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6115FD4B" w:rsidR="00D859C2" w:rsidRPr="00726B26" w:rsidRDefault="00BF2A77" w:rsidP="00D859C2">
      <w:pPr>
        <w:rPr>
          <w:b/>
        </w:rPr>
      </w:pPr>
      <w:r>
        <w:rPr>
          <w:b/>
        </w:rPr>
        <w:t>RQL s.r.o.</w:t>
      </w:r>
    </w:p>
    <w:p w14:paraId="3DADA2B1" w14:textId="7C9AE0C2" w:rsidR="00D859C2" w:rsidRDefault="00D859C2" w:rsidP="00D859C2">
      <w:r>
        <w:t xml:space="preserve">IČ: </w:t>
      </w:r>
      <w:r w:rsidR="00BF2A77">
        <w:t>25860020</w:t>
      </w:r>
    </w:p>
    <w:p w14:paraId="494735B8" w14:textId="4E3726F5" w:rsidR="00D859C2" w:rsidRPr="00512AB9" w:rsidRDefault="00D859C2" w:rsidP="00D859C2">
      <w:r>
        <w:t xml:space="preserve">DIČ: </w:t>
      </w:r>
      <w:r w:rsidR="00BF2A77">
        <w:t>CZ25860020</w:t>
      </w:r>
    </w:p>
    <w:p w14:paraId="4BE4B061" w14:textId="323D6E76" w:rsidR="00D859C2" w:rsidRPr="00512AB9" w:rsidRDefault="00D859C2" w:rsidP="00D859C2">
      <w:r>
        <w:t xml:space="preserve">se </w:t>
      </w:r>
      <w:proofErr w:type="gramStart"/>
      <w:r>
        <w:t>sídlem</w:t>
      </w:r>
      <w:r w:rsidRPr="00512AB9">
        <w:t xml:space="preserve">:  </w:t>
      </w:r>
      <w:r w:rsidR="00BF2A77">
        <w:t>U</w:t>
      </w:r>
      <w:proofErr w:type="gramEnd"/>
      <w:r w:rsidR="00BF2A77">
        <w:t xml:space="preserve"> Jelena 109/7, Havířov-</w:t>
      </w:r>
      <w:proofErr w:type="spellStart"/>
      <w:r w:rsidR="00BF2A77">
        <w:t>Šumbark</w:t>
      </w:r>
      <w:proofErr w:type="spellEnd"/>
      <w:r w:rsidR="00BF2A77">
        <w:t>, 73601</w:t>
      </w:r>
    </w:p>
    <w:p w14:paraId="1F4F5F98" w14:textId="4A9FFAE6" w:rsidR="00D859C2" w:rsidRPr="00512AB9" w:rsidRDefault="00D859C2" w:rsidP="00D859C2">
      <w:r>
        <w:t>zastoupena</w:t>
      </w:r>
      <w:r w:rsidRPr="00512AB9">
        <w:t xml:space="preserve">: </w:t>
      </w:r>
      <w:r w:rsidR="00BF2A77">
        <w:t>Lukáš Šiřina</w:t>
      </w:r>
    </w:p>
    <w:p w14:paraId="43130257" w14:textId="02FD6E97" w:rsidR="00D859C2" w:rsidRPr="00512AB9" w:rsidRDefault="00D859C2" w:rsidP="00D859C2">
      <w:r w:rsidRPr="00512AB9">
        <w:t xml:space="preserve">bankovní spojení: </w:t>
      </w:r>
      <w:r w:rsidR="00BF2A77">
        <w:t>Raiffeisenbank</w:t>
      </w:r>
    </w:p>
    <w:p w14:paraId="4B4D9F51" w14:textId="16387A1A" w:rsidR="00D859C2" w:rsidRPr="00512AB9" w:rsidRDefault="00D859C2" w:rsidP="00D859C2">
      <w:r w:rsidRPr="00512AB9">
        <w:t xml:space="preserve">číslo účtu: </w:t>
      </w:r>
      <w:r w:rsidR="00BF2A77">
        <w:t>8808880887/5500</w:t>
      </w:r>
    </w:p>
    <w:p w14:paraId="7BE5CCD9" w14:textId="48F2750E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BF2A77">
        <w:t>OR KOS</w:t>
      </w:r>
      <w:r>
        <w:t xml:space="preserve"> </w:t>
      </w:r>
      <w:r w:rsidRPr="00652864">
        <w:t>soudem v </w:t>
      </w:r>
      <w:r w:rsidR="00BF2A77">
        <w:t>Ostravě</w:t>
      </w:r>
      <w:r w:rsidRPr="00652864">
        <w:t>, oddíl</w:t>
      </w:r>
      <w:r w:rsidR="00BF2A77">
        <w:t xml:space="preserve"> C</w:t>
      </w:r>
      <w:r w:rsidRPr="00652864">
        <w:t xml:space="preserve">, vložka </w:t>
      </w:r>
      <w:r w:rsidR="00BF2A77">
        <w:t>22696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2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F41C116" w:rsidR="00095C75" w:rsidRPr="00CF0C56" w:rsidRDefault="00095C75" w:rsidP="00A05D45">
      <w:pPr>
        <w:pStyle w:val="Odstavecsmlouvy"/>
        <w:numPr>
          <w:ilvl w:val="1"/>
          <w:numId w:val="2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0051BD">
        <w:rPr>
          <w:rFonts w:eastAsia="Arial"/>
        </w:rPr>
        <w:t>Zákrokový stůl</w:t>
      </w:r>
      <w:r w:rsidR="719E714E" w:rsidRPr="38690F1A">
        <w:rPr>
          <w:rFonts w:eastAsia="Arial"/>
        </w:rPr>
        <w:t>“</w:t>
      </w:r>
      <w:r w:rsidR="00507167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2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2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2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2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2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0051BD">
      <w:pPr>
        <w:pStyle w:val="Odstavecsmlouvy"/>
        <w:numPr>
          <w:ilvl w:val="0"/>
          <w:numId w:val="0"/>
        </w:numPr>
        <w:ind w:left="567" w:hanging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33D98484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BF2A77">
        <w:t xml:space="preserve"> 1</w:t>
      </w:r>
      <w:r w:rsidR="002F4F30" w:rsidRPr="00D859C2">
        <w:t xml:space="preserve"> ks</w:t>
      </w:r>
      <w:r w:rsidR="00BF2A77">
        <w:t xml:space="preserve"> </w:t>
      </w:r>
      <w:r w:rsidR="00BF2A77" w:rsidRPr="00BF2A77">
        <w:rPr>
          <w:b/>
          <w:bCs/>
        </w:rPr>
        <w:t xml:space="preserve">GOLEM </w:t>
      </w:r>
      <w:r w:rsidR="00FA68A8">
        <w:rPr>
          <w:b/>
          <w:bCs/>
        </w:rPr>
        <w:t>2</w:t>
      </w:r>
      <w:r w:rsidR="00BF2A77" w:rsidRPr="00BF2A77">
        <w:rPr>
          <w:b/>
          <w:bCs/>
        </w:rPr>
        <w:t>S</w:t>
      </w:r>
      <w:r w:rsidR="008645D8" w:rsidRPr="00BF2A77">
        <w:rPr>
          <w:b/>
          <w:bCs/>
        </w:rPr>
        <w:t>,</w:t>
      </w:r>
      <w:r w:rsidR="008645D8" w:rsidRPr="00D859C2">
        <w:rPr>
          <w:b/>
        </w:rPr>
        <w:t xml:space="preserve"> </w:t>
      </w:r>
      <w:proofErr w:type="spellStart"/>
      <w:proofErr w:type="gramStart"/>
      <w:r w:rsidR="008645D8" w:rsidRPr="00D859C2">
        <w:rPr>
          <w:b/>
        </w:rPr>
        <w:t>typ:</w:t>
      </w:r>
      <w:r w:rsidR="00BF2A77">
        <w:rPr>
          <w:b/>
        </w:rPr>
        <w:t>G</w:t>
      </w:r>
      <w:proofErr w:type="spellEnd"/>
      <w:proofErr w:type="gramEnd"/>
      <w:r w:rsidR="00BF2A77">
        <w:rPr>
          <w:b/>
        </w:rPr>
        <w:t xml:space="preserve"> 04 0</w:t>
      </w:r>
      <w:r w:rsidR="00FA68A8">
        <w:rPr>
          <w:b/>
        </w:rPr>
        <w:t>1</w:t>
      </w:r>
      <w:r w:rsidR="004453FF" w:rsidRPr="00D859C2">
        <w:rPr>
          <w:b/>
        </w:rPr>
        <w:t xml:space="preserve"> výrobce</w:t>
      </w:r>
      <w:r w:rsidR="00BF2A77">
        <w:rPr>
          <w:b/>
        </w:rPr>
        <w:t xml:space="preserve"> RQL s.r.o.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26E945BD" w:rsidR="003F7B02" w:rsidRDefault="003A1056" w:rsidP="00F21316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0051BD" w:rsidRPr="000A7FB3">
        <w:rPr>
          <w:rFonts w:eastAsia="Arial"/>
          <w:b/>
          <w:bCs/>
        </w:rPr>
        <w:t xml:space="preserve">do 6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</w:t>
      </w:r>
      <w:r w:rsidR="000051BD">
        <w:t xml:space="preserve">e zavazuje dodané Zboží převzít, </w:t>
      </w:r>
      <w:r w:rsidR="000051BD" w:rsidRPr="000A7FB3">
        <w:rPr>
          <w:b/>
        </w:rPr>
        <w:t>nejpozději však do 20.12.2023</w:t>
      </w:r>
      <w:r w:rsidR="000051BD">
        <w:t>.</w:t>
      </w:r>
      <w:r w:rsidR="19907203">
        <w:t xml:space="preserve"> </w:t>
      </w:r>
    </w:p>
    <w:p w14:paraId="5E2525E5" w14:textId="77777777" w:rsidR="000A7FB3" w:rsidRPr="000A7FB3" w:rsidRDefault="000A7FB3" w:rsidP="000A7FB3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C" w14:textId="67FE0C71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0051BD">
        <w:t>Interní gastroenterologická klinika,</w:t>
      </w:r>
      <w:r w:rsidR="000051BD" w:rsidRPr="00C0114F">
        <w:t xml:space="preserve"> </w:t>
      </w:r>
      <w:r w:rsidR="000051BD" w:rsidRPr="00D45FBD">
        <w:t>pracoviště Nemocnice Bohunice a Porodnice (NBP), Jihlavská 20, 625 00 Brno</w:t>
      </w:r>
      <w:r w:rsidR="00DE3A3F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7E85B6E1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000051BD">
        <w:t xml:space="preserve"> </w:t>
      </w:r>
      <w:r w:rsidR="00144907">
        <w:t>XXX</w:t>
      </w:r>
      <w:r w:rsidR="000051BD">
        <w:t xml:space="preserve">, tel.: </w:t>
      </w:r>
      <w:r w:rsidR="00144907">
        <w:t>XXX</w:t>
      </w:r>
      <w:r w:rsidR="00DE3A3F">
        <w:t xml:space="preserve"> a písemně na e-mail:</w:t>
      </w:r>
      <w:r w:rsidR="000A7FB3">
        <w:t xml:space="preserve"> </w:t>
      </w:r>
      <w:r w:rsidR="00144907">
        <w:t>XXX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 xml:space="preserve">Zástupci Prodávajícího a Kupujícího </w:t>
      </w:r>
      <w:proofErr w:type="gramStart"/>
      <w:r>
        <w:t>sepíší</w:t>
      </w:r>
      <w:proofErr w:type="gramEnd"/>
      <w:r>
        <w:t xml:space="preserve">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2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</w:t>
      </w:r>
      <w:r>
        <w:lastRenderedPageBreak/>
        <w:t>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lastRenderedPageBreak/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83"/>
        <w:gridCol w:w="3780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4E03EAA1" w:rsidR="00D859C2" w:rsidRPr="005B49AA" w:rsidRDefault="00DB146E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115 000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55EB09BE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proofErr w:type="gramStart"/>
            <w:r w:rsidR="00BF2A77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>%</w:t>
            </w:r>
            <w:proofErr w:type="gramEnd"/>
            <w:r w:rsidRPr="005B49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44D4CFEA" w14:textId="033B70DE" w:rsidR="00D859C2" w:rsidRPr="005B49AA" w:rsidRDefault="00DB146E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24 150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6CF3646E" w:rsidR="00D859C2" w:rsidRPr="005B49AA" w:rsidRDefault="00DB146E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139 150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2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40A62119" w:rsidR="00B76CBC" w:rsidRPr="00D859C2" w:rsidRDefault="00B76CBC" w:rsidP="00B76CBC">
      <w:pPr>
        <w:pStyle w:val="Odstavecsmlouvy"/>
        <w:numPr>
          <w:ilvl w:val="1"/>
          <w:numId w:val="2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0A7FB3">
        <w:t>3</w:t>
      </w:r>
      <w:r w:rsidRPr="00D859C2">
        <w:t xml:space="preserve">0 dnů od </w:t>
      </w:r>
      <w:r>
        <w:t xml:space="preserve">jejího </w:t>
      </w:r>
      <w:r w:rsidR="000A7FB3">
        <w:t xml:space="preserve">vystavení, nejpozději však do 31.12.2023. </w:t>
      </w:r>
      <w:r w:rsidRPr="00D859C2">
        <w:t xml:space="preserve">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doplnění. V takovém případě </w:t>
      </w:r>
      <w:proofErr w:type="gramStart"/>
      <w:r w:rsidRPr="00D859C2">
        <w:rPr>
          <w:color w:val="000000"/>
        </w:rPr>
        <w:t>běží</w:t>
      </w:r>
      <w:proofErr w:type="gramEnd"/>
      <w:r w:rsidRPr="00D859C2">
        <w:rPr>
          <w:color w:val="000000"/>
        </w:rPr>
        <w:t xml:space="preserve">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lastRenderedPageBreak/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 xml:space="preserve">vadného stavu, není-li mezi </w:t>
      </w:r>
      <w:r w:rsidRPr="00D859C2">
        <w:lastRenderedPageBreak/>
        <w:t>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 xml:space="preserve">Prodávající se zavazuje, že v případě nutnosti dílenské nebo dlouhodobější opravy Zboží </w:t>
      </w:r>
      <w:proofErr w:type="gramStart"/>
      <w:r w:rsidRPr="00D859C2">
        <w:t>zapůjčí</w:t>
      </w:r>
      <w:proofErr w:type="gramEnd"/>
      <w:r w:rsidRPr="00D859C2">
        <w:t xml:space="preserve">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2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proofErr w:type="gramStart"/>
      <w:r w:rsidRPr="00D859C2">
        <w:t>0,</w:t>
      </w:r>
      <w:r w:rsidR="009A4F9F" w:rsidRPr="00D859C2">
        <w:t>2</w:t>
      </w:r>
      <w:r w:rsidRPr="00D859C2">
        <w:t>%</w:t>
      </w:r>
      <w:proofErr w:type="gramEnd"/>
      <w:r w:rsidRPr="00D859C2">
        <w:t xml:space="preserve">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</w:t>
      </w:r>
      <w:proofErr w:type="gramStart"/>
      <w:r w:rsidR="00AB2F46" w:rsidRPr="00D859C2">
        <w:t>0,2%</w:t>
      </w:r>
      <w:proofErr w:type="gramEnd"/>
      <w:r w:rsidR="00AB2F46" w:rsidRPr="00D859C2">
        <w:t xml:space="preserve">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lastRenderedPageBreak/>
        <w:t>Poruší-li některá smluvní strana povinnosti vyplývající z této smlouvy ohledně ochrany Důvěrných informací, je povinna zaplatit druhé smluvní straně smluvní pokutu ve výši 50 </w:t>
      </w:r>
      <w:proofErr w:type="gramStart"/>
      <w:r>
        <w:t>000,</w:t>
      </w:r>
      <w:r>
        <w:noBreakHyphen/>
      </w:r>
      <w:proofErr w:type="gramEnd"/>
      <w:r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</w:t>
      </w:r>
      <w:proofErr w:type="gramStart"/>
      <w:r w:rsidRPr="00D859C2">
        <w:t>delší</w:t>
      </w:r>
      <w:proofErr w:type="gramEnd"/>
      <w:r w:rsidRPr="00D859C2">
        <w:t xml:space="preserve">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2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 xml:space="preserve">informace, které jako důvěrné smluvní strana výslovně </w:t>
      </w:r>
      <w:proofErr w:type="gramStart"/>
      <w:r>
        <w:t>označí</w:t>
      </w:r>
      <w:proofErr w:type="gramEnd"/>
      <w:r>
        <w:t>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2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 xml:space="preserve">. Za třetí osoby podle věty první se nepovažují zaměstnanci Kupujícího. Za třetí </w:t>
      </w:r>
      <w:r>
        <w:lastRenderedPageBreak/>
        <w:t>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</w:t>
      </w:r>
      <w:r w:rsidRPr="00D859C2">
        <w:lastRenderedPageBreak/>
        <w:t>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2DD21B7B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="009E28A8">
        <w:rPr>
          <w:snapToGrid w:val="0"/>
        </w:rPr>
        <w:t xml:space="preserve"> je sepsána 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</w:t>
      </w:r>
      <w:proofErr w:type="gramStart"/>
      <w:r>
        <w:rPr>
          <w:snapToGrid w:val="0"/>
        </w:rPr>
        <w:t>obdrží</w:t>
      </w:r>
      <w:proofErr w:type="gramEnd"/>
      <w:r>
        <w:rPr>
          <w:snapToGrid w:val="0"/>
        </w:rPr>
        <w:t xml:space="preserve"> jedno vyhotovení a Kupující obdrží </w:t>
      </w:r>
      <w:r w:rsidR="009E28A8">
        <w:rPr>
          <w:snapToGrid w:val="0"/>
        </w:rPr>
        <w:t xml:space="preserve">jedno </w:t>
      </w:r>
      <w:r>
        <w:rPr>
          <w:snapToGrid w:val="0"/>
        </w:rPr>
        <w:t xml:space="preserve">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 xml:space="preserve">. V takovém případě </w:t>
      </w:r>
      <w:proofErr w:type="gramStart"/>
      <w:r>
        <w:rPr>
          <w:snapToGrid w:val="0"/>
        </w:rPr>
        <w:t>obdrží</w:t>
      </w:r>
      <w:proofErr w:type="gramEnd"/>
      <w:r>
        <w:rPr>
          <w:snapToGrid w:val="0"/>
        </w:rPr>
        <w:t xml:space="preserve">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0"/>
        <w:gridCol w:w="1000"/>
        <w:gridCol w:w="3795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2359BEBF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BF2A77">
              <w:rPr>
                <w:sz w:val="22"/>
                <w:szCs w:val="22"/>
              </w:rPr>
              <w:t>Havířově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BF2A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44130B95" w:rsidR="00094B12" w:rsidRPr="001150C5" w:rsidRDefault="00BF2A77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RQL s.r.o.</w:t>
            </w:r>
          </w:p>
          <w:p w14:paraId="17D23793" w14:textId="23B92735" w:rsidR="00094B12" w:rsidRPr="00D722DC" w:rsidRDefault="00BF2A77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Lukáš Šiřina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073A8988" w:rsidR="00094B12" w:rsidRDefault="00094B12" w:rsidP="00094B12">
      <w:pPr>
        <w:rPr>
          <w:noProof/>
        </w:rPr>
      </w:pPr>
    </w:p>
    <w:p w14:paraId="6BBACC51" w14:textId="3DABC30E" w:rsidR="00DA79DA" w:rsidRDefault="00DA79DA" w:rsidP="00094B12">
      <w:pPr>
        <w:rPr>
          <w:noProof/>
        </w:rPr>
      </w:pPr>
      <w:r>
        <w:rPr>
          <w:noProof/>
        </w:rPr>
        <w:t>Kód: G 04 01</w:t>
      </w:r>
    </w:p>
    <w:p w14:paraId="7DC30535" w14:textId="77777777" w:rsidR="00DA79DA" w:rsidRDefault="00DA79DA" w:rsidP="00094B12">
      <w:pPr>
        <w:rPr>
          <w:noProof/>
        </w:rPr>
      </w:pPr>
    </w:p>
    <w:p w14:paraId="0166D338" w14:textId="370087FB" w:rsidR="00DA79DA" w:rsidRDefault="00DA79DA" w:rsidP="00094B12">
      <w:pPr>
        <w:rPr>
          <w:noProof/>
        </w:rPr>
      </w:pPr>
      <w:r>
        <w:rPr>
          <w:noProof/>
        </w:rPr>
        <w:t>GOLEM 2S – zákrokový stůl</w:t>
      </w:r>
    </w:p>
    <w:p w14:paraId="2B3841F1" w14:textId="77777777" w:rsidR="00DA79DA" w:rsidRDefault="00DA79DA" w:rsidP="00094B12">
      <w:pPr>
        <w:rPr>
          <w:noProof/>
        </w:rPr>
      </w:pPr>
    </w:p>
    <w:p w14:paraId="02920618" w14:textId="608A1254" w:rsidR="00DA79DA" w:rsidRDefault="00DA79DA" w:rsidP="00094B12">
      <w:pPr>
        <w:rPr>
          <w:noProof/>
        </w:rPr>
      </w:pPr>
      <w:r>
        <w:rPr>
          <w:noProof/>
        </w:rPr>
        <w:t>Množství: 1 ks</w:t>
      </w:r>
    </w:p>
    <w:p w14:paraId="4A2DF7D9" w14:textId="1695BAE9" w:rsidR="00DA79DA" w:rsidRDefault="00DA79DA" w:rsidP="00094B12">
      <w:pPr>
        <w:rPr>
          <w:noProof/>
        </w:rPr>
      </w:pPr>
      <w:r>
        <w:rPr>
          <w:noProof/>
        </w:rPr>
        <w:t>DPH%: 21</w:t>
      </w:r>
    </w:p>
    <w:p w14:paraId="0FD26C69" w14:textId="42CA0E22" w:rsidR="00DA79DA" w:rsidRDefault="00DA79DA" w:rsidP="00094B12">
      <w:pPr>
        <w:rPr>
          <w:noProof/>
        </w:rPr>
      </w:pPr>
      <w:r>
        <w:rPr>
          <w:noProof/>
        </w:rPr>
        <w:t>Cena/mj: 115.000,- CZK</w:t>
      </w:r>
    </w:p>
    <w:p w14:paraId="4047FA2E" w14:textId="2CA3B0A0" w:rsidR="00DA79DA" w:rsidRDefault="00DA79DA" w:rsidP="00094B12">
      <w:pPr>
        <w:rPr>
          <w:noProof/>
        </w:rPr>
      </w:pPr>
      <w:r>
        <w:rPr>
          <w:noProof/>
        </w:rPr>
        <w:t>Pc s DPH/mj: 139.150,- CZK</w:t>
      </w:r>
    </w:p>
    <w:p w14:paraId="5167F399" w14:textId="7998E46C" w:rsidR="00DA79DA" w:rsidRDefault="00DA79DA" w:rsidP="00094B12">
      <w:pPr>
        <w:rPr>
          <w:noProof/>
        </w:rPr>
      </w:pPr>
      <w:r>
        <w:rPr>
          <w:noProof/>
        </w:rPr>
        <w:t>Celkem: 115.000,- Kč</w:t>
      </w:r>
    </w:p>
    <w:p w14:paraId="7E1B5500" w14:textId="5287D8D0" w:rsidR="00DA79DA" w:rsidRDefault="00DA79DA" w:rsidP="00094B12">
      <w:pPr>
        <w:rPr>
          <w:noProof/>
        </w:rPr>
      </w:pPr>
      <w:r>
        <w:rPr>
          <w:noProof/>
        </w:rPr>
        <w:t>Celkem s DPH: 139.150,- CZK</w:t>
      </w:r>
    </w:p>
    <w:p w14:paraId="28469105" w14:textId="77777777" w:rsidR="00DA79DA" w:rsidRDefault="00DA79DA" w:rsidP="00094B12">
      <w:pPr>
        <w:rPr>
          <w:noProof/>
        </w:rPr>
      </w:pPr>
    </w:p>
    <w:p w14:paraId="363637D2" w14:textId="3B9C5230" w:rsidR="00DA79DA" w:rsidRDefault="00DA79DA" w:rsidP="00094B12">
      <w:pPr>
        <w:rPr>
          <w:noProof/>
        </w:rPr>
      </w:pPr>
      <w:r>
        <w:rPr>
          <w:noProof/>
        </w:rPr>
        <w:t>Dvoudílná pracovní plocha 630 x 2 000 mm je rozdělena na tělo a manuálně sklopný hlavový díl. Ovládání elektropohonů ručním ovladačem. Držák papírové role pod hlavou. EUROlišty a ostaní příslušenství je nutno vyspecifikovat zvlášť. Výška nastavitelná elektropohonem 620 – 920 mm, nosnost 150kg.</w:t>
      </w:r>
    </w:p>
    <w:p w14:paraId="0C1C7AB6" w14:textId="77777777" w:rsidR="00DA79DA" w:rsidRDefault="00DA79DA" w:rsidP="00094B12">
      <w:pPr>
        <w:rPr>
          <w:noProof/>
        </w:rPr>
      </w:pPr>
    </w:p>
    <w:p w14:paraId="7709CC82" w14:textId="73A51622" w:rsidR="00DA79DA" w:rsidRDefault="00DA79DA" w:rsidP="00094B12">
      <w:pPr>
        <w:rPr>
          <w:noProof/>
        </w:rPr>
      </w:pPr>
      <w:r>
        <w:rPr>
          <w:noProof/>
        </w:rPr>
        <w:t>Včetně:</w:t>
      </w:r>
    </w:p>
    <w:p w14:paraId="1F4EFA62" w14:textId="4CD80ED5" w:rsidR="00DA79DA" w:rsidRDefault="00DA79DA" w:rsidP="00094B12">
      <w:pPr>
        <w:rPr>
          <w:noProof/>
        </w:rPr>
      </w:pPr>
      <w:r>
        <w:rPr>
          <w:noProof/>
        </w:rPr>
        <w:t>Akumulátory s automatickou nabíječkou</w:t>
      </w:r>
    </w:p>
    <w:p w14:paraId="011990E3" w14:textId="25614A2D" w:rsidR="00DA79DA" w:rsidRDefault="00DA79DA" w:rsidP="00094B12">
      <w:pPr>
        <w:rPr>
          <w:noProof/>
        </w:rPr>
      </w:pPr>
      <w:r>
        <w:rPr>
          <w:noProof/>
        </w:rPr>
        <w:t>Popruh pro pacienta</w:t>
      </w:r>
    </w:p>
    <w:p w14:paraId="6C6CCF80" w14:textId="7F70CE56" w:rsidR="00DA79DA" w:rsidRDefault="00DA79DA" w:rsidP="00094B12">
      <w:pPr>
        <w:rPr>
          <w:noProof/>
        </w:rPr>
      </w:pPr>
      <w:r>
        <w:rPr>
          <w:noProof/>
        </w:rPr>
        <w:t>Schůdek</w:t>
      </w:r>
    </w:p>
    <w:p w14:paraId="3B5D2568" w14:textId="753424F8" w:rsidR="00DA79DA" w:rsidRDefault="00DA79DA" w:rsidP="00094B12">
      <w:pPr>
        <w:rPr>
          <w:noProof/>
        </w:rPr>
      </w:pPr>
      <w:r>
        <w:rPr>
          <w:noProof/>
        </w:rPr>
        <w:t>Držák ruky</w:t>
      </w:r>
    </w:p>
    <w:p w14:paraId="51CE5F8A" w14:textId="787290C4" w:rsidR="00DA79DA" w:rsidRDefault="00DA79DA" w:rsidP="00094B12">
      <w:pPr>
        <w:rPr>
          <w:noProof/>
        </w:rPr>
      </w:pPr>
      <w:r>
        <w:rPr>
          <w:noProof/>
        </w:rPr>
        <w:t>Držák infuze</w:t>
      </w:r>
    </w:p>
    <w:p w14:paraId="4E038783" w14:textId="653D07BA" w:rsidR="00DA79DA" w:rsidRDefault="00DA79DA" w:rsidP="00094B12">
      <w:pPr>
        <w:rPr>
          <w:noProof/>
        </w:rPr>
      </w:pPr>
      <w:r>
        <w:rPr>
          <w:noProof/>
        </w:rPr>
        <w:t>Držák roušky</w:t>
      </w:r>
    </w:p>
    <w:p w14:paraId="59066427" w14:textId="7FCFFFB3" w:rsidR="00DA79DA" w:rsidRDefault="00DA79DA" w:rsidP="00094B12">
      <w:pPr>
        <w:rPr>
          <w:noProof/>
        </w:rPr>
      </w:pPr>
      <w:r>
        <w:rPr>
          <w:noProof/>
        </w:rPr>
        <w:t>Včetně PBTK po dobu záruční doby.</w:t>
      </w:r>
    </w:p>
    <w:p w14:paraId="5E445DD1" w14:textId="1B87E109" w:rsidR="00DA79DA" w:rsidRDefault="00DA79DA" w:rsidP="00094B12">
      <w:pPr>
        <w:rPr>
          <w:noProof/>
        </w:rPr>
      </w:pPr>
      <w:r>
        <w:rPr>
          <w:noProof/>
        </w:rPr>
        <w:t>Záruční doba 24 měsíců.</w:t>
      </w:r>
    </w:p>
    <w:p w14:paraId="0E34D2CE" w14:textId="29AAC5F0" w:rsidR="00DA79DA" w:rsidRDefault="00DA79DA" w:rsidP="00094B12">
      <w:pPr>
        <w:rPr>
          <w:noProof/>
        </w:rPr>
      </w:pPr>
      <w:r>
        <w:rPr>
          <w:noProof/>
        </w:rPr>
        <w:t>Životnost 10 let.</w:t>
      </w:r>
    </w:p>
    <w:p w14:paraId="542BA6CC" w14:textId="3EC3D5CA" w:rsidR="00DA79DA" w:rsidRDefault="00DA79DA" w:rsidP="00094B12">
      <w:pPr>
        <w:rPr>
          <w:noProof/>
        </w:rPr>
      </w:pPr>
      <w:r>
        <w:rPr>
          <w:noProof/>
        </w:rPr>
        <w:t>Včetně dopravy, montáže a instalace.</w:t>
      </w:r>
    </w:p>
    <w:p w14:paraId="7F78222B" w14:textId="77777777" w:rsidR="00DA79DA" w:rsidRDefault="00DA79DA" w:rsidP="00094B12">
      <w:pPr>
        <w:rPr>
          <w:noProof/>
        </w:rPr>
      </w:pPr>
    </w:p>
    <w:p w14:paraId="79ED7E1F" w14:textId="3A419905" w:rsidR="00DA79DA" w:rsidRPr="00DD6EB0" w:rsidRDefault="00DA79DA" w:rsidP="00DA79DA">
      <w:pPr>
        <w:pStyle w:val="Odstavecseseznamem"/>
        <w:numPr>
          <w:ilvl w:val="0"/>
          <w:numId w:val="14"/>
        </w:numPr>
        <w:rPr>
          <w:rFonts w:ascii="Arial" w:hAnsi="Arial"/>
          <w:noProof/>
        </w:rPr>
      </w:pPr>
      <w:r w:rsidRPr="00DD6EB0">
        <w:rPr>
          <w:rFonts w:ascii="Arial" w:hAnsi="Arial"/>
          <w:noProof/>
        </w:rPr>
        <w:t>Bržděná kolečka O 75 mm</w:t>
      </w:r>
    </w:p>
    <w:p w14:paraId="646CBAA8" w14:textId="73F62E59" w:rsidR="00DA79DA" w:rsidRPr="00DD6EB0" w:rsidRDefault="00DA79DA" w:rsidP="00DA79DA">
      <w:pPr>
        <w:pStyle w:val="Odstavecseseznamem"/>
        <w:numPr>
          <w:ilvl w:val="0"/>
          <w:numId w:val="14"/>
        </w:numPr>
        <w:rPr>
          <w:rFonts w:ascii="Arial" w:hAnsi="Arial"/>
          <w:noProof/>
        </w:rPr>
      </w:pPr>
      <w:r w:rsidRPr="00DD6EB0">
        <w:rPr>
          <w:rFonts w:ascii="Arial" w:hAnsi="Arial"/>
          <w:noProof/>
        </w:rPr>
        <w:t>ovládání ručním ovladačem (G2S+G3S+UP+U+6+6E+6ESP)</w:t>
      </w:r>
    </w:p>
    <w:p w14:paraId="2084E2E1" w14:textId="465D03FE" w:rsidR="00DA79DA" w:rsidRPr="00DD6EB0" w:rsidRDefault="00DA79DA" w:rsidP="00DA79DA">
      <w:pPr>
        <w:pStyle w:val="Odstavecseseznamem"/>
        <w:numPr>
          <w:ilvl w:val="0"/>
          <w:numId w:val="14"/>
        </w:numPr>
        <w:rPr>
          <w:rFonts w:ascii="Arial" w:hAnsi="Arial"/>
          <w:noProof/>
        </w:rPr>
      </w:pPr>
      <w:r w:rsidRPr="00DD6EB0">
        <w:rPr>
          <w:rFonts w:ascii="Arial" w:hAnsi="Arial"/>
          <w:noProof/>
        </w:rPr>
        <w:t>Koženka 1B bílá</w:t>
      </w:r>
    </w:p>
    <w:p w14:paraId="463FC440" w14:textId="194DB2B1" w:rsidR="00DA79DA" w:rsidRPr="00DD6EB0" w:rsidRDefault="00DA79DA" w:rsidP="00DA79DA">
      <w:pPr>
        <w:pStyle w:val="Odstavecseseznamem"/>
        <w:numPr>
          <w:ilvl w:val="0"/>
          <w:numId w:val="14"/>
        </w:numPr>
        <w:rPr>
          <w:rFonts w:ascii="Arial" w:hAnsi="Arial"/>
          <w:noProof/>
        </w:rPr>
      </w:pPr>
      <w:r w:rsidRPr="00DD6EB0">
        <w:rPr>
          <w:rFonts w:ascii="Arial" w:hAnsi="Arial"/>
          <w:noProof/>
        </w:rPr>
        <w:t>M</w:t>
      </w:r>
      <w:r w:rsidR="00DD6EB0" w:rsidRPr="00DD6EB0">
        <w:rPr>
          <w:rFonts w:ascii="Arial" w:hAnsi="Arial"/>
          <w:noProof/>
        </w:rPr>
        <w:t>ožnost nastavení sklonu pl</w:t>
      </w:r>
      <w:r w:rsidRPr="00DD6EB0">
        <w:rPr>
          <w:rFonts w:ascii="Arial" w:hAnsi="Arial"/>
          <w:noProof/>
        </w:rPr>
        <w:t>ochy</w:t>
      </w:r>
      <w:r w:rsidR="00DD6EB0" w:rsidRPr="00DD6EB0">
        <w:rPr>
          <w:rFonts w:ascii="Arial" w:hAnsi="Arial"/>
          <w:noProof/>
        </w:rPr>
        <w:t xml:space="preserve"> Trendelenburg (G2S)</w:t>
      </w:r>
    </w:p>
    <w:p w14:paraId="393C7298" w14:textId="71345568" w:rsidR="00DD6EB0" w:rsidRPr="00DD6EB0" w:rsidRDefault="00DD6EB0" w:rsidP="00DA79DA">
      <w:pPr>
        <w:pStyle w:val="Odstavecseseznamem"/>
        <w:numPr>
          <w:ilvl w:val="0"/>
          <w:numId w:val="14"/>
        </w:numPr>
        <w:rPr>
          <w:rFonts w:ascii="Arial" w:hAnsi="Arial"/>
          <w:noProof/>
        </w:rPr>
      </w:pPr>
      <w:r w:rsidRPr="00DD6EB0">
        <w:rPr>
          <w:rFonts w:ascii="Arial" w:hAnsi="Arial"/>
          <w:noProof/>
        </w:rPr>
        <w:t>Sedák bez gynekologického výřezu</w:t>
      </w:r>
    </w:p>
    <w:p w14:paraId="70EDE342" w14:textId="7D206F9F" w:rsidR="00DD6EB0" w:rsidRPr="00DD6EB0" w:rsidRDefault="00DD6EB0" w:rsidP="00DA79DA">
      <w:pPr>
        <w:pStyle w:val="Odstavecseseznamem"/>
        <w:numPr>
          <w:ilvl w:val="0"/>
          <w:numId w:val="14"/>
        </w:numPr>
        <w:rPr>
          <w:rFonts w:ascii="Arial" w:hAnsi="Arial"/>
          <w:noProof/>
        </w:rPr>
      </w:pPr>
      <w:r w:rsidRPr="00DD6EB0">
        <w:rPr>
          <w:rFonts w:ascii="Arial" w:hAnsi="Arial"/>
          <w:noProof/>
        </w:rPr>
        <w:t>EUROlišty na sedáku (pár)</w:t>
      </w:r>
    </w:p>
    <w:p w14:paraId="60036401" w14:textId="5C94FBEE" w:rsidR="00DD6EB0" w:rsidRPr="00DD6EB0" w:rsidRDefault="00DD6EB0" w:rsidP="00DA79DA">
      <w:pPr>
        <w:pStyle w:val="Odstavecseseznamem"/>
        <w:numPr>
          <w:ilvl w:val="0"/>
          <w:numId w:val="14"/>
        </w:numPr>
        <w:rPr>
          <w:rFonts w:ascii="Arial" w:hAnsi="Arial"/>
          <w:noProof/>
        </w:rPr>
      </w:pPr>
      <w:r w:rsidRPr="00DD6EB0">
        <w:rPr>
          <w:rFonts w:ascii="Arial" w:hAnsi="Arial"/>
          <w:noProof/>
        </w:rPr>
        <w:t>EUROlišty na opěradle (pár)</w:t>
      </w:r>
    </w:p>
    <w:p w14:paraId="5C8D09D6" w14:textId="77777777" w:rsidR="00DA79DA" w:rsidRDefault="00DA79DA" w:rsidP="00094B12">
      <w:pPr>
        <w:rPr>
          <w:noProof/>
        </w:rPr>
      </w:pPr>
    </w:p>
    <w:p w14:paraId="29BF4EA1" w14:textId="77777777" w:rsidR="00DA79DA" w:rsidRDefault="00DA79DA" w:rsidP="00094B12"/>
    <w:p w14:paraId="139CD13C" w14:textId="67E3C318" w:rsidR="00A05D45" w:rsidRPr="00994805" w:rsidRDefault="00A05D45" w:rsidP="00BF2A77">
      <w:pPr>
        <w:ind w:left="284" w:hanging="5"/>
      </w:pP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93BA" w14:textId="77777777" w:rsidR="00A55D85" w:rsidRDefault="00A55D85" w:rsidP="00FF18EB">
      <w:pPr>
        <w:spacing w:line="240" w:lineRule="auto"/>
      </w:pPr>
      <w:r>
        <w:separator/>
      </w:r>
    </w:p>
    <w:p w14:paraId="7DDF2DAB" w14:textId="77777777" w:rsidR="00A55D85" w:rsidRDefault="00A55D85"/>
  </w:endnote>
  <w:endnote w:type="continuationSeparator" w:id="0">
    <w:p w14:paraId="5EF8BB09" w14:textId="77777777" w:rsidR="00A55D85" w:rsidRDefault="00A55D85" w:rsidP="00FF18EB">
      <w:pPr>
        <w:spacing w:line="240" w:lineRule="auto"/>
      </w:pPr>
      <w:r>
        <w:continuationSeparator/>
      </w:r>
    </w:p>
    <w:p w14:paraId="072C397D" w14:textId="77777777" w:rsidR="00A55D85" w:rsidRDefault="00A5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D6EB0" w:rsidRPr="00DD6EB0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5DA7" w14:textId="77777777" w:rsidR="00A55D85" w:rsidRDefault="00A55D85" w:rsidP="00FF18EB">
      <w:pPr>
        <w:spacing w:line="240" w:lineRule="auto"/>
      </w:pPr>
      <w:r>
        <w:separator/>
      </w:r>
    </w:p>
    <w:p w14:paraId="1581C323" w14:textId="77777777" w:rsidR="00A55D85" w:rsidRDefault="00A55D85"/>
  </w:footnote>
  <w:footnote w:type="continuationSeparator" w:id="0">
    <w:p w14:paraId="46D9F46C" w14:textId="77777777" w:rsidR="00A55D85" w:rsidRDefault="00A55D85" w:rsidP="00FF18EB">
      <w:pPr>
        <w:spacing w:line="240" w:lineRule="auto"/>
      </w:pPr>
      <w:r>
        <w:continuationSeparator/>
      </w:r>
    </w:p>
    <w:p w14:paraId="3282AA61" w14:textId="77777777" w:rsidR="00A55D85" w:rsidRDefault="00A55D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89998">
    <w:abstractNumId w:val="1"/>
  </w:num>
  <w:num w:numId="2" w16cid:durableId="1460030865">
    <w:abstractNumId w:val="6"/>
  </w:num>
  <w:num w:numId="3" w16cid:durableId="314839489">
    <w:abstractNumId w:val="6"/>
  </w:num>
  <w:num w:numId="4" w16cid:durableId="941841152">
    <w:abstractNumId w:val="10"/>
  </w:num>
  <w:num w:numId="5" w16cid:durableId="1593663987">
    <w:abstractNumId w:val="7"/>
  </w:num>
  <w:num w:numId="6" w16cid:durableId="507988413">
    <w:abstractNumId w:val="2"/>
  </w:num>
  <w:num w:numId="7" w16cid:durableId="1565943830">
    <w:abstractNumId w:val="5"/>
  </w:num>
  <w:num w:numId="8" w16cid:durableId="32005760">
    <w:abstractNumId w:val="11"/>
  </w:num>
  <w:num w:numId="9" w16cid:durableId="1082878012">
    <w:abstractNumId w:val="4"/>
  </w:num>
  <w:num w:numId="10" w16cid:durableId="959333934">
    <w:abstractNumId w:val="8"/>
  </w:num>
  <w:num w:numId="11" w16cid:durableId="1755472358">
    <w:abstractNumId w:val="9"/>
  </w:num>
  <w:num w:numId="12" w16cid:durableId="752433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5990672">
    <w:abstractNumId w:val="6"/>
  </w:num>
  <w:num w:numId="14" w16cid:durableId="11150018">
    <w:abstractNumId w:val="0"/>
  </w:num>
  <w:num w:numId="15" w16cid:durableId="135642015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051BD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A7FB3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4907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07167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3853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D59A9"/>
    <w:rsid w:val="009E1C26"/>
    <w:rsid w:val="009E28A8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55D85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2A77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1754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9DA"/>
    <w:rsid w:val="00DA7CB9"/>
    <w:rsid w:val="00DB146E"/>
    <w:rsid w:val="00DD3E47"/>
    <w:rsid w:val="00DD6EB0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93BF2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A68A8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3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3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4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5E03B-EB66-4444-BA32-32B4D2B20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B2D3A-17EB-4906-B736-14973FD70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93648-9B83-4D60-8C33-CE2CC3A8917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schemas.microsoft.com/office/2006/documentManagement/types"/>
    <ds:schemaRef ds:uri="cc852e05-94eb-48de-a089-3a35c1dd6218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4553</Words>
  <Characters>26866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Mičánková Lucie</cp:lastModifiedBy>
  <cp:revision>2</cp:revision>
  <cp:lastPrinted>2022-05-10T08:07:00Z</cp:lastPrinted>
  <dcterms:created xsi:type="dcterms:W3CDTF">2023-11-24T14:22:00Z</dcterms:created>
  <dcterms:modified xsi:type="dcterms:W3CDTF">2023-11-24T14:22:00Z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