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6899" w14:textId="77777777" w:rsidR="005B5164" w:rsidRDefault="00000000">
      <w:pPr>
        <w:rPr>
          <w:sz w:val="2"/>
        </w:rPr>
      </w:pPr>
      <w:r>
        <w:pict w14:anchorId="4D4B40A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0;margin-top:714.5pt;width:464pt;height:8.55pt;z-index:-251659776;mso-wrap-distance-left:0;mso-wrap-distance-right:0" filled="f" stroked="f">
            <v:textbox inset="0,0,0,0">
              <w:txbxContent>
                <w:p w14:paraId="00959977" w14:textId="77777777" w:rsidR="005B5164" w:rsidRDefault="00000000">
                  <w:pPr>
                    <w:spacing w:line="211" w:lineRule="auto"/>
                    <w:jc w:val="center"/>
                    <w:rPr>
                      <w:rFonts w:ascii="Arial" w:hAnsi="Arial"/>
                      <w:color w:val="000000"/>
                      <w:w w:val="70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70"/>
                      <w:sz w:val="17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4063"/>
      </w:tblGrid>
      <w:tr w:rsidR="005B5164" w14:paraId="54243581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FEA640" w14:textId="77777777" w:rsidR="005B5164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>Richard Dušák – Umělecká agentura Rich ART</w:t>
            </w:r>
          </w:p>
          <w:p w14:paraId="57315642" w14:textId="77777777" w:rsidR="00ED407F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>Kožešnická 511, 390 01 Tábor 1</w:t>
            </w:r>
          </w:p>
          <w:p w14:paraId="6A883BCE" w14:textId="77777777" w:rsidR="00ED407F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>IČO: 15778126</w:t>
            </w:r>
          </w:p>
          <w:p w14:paraId="6E7354D2" w14:textId="77777777" w:rsidR="00ED407F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>Bankovní spojení – číslo účtu: 43-8421820257/0100</w:t>
            </w:r>
          </w:p>
          <w:p w14:paraId="43C44E5C" w14:textId="3B5A2046" w:rsidR="00ED407F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>Mobil: 724 003 814</w:t>
            </w:r>
          </w:p>
          <w:p w14:paraId="197A106D" w14:textId="186D3C4A" w:rsidR="00ED407F" w:rsidRP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</w:pPr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 xml:space="preserve">e-mail: </w:t>
            </w:r>
            <w:hyperlink r:id="rId5" w:history="1">
              <w:r w:rsidRPr="00ED407F">
                <w:rPr>
                  <w:rStyle w:val="Hypertextovodkaz"/>
                  <w:rFonts w:ascii="Verdana" w:hAnsi="Verdana"/>
                  <w:spacing w:val="-3"/>
                  <w:sz w:val="20"/>
                  <w:szCs w:val="20"/>
                  <w:lang w:val="cs-CZ"/>
                </w:rPr>
                <w:t>richart@richart.cz</w:t>
              </w:r>
            </w:hyperlink>
            <w:r w:rsidRPr="00ED407F">
              <w:rPr>
                <w:rFonts w:ascii="Verdana" w:hAnsi="Verdana"/>
                <w:color w:val="000000"/>
                <w:spacing w:val="-3"/>
                <w:sz w:val="20"/>
                <w:szCs w:val="20"/>
                <w:lang w:val="cs-CZ"/>
              </w:rPr>
              <w:t xml:space="preserve">, </w:t>
            </w:r>
            <w:hyperlink r:id="rId6" w:history="1">
              <w:r w:rsidRPr="00ED407F">
                <w:rPr>
                  <w:rStyle w:val="Hypertextovodkaz"/>
                  <w:rFonts w:ascii="Verdana" w:hAnsi="Verdana"/>
                  <w:spacing w:val="-3"/>
                  <w:sz w:val="20"/>
                  <w:szCs w:val="20"/>
                  <w:lang w:val="cs-CZ"/>
                </w:rPr>
                <w:t>www.richart.cz</w:t>
              </w:r>
            </w:hyperlink>
          </w:p>
          <w:p w14:paraId="082782AE" w14:textId="77777777" w:rsid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16"/>
                <w:lang w:val="cs-CZ"/>
              </w:rPr>
            </w:pPr>
          </w:p>
          <w:p w14:paraId="42230283" w14:textId="239A8901" w:rsidR="00ED407F" w:rsidRDefault="00ED407F" w:rsidP="00ED407F">
            <w:pPr>
              <w:spacing w:line="174" w:lineRule="exact"/>
              <w:rPr>
                <w:rFonts w:ascii="Verdana" w:hAnsi="Verdana"/>
                <w:color w:val="000000"/>
                <w:spacing w:val="-3"/>
                <w:sz w:val="16"/>
                <w:lang w:val="cs-CZ"/>
              </w:rPr>
            </w:pPr>
          </w:p>
        </w:tc>
      </w:tr>
      <w:tr w:rsidR="005B5164" w14:paraId="130D2022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78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C256E82" w14:textId="77777777" w:rsidR="005B5164" w:rsidRDefault="005B5164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B5164" w14:paraId="1EC406E0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9037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99686F3" w14:textId="244306B4" w:rsidR="005B5164" w:rsidRDefault="00000000">
            <w:pPr>
              <w:spacing w:before="180"/>
              <w:jc w:val="center"/>
              <w:rPr>
                <w:rFonts w:ascii="Tahoma" w:hAnsi="Tahoma"/>
                <w:b/>
                <w:color w:val="000000"/>
                <w:spacing w:val="32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2"/>
                <w:sz w:val="21"/>
                <w:lang w:val="cs-CZ"/>
              </w:rPr>
              <w:t xml:space="preserve">SMLOUVA Č.: 62/2023 </w:t>
            </w:r>
            <w:r>
              <w:rPr>
                <w:rFonts w:ascii="Tahoma" w:hAnsi="Tahoma"/>
                <w:b/>
                <w:color w:val="000000"/>
                <w:spacing w:val="32"/>
                <w:sz w:val="21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3"/>
                <w:lang w:val="cs-CZ"/>
              </w:rPr>
              <w:t>O ZAJIŠTĚNÍ UMĚLECKÝCH VYSTOUPENÍ PRO POŘADATELE AKCE</w:t>
            </w:r>
          </w:p>
        </w:tc>
      </w:tr>
      <w:tr w:rsidR="005B5164" w14:paraId="34006025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037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876BF" w14:textId="2469578C" w:rsidR="005B5164" w:rsidRDefault="00000000">
            <w:pPr>
              <w:ind w:left="144" w:right="72" w:firstLine="36"/>
              <w:rPr>
                <w:rFonts w:ascii="Verdana" w:hAnsi="Verdana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6"/>
                <w:lang w:val="cs-CZ"/>
              </w:rPr>
              <w:t xml:space="preserve">sjednaná mezi POŘADATELEM (přesný název a adresa, IČO): </w:t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 xml:space="preserve">Kulturní centrum LaRitma, příspěvková organizace, Kostelní 43, 352 01 Aš, </w:t>
            </w:r>
            <w:r w:rsidR="00ED407F"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IČO</w:t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: 71294431</w:t>
            </w:r>
          </w:p>
        </w:tc>
      </w:tr>
      <w:tr w:rsidR="005B5164" w14:paraId="6CB06790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52E5B" w14:textId="77777777" w:rsidR="005B5164" w:rsidRDefault="00000000">
            <w:pPr>
              <w:ind w:left="50"/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ZASTOUPENÝM:</w:t>
            </w:r>
          </w:p>
          <w:p w14:paraId="63801466" w14:textId="77777777" w:rsidR="005B5164" w:rsidRDefault="00000000">
            <w:pPr>
              <w:ind w:left="108" w:right="1152"/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  <w:t xml:space="preserve">KONTAKT.OSOBA NA MÍSTĚ: PETR VŠETEČKA </w:t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ZVUKAŘ: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B87DD" w14:textId="6ECD1284" w:rsidR="005B5164" w:rsidRDefault="00ED407F">
            <w:pPr>
              <w:spacing w:line="204" w:lineRule="auto"/>
              <w:ind w:right="3042"/>
              <w:jc w:val="right"/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 xml:space="preserve"> </w:t>
            </w:r>
            <w:r w:rsidR="00000000">
              <w:rPr>
                <w:rFonts w:ascii="Verdana" w:hAnsi="Verdana"/>
                <w:b/>
                <w:color w:val="000000"/>
                <w:sz w:val="16"/>
                <w:lang w:val="cs-CZ"/>
              </w:rPr>
              <w:t>TELEFON:</w:t>
            </w:r>
          </w:p>
          <w:p w14:paraId="40B7F7F6" w14:textId="77777777" w:rsidR="005B5164" w:rsidRDefault="00000000">
            <w:pPr>
              <w:spacing w:before="36"/>
              <w:ind w:left="324" w:right="1332"/>
              <w:rPr>
                <w:rFonts w:ascii="Verdana" w:hAnsi="Verdana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6"/>
                <w:lang w:val="cs-CZ"/>
              </w:rPr>
              <w:t xml:space="preserve">MOBIL.TELEFON: 607 140 842 </w:t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MOBIL:</w:t>
            </w:r>
          </w:p>
        </w:tc>
      </w:tr>
      <w:tr w:rsidR="005B5164" w14:paraId="063D6893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2378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FF4A" w14:textId="77777777" w:rsidR="005B5164" w:rsidRDefault="00000000">
            <w:pPr>
              <w:spacing w:before="144" w:line="213" w:lineRule="auto"/>
              <w:ind w:left="140"/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a umělci:</w:t>
            </w:r>
          </w:p>
          <w:p w14:paraId="6A320447" w14:textId="77777777" w:rsidR="00ED407F" w:rsidRDefault="00ED407F" w:rsidP="00ED407F">
            <w:pPr>
              <w:ind w:right="3744"/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 xml:space="preserve">              </w:t>
            </w:r>
            <w:r w:rsidR="00000000"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>ADAM MIŠÍK s</w:t>
            </w:r>
            <w:r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 xml:space="preserve"> doprovodem</w:t>
            </w:r>
            <w:r w:rsidR="00000000"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 xml:space="preserve">              </w:t>
            </w:r>
          </w:p>
          <w:p w14:paraId="65E6C76D" w14:textId="77777777" w:rsidR="00ED407F" w:rsidRDefault="00ED407F" w:rsidP="00ED407F">
            <w:pPr>
              <w:ind w:right="3744"/>
              <w:rPr>
                <w:rFonts w:ascii="Tahoma" w:hAnsi="Tahoma"/>
                <w:b/>
                <w:color w:val="000000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  <w:t xml:space="preserve">              </w:t>
            </w:r>
            <w:r w:rsidR="00000000">
              <w:rPr>
                <w:rFonts w:ascii="Tahoma" w:hAnsi="Tahoma"/>
                <w:b/>
                <w:color w:val="000000"/>
                <w:sz w:val="26"/>
                <w:lang w:val="cs-CZ"/>
              </w:rPr>
              <w:t xml:space="preserve">KAMIL STŘIHAVKA sólo </w:t>
            </w:r>
          </w:p>
          <w:p w14:paraId="45FB1367" w14:textId="77777777" w:rsidR="00ED407F" w:rsidRDefault="00ED407F" w:rsidP="00ED407F">
            <w:pPr>
              <w:ind w:right="3744"/>
              <w:rPr>
                <w:rFonts w:ascii="Tahoma" w:hAnsi="Tahoma"/>
                <w:b/>
                <w:color w:val="000000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6"/>
                <w:lang w:val="cs-CZ"/>
              </w:rPr>
              <w:t xml:space="preserve">             </w:t>
            </w:r>
            <w:r w:rsidR="00000000">
              <w:rPr>
                <w:rFonts w:ascii="Tahoma" w:hAnsi="Tahoma"/>
                <w:b/>
                <w:color w:val="000000"/>
                <w:sz w:val="26"/>
                <w:lang w:val="cs-CZ"/>
              </w:rPr>
              <w:t xml:space="preserve">PETR KOLÁŘ s kytaristou </w:t>
            </w:r>
          </w:p>
          <w:p w14:paraId="042B9D04" w14:textId="57844F98" w:rsidR="005B5164" w:rsidRDefault="00ED407F" w:rsidP="00ED407F">
            <w:pPr>
              <w:ind w:right="3744"/>
              <w:rPr>
                <w:rFonts w:ascii="Tahoma" w:hAnsi="Tahoma"/>
                <w:b/>
                <w:color w:val="000000"/>
                <w:spacing w:val="-4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6"/>
                <w:lang w:val="cs-CZ"/>
              </w:rPr>
              <w:t xml:space="preserve">             </w:t>
            </w:r>
            <w:r w:rsidR="00000000">
              <w:rPr>
                <w:rFonts w:ascii="Tahoma" w:hAnsi="Tahoma"/>
                <w:b/>
                <w:color w:val="000000"/>
                <w:sz w:val="26"/>
                <w:lang w:val="cs-CZ"/>
              </w:rPr>
              <w:t>JAKUB SMOLÍK sólo</w:t>
            </w:r>
          </w:p>
          <w:p w14:paraId="183361D8" w14:textId="77777777" w:rsidR="005B5164" w:rsidRDefault="00000000">
            <w:pPr>
              <w:ind w:right="180"/>
              <w:jc w:val="right"/>
              <w:rPr>
                <w:rFonts w:ascii="Verdana" w:hAnsi="Verdana"/>
                <w:b/>
                <w:color w:val="000000"/>
                <w:spacing w:val="-3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3"/>
                <w:sz w:val="16"/>
                <w:lang w:val="cs-CZ"/>
              </w:rPr>
              <w:t>zastoupeným Um. agenturou RichART Tábor</w:t>
            </w:r>
          </w:p>
        </w:tc>
      </w:tr>
      <w:tr w:rsidR="005B5164" w14:paraId="71DFA97C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17F5A" w14:textId="77777777" w:rsidR="005B5164" w:rsidRDefault="00000000">
            <w:pPr>
              <w:tabs>
                <w:tab w:val="right" w:pos="7430"/>
              </w:tabs>
              <w:ind w:left="140"/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  <w:t>AKCE: Vánoční trhy</w:t>
            </w:r>
            <w:r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DATUM: VIZ PŘÍLOHA</w:t>
            </w:r>
          </w:p>
        </w:tc>
      </w:tr>
      <w:tr w:rsidR="005B5164" w14:paraId="4547B869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75FBC0" w14:textId="77777777" w:rsidR="005B5164" w:rsidRDefault="00000000">
            <w:pPr>
              <w:spacing w:before="180"/>
              <w:ind w:left="50"/>
              <w:rPr>
                <w:rFonts w:ascii="Verdana" w:hAnsi="Verdana"/>
                <w:b/>
                <w:color w:val="000000"/>
                <w:spacing w:val="-3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3"/>
                <w:sz w:val="16"/>
                <w:lang w:val="cs-CZ"/>
              </w:rPr>
              <w:t>VYSTOUPENÍ: v 17;00 hod. — každý v rozsahu 30 - 40 minut</w:t>
            </w:r>
          </w:p>
        </w:tc>
      </w:tr>
      <w:tr w:rsidR="005B5164" w14:paraId="52F9CCCC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A6ECE" w14:textId="77777777" w:rsidR="005B5164" w:rsidRDefault="00000000">
            <w:pPr>
              <w:ind w:left="50"/>
              <w:rPr>
                <w:rFonts w:ascii="Verdana" w:hAnsi="Verdana"/>
                <w:b/>
                <w:color w:val="000000"/>
                <w:spacing w:val="4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4"/>
                <w:sz w:val="16"/>
                <w:lang w:val="cs-CZ"/>
              </w:rPr>
              <w:t xml:space="preserve">MÍSTO KONÁNÍ: </w:t>
            </w:r>
            <w:r>
              <w:rPr>
                <w:rFonts w:ascii="Tahoma" w:hAnsi="Tahoma"/>
                <w:b/>
                <w:color w:val="000000"/>
                <w:spacing w:val="4"/>
                <w:sz w:val="19"/>
                <w:lang w:val="cs-CZ"/>
              </w:rPr>
              <w:t xml:space="preserve">AŠ </w:t>
            </w:r>
            <w:r>
              <w:rPr>
                <w:rFonts w:ascii="Arial" w:hAnsi="Arial"/>
                <w:b/>
                <w:color w:val="000000"/>
                <w:spacing w:val="4"/>
                <w:sz w:val="6"/>
                <w:lang w:val="cs-CZ"/>
              </w:rPr>
              <w:t xml:space="preserve">— </w:t>
            </w:r>
            <w:r>
              <w:rPr>
                <w:rFonts w:ascii="Tahoma" w:hAnsi="Tahoma"/>
                <w:b/>
                <w:color w:val="000000"/>
                <w:spacing w:val="4"/>
                <w:sz w:val="19"/>
                <w:lang w:val="cs-CZ"/>
              </w:rPr>
              <w:t xml:space="preserve">NÁMĚSTÍ </w:t>
            </w:r>
            <w:r>
              <w:rPr>
                <w:rFonts w:ascii="Verdana" w:hAnsi="Verdana"/>
                <w:b/>
                <w:color w:val="000000"/>
                <w:spacing w:val="4"/>
                <w:sz w:val="16"/>
                <w:lang w:val="cs-CZ"/>
              </w:rPr>
              <w:t>-</w:t>
            </w:r>
          </w:p>
        </w:tc>
      </w:tr>
      <w:tr w:rsidR="005B5164" w14:paraId="307C93A0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2809B" w14:textId="77777777" w:rsidR="005B5164" w:rsidRDefault="00000000">
            <w:pPr>
              <w:ind w:left="50"/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  <w:t>CELKOVÁ CENA SJEDNANÁ ZA VYSTOUPENÍ: =221.500 KČ + 21% DPH — VIZ PŘÍLOHA Č. 1</w:t>
            </w:r>
          </w:p>
        </w:tc>
      </w:tr>
      <w:tr w:rsidR="005B5164" w14:paraId="2372077A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2862" w14:textId="77777777" w:rsidR="005B5164" w:rsidRDefault="00000000">
            <w:pPr>
              <w:ind w:left="140"/>
              <w:rPr>
                <w:rFonts w:ascii="Verdana" w:hAnsi="Verdana"/>
                <w:b/>
                <w:color w:val="000000"/>
                <w:spacing w:val="-5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6"/>
                <w:lang w:val="cs-CZ"/>
              </w:rPr>
              <w:t xml:space="preserve">ZPŮSOB PROPLACENÍ: </w:t>
            </w: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>Bankovním převodem předem před každým vystoupením proti faktuře.</w:t>
            </w:r>
          </w:p>
        </w:tc>
      </w:tr>
      <w:tr w:rsidR="005B5164" w14:paraId="1A852FD8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8959EEC" w14:textId="77777777" w:rsidR="005B5164" w:rsidRDefault="00000000">
            <w:pPr>
              <w:tabs>
                <w:tab w:val="right" w:pos="4356"/>
              </w:tabs>
              <w:ind w:left="50"/>
              <w:rPr>
                <w:rFonts w:ascii="Verdana" w:hAnsi="Verdan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6"/>
                <w:lang w:val="cs-CZ"/>
              </w:rPr>
              <w:t>DALŠÍ UJEDNÁNÍ;</w:t>
            </w:r>
            <w:r>
              <w:rPr>
                <w:rFonts w:ascii="Verdana" w:hAnsi="Verdana"/>
                <w:b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5"/>
                <w:sz w:val="16"/>
                <w:lang w:val="cs-CZ"/>
              </w:rPr>
              <w:t xml:space="preserve">příloha č. 1 smlouvy: </w:t>
            </w: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>rozpočet</w:t>
            </w:r>
          </w:p>
        </w:tc>
        <w:tc>
          <w:tcPr>
            <w:tcW w:w="4062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4EFEA823" w14:textId="77777777" w:rsidR="005B5164" w:rsidRDefault="005B5164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B5164" w14:paraId="7A0FB7BD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2891EE1" w14:textId="77777777" w:rsidR="005B5164" w:rsidRDefault="00000000">
            <w:pPr>
              <w:ind w:left="1850"/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  <w:t xml:space="preserve">Technické podmínky: </w:t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přiloženy,</w:t>
            </w:r>
          </w:p>
        </w:tc>
        <w:tc>
          <w:tcPr>
            <w:tcW w:w="406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6172540F" w14:textId="77777777" w:rsidR="005B5164" w:rsidRDefault="005B5164"/>
        </w:tc>
      </w:tr>
      <w:tr w:rsidR="005B5164" w14:paraId="520C71CC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808BAE8" w14:textId="77777777" w:rsidR="005B5164" w:rsidRDefault="00000000">
            <w:pPr>
              <w:ind w:left="1850"/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  <w:t xml:space="preserve">Repertoárový list: </w:t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přiložen.</w:t>
            </w:r>
          </w:p>
        </w:tc>
        <w:tc>
          <w:tcPr>
            <w:tcW w:w="406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11F729D4" w14:textId="77777777" w:rsidR="005B5164" w:rsidRDefault="005B5164"/>
        </w:tc>
      </w:tr>
      <w:tr w:rsidR="005B5164" w14:paraId="0E186604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42767966" w14:textId="77777777" w:rsidR="005B5164" w:rsidRDefault="005B516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062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561C132C" w14:textId="77777777" w:rsidR="005B5164" w:rsidRDefault="005B5164"/>
        </w:tc>
      </w:tr>
      <w:tr w:rsidR="005B5164" w14:paraId="006BF36A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9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5190" w14:textId="77777777" w:rsidR="005B5164" w:rsidRDefault="00000000">
            <w:pPr>
              <w:tabs>
                <w:tab w:val="right" w:leader="hyphen" w:pos="2757"/>
              </w:tabs>
              <w:ind w:left="36"/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UBYTOVÁNÍ:</w:t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ab/>
            </w:r>
          </w:p>
          <w:p w14:paraId="155BDE4D" w14:textId="77777777" w:rsidR="005B5164" w:rsidRDefault="00000000">
            <w:pPr>
              <w:spacing w:before="144" w:line="266" w:lineRule="auto"/>
              <w:ind w:left="36" w:right="216"/>
              <w:rPr>
                <w:rFonts w:ascii="Verdana" w:hAnsi="Verdana"/>
                <w:b/>
                <w:i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spacing w:val="-4"/>
                <w:sz w:val="14"/>
                <w:lang w:val="cs-CZ"/>
              </w:rPr>
              <w:t xml:space="preserve">Přístup do místa ubytování musí být zajištěn i v nočních hodinách (po koncertě) a pokoje by měly být k dispozici do 14 </w:t>
            </w:r>
            <w:r>
              <w:rPr>
                <w:rFonts w:ascii="Verdana" w:hAnsi="Verdana"/>
                <w:b/>
                <w:i/>
                <w:color w:val="000000"/>
                <w:spacing w:val="-1"/>
                <w:sz w:val="14"/>
                <w:lang w:val="cs-CZ"/>
              </w:rPr>
              <w:t xml:space="preserve">hodin následujícího dne s hlídaným parkovištěm pro dodávky. Pokud v místě ubytování není hlídané parkoviště, </w:t>
            </w:r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pořadatel o tom bude agenturu informovat!!!</w:t>
            </w:r>
          </w:p>
        </w:tc>
      </w:tr>
      <w:tr w:rsidR="005B5164" w14:paraId="307575C0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497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14:paraId="4865C8E7" w14:textId="77777777" w:rsidR="005B5164" w:rsidRDefault="00000000">
            <w:pPr>
              <w:ind w:left="144"/>
              <w:jc w:val="both"/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  <w:t xml:space="preserve">NEDÍLNOU SOUČÁSTÍ TÉTO SMLOUVY JSOU PŘILOŽENÉ „VŠEOBECNÉ </w:t>
            </w:r>
            <w:r>
              <w:rPr>
                <w:rFonts w:ascii="Verdana" w:hAnsi="Verdana"/>
                <w:color w:val="000000"/>
                <w:spacing w:val="31"/>
                <w:sz w:val="16"/>
                <w:lang w:val="cs-CZ"/>
              </w:rPr>
              <w:t xml:space="preserve">„TECHNICKÉ P O D M Í N K Y. POTVRZENOU </w:t>
            </w: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>ZAŠLETE PROSÍM OBRATEM ZPĚT NA AGENTURU.</w:t>
            </w:r>
          </w:p>
          <w:p w14:paraId="5C425AF2" w14:textId="77777777" w:rsidR="00ED407F" w:rsidRDefault="00ED407F" w:rsidP="00ED407F">
            <w:pPr>
              <w:spacing w:before="180"/>
              <w:ind w:right="3330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</w:p>
          <w:p w14:paraId="58EB3002" w14:textId="77777777" w:rsidR="00ED407F" w:rsidRDefault="00ED407F" w:rsidP="00ED407F">
            <w:pPr>
              <w:spacing w:before="180"/>
              <w:ind w:right="3330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</w:p>
          <w:p w14:paraId="3C424B80" w14:textId="3E3C4203" w:rsidR="005B5164" w:rsidRDefault="005B5164" w:rsidP="00ED407F">
            <w:pPr>
              <w:spacing w:before="180"/>
              <w:ind w:right="3330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</w:p>
        </w:tc>
        <w:tc>
          <w:tcPr>
            <w:tcW w:w="406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56574265" w14:textId="15930CF3" w:rsidR="005B5164" w:rsidRDefault="00000000">
            <w:pPr>
              <w:spacing w:before="108"/>
              <w:ind w:left="144" w:right="180" w:firstLine="1440"/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  <w:t>P OD M Í N K</w:t>
            </w:r>
            <w:r w:rsidR="00ED407F"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  <w:t> </w:t>
            </w:r>
            <w:r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  <w:t>Y</w:t>
            </w:r>
            <w:r w:rsidR="00ED407F"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18"/>
                <w:sz w:val="16"/>
                <w:lang w:val="cs-CZ"/>
              </w:rPr>
              <w:t xml:space="preserve">"a </w:t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SMLOUVU VČ. TECHNICKÝCH A VŠEOB. PODMÍNEK</w:t>
            </w:r>
          </w:p>
          <w:p w14:paraId="3C980E9D" w14:textId="4C4C52D4" w:rsidR="005B5164" w:rsidRDefault="005B5164">
            <w:pPr>
              <w:spacing w:line="360" w:lineRule="auto"/>
              <w:ind w:right="792"/>
              <w:jc w:val="right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</w:p>
        </w:tc>
      </w:tr>
      <w:tr w:rsidR="005B5164" w14:paraId="640A61CD" w14:textId="77777777" w:rsidTr="00ED407F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497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253322FD" w14:textId="77777777" w:rsidR="005B5164" w:rsidRDefault="005B5164"/>
        </w:tc>
        <w:tc>
          <w:tcPr>
            <w:tcW w:w="406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BA996C8" w14:textId="5E6524CC" w:rsidR="005B5164" w:rsidRDefault="005B5164">
            <w:pPr>
              <w:spacing w:before="108" w:line="292" w:lineRule="auto"/>
              <w:ind w:left="154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</w:p>
        </w:tc>
      </w:tr>
    </w:tbl>
    <w:p w14:paraId="7D56EC15" w14:textId="77777777" w:rsidR="005B5164" w:rsidRDefault="005B5164">
      <w:pPr>
        <w:sectPr w:rsidR="005B5164">
          <w:pgSz w:w="11918" w:h="16854"/>
          <w:pgMar w:top="1552" w:right="1250" w:bottom="682" w:left="1328" w:header="720" w:footer="720" w:gutter="0"/>
          <w:cols w:space="708"/>
        </w:sectPr>
      </w:pPr>
    </w:p>
    <w:tbl>
      <w:tblPr>
        <w:tblW w:w="0" w:type="auto"/>
        <w:tblInd w:w="2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288"/>
      </w:tblGrid>
      <w:tr w:rsidR="005B5164" w14:paraId="7F5B5E49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3636" w:type="dxa"/>
            <w:tcBorders>
              <w:top w:val="none" w:sz="0" w:space="0" w:color="000000"/>
              <w:left w:val="none" w:sz="0" w:space="0" w:color="000000"/>
              <w:bottom w:val="single" w:sz="7" w:space="0" w:color="090909"/>
              <w:right w:val="none" w:sz="0" w:space="0" w:color="000000"/>
            </w:tcBorders>
          </w:tcPr>
          <w:p w14:paraId="0AABD014" w14:textId="77777777" w:rsidR="005B5164" w:rsidRDefault="005B5164"/>
        </w:tc>
        <w:tc>
          <w:tcPr>
            <w:tcW w:w="32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5A38D9" w14:textId="77777777" w:rsidR="005B5164" w:rsidRDefault="00000000">
            <w:pPr>
              <w:spacing w:line="531" w:lineRule="exact"/>
              <w:ind w:right="365"/>
              <w:jc w:val="right"/>
              <w:rPr>
                <w:rFonts w:ascii="Arial" w:hAnsi="Arial"/>
                <w:b/>
                <w:color w:val="000000"/>
                <w:spacing w:val="-40"/>
                <w:sz w:val="4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0"/>
                <w:sz w:val="44"/>
                <w:lang w:val="cs-CZ"/>
              </w:rPr>
              <w:t>RichikRT</w:t>
            </w:r>
          </w:p>
          <w:p w14:paraId="2C43D5C5" w14:textId="77777777" w:rsidR="005B5164" w:rsidRDefault="00000000">
            <w:pPr>
              <w:tabs>
                <w:tab w:val="left" w:pos="2223"/>
              </w:tabs>
              <w:spacing w:line="29" w:lineRule="exact"/>
              <w:ind w:right="725"/>
              <w:jc w:val="right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 xml:space="preserve">.. </w:t>
            </w:r>
            <w:r>
              <w:rPr>
                <w:rFonts w:ascii="Times New Roman" w:hAnsi="Times New Roman"/>
                <w:color w:val="000000"/>
                <w:sz w:val="12"/>
                <w:lang w:val="cs-CZ"/>
              </w:rPr>
              <w:t>ICVA</w:t>
            </w:r>
            <w:r>
              <w:rPr>
                <w:rFonts w:ascii="Times New Roman" w:hAnsi="Times New Roman"/>
                <w:color w:val="000000"/>
                <w:sz w:val="12"/>
                <w:lang w:val="cs-CZ"/>
              </w:rPr>
              <w:tab/>
              <w:t>G1 N</w:t>
            </w:r>
          </w:p>
          <w:p w14:paraId="416CA0A3" w14:textId="77777777" w:rsidR="005B5164" w:rsidRDefault="00000000">
            <w:pPr>
              <w:spacing w:before="72" w:line="175" w:lineRule="exact"/>
              <w:ind w:right="365"/>
              <w:jc w:val="right"/>
              <w:rPr>
                <w:rFonts w:ascii="Verdana" w:hAnsi="Verdana"/>
                <w:color w:val="000000"/>
                <w:spacing w:val="44"/>
                <w:sz w:val="14"/>
                <w:lang w:val="cs-CZ"/>
              </w:rPr>
            </w:pPr>
            <w:hyperlink r:id="rId7">
              <w:r>
                <w:rPr>
                  <w:rFonts w:ascii="Verdana" w:hAnsi="Verdana"/>
                  <w:color w:val="0000FF"/>
                  <w:spacing w:val="44"/>
                  <w:sz w:val="14"/>
                  <w:u w:val="single"/>
                  <w:lang w:val="cs-CZ"/>
                </w:rPr>
                <w:t>www.richart.cz</w:t>
              </w:r>
            </w:hyperlink>
          </w:p>
        </w:tc>
      </w:tr>
      <w:tr w:rsidR="005B5164" w14:paraId="5225671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636" w:type="dxa"/>
            <w:tcBorders>
              <w:top w:val="single" w:sz="7" w:space="0" w:color="090909"/>
              <w:left w:val="single" w:sz="7" w:space="0" w:color="070707"/>
              <w:bottom w:val="single" w:sz="7" w:space="0" w:color="060606"/>
              <w:right w:val="single" w:sz="7" w:space="0" w:color="040405"/>
            </w:tcBorders>
            <w:vAlign w:val="center"/>
          </w:tcPr>
          <w:p w14:paraId="6F3D04E3" w14:textId="77777777" w:rsidR="005B5164" w:rsidRDefault="00000000">
            <w:pPr>
              <w:jc w:val="center"/>
              <w:rPr>
                <w:rFonts w:ascii="Lucida Console" w:hAnsi="Lucida Console"/>
                <w:color w:val="000000"/>
                <w:spacing w:val="-16"/>
                <w:sz w:val="20"/>
                <w:lang w:val="cs-CZ"/>
              </w:rPr>
            </w:pPr>
            <w:r>
              <w:rPr>
                <w:rFonts w:ascii="Lucida Console" w:hAnsi="Lucida Console"/>
                <w:color w:val="000000"/>
                <w:spacing w:val="-16"/>
                <w:sz w:val="20"/>
                <w:lang w:val="cs-CZ"/>
              </w:rPr>
              <w:t>VŠEOBECNÉ PODMÍNKY SMLOUVY</w:t>
            </w:r>
          </w:p>
        </w:tc>
        <w:tc>
          <w:tcPr>
            <w:tcW w:w="3288" w:type="dxa"/>
            <w:vMerge/>
            <w:tcBorders>
              <w:top w:val="none" w:sz="0" w:space="0" w:color="000000"/>
              <w:left w:val="single" w:sz="7" w:space="0" w:color="040405"/>
              <w:bottom w:val="none" w:sz="0" w:space="0" w:color="000000"/>
              <w:right w:val="none" w:sz="0" w:space="0" w:color="000000"/>
            </w:tcBorders>
          </w:tcPr>
          <w:p w14:paraId="12F167BD" w14:textId="77777777" w:rsidR="005B5164" w:rsidRDefault="005B5164"/>
        </w:tc>
      </w:tr>
      <w:tr w:rsidR="005B5164" w14:paraId="5B32CE30" w14:textId="77777777">
        <w:tblPrEx>
          <w:tblCellMar>
            <w:top w:w="0" w:type="dxa"/>
            <w:bottom w:w="0" w:type="dxa"/>
          </w:tblCellMar>
        </w:tblPrEx>
        <w:trPr>
          <w:trHeight w:hRule="exact" w:val="79"/>
        </w:trPr>
        <w:tc>
          <w:tcPr>
            <w:tcW w:w="3636" w:type="dxa"/>
            <w:tcBorders>
              <w:top w:val="single" w:sz="7" w:space="0" w:color="06060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0EEB6" w14:textId="77777777" w:rsidR="005B5164" w:rsidRDefault="005B5164"/>
        </w:tc>
        <w:tc>
          <w:tcPr>
            <w:tcW w:w="328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02CB01" w14:textId="77777777" w:rsidR="005B5164" w:rsidRDefault="005B5164"/>
        </w:tc>
      </w:tr>
    </w:tbl>
    <w:p w14:paraId="471CE5B2" w14:textId="77777777" w:rsidR="005B5164" w:rsidRDefault="005B5164">
      <w:pPr>
        <w:spacing w:after="196" w:line="20" w:lineRule="exact"/>
      </w:pPr>
    </w:p>
    <w:p w14:paraId="3AA4CAD6" w14:textId="092DD299" w:rsidR="005B5164" w:rsidRDefault="00000000">
      <w:pPr>
        <w:spacing w:line="271" w:lineRule="auto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1</w:t>
      </w:r>
      <w:r w:rsidR="00ED407F">
        <w:rPr>
          <w:rFonts w:ascii="Verdana" w:hAnsi="Verdana"/>
          <w:color w:val="000000"/>
          <w:spacing w:val="-2"/>
          <w:sz w:val="14"/>
          <w:lang w:val="cs-CZ"/>
        </w:rPr>
        <w:t xml:space="preserve">.      </w: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 Umělecká agentura RichART (dále jen agentura) zabezpečí dopravu a účinkování interpreta.</w:t>
      </w:r>
    </w:p>
    <w:p w14:paraId="5F06402B" w14:textId="77777777" w:rsidR="005B5164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144"/>
        <w:ind w:left="432" w:hanging="360"/>
        <w:jc w:val="both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Agentura zašle včas na dobírku plakáty či jiný propagační materiál uvedený ve smlouvě. Pořadatel je povinen zajistit včas dostatečnou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propagaci vystoupeni. Pořadatel použije pro propagaci vystoupení umělce, propagaci akce výhradně a jen materiály poskytnuté agenturou </w:t>
      </w:r>
      <w:r>
        <w:rPr>
          <w:rFonts w:ascii="Arial" w:hAnsi="Arial"/>
          <w:i/>
          <w:color w:val="000000"/>
          <w:spacing w:val="-3"/>
          <w:w w:val="95"/>
          <w:sz w:val="16"/>
          <w:lang w:val="cs-CZ"/>
        </w:rPr>
        <w:t xml:space="preserve">a </w:t>
      </w:r>
      <w:r>
        <w:rPr>
          <w:rFonts w:ascii="Verdana" w:hAnsi="Verdana"/>
          <w:color w:val="000000"/>
          <w:spacing w:val="-3"/>
          <w:sz w:val="14"/>
          <w:lang w:val="cs-CZ"/>
        </w:rPr>
        <w:t>to jak propagace na internetu, tak propagaci pomoci tištěných materiálů/plakátů.</w:t>
      </w:r>
    </w:p>
    <w:p w14:paraId="0DD895F4" w14:textId="77777777" w:rsidR="005B5164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144" w:after="252" w:line="278" w:lineRule="auto"/>
        <w:ind w:left="432" w:hanging="360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>Pořadatel zaj</w:t>
      </w:r>
      <w:r>
        <w:rPr>
          <w:rFonts w:ascii="Times New Roman" w:hAnsi="Times New Roman"/>
          <w:color w:val="000000"/>
          <w:spacing w:val="-1"/>
          <w:w w:val="80"/>
          <w:sz w:val="14"/>
          <w:lang w:val="cs-CZ"/>
        </w:rPr>
        <w:t>i</w:t>
      </w:r>
      <w:r>
        <w:rPr>
          <w:rFonts w:ascii="Verdana" w:hAnsi="Verdana"/>
          <w:color w:val="000000"/>
          <w:spacing w:val="-1"/>
          <w:sz w:val="14"/>
          <w:lang w:val="cs-CZ"/>
        </w:rPr>
        <w:t>sti koncertní sál (halu, klub apod.) po dobu nezbytně nutnou pro přípravu, realizaci a likvidaci koncertu.</w:t>
      </w:r>
    </w:p>
    <w:p w14:paraId="48FD6D6F" w14:textId="77777777" w:rsidR="005B5164" w:rsidRDefault="00000000">
      <w:pPr>
        <w:spacing w:before="432" w:line="266" w:lineRule="auto"/>
        <w:ind w:left="360" w:hanging="360"/>
        <w:rPr>
          <w:rFonts w:ascii="Verdana" w:hAnsi="Verdana"/>
          <w:color w:val="000000"/>
          <w:spacing w:val="-2"/>
          <w:sz w:val="14"/>
          <w:lang w:val="cs-CZ"/>
        </w:rPr>
      </w:pPr>
      <w:r>
        <w:pict w14:anchorId="5AFB9E0E">
          <v:line id="_x0000_s1037" style="position:absolute;left:0;text-align:left;z-index:251657728;mso-position-horizontal-relative:text;mso-position-vertical-relative:text" from="0,.35pt" to="464.05pt,.35pt" strokecolor="#1f1f20" strokeweight=".55pt"/>
        </w:pic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S. Pořadatel odpovídá za případné úrazy a majetkové škody vzniklé v souvislosti s vystoupením, pokud nebyly průkazně zaviněny </w:t>
      </w:r>
      <w:r>
        <w:rPr>
          <w:rFonts w:ascii="Verdana" w:hAnsi="Verdana"/>
          <w:color w:val="000000"/>
          <w:spacing w:val="-5"/>
          <w:sz w:val="14"/>
          <w:lang w:val="cs-CZ"/>
        </w:rPr>
        <w:t>účinkujícími nebo jejich technickým personálem.</w:t>
      </w:r>
    </w:p>
    <w:p w14:paraId="3D5C1337" w14:textId="287675A1" w:rsidR="005B5164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80"/>
        <w:ind w:left="432" w:hanging="360"/>
        <w:jc w:val="both"/>
        <w:rPr>
          <w:rFonts w:ascii="Verdana" w:hAnsi="Verdana"/>
          <w:color w:val="000000"/>
          <w:spacing w:val="-7"/>
          <w:sz w:val="14"/>
          <w:lang w:val="cs-CZ"/>
        </w:rPr>
      </w:pPr>
      <w:r>
        <w:rPr>
          <w:rFonts w:ascii="Verdana" w:hAnsi="Verdana"/>
          <w:color w:val="000000"/>
          <w:spacing w:val="-7"/>
          <w:sz w:val="14"/>
          <w:lang w:val="cs-CZ"/>
        </w:rPr>
        <w:t xml:space="preserve">Prohlašujeme, že jako správce vašich osobních údajů splňujeme veškeré zákonné povinnosti vyžadované platnou legislativou, zejména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zákonem o ochraně osobních údajů -GDPR, a tedy že: budeme zpracovávat vaše osobní údaje jen na základě platného právního </w:t>
      </w:r>
      <w:r>
        <w:rPr>
          <w:rFonts w:ascii="Verdana" w:hAnsi="Verdana"/>
          <w:color w:val="000000"/>
          <w:spacing w:val="-6"/>
          <w:sz w:val="14"/>
          <w:lang w:val="cs-CZ"/>
        </w:rPr>
        <w:t>důvodu, a to především oprávněného zájmu, p</w:t>
      </w:r>
      <w:r w:rsidR="00ED407F">
        <w:rPr>
          <w:rFonts w:ascii="Verdana" w:hAnsi="Verdana"/>
          <w:color w:val="000000"/>
          <w:spacing w:val="-6"/>
          <w:sz w:val="14"/>
          <w:lang w:val="cs-CZ"/>
        </w:rPr>
        <w:t>l</w:t>
      </w:r>
      <w:r>
        <w:rPr>
          <w:rFonts w:ascii="Verdana" w:hAnsi="Verdana"/>
          <w:color w:val="000000"/>
          <w:spacing w:val="-6"/>
          <w:sz w:val="14"/>
          <w:lang w:val="cs-CZ"/>
        </w:rPr>
        <w:t>nění smlouvy, zákonné povinnosti či uděleného souhlasu, p</w:t>
      </w:r>
      <w:r w:rsidR="00ED407F">
        <w:rPr>
          <w:rFonts w:ascii="Verdana" w:hAnsi="Verdana"/>
          <w:color w:val="000000"/>
          <w:spacing w:val="-6"/>
          <w:sz w:val="14"/>
          <w:lang w:val="cs-CZ"/>
        </w:rPr>
        <w:t>l</w:t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níme dle článku 13 GDPR </w:t>
      </w:r>
      <w:r>
        <w:rPr>
          <w:rFonts w:ascii="Verdana" w:hAnsi="Verdana"/>
          <w:color w:val="000000"/>
          <w:spacing w:val="-7"/>
          <w:sz w:val="14"/>
          <w:lang w:val="cs-CZ"/>
        </w:rPr>
        <w:t>informační povinnost ještě před zahájením zpracování osobních údajů, umožníme vám a budeme vás podporovat v uplatňování a p</w:t>
      </w:r>
      <w:r w:rsidR="00ED407F">
        <w:rPr>
          <w:rFonts w:ascii="Verdana" w:hAnsi="Verdana"/>
          <w:color w:val="000000"/>
          <w:spacing w:val="-7"/>
          <w:sz w:val="14"/>
          <w:lang w:val="cs-CZ"/>
        </w:rPr>
        <w:t>l</w:t>
      </w:r>
      <w:r>
        <w:rPr>
          <w:rFonts w:ascii="Verdana" w:hAnsi="Verdana"/>
          <w:color w:val="000000"/>
          <w:spacing w:val="-7"/>
          <w:sz w:val="14"/>
          <w:lang w:val="cs-CZ"/>
        </w:rPr>
        <w:t xml:space="preserve">nění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vašich práv podle zákona o ochraně osobních údajů a GDPR. Chráníme osobní údaje v maximální možné míře pomocí moderních technologií, které odpovídají stupni technického rozvoje. Chráníme je jako kdyby byly naše vlastní. Přijali jsme a udržujeme veškerá </w:t>
      </w:r>
      <w:r>
        <w:rPr>
          <w:rFonts w:ascii="Verdana" w:hAnsi="Verdana"/>
          <w:color w:val="000000"/>
          <w:spacing w:val="-4"/>
          <w:sz w:val="14"/>
          <w:lang w:val="cs-CZ"/>
        </w:rPr>
        <w:t>možná (aktuálně známá) technická a organizační opatření, která zamezují zneužiti, poškození nebo zničení vašich osobních údajů.</w:t>
      </w:r>
    </w:p>
    <w:p w14:paraId="105A014C" w14:textId="2E081928" w:rsidR="005B5164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 xml:space="preserve">Nepříznivé počasí </w:t>
      </w:r>
      <w:r>
        <w:rPr>
          <w:rFonts w:ascii="Arial" w:hAnsi="Arial"/>
          <w:color w:val="000000"/>
          <w:spacing w:val="-5"/>
          <w:w w:val="90"/>
          <w:sz w:val="15"/>
          <w:lang w:val="cs-CZ"/>
        </w:rPr>
        <w:t xml:space="preserve">(v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případě konání akce venku), malý zájem o vstupenky apod. nejsou důvodem k odstoupeni od smlouvy. Pokud se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má vystoupení konat venku, je pořadatel povinen zabezpečit kryté pódium a kryté pracoviště pro zvukaře, případně ještě zajistit </w:t>
      </w:r>
      <w:r>
        <w:rPr>
          <w:rFonts w:ascii="Verdana" w:hAnsi="Verdana"/>
          <w:color w:val="000000"/>
          <w:spacing w:val="-6"/>
          <w:sz w:val="14"/>
          <w:lang w:val="cs-CZ"/>
        </w:rPr>
        <w:t>náhradní kryté prostory</w:t>
      </w:r>
      <w:r w:rsidR="002B6B8F">
        <w:rPr>
          <w:rFonts w:ascii="Verdana" w:hAnsi="Verdana"/>
          <w:color w:val="000000"/>
          <w:spacing w:val="-6"/>
          <w:sz w:val="14"/>
          <w:lang w:val="cs-CZ"/>
        </w:rPr>
        <w:t>,</w:t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 a to i v případě poklesu teploty pod 16°C.</w:t>
      </w:r>
    </w:p>
    <w:p w14:paraId="67F06BB1" w14:textId="77777777" w:rsidR="005B5164" w:rsidRDefault="00000000">
      <w:pPr>
        <w:spacing w:before="216"/>
        <w:ind w:left="360"/>
        <w:jc w:val="both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Vyúčtováni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vystoupení bude realizováno předem - převodním příkazem na účet agentury oproti faktuře. V případě nezaplacení ceny sjednané za pořad ke dni splatnosti je pořadatel povinen zaplatit smluvní </w:t>
      </w: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pokutu ve výši 30 % z této ceny.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Okolnosti vylučující </w:t>
      </w:r>
      <w:r>
        <w:rPr>
          <w:rFonts w:ascii="Verdana" w:hAnsi="Verdana"/>
          <w:color w:val="000000"/>
          <w:spacing w:val="-3"/>
          <w:sz w:val="14"/>
          <w:lang w:val="cs-CZ"/>
        </w:rPr>
        <w:t>odpovědnost nemají vliv na povinnost platit smluvní pokutu. Tím není dotčen nárok na úroky z prodlení (dle Občanského zákoníku).</w:t>
      </w:r>
    </w:p>
    <w:p w14:paraId="0D605027" w14:textId="77777777" w:rsidR="005B5164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216"/>
        <w:ind w:left="432" w:hanging="360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Objednatel je povinen zajistit, aby na vystoupení bez předchozího souhlasu agentury nebo umělců, nebyly pořizovány </w: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profesionální </w:t>
      </w:r>
      <w:r>
        <w:rPr>
          <w:rFonts w:ascii="Verdana" w:hAnsi="Verdana"/>
          <w:color w:val="000000"/>
          <w:spacing w:val="-5"/>
          <w:sz w:val="14"/>
          <w:lang w:val="cs-CZ"/>
        </w:rPr>
        <w:t>obrazové (včetně fotografických) či zvukové záznamy uměleckých výkonů, nebo prováděny rozhlasové či televizní přenosy.</w:t>
      </w:r>
    </w:p>
    <w:p w14:paraId="42EF9C65" w14:textId="77777777" w:rsidR="005B5164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216"/>
        <w:ind w:left="432" w:hanging="360"/>
        <w:jc w:val="both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Pro hladký a bezpečný průběh vystoupení je pořadatel povinen zajistit dostatečnou pořadatelskou službu. Ta provede důkladnou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kontrolu návštěvníků k zajištění nebezpečných předmětů vnášených do sálu. Pořadatelská služba dbá na klidný průběh koncertu - v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případě, že někteří z diváků budou výrazně narušovat koncert, budou službou vyvedeni z místa konáni koncertu! Před, v průběhu a 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po skončeni koncertu zamezí služba vstupu nepovolaných osob na pódium, do zákulisí a šaten! Během celé doby (od příjezdu skupiny 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až do odjezdu) bude manažerovi skupiny </w:t>
      </w:r>
      <w:r>
        <w:rPr>
          <w:rFonts w:ascii="Arial" w:hAnsi="Arial"/>
          <w:color w:val="000000"/>
          <w:spacing w:val="-5"/>
          <w:w w:val="90"/>
          <w:sz w:val="15"/>
          <w:lang w:val="cs-CZ"/>
        </w:rPr>
        <w:t xml:space="preserve">k </w:t>
      </w:r>
      <w:r>
        <w:rPr>
          <w:rFonts w:ascii="Verdana" w:hAnsi="Verdana"/>
          <w:color w:val="000000"/>
          <w:spacing w:val="-5"/>
          <w:sz w:val="14"/>
          <w:lang w:val="cs-CZ"/>
        </w:rPr>
        <w:t>dispozici jeden z pořadatelů.</w:t>
      </w:r>
    </w:p>
    <w:p w14:paraId="7D4F9951" w14:textId="77777777" w:rsidR="005B5164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>Pořadatel ručí za zabezpečení ochrany vozidel souboru od příjezdu do odjezdu z místa konání.</w:t>
      </w:r>
    </w:p>
    <w:p w14:paraId="71B9B554" w14:textId="77777777" w:rsidR="005B5164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180" w:line="266" w:lineRule="auto"/>
        <w:ind w:left="432" w:hanging="360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 xml:space="preserve">Pořadatel je povinen odvést poplatky za autorsky chráněná da a podá za tímto účelem řádné hlášení Ochrannému svazu autorskému (OSA), </w: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viz. repertoárový list</w:t>
      </w:r>
    </w:p>
    <w:p w14:paraId="7C6E4FEC" w14:textId="77777777" w:rsidR="005B5164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180"/>
        <w:ind w:left="432" w:hanging="360"/>
        <w:rPr>
          <w:rFonts w:ascii="Verdana" w:hAnsi="Verdana"/>
          <w:color w:val="000000"/>
          <w:spacing w:val="-7"/>
          <w:sz w:val="14"/>
          <w:lang w:val="cs-CZ"/>
        </w:rPr>
      </w:pPr>
      <w:r>
        <w:rPr>
          <w:rFonts w:ascii="Verdana" w:hAnsi="Verdana"/>
          <w:color w:val="000000"/>
          <w:spacing w:val="-7"/>
          <w:sz w:val="14"/>
          <w:lang w:val="cs-CZ"/>
        </w:rPr>
        <w:t xml:space="preserve">Touto smlouvou se neuděluje pořadateli svolení ke komerčnímu použití jmen, podobizen, obrazových snímků a obrazových a zvukových </w:t>
      </w:r>
      <w:r>
        <w:rPr>
          <w:rFonts w:ascii="Verdana" w:hAnsi="Verdana"/>
          <w:color w:val="000000"/>
          <w:spacing w:val="-4"/>
          <w:sz w:val="14"/>
          <w:lang w:val="cs-CZ"/>
        </w:rPr>
        <w:t>záznamů, či jiných projevů osobní povahy výkonných umělců, ani jejich souboru, vystupujících na akci.</w:t>
      </w:r>
    </w:p>
    <w:p w14:paraId="2EFD0D0B" w14:textId="22E924F1" w:rsidR="005B5164" w:rsidRDefault="00000000">
      <w:pPr>
        <w:spacing w:before="216"/>
        <w:ind w:left="360" w:hanging="360"/>
        <w:jc w:val="both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 xml:space="preserve">14• V případě, že pořadatel zruší již smluvně potvrzený termín zaplatí agentuře 20 % smluvní ceny. Zruší-li pořadatel smluvně potvrzený </w:t>
      </w:r>
      <w:r>
        <w:rPr>
          <w:rFonts w:ascii="Verdana" w:hAnsi="Verdana"/>
          <w:color w:val="000000"/>
          <w:spacing w:val="-6"/>
          <w:sz w:val="14"/>
          <w:lang w:val="cs-CZ"/>
        </w:rPr>
        <w:t>termín 30 a méně dnů před datem konání koncertu, je povinen uhradit agentuře 10</w:t>
      </w:r>
      <w:r w:rsidR="002B6B8F">
        <w:rPr>
          <w:rFonts w:ascii="Verdana" w:hAnsi="Verdana"/>
          <w:color w:val="000000"/>
          <w:spacing w:val="-6"/>
          <w:sz w:val="14"/>
          <w:lang w:val="cs-CZ"/>
        </w:rPr>
        <w:t>0</w:t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 </w:t>
      </w:r>
      <w:r w:rsidR="002B6B8F">
        <w:rPr>
          <w:rFonts w:ascii="Arial" w:hAnsi="Arial"/>
          <w:color w:val="000000"/>
          <w:spacing w:val="-6"/>
          <w:w w:val="135"/>
          <w:sz w:val="14"/>
          <w:vertAlign w:val="superscript"/>
          <w:lang w:val="cs-CZ"/>
        </w:rPr>
        <w:t>%</w:t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 smluvní částky - toto platí i při neuskutečněni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akce </w:t>
      </w:r>
      <w:r>
        <w:rPr>
          <w:rFonts w:ascii="Verdana" w:hAnsi="Verdana"/>
          <w:color w:val="000000"/>
          <w:spacing w:val="-3"/>
          <w:sz w:val="13"/>
          <w:lang w:val="cs-CZ"/>
        </w:rPr>
        <w:t xml:space="preserve">z důvodu nedodrženi </w:t>
      </w:r>
      <w:r>
        <w:rPr>
          <w:rFonts w:ascii="Verdana" w:hAnsi="Verdana"/>
          <w:color w:val="000000"/>
          <w:spacing w:val="-3"/>
          <w:sz w:val="14"/>
          <w:lang w:val="cs-CZ"/>
        </w:rPr>
        <w:t>„Všeobecných podmínek" nebo „Technických podmínek" pořadatelem. Neplatí v případě živelné pohromy.</w:t>
      </w:r>
    </w:p>
    <w:p w14:paraId="3CEA1FA9" w14:textId="77777777" w:rsidR="005B5164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216"/>
        <w:ind w:left="432" w:hanging="360"/>
        <w:jc w:val="both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Zruši-li agentura smluvně potvrzený termín 30 a méně dnů před datem konání koncertu, bez řádně doložených důvodů (nemoc, 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apod.), je povinna uhradit pořadateli veškeré do té doby vynaložen a doložené náklady, maximálně do výše smluveného honoráře. </w:t>
      </w:r>
      <w:r>
        <w:rPr>
          <w:rFonts w:ascii="Verdana" w:hAnsi="Verdana"/>
          <w:color w:val="000000"/>
          <w:spacing w:val="-5"/>
          <w:sz w:val="14"/>
          <w:lang w:val="cs-CZ"/>
        </w:rPr>
        <w:t>Zruší-li agentura smluvně potvrzený termín, obratem navrátí pořadateli smluvně dohodnutou částku, pokud ji pořadatel již agentuře uhradil. Agentura se zavazuje zajistit náhradní vystoupení v adekvátní kvalitě.</w:t>
      </w:r>
    </w:p>
    <w:p w14:paraId="7CCD66DD" w14:textId="2B6FEF06" w:rsidR="005B5164" w:rsidRDefault="00000000">
      <w:pPr>
        <w:numPr>
          <w:ilvl w:val="0"/>
          <w:numId w:val="4"/>
        </w:numPr>
        <w:tabs>
          <w:tab w:val="clear" w:pos="360"/>
          <w:tab w:val="decimal" w:pos="432"/>
        </w:tabs>
        <w:spacing w:before="180" w:after="972" w:line="278" w:lineRule="auto"/>
        <w:ind w:left="432" w:hanging="360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 xml:space="preserve">Po oboustranném podpisu se tato smlouva stává závaznou a je vypověditelná pouze písemně s řádným uvedením vážných důvodů k </w:t>
      </w:r>
      <w:r>
        <w:rPr>
          <w:rFonts w:ascii="Verdana" w:hAnsi="Verdana"/>
          <w:color w:val="000000"/>
          <w:spacing w:val="-12"/>
          <w:sz w:val="14"/>
          <w:lang w:val="cs-CZ"/>
        </w:rPr>
        <w:t>tomu vedoucích.</w:t>
      </w:r>
    </w:p>
    <w:p w14:paraId="6EF02FA2" w14:textId="77777777" w:rsidR="005B5164" w:rsidRDefault="00000000">
      <w:pPr>
        <w:spacing w:before="36" w:line="266" w:lineRule="auto"/>
        <w:ind w:left="4320"/>
        <w:rPr>
          <w:rFonts w:ascii="Verdana" w:hAnsi="Verdana"/>
          <w:color w:val="000000"/>
          <w:spacing w:val="-6"/>
          <w:sz w:val="14"/>
          <w:lang w:val="cs-CZ"/>
        </w:rPr>
      </w:pPr>
      <w:r>
        <w:pict w14:anchorId="3FE9E94D">
          <v:line id="_x0000_s1035" style="position:absolute;left:0;text-align:left;z-index:251658752;mso-position-horizontal-relative:text;mso-position-vertical-relative:text" from="192.65pt,.3pt" to="376.3pt,.3pt" strokeweight=".7pt">
            <v:stroke dashstyle="1 1"/>
          </v:line>
        </w:pict>
      </w:r>
      <w:r>
        <w:rPr>
          <w:rFonts w:ascii="Verdana" w:hAnsi="Verdana"/>
          <w:color w:val="000000"/>
          <w:spacing w:val="-6"/>
          <w:sz w:val="14"/>
          <w:lang w:val="cs-CZ"/>
        </w:rPr>
        <w:t>Pořadatel — podpis, razítko, datum</w:t>
      </w:r>
    </w:p>
    <w:p w14:paraId="0F6043BB" w14:textId="77777777" w:rsidR="005B5164" w:rsidRDefault="005B5164">
      <w:pPr>
        <w:sectPr w:rsidR="005B5164">
          <w:pgSz w:w="11918" w:h="16854"/>
          <w:pgMar w:top="1190" w:right="1266" w:bottom="2414" w:left="1312" w:header="720" w:footer="720" w:gutter="0"/>
          <w:cols w:space="708"/>
        </w:sectPr>
      </w:pPr>
    </w:p>
    <w:p w14:paraId="0B127D9C" w14:textId="0031810A" w:rsidR="005B5164" w:rsidRDefault="005B5164" w:rsidP="00ED407F">
      <w:pPr>
        <w:spacing w:after="612"/>
        <w:jc w:val="center"/>
        <w:rPr>
          <w:rFonts w:ascii="Verdana" w:hAnsi="Verdana"/>
          <w:color w:val="000000"/>
          <w:spacing w:val="-9"/>
          <w:sz w:val="18"/>
          <w:lang w:val="cs-CZ"/>
        </w:rPr>
      </w:pPr>
    </w:p>
    <w:sectPr w:rsidR="005B5164" w:rsidSect="00ED407F">
      <w:pgSz w:w="11918" w:h="16854"/>
      <w:pgMar w:top="2730" w:right="1215" w:bottom="679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FCA"/>
    <w:multiLevelType w:val="multilevel"/>
    <w:tmpl w:val="D9A298DA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30D35"/>
    <w:multiLevelType w:val="multilevel"/>
    <w:tmpl w:val="CBF0430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E04BF"/>
    <w:multiLevelType w:val="multilevel"/>
    <w:tmpl w:val="8B187E5E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8793F"/>
    <w:multiLevelType w:val="multilevel"/>
    <w:tmpl w:val="5468A3A2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B590F"/>
    <w:multiLevelType w:val="multilevel"/>
    <w:tmpl w:val="B690392A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24E30"/>
    <w:multiLevelType w:val="multilevel"/>
    <w:tmpl w:val="ADFE685E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E4FD7"/>
    <w:multiLevelType w:val="multilevel"/>
    <w:tmpl w:val="5732A2B6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5D18C4"/>
    <w:multiLevelType w:val="hybridMultilevel"/>
    <w:tmpl w:val="9432B4A6"/>
    <w:lvl w:ilvl="0" w:tplc="A154B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34CDB"/>
    <w:multiLevelType w:val="multilevel"/>
    <w:tmpl w:val="5854078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1705007">
    <w:abstractNumId w:val="8"/>
  </w:num>
  <w:num w:numId="2" w16cid:durableId="632172177">
    <w:abstractNumId w:val="5"/>
  </w:num>
  <w:num w:numId="3" w16cid:durableId="28919761">
    <w:abstractNumId w:val="6"/>
  </w:num>
  <w:num w:numId="4" w16cid:durableId="710689724">
    <w:abstractNumId w:val="4"/>
  </w:num>
  <w:num w:numId="5" w16cid:durableId="1018120690">
    <w:abstractNumId w:val="1"/>
  </w:num>
  <w:num w:numId="6" w16cid:durableId="443236173">
    <w:abstractNumId w:val="0"/>
  </w:num>
  <w:num w:numId="7" w16cid:durableId="688531932">
    <w:abstractNumId w:val="2"/>
  </w:num>
  <w:num w:numId="8" w16cid:durableId="1256135592">
    <w:abstractNumId w:val="3"/>
  </w:num>
  <w:num w:numId="9" w16cid:durableId="720057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64"/>
    <w:rsid w:val="002B6B8F"/>
    <w:rsid w:val="005B5164"/>
    <w:rsid w:val="00E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771E630"/>
  <w15:docId w15:val="{C1C67A85-9207-47A5-9DBF-37257971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0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07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chart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richart.cz" TargetMode="External"/><Relationship Id="rId5" Type="http://schemas.openxmlformats.org/officeDocument/2006/relationships/hyperlink" Target="mailto:richart@richar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2023-10-12T10:09:00Z</dcterms:created>
  <dcterms:modified xsi:type="dcterms:W3CDTF">2023-10-12T10:23:00Z</dcterms:modified>
</cp:coreProperties>
</file>