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886C6" w14:textId="77777777" w:rsidR="00455B2D" w:rsidRPr="00A11495" w:rsidRDefault="00455B2D" w:rsidP="00A97516">
      <w:pPr>
        <w:pStyle w:val="Nzev"/>
        <w:spacing w:line="276" w:lineRule="auto"/>
        <w:jc w:val="left"/>
        <w:rPr>
          <w:rFonts w:asciiTheme="minorHAnsi" w:hAnsiTheme="minorHAnsi" w:cstheme="minorHAnsi"/>
          <w:spacing w:val="60"/>
          <w:sz w:val="22"/>
          <w:szCs w:val="22"/>
          <w:lang w:val="cs-CZ"/>
        </w:rPr>
      </w:pPr>
    </w:p>
    <w:p w14:paraId="05012F4A" w14:textId="355E5666" w:rsidR="00455B2D" w:rsidRPr="00A11495" w:rsidRDefault="00455B2D" w:rsidP="00A97516">
      <w:pPr>
        <w:pStyle w:val="Nzev"/>
        <w:spacing w:after="120" w:line="276" w:lineRule="auto"/>
        <w:rPr>
          <w:rFonts w:asciiTheme="minorHAnsi" w:hAnsiTheme="minorHAnsi" w:cstheme="minorHAnsi"/>
          <w:spacing w:val="60"/>
          <w:sz w:val="22"/>
          <w:szCs w:val="22"/>
          <w:lang w:val="cs-CZ"/>
        </w:rPr>
      </w:pPr>
      <w:r w:rsidRPr="00A11495">
        <w:rPr>
          <w:rFonts w:asciiTheme="minorHAnsi" w:hAnsiTheme="minorHAnsi" w:cstheme="minorHAnsi"/>
          <w:spacing w:val="60"/>
          <w:sz w:val="22"/>
          <w:szCs w:val="22"/>
          <w:lang w:val="cs-CZ"/>
        </w:rPr>
        <w:t xml:space="preserve">DODATEK Č. </w:t>
      </w:r>
      <w:r w:rsidR="003E2ECF" w:rsidRPr="00A11495">
        <w:rPr>
          <w:rFonts w:asciiTheme="minorHAnsi" w:hAnsiTheme="minorHAnsi" w:cstheme="minorHAnsi"/>
          <w:spacing w:val="60"/>
          <w:sz w:val="22"/>
          <w:szCs w:val="22"/>
          <w:lang w:val="cs-CZ"/>
        </w:rPr>
        <w:t>3</w:t>
      </w:r>
    </w:p>
    <w:p w14:paraId="4D2F18B4" w14:textId="28B28A1E" w:rsidR="00455B2D" w:rsidRPr="00A11495" w:rsidRDefault="00455B2D" w:rsidP="00A97516">
      <w:pPr>
        <w:pStyle w:val="Nzev"/>
        <w:spacing w:after="120" w:line="276" w:lineRule="auto"/>
        <w:rPr>
          <w:rFonts w:asciiTheme="minorHAnsi" w:hAnsiTheme="minorHAnsi" w:cstheme="minorHAnsi"/>
          <w:spacing w:val="60"/>
          <w:sz w:val="22"/>
          <w:szCs w:val="22"/>
        </w:rPr>
      </w:pPr>
      <w:r w:rsidRPr="00A11495">
        <w:rPr>
          <w:rFonts w:asciiTheme="minorHAnsi" w:hAnsiTheme="minorHAnsi" w:cstheme="minorHAnsi"/>
          <w:spacing w:val="60"/>
          <w:sz w:val="22"/>
          <w:szCs w:val="22"/>
          <w:lang w:val="cs-CZ"/>
        </w:rPr>
        <w:t xml:space="preserve">ke </w:t>
      </w:r>
      <w:r w:rsidRPr="00A11495">
        <w:rPr>
          <w:rFonts w:asciiTheme="minorHAnsi" w:hAnsiTheme="minorHAnsi" w:cstheme="minorHAnsi"/>
          <w:spacing w:val="60"/>
          <w:sz w:val="22"/>
          <w:szCs w:val="22"/>
        </w:rPr>
        <w:t>S</w:t>
      </w:r>
      <w:r w:rsidRPr="00A11495">
        <w:rPr>
          <w:rFonts w:asciiTheme="minorHAnsi" w:hAnsiTheme="minorHAnsi" w:cstheme="minorHAnsi"/>
          <w:spacing w:val="60"/>
          <w:sz w:val="22"/>
          <w:szCs w:val="22"/>
          <w:lang w:val="cs-CZ"/>
        </w:rPr>
        <w:t>mlouvě o provedení stavby</w:t>
      </w:r>
    </w:p>
    <w:p w14:paraId="22D37E0B" w14:textId="77777777" w:rsidR="00455B2D" w:rsidRPr="00A11495" w:rsidRDefault="00455B2D" w:rsidP="00A97516">
      <w:pPr>
        <w:pStyle w:val="Nzev"/>
        <w:spacing w:after="120" w:line="276" w:lineRule="auto"/>
        <w:rPr>
          <w:rFonts w:asciiTheme="minorHAnsi" w:hAnsiTheme="minorHAnsi" w:cstheme="minorHAnsi"/>
          <w:b w:val="0"/>
          <w:spacing w:val="60"/>
          <w:sz w:val="22"/>
          <w:szCs w:val="22"/>
          <w:lang w:val="cs-CZ"/>
        </w:rPr>
      </w:pPr>
      <w:r w:rsidRPr="00A11495">
        <w:rPr>
          <w:rFonts w:asciiTheme="minorHAnsi" w:hAnsiTheme="minorHAnsi" w:cstheme="minorHAnsi"/>
          <w:b w:val="0"/>
          <w:spacing w:val="60"/>
          <w:sz w:val="22"/>
          <w:szCs w:val="22"/>
          <w:lang w:val="cs-CZ"/>
        </w:rPr>
        <w:t>číslo smlouvy Objednatele: SML/2021/484</w:t>
      </w:r>
    </w:p>
    <w:p w14:paraId="26973EDE" w14:textId="02E5DA0A" w:rsidR="00455B2D" w:rsidRPr="00A11495" w:rsidRDefault="00455B2D" w:rsidP="00A97516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který uzavřely níže uvedeného dne, měsíce a roku tyto smluvní strany:</w:t>
      </w:r>
    </w:p>
    <w:p w14:paraId="20C10622" w14:textId="77777777" w:rsidR="00455B2D" w:rsidRPr="00A11495" w:rsidRDefault="00455B2D" w:rsidP="00A97516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353A072" w14:textId="77777777" w:rsidR="00455B2D" w:rsidRPr="00A11495" w:rsidRDefault="00455B2D" w:rsidP="00A97516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495">
        <w:rPr>
          <w:rFonts w:asciiTheme="minorHAnsi" w:hAnsiTheme="minorHAnsi" w:cstheme="minorHAnsi"/>
          <w:b/>
          <w:sz w:val="22"/>
          <w:szCs w:val="22"/>
        </w:rPr>
        <w:t xml:space="preserve">Město Čelákovice </w:t>
      </w:r>
    </w:p>
    <w:p w14:paraId="0A3EE812" w14:textId="77777777" w:rsidR="00455B2D" w:rsidRPr="00A11495" w:rsidRDefault="00455B2D" w:rsidP="00A97516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Zastoupená: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Ing. Josefem Pátkem, starostou města</w:t>
      </w:r>
    </w:p>
    <w:p w14:paraId="2A59A5ED" w14:textId="77777777" w:rsidR="00455B2D" w:rsidRPr="00A11495" w:rsidRDefault="00455B2D" w:rsidP="00A97516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Se sídlem: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náměstí 5. května 1, 250 88 Čelákovice</w:t>
      </w:r>
    </w:p>
    <w:p w14:paraId="4C3F2F17" w14:textId="77777777" w:rsidR="00455B2D" w:rsidRPr="00A11495" w:rsidRDefault="00455B2D" w:rsidP="00A97516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IČO: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00240117</w:t>
      </w:r>
    </w:p>
    <w:p w14:paraId="2EFE75D3" w14:textId="77777777" w:rsidR="00455B2D" w:rsidRPr="00A11495" w:rsidRDefault="00455B2D" w:rsidP="00A97516">
      <w:pPr>
        <w:spacing w:after="12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DIČ: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CZ00240117</w:t>
      </w:r>
    </w:p>
    <w:p w14:paraId="72FAEBC7" w14:textId="77777777" w:rsidR="00455B2D" w:rsidRPr="00A11495" w:rsidRDefault="00455B2D" w:rsidP="00A97516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Plátce DPH: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Ano</w:t>
      </w:r>
    </w:p>
    <w:p w14:paraId="1F34201D" w14:textId="77777777" w:rsidR="00455B2D" w:rsidRPr="00A11495" w:rsidRDefault="00455B2D" w:rsidP="00A97516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Bankovní spojení: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Komerční banka, a. s.</w:t>
      </w:r>
    </w:p>
    <w:p w14:paraId="2DC0C4E3" w14:textId="77777777" w:rsidR="00455B2D" w:rsidRPr="00A11495" w:rsidRDefault="00455B2D" w:rsidP="00A97516">
      <w:pPr>
        <w:spacing w:after="12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Číslo účtu: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19-4127201/0100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</w:p>
    <w:p w14:paraId="574E15D3" w14:textId="77777777" w:rsidR="00455B2D" w:rsidRPr="00A11495" w:rsidRDefault="00455B2D" w:rsidP="00A97516">
      <w:pPr>
        <w:spacing w:line="276" w:lineRule="auto"/>
        <w:ind w:left="284" w:firstLine="142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(dále jen „</w:t>
      </w:r>
      <w:r w:rsidRPr="00A11495">
        <w:rPr>
          <w:rFonts w:asciiTheme="minorHAnsi" w:hAnsiTheme="minorHAnsi" w:cstheme="minorHAnsi"/>
          <w:b/>
          <w:i/>
          <w:sz w:val="22"/>
          <w:szCs w:val="22"/>
        </w:rPr>
        <w:t>Objednatel</w:t>
      </w:r>
      <w:r w:rsidRPr="00A11495">
        <w:rPr>
          <w:rFonts w:asciiTheme="minorHAnsi" w:hAnsiTheme="minorHAnsi" w:cstheme="minorHAnsi"/>
          <w:sz w:val="22"/>
          <w:szCs w:val="22"/>
        </w:rPr>
        <w:t>“)</w:t>
      </w:r>
    </w:p>
    <w:p w14:paraId="38E4EC64" w14:textId="77777777" w:rsidR="00455B2D" w:rsidRPr="00A11495" w:rsidRDefault="00455B2D" w:rsidP="00A97516">
      <w:pPr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69A825ED" w14:textId="375F3821" w:rsidR="00455B2D" w:rsidRPr="00A11495" w:rsidRDefault="00455B2D" w:rsidP="00A97516">
      <w:pPr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  <w:r w:rsidRPr="00A11495">
        <w:rPr>
          <w:rFonts w:asciiTheme="minorHAnsi" w:hAnsiTheme="minorHAnsi" w:cstheme="minorHAnsi"/>
          <w:b/>
          <w:sz w:val="22"/>
          <w:szCs w:val="22"/>
        </w:rPr>
        <w:t>a</w:t>
      </w:r>
    </w:p>
    <w:p w14:paraId="574C5489" w14:textId="77777777" w:rsidR="00455B2D" w:rsidRPr="00A11495" w:rsidRDefault="00455B2D" w:rsidP="00A97516">
      <w:pPr>
        <w:spacing w:line="276" w:lineRule="auto"/>
        <w:ind w:left="284"/>
        <w:rPr>
          <w:rFonts w:asciiTheme="minorHAnsi" w:hAnsiTheme="minorHAnsi" w:cstheme="minorHAnsi"/>
          <w:b/>
          <w:sz w:val="22"/>
          <w:szCs w:val="22"/>
        </w:rPr>
      </w:pPr>
    </w:p>
    <w:p w14:paraId="72C3F2F9" w14:textId="77777777" w:rsidR="00455B2D" w:rsidRPr="00A11495" w:rsidRDefault="00455B2D" w:rsidP="00A97516">
      <w:pPr>
        <w:numPr>
          <w:ilvl w:val="0"/>
          <w:numId w:val="1"/>
        </w:numPr>
        <w:spacing w:after="120" w:line="276" w:lineRule="auto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A11495">
        <w:rPr>
          <w:rFonts w:asciiTheme="minorHAnsi" w:hAnsiTheme="minorHAnsi" w:cstheme="minorHAnsi"/>
          <w:b/>
          <w:sz w:val="22"/>
          <w:szCs w:val="22"/>
        </w:rPr>
        <w:t>Trigema</w:t>
      </w:r>
      <w:proofErr w:type="spellEnd"/>
      <w:r w:rsidRPr="00A1149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11495">
        <w:rPr>
          <w:rFonts w:asciiTheme="minorHAnsi" w:hAnsiTheme="minorHAnsi" w:cstheme="minorHAnsi"/>
          <w:b/>
          <w:sz w:val="22"/>
          <w:szCs w:val="22"/>
        </w:rPr>
        <w:t>Building</w:t>
      </w:r>
      <w:proofErr w:type="spellEnd"/>
      <w:r w:rsidRPr="00A11495">
        <w:rPr>
          <w:rFonts w:asciiTheme="minorHAnsi" w:hAnsiTheme="minorHAnsi" w:cstheme="minorHAnsi"/>
          <w:b/>
          <w:sz w:val="22"/>
          <w:szCs w:val="22"/>
        </w:rPr>
        <w:t xml:space="preserve"> a.s. </w:t>
      </w:r>
    </w:p>
    <w:p w14:paraId="624D40A7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Zastoupená: 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Ing. Radimem Šponarem, předsedou představenstva</w:t>
      </w:r>
    </w:p>
    <w:p w14:paraId="48B62CCC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Ing. Karlem Brandou, členem představenstva</w:t>
      </w:r>
    </w:p>
    <w:p w14:paraId="0FE157B1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  <w:t>Bucharova 2641/14, 158 00 Praha 5 Stodůlky</w:t>
      </w:r>
    </w:p>
    <w:p w14:paraId="52EDE303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IČO: 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27653579</w:t>
      </w:r>
    </w:p>
    <w:p w14:paraId="0B2ACF65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DIČ: 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CZ699000188</w:t>
      </w:r>
    </w:p>
    <w:p w14:paraId="04631F5A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Plátce DPH: </w:t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hAnsiTheme="minorHAnsi" w:cstheme="minorHAnsi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ano</w:t>
      </w:r>
    </w:p>
    <w:p w14:paraId="69B66203" w14:textId="77777777" w:rsidR="00455B2D" w:rsidRPr="00A11495" w:rsidRDefault="00455B2D" w:rsidP="00A97516">
      <w:pPr>
        <w:spacing w:after="120" w:line="276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color w:val="000000"/>
          <w:sz w:val="22"/>
          <w:szCs w:val="22"/>
        </w:rPr>
        <w:t>Právnická osoba zapsaná v obchodním rejstříku vedeném Městským soudem v </w:t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Praze</w:t>
      </w:r>
      <w:r w:rsidRPr="00A11495">
        <w:rPr>
          <w:rFonts w:asciiTheme="minorHAnsi" w:hAnsiTheme="minorHAnsi" w:cstheme="minorHAnsi"/>
          <w:color w:val="000000"/>
          <w:sz w:val="22"/>
          <w:szCs w:val="22"/>
        </w:rPr>
        <w:t xml:space="preserve">, pod sp. zn. </w:t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B 11535</w:t>
      </w:r>
      <w:r w:rsidRPr="00A11495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</w:p>
    <w:p w14:paraId="6446624A" w14:textId="77777777" w:rsidR="00866317" w:rsidRPr="00A11495" w:rsidRDefault="00455B2D" w:rsidP="00A97516">
      <w:pPr>
        <w:spacing w:after="120" w:line="276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color w:val="000000"/>
          <w:sz w:val="22"/>
          <w:szCs w:val="22"/>
        </w:rPr>
        <w:t xml:space="preserve">Bankovní spojení: </w:t>
      </w:r>
      <w:r w:rsidRPr="00A11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49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>Československá obchodní banka, a.s. pobočka Praha 1</w:t>
      </w:r>
    </w:p>
    <w:p w14:paraId="7AB81D06" w14:textId="341D54AE" w:rsidR="00455B2D" w:rsidRPr="00A11495" w:rsidRDefault="00866317" w:rsidP="00A97516">
      <w:pPr>
        <w:spacing w:after="120" w:line="276" w:lineRule="auto"/>
        <w:ind w:left="28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Číslo účtu:</w:t>
      </w:r>
      <w:r w:rsidR="00455B2D"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55B2D"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</w:r>
      <w:r w:rsidR="00455B2D" w:rsidRPr="00A11495">
        <w:rPr>
          <w:rFonts w:asciiTheme="minorHAnsi" w:eastAsia="Calibri" w:hAnsiTheme="minorHAnsi" w:cstheme="minorHAnsi"/>
          <w:color w:val="000000"/>
          <w:sz w:val="22"/>
          <w:szCs w:val="22"/>
        </w:rPr>
        <w:tab/>
        <w:t>212935908/0300</w:t>
      </w:r>
    </w:p>
    <w:p w14:paraId="043E6220" w14:textId="77777777" w:rsidR="00455B2D" w:rsidRPr="00A11495" w:rsidRDefault="00455B2D" w:rsidP="00A97516">
      <w:pPr>
        <w:spacing w:after="120" w:line="276" w:lineRule="auto"/>
        <w:ind w:left="284"/>
        <w:rPr>
          <w:rFonts w:asciiTheme="minorHAnsi" w:hAnsiTheme="minorHAnsi" w:cstheme="minorHAnsi"/>
          <w:color w:val="000000"/>
          <w:sz w:val="22"/>
          <w:szCs w:val="22"/>
        </w:rPr>
      </w:pPr>
      <w:r w:rsidRPr="00A11495">
        <w:rPr>
          <w:rFonts w:asciiTheme="minorHAnsi" w:hAnsiTheme="minorHAnsi" w:cstheme="minorHAnsi"/>
          <w:color w:val="000000"/>
          <w:sz w:val="22"/>
          <w:szCs w:val="22"/>
        </w:rPr>
        <w:t>(dále jen „</w:t>
      </w:r>
      <w:r w:rsidRPr="00A11495">
        <w:rPr>
          <w:rFonts w:asciiTheme="minorHAnsi" w:hAnsiTheme="minorHAnsi" w:cstheme="minorHAnsi"/>
          <w:b/>
          <w:i/>
          <w:color w:val="000000"/>
          <w:sz w:val="22"/>
          <w:szCs w:val="22"/>
        </w:rPr>
        <w:t>Zhotovitel</w:t>
      </w:r>
      <w:r w:rsidRPr="00A11495">
        <w:rPr>
          <w:rFonts w:asciiTheme="minorHAnsi" w:hAnsiTheme="minorHAnsi" w:cstheme="minorHAnsi"/>
          <w:color w:val="000000"/>
          <w:sz w:val="22"/>
          <w:szCs w:val="22"/>
        </w:rPr>
        <w:t>“)</w:t>
      </w:r>
    </w:p>
    <w:p w14:paraId="37868D35" w14:textId="46EA6AF4" w:rsidR="00E3261F" w:rsidRPr="00A11495" w:rsidRDefault="00E3261F" w:rsidP="00A9751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874"/>
      </w:tblGrid>
      <w:tr w:rsidR="00FA166D" w:rsidRPr="00A11495" w14:paraId="09F4725F" w14:textId="77777777" w:rsidTr="00603EE2">
        <w:tc>
          <w:tcPr>
            <w:tcW w:w="8874" w:type="dxa"/>
            <w:vAlign w:val="center"/>
            <w:hideMark/>
          </w:tcPr>
          <w:p w14:paraId="19C3DCA5" w14:textId="77777777" w:rsidR="00FA166D" w:rsidRPr="00A11495" w:rsidRDefault="00FA166D" w:rsidP="00A97516">
            <w:pPr>
              <w:pStyle w:val="Nzev"/>
              <w:spacing w:after="120" w:line="276" w:lineRule="auto"/>
              <w:ind w:left="-11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(</w:t>
            </w: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en-US"/>
              </w:rPr>
              <w:t>Objednatel</w:t>
            </w: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a </w:t>
            </w: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cs-CZ" w:eastAsia="en-US"/>
              </w:rPr>
              <w:t>Zhotovitel</w:t>
            </w: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 xml:space="preserve"> společně dále také jako „</w:t>
            </w:r>
            <w:r w:rsidRPr="00A11495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US"/>
              </w:rPr>
              <w:t>Smluvní strany</w:t>
            </w:r>
            <w:r w:rsidRPr="00A1149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eastAsia="en-US"/>
              </w:rPr>
              <w:t>“)</w:t>
            </w:r>
          </w:p>
        </w:tc>
      </w:tr>
    </w:tbl>
    <w:p w14:paraId="01D4647B" w14:textId="77777777" w:rsidR="00FA166D" w:rsidRPr="00A11495" w:rsidRDefault="00FA166D" w:rsidP="00A97516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4C1F7E7A" w14:textId="1C3F1F4F" w:rsidR="00FA166D" w:rsidRPr="00A11495" w:rsidRDefault="00FA166D" w:rsidP="00A9751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Smluvní strany uzavřely </w:t>
      </w:r>
      <w:r w:rsidRPr="00A11495">
        <w:rPr>
          <w:rFonts w:asciiTheme="minorHAnsi" w:hAnsiTheme="minorHAnsi" w:cstheme="minorHAnsi"/>
          <w:iCs/>
          <w:sz w:val="22"/>
          <w:szCs w:val="22"/>
        </w:rPr>
        <w:t>v souladu s </w:t>
      </w:r>
      <w:r w:rsidR="00C676EE" w:rsidRPr="00A11495">
        <w:rPr>
          <w:rFonts w:asciiTheme="minorHAnsi" w:hAnsiTheme="minorHAnsi" w:cstheme="minorHAnsi"/>
          <w:color w:val="000000"/>
          <w:sz w:val="22"/>
          <w:szCs w:val="22"/>
        </w:rPr>
        <w:t xml:space="preserve">§ 1746 odst. 2 zákona č. 89/2012 Sb., občanský zákoník, ve znění pozdějších předpisů (dále jen </w:t>
      </w:r>
      <w:r w:rsidR="00C676EE" w:rsidRPr="00A1149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„Občanský zákoník“</w:t>
      </w:r>
      <w:r w:rsidR="00C676EE" w:rsidRPr="00A11495">
        <w:rPr>
          <w:rFonts w:asciiTheme="minorHAnsi" w:hAnsiTheme="minorHAnsi" w:cstheme="minorHAnsi"/>
          <w:color w:val="000000"/>
          <w:sz w:val="22"/>
          <w:szCs w:val="22"/>
        </w:rPr>
        <w:t>), za přiměřeného použití ustanovení upravujících dílo dle § 2586 a násl. Občanského zákoníku a příkaz dle § 2430 a násl. Občanského zákoníku</w:t>
      </w:r>
      <w:r w:rsidR="00C676EE" w:rsidRPr="00A11495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11495">
        <w:rPr>
          <w:rFonts w:asciiTheme="minorHAnsi" w:hAnsiTheme="minorHAnsi" w:cstheme="minorHAnsi"/>
          <w:iCs/>
          <w:sz w:val="22"/>
          <w:szCs w:val="22"/>
        </w:rPr>
        <w:t>a § 222 odst. 4</w:t>
      </w:r>
      <w:r w:rsidR="00137B9E" w:rsidRPr="00A11495">
        <w:rPr>
          <w:rFonts w:asciiTheme="minorHAnsi" w:hAnsiTheme="minorHAnsi" w:cstheme="minorHAnsi"/>
          <w:iCs/>
          <w:sz w:val="22"/>
          <w:szCs w:val="22"/>
        </w:rPr>
        <w:t xml:space="preserve">, 5 a 6 </w:t>
      </w:r>
      <w:r w:rsidRPr="00A11495">
        <w:rPr>
          <w:rFonts w:asciiTheme="minorHAnsi" w:hAnsiTheme="minorHAnsi" w:cstheme="minorHAnsi"/>
          <w:iCs/>
          <w:sz w:val="22"/>
          <w:szCs w:val="22"/>
        </w:rPr>
        <w:t xml:space="preserve">zákona č. 134/2016 Sb., </w:t>
      </w:r>
      <w:r w:rsidR="00C676EE" w:rsidRPr="00A11495">
        <w:rPr>
          <w:rFonts w:asciiTheme="minorHAnsi" w:hAnsiTheme="minorHAnsi" w:cstheme="minorHAnsi"/>
          <w:iCs/>
          <w:sz w:val="22"/>
          <w:szCs w:val="22"/>
        </w:rPr>
        <w:t xml:space="preserve">o zadávání veřejných zakázek, </w:t>
      </w:r>
      <w:r w:rsidRPr="00A11495">
        <w:rPr>
          <w:rFonts w:asciiTheme="minorHAnsi" w:hAnsiTheme="minorHAnsi" w:cstheme="minorHAnsi"/>
          <w:iCs/>
          <w:sz w:val="22"/>
          <w:szCs w:val="22"/>
        </w:rPr>
        <w:t xml:space="preserve">ve znění pozdějších předpisů (dále jen </w:t>
      </w:r>
      <w:r w:rsidRPr="00A11495">
        <w:rPr>
          <w:rFonts w:asciiTheme="minorHAnsi" w:hAnsiTheme="minorHAnsi" w:cstheme="minorHAnsi"/>
          <w:b/>
          <w:bCs/>
          <w:iCs/>
          <w:sz w:val="22"/>
          <w:szCs w:val="22"/>
        </w:rPr>
        <w:t>„zákon o zadávání veřejných zakázek“</w:t>
      </w:r>
      <w:r w:rsidRPr="00A11495">
        <w:rPr>
          <w:rFonts w:asciiTheme="minorHAnsi" w:hAnsiTheme="minorHAnsi" w:cstheme="minorHAnsi"/>
          <w:iCs/>
          <w:sz w:val="22"/>
          <w:szCs w:val="22"/>
        </w:rPr>
        <w:t xml:space="preserve">) </w:t>
      </w:r>
      <w:r w:rsidRPr="00A11495">
        <w:rPr>
          <w:rFonts w:asciiTheme="minorHAnsi" w:hAnsiTheme="minorHAnsi" w:cstheme="minorHAnsi"/>
          <w:sz w:val="22"/>
          <w:szCs w:val="22"/>
        </w:rPr>
        <w:t>tento dodatek č. </w:t>
      </w:r>
      <w:r w:rsidR="00137B9E" w:rsidRPr="00A11495">
        <w:rPr>
          <w:rFonts w:asciiTheme="minorHAnsi" w:hAnsiTheme="minorHAnsi" w:cstheme="minorHAnsi"/>
          <w:sz w:val="22"/>
          <w:szCs w:val="22"/>
        </w:rPr>
        <w:t>3</w:t>
      </w:r>
      <w:r w:rsidRPr="00A11495">
        <w:rPr>
          <w:rFonts w:asciiTheme="minorHAnsi" w:hAnsiTheme="minorHAnsi" w:cstheme="minorHAnsi"/>
          <w:sz w:val="22"/>
          <w:szCs w:val="22"/>
        </w:rPr>
        <w:t> ke </w:t>
      </w:r>
      <w:r w:rsidR="00E074D2" w:rsidRPr="00A11495">
        <w:rPr>
          <w:rFonts w:asciiTheme="minorHAnsi" w:hAnsiTheme="minorHAnsi" w:cstheme="minorHAnsi"/>
          <w:sz w:val="22"/>
          <w:szCs w:val="22"/>
        </w:rPr>
        <w:t>S</w:t>
      </w:r>
      <w:r w:rsidRPr="00A11495">
        <w:rPr>
          <w:rFonts w:asciiTheme="minorHAnsi" w:hAnsiTheme="minorHAnsi" w:cstheme="minorHAnsi"/>
          <w:sz w:val="22"/>
          <w:szCs w:val="22"/>
        </w:rPr>
        <w:t xml:space="preserve">mlouvě o </w:t>
      </w:r>
      <w:r w:rsidR="00C676EE" w:rsidRPr="00A11495">
        <w:rPr>
          <w:rFonts w:asciiTheme="minorHAnsi" w:hAnsiTheme="minorHAnsi" w:cstheme="minorHAnsi"/>
          <w:sz w:val="22"/>
          <w:szCs w:val="22"/>
        </w:rPr>
        <w:t>provedení stavby</w:t>
      </w:r>
      <w:r w:rsidRPr="00A11495">
        <w:rPr>
          <w:rFonts w:asciiTheme="minorHAnsi" w:hAnsiTheme="minorHAnsi" w:cstheme="minorHAnsi"/>
          <w:sz w:val="22"/>
          <w:szCs w:val="22"/>
        </w:rPr>
        <w:t xml:space="preserve"> ze dne </w:t>
      </w:r>
      <w:r w:rsidR="008E3E24" w:rsidRPr="00A11495">
        <w:rPr>
          <w:rFonts w:asciiTheme="minorHAnsi" w:hAnsiTheme="minorHAnsi" w:cstheme="minorHAnsi"/>
          <w:sz w:val="22"/>
          <w:szCs w:val="22"/>
        </w:rPr>
        <w:t>13</w:t>
      </w:r>
      <w:r w:rsidRPr="00A11495">
        <w:rPr>
          <w:rFonts w:asciiTheme="minorHAnsi" w:hAnsiTheme="minorHAnsi" w:cstheme="minorHAnsi"/>
          <w:sz w:val="22"/>
          <w:szCs w:val="22"/>
        </w:rPr>
        <w:t xml:space="preserve">. </w:t>
      </w:r>
      <w:r w:rsidR="008E3E24" w:rsidRPr="00A11495">
        <w:rPr>
          <w:rFonts w:asciiTheme="minorHAnsi" w:hAnsiTheme="minorHAnsi" w:cstheme="minorHAnsi"/>
          <w:sz w:val="22"/>
          <w:szCs w:val="22"/>
        </w:rPr>
        <w:t>1</w:t>
      </w:r>
      <w:r w:rsidRPr="00A11495">
        <w:rPr>
          <w:rFonts w:asciiTheme="minorHAnsi" w:hAnsiTheme="minorHAnsi" w:cstheme="minorHAnsi"/>
          <w:sz w:val="22"/>
          <w:szCs w:val="22"/>
        </w:rPr>
        <w:t>. 202</w:t>
      </w:r>
      <w:r w:rsidR="00C676EE" w:rsidRPr="00A11495">
        <w:rPr>
          <w:rFonts w:asciiTheme="minorHAnsi" w:hAnsiTheme="minorHAnsi" w:cstheme="minorHAnsi"/>
          <w:sz w:val="22"/>
          <w:szCs w:val="22"/>
        </w:rPr>
        <w:t>2</w:t>
      </w:r>
      <w:r w:rsidR="00F80A5D" w:rsidRPr="00A11495">
        <w:rPr>
          <w:rFonts w:asciiTheme="minorHAnsi" w:hAnsiTheme="minorHAnsi" w:cstheme="minorHAnsi"/>
          <w:sz w:val="22"/>
          <w:szCs w:val="22"/>
        </w:rPr>
        <w:t xml:space="preserve">, ve znění Dodatku č. 1 ze dne </w:t>
      </w:r>
      <w:r w:rsidR="00D0382F" w:rsidRPr="00A11495">
        <w:rPr>
          <w:rFonts w:asciiTheme="minorHAnsi" w:hAnsiTheme="minorHAnsi" w:cstheme="minorHAnsi"/>
          <w:sz w:val="22"/>
          <w:szCs w:val="22"/>
        </w:rPr>
        <w:t>19</w:t>
      </w:r>
      <w:r w:rsidR="00F80A5D" w:rsidRPr="00A11495">
        <w:rPr>
          <w:rFonts w:asciiTheme="minorHAnsi" w:hAnsiTheme="minorHAnsi" w:cstheme="minorHAnsi"/>
          <w:sz w:val="22"/>
          <w:szCs w:val="22"/>
        </w:rPr>
        <w:t xml:space="preserve">. </w:t>
      </w:r>
      <w:r w:rsidR="00D0382F" w:rsidRPr="00A11495">
        <w:rPr>
          <w:rFonts w:asciiTheme="minorHAnsi" w:hAnsiTheme="minorHAnsi" w:cstheme="minorHAnsi"/>
          <w:sz w:val="22"/>
          <w:szCs w:val="22"/>
        </w:rPr>
        <w:t>5</w:t>
      </w:r>
      <w:r w:rsidR="00F80A5D" w:rsidRPr="00A11495">
        <w:rPr>
          <w:rFonts w:asciiTheme="minorHAnsi" w:hAnsiTheme="minorHAnsi" w:cstheme="minorHAnsi"/>
          <w:sz w:val="22"/>
          <w:szCs w:val="22"/>
        </w:rPr>
        <w:t>. 2022</w:t>
      </w:r>
      <w:r w:rsidR="00137B9E" w:rsidRPr="00A11495">
        <w:rPr>
          <w:rFonts w:asciiTheme="minorHAnsi" w:hAnsiTheme="minorHAnsi" w:cstheme="minorHAnsi"/>
          <w:sz w:val="22"/>
          <w:szCs w:val="22"/>
        </w:rPr>
        <w:t xml:space="preserve"> a Dodatku č. 2 ze dne 10. 10. 2022</w:t>
      </w:r>
      <w:r w:rsidRPr="00A1149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11495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Dodatek</w:t>
      </w:r>
      <w:r w:rsidRPr="00A11495">
        <w:rPr>
          <w:rFonts w:asciiTheme="minorHAnsi" w:hAnsiTheme="minorHAnsi" w:cstheme="minorHAnsi"/>
          <w:sz w:val="22"/>
          <w:szCs w:val="22"/>
        </w:rPr>
        <w:t>“).</w:t>
      </w:r>
    </w:p>
    <w:p w14:paraId="6F43E636" w14:textId="77777777" w:rsidR="00FA166D" w:rsidRPr="00A11495" w:rsidRDefault="00FA166D" w:rsidP="00A97516">
      <w:pPr>
        <w:pStyle w:val="Nadpis1"/>
        <w:spacing w:line="276" w:lineRule="auto"/>
        <w:ind w:left="0"/>
        <w:rPr>
          <w:rFonts w:cstheme="minorHAnsi"/>
          <w:szCs w:val="22"/>
        </w:rPr>
      </w:pPr>
      <w:r w:rsidRPr="00A11495">
        <w:rPr>
          <w:rFonts w:cstheme="minorHAnsi"/>
          <w:szCs w:val="22"/>
        </w:rPr>
        <w:t>PREAMBULE</w:t>
      </w:r>
    </w:p>
    <w:p w14:paraId="1AE398EF" w14:textId="1457C04D" w:rsidR="00FA166D" w:rsidRPr="00A11495" w:rsidRDefault="00FA166D" w:rsidP="00A97516">
      <w:pPr>
        <w:spacing w:line="276" w:lineRule="auto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Tento dodatek je uzavřen na základě výsledku zadávacího řízení k podlimitní veřejné zakázce na stavební práce s názvem </w:t>
      </w:r>
      <w:r w:rsidRPr="00A11495">
        <w:rPr>
          <w:rFonts w:asciiTheme="minorHAnsi" w:hAnsiTheme="minorHAnsi" w:cstheme="minorHAnsi"/>
          <w:b/>
          <w:sz w:val="22"/>
          <w:szCs w:val="22"/>
        </w:rPr>
        <w:t>„</w:t>
      </w:r>
      <w:r w:rsidR="00C676EE" w:rsidRPr="00A11495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Výstavba parkovacího domu ve městě Čelákovice</w:t>
      </w:r>
      <w:r w:rsidRPr="00A11495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  <w:r w:rsidRPr="00A11495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A11495">
        <w:rPr>
          <w:rFonts w:asciiTheme="minorHAnsi" w:hAnsiTheme="minorHAnsi" w:cstheme="minorHAnsi"/>
          <w:b/>
          <w:i/>
          <w:iCs/>
          <w:sz w:val="22"/>
          <w:szCs w:val="22"/>
        </w:rPr>
        <w:t>zakázka</w:t>
      </w:r>
      <w:r w:rsidRPr="00A11495">
        <w:rPr>
          <w:rFonts w:asciiTheme="minorHAnsi" w:hAnsiTheme="minorHAnsi" w:cstheme="minorHAnsi"/>
          <w:sz w:val="22"/>
          <w:szCs w:val="22"/>
        </w:rPr>
        <w:t>“) zadávané v</w:t>
      </w:r>
      <w:r w:rsidR="00C676EE" w:rsidRPr="00A11495">
        <w:rPr>
          <w:rFonts w:asciiTheme="minorHAnsi" w:hAnsiTheme="minorHAnsi" w:cstheme="minorHAnsi"/>
          <w:sz w:val="22"/>
          <w:szCs w:val="22"/>
        </w:rPr>
        <w:t> </w:t>
      </w:r>
      <w:r w:rsidRPr="00A11495">
        <w:rPr>
          <w:rFonts w:asciiTheme="minorHAnsi" w:hAnsiTheme="minorHAnsi" w:cstheme="minorHAnsi"/>
          <w:sz w:val="22"/>
          <w:szCs w:val="22"/>
        </w:rPr>
        <w:t>podlimitním</w:t>
      </w:r>
      <w:r w:rsidR="00C676EE" w:rsidRPr="00A11495">
        <w:rPr>
          <w:rFonts w:asciiTheme="minorHAnsi" w:hAnsiTheme="minorHAnsi" w:cstheme="minorHAnsi"/>
          <w:sz w:val="22"/>
          <w:szCs w:val="22"/>
        </w:rPr>
        <w:t xml:space="preserve"> otevřeném</w:t>
      </w:r>
      <w:r w:rsidRPr="00A11495">
        <w:rPr>
          <w:rFonts w:asciiTheme="minorHAnsi" w:hAnsiTheme="minorHAnsi" w:cstheme="minorHAnsi"/>
          <w:sz w:val="22"/>
          <w:szCs w:val="22"/>
        </w:rPr>
        <w:t xml:space="preserve"> řízení podle § 5</w:t>
      </w:r>
      <w:r w:rsidR="00C676EE" w:rsidRPr="00A11495">
        <w:rPr>
          <w:rFonts w:asciiTheme="minorHAnsi" w:hAnsiTheme="minorHAnsi" w:cstheme="minorHAnsi"/>
          <w:sz w:val="22"/>
          <w:szCs w:val="22"/>
        </w:rPr>
        <w:t>6</w:t>
      </w:r>
      <w:r w:rsidRPr="00A11495">
        <w:rPr>
          <w:rFonts w:asciiTheme="minorHAnsi" w:hAnsiTheme="minorHAnsi" w:cstheme="minorHAnsi"/>
          <w:sz w:val="22"/>
          <w:szCs w:val="22"/>
        </w:rPr>
        <w:t xml:space="preserve"> zákona o zadávání veřejných zakázek</w:t>
      </w:r>
      <w:r w:rsidR="00C676EE"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Pr="00A11495">
        <w:rPr>
          <w:rFonts w:asciiTheme="minorHAnsi" w:hAnsiTheme="minorHAnsi" w:cstheme="minorHAnsi"/>
          <w:bCs/>
          <w:sz w:val="22"/>
          <w:szCs w:val="22"/>
        </w:rPr>
        <w:t>a v souladu s Obecnými pravidly pro žadatele a příjemce Integrovaného regionálního operačního programu (IROP), vydání 1.1</w:t>
      </w:r>
      <w:r w:rsidR="00C676EE" w:rsidRPr="00A11495">
        <w:rPr>
          <w:rFonts w:asciiTheme="minorHAnsi" w:hAnsiTheme="minorHAnsi" w:cstheme="minorHAnsi"/>
          <w:bCs/>
          <w:sz w:val="22"/>
          <w:szCs w:val="22"/>
        </w:rPr>
        <w:t>4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, platnost od 1. </w:t>
      </w:r>
      <w:r w:rsidR="00C676EE" w:rsidRPr="00A11495">
        <w:rPr>
          <w:rFonts w:asciiTheme="minorHAnsi" w:hAnsiTheme="minorHAnsi" w:cstheme="minorHAnsi"/>
          <w:bCs/>
          <w:sz w:val="22"/>
          <w:szCs w:val="22"/>
        </w:rPr>
        <w:t>3</w:t>
      </w:r>
      <w:r w:rsidRPr="00A11495">
        <w:rPr>
          <w:rFonts w:asciiTheme="minorHAnsi" w:hAnsiTheme="minorHAnsi" w:cstheme="minorHAnsi"/>
          <w:bCs/>
          <w:sz w:val="22"/>
          <w:szCs w:val="22"/>
        </w:rPr>
        <w:t>. 20</w:t>
      </w:r>
      <w:r w:rsidR="00C676EE" w:rsidRPr="00A11495">
        <w:rPr>
          <w:rFonts w:asciiTheme="minorHAnsi" w:hAnsiTheme="minorHAnsi" w:cstheme="minorHAnsi"/>
          <w:bCs/>
          <w:sz w:val="22"/>
          <w:szCs w:val="22"/>
        </w:rPr>
        <w:t>21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76EE" w:rsidRPr="00A11495">
        <w:rPr>
          <w:rFonts w:asciiTheme="minorHAnsi" w:hAnsiTheme="minorHAnsi" w:cstheme="minorHAnsi"/>
          <w:color w:val="000000"/>
          <w:sz w:val="22"/>
          <w:szCs w:val="22"/>
        </w:rPr>
        <w:t xml:space="preserve">v rámci výzvy č. 50 „Udržitelná doprava - integrované projekty ITI“, název projektu „Výstavba parkovacího domu ve městě Čelákovice“, </w:t>
      </w:r>
      <w:proofErr w:type="spellStart"/>
      <w:r w:rsidR="00C676EE" w:rsidRPr="00A11495">
        <w:rPr>
          <w:rFonts w:asciiTheme="minorHAnsi" w:hAnsiTheme="minorHAnsi" w:cstheme="minorHAnsi"/>
          <w:color w:val="000000"/>
          <w:sz w:val="22"/>
          <w:szCs w:val="22"/>
        </w:rPr>
        <w:t>reg</w:t>
      </w:r>
      <w:proofErr w:type="spellEnd"/>
      <w:r w:rsidR="00C676EE" w:rsidRPr="00A11495">
        <w:rPr>
          <w:rFonts w:asciiTheme="minorHAnsi" w:hAnsiTheme="minorHAnsi" w:cstheme="minorHAnsi"/>
          <w:color w:val="000000"/>
          <w:sz w:val="22"/>
          <w:szCs w:val="22"/>
        </w:rPr>
        <w:t>. č. projektu „CZ.06.1.13/0.0/0.0/16_045/0016752“</w:t>
      </w:r>
      <w:r w:rsidRPr="00A1149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,</w:t>
      </w:r>
      <w:r w:rsidRPr="00A11495">
        <w:rPr>
          <w:rFonts w:asciiTheme="minorHAnsi" w:hAnsiTheme="minorHAnsi" w:cstheme="minorHAnsi"/>
          <w:sz w:val="22"/>
          <w:szCs w:val="22"/>
        </w:rPr>
        <w:t xml:space="preserve"> mezi objednatelem, jakožto zadavatelem zakázky, a</w:t>
      </w:r>
      <w:r w:rsidR="00D96CDB" w:rsidRPr="00A11495">
        <w:rPr>
          <w:rFonts w:asciiTheme="minorHAnsi" w:hAnsiTheme="minorHAnsi" w:cstheme="minorHAnsi"/>
          <w:sz w:val="22"/>
          <w:szCs w:val="22"/>
        </w:rPr>
        <w:t> </w:t>
      </w:r>
      <w:r w:rsidRPr="00A11495">
        <w:rPr>
          <w:rFonts w:asciiTheme="minorHAnsi" w:hAnsiTheme="minorHAnsi" w:cstheme="minorHAnsi"/>
          <w:sz w:val="22"/>
          <w:szCs w:val="22"/>
        </w:rPr>
        <w:t xml:space="preserve">zhotovitelem, jakožto vybraným dodavatelem. V průběhu plnění zakázky na základě </w:t>
      </w:r>
      <w:r w:rsidR="00E074D2" w:rsidRPr="00A11495">
        <w:rPr>
          <w:rFonts w:asciiTheme="minorHAnsi" w:hAnsiTheme="minorHAnsi" w:cstheme="minorHAnsi"/>
          <w:sz w:val="22"/>
          <w:szCs w:val="22"/>
        </w:rPr>
        <w:t>S</w:t>
      </w:r>
      <w:r w:rsidRPr="00A11495">
        <w:rPr>
          <w:rFonts w:asciiTheme="minorHAnsi" w:hAnsiTheme="minorHAnsi" w:cstheme="minorHAnsi"/>
          <w:sz w:val="22"/>
          <w:szCs w:val="22"/>
        </w:rPr>
        <w:t xml:space="preserve">mlouvy </w:t>
      </w:r>
      <w:r w:rsidR="00D96CDB" w:rsidRPr="00A11495">
        <w:rPr>
          <w:rFonts w:asciiTheme="minorHAnsi" w:hAnsiTheme="minorHAnsi" w:cstheme="minorHAnsi"/>
          <w:sz w:val="22"/>
          <w:szCs w:val="22"/>
        </w:rPr>
        <w:t>o provedení stavby ze dne 13. 1. 2022</w:t>
      </w:r>
      <w:r w:rsidR="00E92AC5" w:rsidRPr="00A11495">
        <w:rPr>
          <w:rFonts w:asciiTheme="minorHAnsi" w:hAnsiTheme="minorHAnsi" w:cstheme="minorHAnsi"/>
          <w:sz w:val="22"/>
          <w:szCs w:val="22"/>
        </w:rPr>
        <w:t>, ve znění Dodatku č. 1 ze dne 19. 5. 2022</w:t>
      </w:r>
      <w:r w:rsidR="00137B9E" w:rsidRPr="00A11495">
        <w:rPr>
          <w:rFonts w:asciiTheme="minorHAnsi" w:hAnsiTheme="minorHAnsi" w:cstheme="minorHAnsi"/>
          <w:sz w:val="22"/>
          <w:szCs w:val="22"/>
        </w:rPr>
        <w:t xml:space="preserve"> a</w:t>
      </w:r>
      <w:r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="00137B9E" w:rsidRPr="00A11495">
        <w:rPr>
          <w:rFonts w:asciiTheme="minorHAnsi" w:hAnsiTheme="minorHAnsi" w:cstheme="minorHAnsi"/>
          <w:sz w:val="22"/>
          <w:szCs w:val="22"/>
        </w:rPr>
        <w:t xml:space="preserve">Dodatku č. 2 ze dne 10. 10. 2022 </w:t>
      </w:r>
      <w:r w:rsidRPr="00A11495">
        <w:rPr>
          <w:rFonts w:asciiTheme="minorHAnsi" w:hAnsiTheme="minorHAnsi" w:cstheme="minorHAnsi"/>
          <w:sz w:val="22"/>
          <w:szCs w:val="22"/>
        </w:rPr>
        <w:t>(dále jen „</w:t>
      </w:r>
      <w:r w:rsidRPr="00A11495">
        <w:rPr>
          <w:rFonts w:asciiTheme="minorHAnsi" w:hAnsiTheme="minorHAnsi" w:cstheme="minorHAnsi"/>
          <w:b/>
          <w:bCs/>
          <w:i/>
          <w:iCs/>
          <w:sz w:val="22"/>
          <w:szCs w:val="22"/>
        </w:rPr>
        <w:t>Smlouva</w:t>
      </w:r>
      <w:r w:rsidRPr="00A11495">
        <w:rPr>
          <w:rFonts w:asciiTheme="minorHAnsi" w:hAnsiTheme="minorHAnsi" w:cstheme="minorHAnsi"/>
          <w:sz w:val="22"/>
          <w:szCs w:val="22"/>
        </w:rPr>
        <w:t>“) vznikla potřeba změny závazku ze Smlouvy.</w:t>
      </w:r>
    </w:p>
    <w:p w14:paraId="286ED148" w14:textId="77777777" w:rsidR="00FA166D" w:rsidRPr="00A11495" w:rsidRDefault="00FA166D" w:rsidP="00A97516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F836F" w14:textId="77777777" w:rsidR="00FA166D" w:rsidRPr="00A11495" w:rsidRDefault="00FA166D" w:rsidP="00A97516">
      <w:pPr>
        <w:pStyle w:val="Nadpis1"/>
        <w:spacing w:line="276" w:lineRule="auto"/>
        <w:ind w:left="3402"/>
        <w:jc w:val="left"/>
        <w:rPr>
          <w:rFonts w:cstheme="minorHAnsi"/>
          <w:szCs w:val="22"/>
        </w:rPr>
      </w:pPr>
      <w:bookmarkStart w:id="0" w:name="_Ref20918676"/>
      <w:r w:rsidRPr="00A11495">
        <w:rPr>
          <w:rFonts w:cstheme="minorHAnsi"/>
          <w:szCs w:val="22"/>
        </w:rPr>
        <w:t xml:space="preserve">PŘEDMĚT </w:t>
      </w:r>
      <w:bookmarkEnd w:id="0"/>
      <w:r w:rsidRPr="00A11495">
        <w:rPr>
          <w:rFonts w:cstheme="minorHAnsi"/>
          <w:szCs w:val="22"/>
        </w:rPr>
        <w:t>ZMĚNY ZÁVAZKU</w:t>
      </w:r>
    </w:p>
    <w:p w14:paraId="26CFFCB6" w14:textId="65CA6C86" w:rsidR="00F44CCD" w:rsidRPr="00A11495" w:rsidRDefault="00FA166D" w:rsidP="00A97516">
      <w:pPr>
        <w:numPr>
          <w:ilvl w:val="0"/>
          <w:numId w:val="3"/>
        </w:numPr>
        <w:tabs>
          <w:tab w:val="clear" w:pos="705"/>
        </w:tabs>
        <w:autoSpaceDE w:val="0"/>
        <w:autoSpaceDN w:val="0"/>
        <w:adjustRightInd w:val="0"/>
        <w:spacing w:before="24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Předmětem tohoto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odatku je potřeba </w:t>
      </w:r>
      <w:r w:rsidR="00D96CDB" w:rsidRPr="00A11495">
        <w:rPr>
          <w:rFonts w:asciiTheme="minorHAnsi" w:hAnsiTheme="minorHAnsi" w:cstheme="minorHAnsi"/>
          <w:sz w:val="22"/>
          <w:szCs w:val="22"/>
          <w:lang w:eastAsia="en-US"/>
        </w:rPr>
        <w:t>více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prací </w:t>
      </w:r>
      <w:r w:rsidR="00F44CCD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a méněprací 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v souladu s čl. V</w:t>
      </w:r>
      <w:r w:rsidR="00D96CDB" w:rsidRPr="00A11495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. odst. </w:t>
      </w:r>
      <w:r w:rsidR="00D96CDB" w:rsidRPr="00A11495">
        <w:rPr>
          <w:rFonts w:asciiTheme="minorHAnsi" w:hAnsiTheme="minorHAnsi" w:cstheme="minorHAnsi"/>
          <w:sz w:val="22"/>
          <w:szCs w:val="22"/>
          <w:lang w:eastAsia="en-US"/>
        </w:rPr>
        <w:t>VI.3</w:t>
      </w:r>
      <w:r w:rsidR="004F745C" w:rsidRPr="00A1149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Smlouvy a postupem v souladu s §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222 odst. 4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, 5 a 6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zákona o zadávání veřejných zakázek. Dále je předmětem tohoto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odatku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snížení</w:t>
      </w:r>
      <w:r w:rsidR="00FE0767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ceny </w:t>
      </w:r>
      <w:r w:rsidR="00E074D2" w:rsidRPr="00A11495">
        <w:rPr>
          <w:rFonts w:asciiTheme="minorHAnsi" w:hAnsiTheme="minorHAnsi" w:cstheme="minorHAnsi"/>
          <w:sz w:val="22"/>
          <w:szCs w:val="22"/>
          <w:lang w:eastAsia="en-US"/>
        </w:rPr>
        <w:t>za splnění předmětu smlouvy</w:t>
      </w:r>
      <w:r w:rsidR="00FE0767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z důvodu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poměru </w:t>
      </w:r>
      <w:r w:rsidR="00FE0767" w:rsidRPr="00A11495">
        <w:rPr>
          <w:rFonts w:asciiTheme="minorHAnsi" w:hAnsiTheme="minorHAnsi" w:cstheme="minorHAnsi"/>
          <w:sz w:val="22"/>
          <w:szCs w:val="22"/>
          <w:lang w:eastAsia="en-US"/>
        </w:rPr>
        <w:t>víceprací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s méněpracemi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a to 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postupem v souladu s §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222 odst. 4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, 5 a 6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zákona o zadávání veřejných zakázek, jelikož 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v rámci realizace vznikla objektivní potřeba provedení </w:t>
      </w:r>
      <w:r w:rsidR="00F44CCD" w:rsidRPr="00A11495">
        <w:rPr>
          <w:rFonts w:asciiTheme="minorHAnsi" w:hAnsiTheme="minorHAnsi" w:cstheme="minorHAnsi"/>
          <w:sz w:val="22"/>
          <w:szCs w:val="22"/>
          <w:lang w:eastAsia="en-US"/>
        </w:rPr>
        <w:t>méněprací a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víceprací (odůvodnění je uvedeno v Příloze č. 1 tohoto Dodatku - Změnové listy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7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a</w:t>
      </w:r>
      <w:r w:rsidR="00F44CCD" w:rsidRPr="00A11495">
        <w:rPr>
          <w:rFonts w:asciiTheme="minorHAnsi" w:hAnsiTheme="minorHAnsi" w:cstheme="minorHAnsi"/>
          <w:sz w:val="22"/>
          <w:szCs w:val="22"/>
          <w:lang w:eastAsia="en-US"/>
        </w:rPr>
        <w:t>ž</w:t>
      </w:r>
      <w:r w:rsidR="00F867BF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11</w:t>
      </w:r>
      <w:r w:rsidR="00015FEA" w:rsidRPr="00A11495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529F3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7529F3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Tyto změny nemění celkovou povahu veřejné zakázky a součet hodnot změn nepřekročí 50% původní hodnoty závazku a současně v souladu s §222 odst. 9 </w:t>
      </w:r>
      <w:r w:rsidR="007529F3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zákona o zadávání veřejných zakázek </w:t>
      </w:r>
      <w:r w:rsidR="007529F3" w:rsidRPr="00A11495">
        <w:rPr>
          <w:rFonts w:asciiTheme="minorHAnsi" w:hAnsiTheme="minorHAnsi" w:cstheme="minorHAnsi"/>
          <w:sz w:val="22"/>
          <w:szCs w:val="22"/>
          <w:lang w:eastAsia="en-US"/>
        </w:rPr>
        <w:t>celkový cenový nárůst související se změnami podle odstavců 5 a 6 při odečtení stavebních prací, služeb nebo dodávek, které nebyly s ohledem na tyto změny realizovány, nepřesáhne 30 % původní hodnoty závazku.</w:t>
      </w:r>
    </w:p>
    <w:p w14:paraId="0E61C9E2" w14:textId="6AE3593D" w:rsidR="00FA166D" w:rsidRPr="00A11495" w:rsidRDefault="00FA166D" w:rsidP="00A97516">
      <w:pPr>
        <w:numPr>
          <w:ilvl w:val="0"/>
          <w:numId w:val="3"/>
        </w:numPr>
        <w:tabs>
          <w:tab w:val="clear" w:pos="705"/>
          <w:tab w:val="num" w:pos="426"/>
        </w:tabs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1495">
        <w:rPr>
          <w:rFonts w:asciiTheme="minorHAnsi" w:hAnsiTheme="minorHAnsi" w:cstheme="minorHAnsi"/>
          <w:bCs/>
          <w:sz w:val="22"/>
          <w:szCs w:val="22"/>
        </w:rPr>
        <w:t xml:space="preserve">Rozsah </w:t>
      </w:r>
      <w:r w:rsidR="00F847A4" w:rsidRPr="00A11495">
        <w:rPr>
          <w:rFonts w:asciiTheme="minorHAnsi" w:hAnsiTheme="minorHAnsi" w:cstheme="minorHAnsi"/>
          <w:bCs/>
          <w:sz w:val="22"/>
          <w:szCs w:val="22"/>
        </w:rPr>
        <w:t xml:space="preserve">víceprací a </w:t>
      </w:r>
      <w:r w:rsidR="00F44CCD" w:rsidRPr="00A11495">
        <w:rPr>
          <w:rFonts w:asciiTheme="minorHAnsi" w:hAnsiTheme="minorHAnsi" w:cstheme="minorHAnsi"/>
          <w:bCs/>
          <w:sz w:val="22"/>
          <w:szCs w:val="22"/>
        </w:rPr>
        <w:t>méněprací je upraven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v Přílo</w:t>
      </w:r>
      <w:r w:rsidR="00F847A4" w:rsidRPr="00A11495">
        <w:rPr>
          <w:rFonts w:asciiTheme="minorHAnsi" w:hAnsiTheme="minorHAnsi" w:cstheme="minorHAnsi"/>
          <w:bCs/>
          <w:sz w:val="22"/>
          <w:szCs w:val="22"/>
        </w:rPr>
        <w:t>ze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č. </w:t>
      </w:r>
      <w:r w:rsidR="00F847A4" w:rsidRPr="00A11495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Pr="00A11495">
        <w:rPr>
          <w:rFonts w:asciiTheme="minorHAnsi" w:hAnsiTheme="minorHAnsi" w:cstheme="minorHAnsi"/>
          <w:bCs/>
          <w:sz w:val="22"/>
          <w:szCs w:val="22"/>
        </w:rPr>
        <w:t>Dodatku (</w:t>
      </w:r>
      <w:r w:rsidR="00015FEA" w:rsidRPr="00A11495">
        <w:rPr>
          <w:rFonts w:asciiTheme="minorHAnsi" w:hAnsiTheme="minorHAnsi" w:cstheme="minorHAnsi"/>
          <w:sz w:val="22"/>
          <w:szCs w:val="22"/>
          <w:lang w:eastAsia="en-US"/>
        </w:rPr>
        <w:t>Změnové listy 7 až 11 (Soklová zídka, Zpevněné plochy, Mobiliář, Bilance monolitických kcí, Přípojka NN</w:t>
      </w:r>
      <w:r w:rsidRPr="00A11495">
        <w:rPr>
          <w:rFonts w:asciiTheme="minorHAnsi" w:hAnsiTheme="minorHAnsi" w:cstheme="minorHAnsi"/>
          <w:bCs/>
          <w:sz w:val="22"/>
          <w:szCs w:val="22"/>
        </w:rPr>
        <w:t>)</w:t>
      </w:r>
      <w:r w:rsidR="00015FEA" w:rsidRPr="00A1149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7D1B8A" w:rsidRPr="00A11495">
        <w:rPr>
          <w:rFonts w:asciiTheme="minorHAnsi" w:hAnsiTheme="minorHAnsi" w:cstheme="minorHAnsi"/>
          <w:bCs/>
          <w:sz w:val="22"/>
          <w:szCs w:val="22"/>
        </w:rPr>
        <w:t xml:space="preserve">v Příloze č. </w:t>
      </w:r>
      <w:r w:rsidR="00015FEA" w:rsidRPr="00A11495">
        <w:rPr>
          <w:rFonts w:asciiTheme="minorHAnsi" w:hAnsiTheme="minorHAnsi" w:cstheme="minorHAnsi"/>
          <w:bCs/>
          <w:sz w:val="22"/>
          <w:szCs w:val="22"/>
        </w:rPr>
        <w:t>2</w:t>
      </w:r>
      <w:r w:rsidR="007D1B8A" w:rsidRPr="00A11495">
        <w:rPr>
          <w:rFonts w:asciiTheme="minorHAnsi" w:hAnsiTheme="minorHAnsi" w:cstheme="minorHAnsi"/>
          <w:bCs/>
          <w:sz w:val="22"/>
          <w:szCs w:val="22"/>
        </w:rPr>
        <w:t xml:space="preserve"> Dodatku (</w:t>
      </w:r>
      <w:r w:rsidR="00015FEA" w:rsidRPr="00A11495">
        <w:rPr>
          <w:rFonts w:asciiTheme="minorHAnsi" w:hAnsiTheme="minorHAnsi" w:cstheme="minorHAnsi"/>
          <w:bCs/>
          <w:sz w:val="22"/>
          <w:szCs w:val="22"/>
        </w:rPr>
        <w:t>Výkresová dokumentace D.2/SO02 - č. 9 - opěrná zídka chodníku</w:t>
      </w:r>
      <w:r w:rsidR="007D1B8A" w:rsidRPr="00A11495">
        <w:rPr>
          <w:rFonts w:asciiTheme="minorHAnsi" w:hAnsiTheme="minorHAnsi" w:cstheme="minorHAnsi"/>
          <w:bCs/>
          <w:sz w:val="22"/>
          <w:szCs w:val="22"/>
        </w:rPr>
        <w:t>)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015FEA" w:rsidRPr="00A11495">
        <w:rPr>
          <w:rFonts w:asciiTheme="minorHAnsi" w:hAnsiTheme="minorHAnsi" w:cstheme="minorHAnsi"/>
          <w:bCs/>
          <w:sz w:val="22"/>
          <w:szCs w:val="22"/>
        </w:rPr>
        <w:t>v Příloze č. 3 Dodatku (</w:t>
      </w:r>
      <w:r w:rsidR="00015FEA" w:rsidRPr="00A11495">
        <w:rPr>
          <w:rFonts w:asciiTheme="minorHAnsi" w:hAnsiTheme="minorHAnsi" w:cstheme="minorHAnsi"/>
          <w:sz w:val="22"/>
          <w:szCs w:val="22"/>
        </w:rPr>
        <w:t>Výkresová dokumentace D.2/SO02 - Zpevněné plochy přednádražního prostoru a sjezd</w:t>
      </w:r>
      <w:r w:rsidR="00015FEA" w:rsidRPr="00A11495">
        <w:rPr>
          <w:rFonts w:asciiTheme="minorHAnsi" w:hAnsiTheme="minorHAnsi" w:cstheme="minorHAnsi"/>
          <w:sz w:val="22"/>
          <w:szCs w:val="22"/>
        </w:rPr>
        <w:t xml:space="preserve">) </w:t>
      </w:r>
      <w:r w:rsidR="00015FEA" w:rsidRPr="00A11495">
        <w:rPr>
          <w:rFonts w:asciiTheme="minorHAnsi" w:hAnsiTheme="minorHAnsi" w:cstheme="minorHAnsi"/>
          <w:sz w:val="22"/>
          <w:szCs w:val="22"/>
        </w:rPr>
        <w:lastRenderedPageBreak/>
        <w:t>a v příloze č. 4 Dodatku</w:t>
      </w:r>
      <w:r w:rsidR="00015FEA" w:rsidRPr="00A11495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="00015FEA" w:rsidRPr="00A11495">
        <w:rPr>
          <w:rFonts w:asciiTheme="minorHAnsi" w:hAnsiTheme="minorHAnsi" w:cstheme="minorHAnsi"/>
          <w:sz w:val="22"/>
          <w:szCs w:val="22"/>
        </w:rPr>
        <w:t>Výkresová dokumentace D1.1 - So.01 Parkovací dům -  Základy</w:t>
      </w:r>
      <w:r w:rsidR="00015FEA" w:rsidRPr="00A11495">
        <w:rPr>
          <w:rFonts w:asciiTheme="minorHAnsi" w:hAnsiTheme="minorHAnsi" w:cstheme="minorHAnsi"/>
          <w:sz w:val="22"/>
          <w:szCs w:val="22"/>
        </w:rPr>
        <w:t xml:space="preserve">), </w:t>
      </w:r>
      <w:r w:rsidRPr="00A11495">
        <w:rPr>
          <w:rFonts w:asciiTheme="minorHAnsi" w:hAnsiTheme="minorHAnsi" w:cstheme="minorHAnsi"/>
          <w:bCs/>
          <w:sz w:val="22"/>
          <w:szCs w:val="22"/>
        </w:rPr>
        <w:t>přičemž tyto přílohy tvoří nedílnou součást Dodatku.</w:t>
      </w:r>
    </w:p>
    <w:p w14:paraId="588A93E1" w14:textId="49F01DA9" w:rsidR="00FA166D" w:rsidRDefault="00FA166D" w:rsidP="00A97516">
      <w:pPr>
        <w:numPr>
          <w:ilvl w:val="0"/>
          <w:numId w:val="3"/>
        </w:numPr>
        <w:tabs>
          <w:tab w:val="num" w:pos="426"/>
        </w:tabs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1495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4F745C" w:rsidRPr="00A11495">
        <w:rPr>
          <w:rFonts w:asciiTheme="minorHAnsi" w:hAnsiTheme="minorHAnsi" w:cstheme="minorHAnsi"/>
          <w:bCs/>
          <w:sz w:val="22"/>
          <w:szCs w:val="22"/>
        </w:rPr>
        <w:t xml:space="preserve">za splnění </w:t>
      </w:r>
      <w:r w:rsidR="00E074D2" w:rsidRPr="00A11495">
        <w:rPr>
          <w:rFonts w:asciiTheme="minorHAnsi" w:hAnsiTheme="minorHAnsi" w:cstheme="minorHAnsi"/>
          <w:bCs/>
          <w:sz w:val="22"/>
          <w:szCs w:val="22"/>
        </w:rPr>
        <w:t>předmětu smlouvy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dle čl. V</w:t>
      </w:r>
      <w:r w:rsidR="00E074D2" w:rsidRPr="00A11495">
        <w:rPr>
          <w:rFonts w:asciiTheme="minorHAnsi" w:hAnsiTheme="minorHAnsi" w:cstheme="minorHAnsi"/>
          <w:bCs/>
          <w:sz w:val="22"/>
          <w:szCs w:val="22"/>
        </w:rPr>
        <w:t>.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bude v souladu s čl. V</w:t>
      </w:r>
      <w:r w:rsidR="00F847A4" w:rsidRPr="00A11495">
        <w:rPr>
          <w:rFonts w:asciiTheme="minorHAnsi" w:hAnsiTheme="minorHAnsi" w:cstheme="minorHAnsi"/>
          <w:bCs/>
          <w:sz w:val="22"/>
          <w:szCs w:val="22"/>
        </w:rPr>
        <w:t>I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. odst. </w:t>
      </w:r>
      <w:r w:rsidR="00F847A4" w:rsidRPr="00A11495">
        <w:rPr>
          <w:rFonts w:asciiTheme="minorHAnsi" w:hAnsiTheme="minorHAnsi" w:cstheme="minorHAnsi"/>
          <w:bCs/>
          <w:sz w:val="22"/>
          <w:szCs w:val="22"/>
        </w:rPr>
        <w:t>VI.3</w:t>
      </w:r>
      <w:r w:rsidR="004F745C" w:rsidRPr="00A11495">
        <w:rPr>
          <w:rFonts w:asciiTheme="minorHAnsi" w:hAnsiTheme="minorHAnsi" w:cstheme="minorHAnsi"/>
          <w:bCs/>
          <w:sz w:val="22"/>
          <w:szCs w:val="22"/>
        </w:rPr>
        <w:t>.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Smlouvy upravena dle nacenění těchto </w:t>
      </w:r>
      <w:r w:rsidR="004F745C" w:rsidRPr="00A11495">
        <w:rPr>
          <w:rFonts w:asciiTheme="minorHAnsi" w:hAnsiTheme="minorHAnsi" w:cstheme="minorHAnsi"/>
          <w:bCs/>
          <w:sz w:val="22"/>
          <w:szCs w:val="22"/>
        </w:rPr>
        <w:t>více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prací (práce a výměry </w:t>
      </w:r>
      <w:r w:rsidR="004F745C" w:rsidRPr="00A11495">
        <w:rPr>
          <w:rFonts w:asciiTheme="minorHAnsi" w:hAnsiTheme="minorHAnsi" w:cstheme="minorHAnsi"/>
          <w:bCs/>
          <w:sz w:val="22"/>
          <w:szCs w:val="22"/>
        </w:rPr>
        <w:t>provedené nad rámec původních položek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914389" w:rsidRPr="00A11495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914389"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dle nacenění méněprací </w:t>
      </w:r>
      <w:r w:rsidR="00914389" w:rsidRPr="00A11495">
        <w:rPr>
          <w:rFonts w:asciiTheme="minorHAnsi" w:hAnsiTheme="minorHAnsi" w:cstheme="minorHAnsi"/>
          <w:sz w:val="22"/>
          <w:szCs w:val="22"/>
        </w:rPr>
        <w:t xml:space="preserve">(práce a výměry </w:t>
      </w:r>
      <w:r w:rsidR="00914389" w:rsidRPr="00A11495">
        <w:rPr>
          <w:rFonts w:asciiTheme="minorHAnsi" w:hAnsiTheme="minorHAnsi" w:cstheme="minorHAnsi"/>
          <w:sz w:val="22"/>
          <w:szCs w:val="22"/>
          <w:lang w:eastAsia="en-US"/>
        </w:rPr>
        <w:t>oceněné</w:t>
      </w:r>
      <w:r w:rsidR="00914389" w:rsidRPr="00A11495">
        <w:rPr>
          <w:rFonts w:asciiTheme="minorHAnsi" w:hAnsiTheme="minorHAnsi" w:cstheme="minorHAnsi"/>
          <w:sz w:val="22"/>
          <w:szCs w:val="22"/>
        </w:rPr>
        <w:t xml:space="preserve"> v nabídce, ale neprovedené) 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dle tohoto Dodatku. </w:t>
      </w:r>
      <w:r w:rsidR="004F745C" w:rsidRPr="00A11495">
        <w:rPr>
          <w:rFonts w:asciiTheme="minorHAnsi" w:hAnsiTheme="minorHAnsi" w:cstheme="minorHAnsi"/>
          <w:bCs/>
          <w:sz w:val="22"/>
          <w:szCs w:val="22"/>
        </w:rPr>
        <w:t>Více</w:t>
      </w:r>
      <w:r w:rsidRPr="00A11495">
        <w:rPr>
          <w:rFonts w:asciiTheme="minorHAnsi" w:hAnsiTheme="minorHAnsi" w:cstheme="minorHAnsi"/>
          <w:bCs/>
          <w:sz w:val="22"/>
          <w:szCs w:val="22"/>
        </w:rPr>
        <w:t>práce budou obsaženy v soupisech provedených prací dokládaných u</w:t>
      </w:r>
      <w:r w:rsidR="00E074D2" w:rsidRPr="00A11495">
        <w:rPr>
          <w:rFonts w:asciiTheme="minorHAnsi" w:hAnsiTheme="minorHAnsi" w:cstheme="minorHAnsi"/>
          <w:bCs/>
          <w:sz w:val="22"/>
          <w:szCs w:val="22"/>
        </w:rPr>
        <w:t> 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fakturací. </w:t>
      </w:r>
    </w:p>
    <w:p w14:paraId="1BAECB84" w14:textId="77777777" w:rsidR="00A97516" w:rsidRPr="00A11495" w:rsidRDefault="00A97516" w:rsidP="00A97516">
      <w:pPr>
        <w:spacing w:after="200"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7580218" w14:textId="77777777" w:rsidR="00FA166D" w:rsidRPr="00A11495" w:rsidRDefault="00FA166D" w:rsidP="00A97516">
      <w:pPr>
        <w:pStyle w:val="Nadpis1"/>
        <w:spacing w:before="0" w:line="276" w:lineRule="auto"/>
        <w:ind w:left="3402"/>
        <w:jc w:val="left"/>
        <w:rPr>
          <w:rFonts w:cstheme="minorHAnsi"/>
          <w:szCs w:val="22"/>
        </w:rPr>
      </w:pPr>
      <w:r w:rsidRPr="00A11495">
        <w:rPr>
          <w:rFonts w:cstheme="minorHAnsi"/>
          <w:szCs w:val="22"/>
        </w:rPr>
        <w:t>ZMĚNY SMLOUVY</w:t>
      </w:r>
    </w:p>
    <w:p w14:paraId="66552703" w14:textId="6502FFE0" w:rsidR="00FA166D" w:rsidRPr="00A11495" w:rsidRDefault="00FA166D" w:rsidP="00A97516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Text v článku V. (Cena </w:t>
      </w:r>
      <w:r w:rsidR="004F745C" w:rsidRPr="00A11495">
        <w:rPr>
          <w:rFonts w:asciiTheme="minorHAnsi" w:hAnsiTheme="minorHAnsi" w:cstheme="minorHAnsi"/>
          <w:sz w:val="22"/>
          <w:szCs w:val="22"/>
        </w:rPr>
        <w:t>za splnění předmětu smlouvy</w:t>
      </w:r>
      <w:r w:rsidRPr="00A11495">
        <w:rPr>
          <w:rFonts w:asciiTheme="minorHAnsi" w:hAnsiTheme="minorHAnsi" w:cstheme="minorHAnsi"/>
          <w:sz w:val="22"/>
          <w:szCs w:val="22"/>
        </w:rPr>
        <w:t xml:space="preserve">), odst. </w:t>
      </w:r>
      <w:r w:rsidR="004F745C" w:rsidRPr="00A11495">
        <w:rPr>
          <w:rFonts w:asciiTheme="minorHAnsi" w:hAnsiTheme="minorHAnsi" w:cstheme="minorHAnsi"/>
          <w:sz w:val="22"/>
          <w:szCs w:val="22"/>
        </w:rPr>
        <w:t>V</w:t>
      </w:r>
      <w:r w:rsidRPr="00A11495">
        <w:rPr>
          <w:rFonts w:asciiTheme="minorHAnsi" w:hAnsiTheme="minorHAnsi" w:cstheme="minorHAnsi"/>
          <w:sz w:val="22"/>
          <w:szCs w:val="22"/>
        </w:rPr>
        <w:t>.1</w:t>
      </w:r>
      <w:r w:rsidR="004F745C" w:rsidRPr="00A11495">
        <w:rPr>
          <w:rFonts w:asciiTheme="minorHAnsi" w:hAnsiTheme="minorHAnsi" w:cstheme="minorHAnsi"/>
          <w:sz w:val="22"/>
          <w:szCs w:val="22"/>
        </w:rPr>
        <w:t>.</w:t>
      </w:r>
      <w:r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="002A3B8F" w:rsidRPr="00A11495">
        <w:rPr>
          <w:rFonts w:asciiTheme="minorHAnsi" w:hAnsiTheme="minorHAnsi" w:cstheme="minorHAnsi"/>
          <w:sz w:val="22"/>
          <w:szCs w:val="22"/>
        </w:rPr>
        <w:t>S</w:t>
      </w:r>
      <w:r w:rsidRPr="00A11495">
        <w:rPr>
          <w:rFonts w:asciiTheme="minorHAnsi" w:hAnsiTheme="minorHAnsi" w:cstheme="minorHAnsi"/>
          <w:sz w:val="22"/>
          <w:szCs w:val="22"/>
        </w:rPr>
        <w:t>mlouvy se ruší v celém rozsahu a nahrazuje se následujícím zněním:</w:t>
      </w:r>
    </w:p>
    <w:p w14:paraId="599BF4A2" w14:textId="77777777" w:rsidR="004F745C" w:rsidRPr="00A11495" w:rsidRDefault="004F745C" w:rsidP="00A97516">
      <w:pPr>
        <w:pStyle w:val="Zkladntext"/>
        <w:spacing w:after="120" w:line="276" w:lineRule="auto"/>
        <w:ind w:left="851" w:hanging="425"/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</w:pP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V.1.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ab/>
        <w:t xml:space="preserve">Celková cena za splnění celého předmětu smlouvy se sjednává takto: </w:t>
      </w:r>
    </w:p>
    <w:p w14:paraId="6E6B6A9B" w14:textId="33CBD0AA" w:rsidR="00D96CDB" w:rsidRPr="00A11495" w:rsidRDefault="004F745C" w:rsidP="00A97516">
      <w:pPr>
        <w:pStyle w:val="Zkladntext"/>
        <w:spacing w:after="120" w:line="276" w:lineRule="auto"/>
        <w:ind w:left="851" w:hanging="425"/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</w:pP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ab/>
        <w:t xml:space="preserve">cena celkem </w:t>
      </w:r>
      <w:r w:rsidR="00137B9E" w:rsidRPr="00A11495">
        <w:rPr>
          <w:rFonts w:asciiTheme="minorHAnsi" w:hAnsiTheme="minorHAnsi" w:cstheme="minorHAnsi"/>
          <w:b/>
          <w:bCs/>
          <w:i/>
          <w:iCs/>
          <w:snapToGrid w:val="0"/>
          <w:sz w:val="22"/>
          <w:szCs w:val="22"/>
          <w:lang w:val="cs-CZ" w:eastAsia="cs-CZ"/>
        </w:rPr>
        <w:t>75 142 874,23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,- Kč (slovy: sedmdesát </w:t>
      </w:r>
      <w:r w:rsidR="00A95489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pět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milion</w:t>
      </w:r>
      <w:r w:rsidR="00A95489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ů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</w:t>
      </w:r>
      <w:r w:rsidR="00F44212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sto </w:t>
      </w:r>
      <w:r w:rsidR="00137B9E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čtyřicet dva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tisíc </w:t>
      </w:r>
      <w:r w:rsidR="00F44212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osm</w:t>
      </w:r>
      <w:r w:rsidR="00A95489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set </w:t>
      </w:r>
      <w:r w:rsidR="00137B9E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sedmdesát čtyři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korun českých</w:t>
      </w:r>
      <w:r w:rsidR="00A95489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a </w:t>
      </w:r>
      <w:r w:rsidR="00137B9E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dvacet tři</w:t>
      </w:r>
      <w:r w:rsidR="00A95489"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 xml:space="preserve"> haléřů</w:t>
      </w:r>
      <w:r w:rsidRPr="00A11495">
        <w:rPr>
          <w:rFonts w:asciiTheme="minorHAnsi" w:hAnsiTheme="minorHAnsi" w:cstheme="minorHAnsi"/>
          <w:i/>
          <w:iCs/>
          <w:snapToGrid w:val="0"/>
          <w:sz w:val="22"/>
          <w:szCs w:val="22"/>
          <w:lang w:val="cs-CZ" w:eastAsia="cs-CZ"/>
        </w:rPr>
        <w:t>) bez DPH, (dále jen „Sjednaná cena“).</w:t>
      </w:r>
    </w:p>
    <w:p w14:paraId="63DAFB5A" w14:textId="77AD2EFA" w:rsidR="00866317" w:rsidRPr="00A97516" w:rsidRDefault="00CB48F7" w:rsidP="00A97516">
      <w:pPr>
        <w:numPr>
          <w:ilvl w:val="0"/>
          <w:numId w:val="3"/>
        </w:numPr>
        <w:spacing w:after="2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1495">
        <w:rPr>
          <w:rFonts w:asciiTheme="minorHAnsi" w:hAnsiTheme="minorHAnsi" w:cstheme="minorHAnsi"/>
          <w:bCs/>
          <w:sz w:val="22"/>
          <w:szCs w:val="22"/>
        </w:rPr>
        <w:t xml:space="preserve">Změny ve sjednané ceně jsou souhrnně zaznamenány v Příloze č. </w:t>
      </w:r>
      <w:r w:rsidR="00A95489" w:rsidRPr="00A11495">
        <w:rPr>
          <w:rFonts w:asciiTheme="minorHAnsi" w:hAnsiTheme="minorHAnsi" w:cstheme="minorHAnsi"/>
          <w:bCs/>
          <w:sz w:val="22"/>
          <w:szCs w:val="22"/>
        </w:rPr>
        <w:t>1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tohoto Dodatku </w:t>
      </w:r>
      <w:r w:rsidR="00A95489" w:rsidRPr="00A11495">
        <w:rPr>
          <w:rFonts w:asciiTheme="minorHAnsi" w:hAnsiTheme="minorHAnsi" w:cstheme="minorHAnsi"/>
          <w:bCs/>
          <w:sz w:val="22"/>
          <w:szCs w:val="22"/>
        </w:rPr>
        <w:t>–</w:t>
      </w:r>
      <w:r w:rsidRPr="00A114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95489" w:rsidRPr="00A11495">
        <w:rPr>
          <w:rFonts w:asciiTheme="minorHAnsi" w:hAnsiTheme="minorHAnsi" w:cstheme="minorHAnsi"/>
          <w:bCs/>
          <w:sz w:val="22"/>
          <w:szCs w:val="22"/>
        </w:rPr>
        <w:t xml:space="preserve">Změnové listy </w:t>
      </w:r>
      <w:r w:rsidR="00104174" w:rsidRPr="00A11495">
        <w:rPr>
          <w:rFonts w:asciiTheme="minorHAnsi" w:hAnsiTheme="minorHAnsi" w:cstheme="minorHAnsi"/>
          <w:bCs/>
          <w:sz w:val="22"/>
          <w:szCs w:val="22"/>
        </w:rPr>
        <w:t>7</w:t>
      </w:r>
      <w:r w:rsidR="00A95489" w:rsidRPr="00A11495">
        <w:rPr>
          <w:rFonts w:asciiTheme="minorHAnsi" w:hAnsiTheme="minorHAnsi" w:cstheme="minorHAnsi"/>
          <w:bCs/>
          <w:sz w:val="22"/>
          <w:szCs w:val="22"/>
        </w:rPr>
        <w:t xml:space="preserve"> až </w:t>
      </w:r>
      <w:r w:rsidR="00104174" w:rsidRPr="00A11495">
        <w:rPr>
          <w:rFonts w:asciiTheme="minorHAnsi" w:hAnsiTheme="minorHAnsi" w:cstheme="minorHAnsi"/>
          <w:bCs/>
          <w:sz w:val="22"/>
          <w:szCs w:val="22"/>
        </w:rPr>
        <w:t>11</w:t>
      </w:r>
      <w:r w:rsidRPr="00A11495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45D133" w14:textId="77777777" w:rsidR="00FA166D" w:rsidRPr="00A11495" w:rsidRDefault="00FA166D" w:rsidP="00A97516">
      <w:pPr>
        <w:pStyle w:val="Nadpis1"/>
        <w:spacing w:line="276" w:lineRule="auto"/>
        <w:ind w:left="284"/>
        <w:rPr>
          <w:rFonts w:cstheme="minorHAnsi"/>
          <w:szCs w:val="22"/>
        </w:rPr>
      </w:pPr>
      <w:r w:rsidRPr="00A11495">
        <w:rPr>
          <w:rFonts w:cstheme="minorHAnsi"/>
          <w:szCs w:val="22"/>
        </w:rPr>
        <w:t xml:space="preserve">PROHLÁŠENÍ SMLUVNÍCH STRAN </w:t>
      </w:r>
    </w:p>
    <w:p w14:paraId="3377483A" w14:textId="076D66EF" w:rsidR="00FA166D" w:rsidRPr="00A11495" w:rsidRDefault="00FA166D" w:rsidP="00A97516">
      <w:pPr>
        <w:numPr>
          <w:ilvl w:val="0"/>
          <w:numId w:val="5"/>
        </w:numPr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Smluvní strany shodně prohlašují, že vznikla potřeba </w:t>
      </w:r>
      <w:r w:rsidR="00A95489" w:rsidRPr="00A11495">
        <w:rPr>
          <w:rFonts w:asciiTheme="minorHAnsi" w:hAnsiTheme="minorHAnsi" w:cstheme="minorHAnsi"/>
          <w:sz w:val="22"/>
          <w:szCs w:val="22"/>
        </w:rPr>
        <w:t xml:space="preserve">méněprací, </w:t>
      </w:r>
      <w:r w:rsidR="002E0D99" w:rsidRPr="00A11495">
        <w:rPr>
          <w:rFonts w:asciiTheme="minorHAnsi" w:hAnsiTheme="minorHAnsi" w:cstheme="minorHAnsi"/>
          <w:sz w:val="22"/>
          <w:szCs w:val="22"/>
        </w:rPr>
        <w:t>více</w:t>
      </w:r>
      <w:r w:rsidRPr="00A11495">
        <w:rPr>
          <w:rFonts w:asciiTheme="minorHAnsi" w:hAnsiTheme="minorHAnsi" w:cstheme="minorHAnsi"/>
          <w:sz w:val="22"/>
          <w:szCs w:val="22"/>
        </w:rPr>
        <w:t xml:space="preserve">prací a potřeba </w:t>
      </w:r>
      <w:r w:rsidR="002E0D99" w:rsidRPr="00A11495">
        <w:rPr>
          <w:rFonts w:asciiTheme="minorHAnsi" w:hAnsiTheme="minorHAnsi" w:cstheme="minorHAnsi"/>
          <w:sz w:val="22"/>
          <w:szCs w:val="22"/>
        </w:rPr>
        <w:t xml:space="preserve">doplnění </w:t>
      </w:r>
      <w:r w:rsidR="00015FEA" w:rsidRPr="00A11495">
        <w:rPr>
          <w:rFonts w:asciiTheme="minorHAnsi" w:hAnsiTheme="minorHAnsi" w:cstheme="minorHAnsi"/>
          <w:sz w:val="22"/>
          <w:szCs w:val="22"/>
        </w:rPr>
        <w:t>či</w:t>
      </w:r>
      <w:r w:rsidR="00A97516">
        <w:rPr>
          <w:rFonts w:asciiTheme="minorHAnsi" w:hAnsiTheme="minorHAnsi" w:cstheme="minorHAnsi"/>
          <w:sz w:val="22"/>
          <w:szCs w:val="22"/>
        </w:rPr>
        <w:t> </w:t>
      </w:r>
      <w:r w:rsidR="00015FEA" w:rsidRPr="00A11495">
        <w:rPr>
          <w:rFonts w:asciiTheme="minorHAnsi" w:hAnsiTheme="minorHAnsi" w:cstheme="minorHAnsi"/>
          <w:sz w:val="22"/>
          <w:szCs w:val="22"/>
        </w:rPr>
        <w:t>záměny</w:t>
      </w:r>
      <w:r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="002E0D99" w:rsidRPr="00A11495">
        <w:rPr>
          <w:rFonts w:asciiTheme="minorHAnsi" w:hAnsiTheme="minorHAnsi" w:cstheme="minorHAnsi"/>
          <w:sz w:val="22"/>
          <w:szCs w:val="22"/>
        </w:rPr>
        <w:t xml:space="preserve">položek k položkám, </w:t>
      </w:r>
      <w:r w:rsidRPr="00A11495">
        <w:rPr>
          <w:rFonts w:asciiTheme="minorHAnsi" w:hAnsiTheme="minorHAnsi" w:cstheme="minorHAnsi"/>
          <w:sz w:val="22"/>
          <w:szCs w:val="22"/>
        </w:rPr>
        <w:t>které byly obsaženy v původních zadávacích podmínkách.</w:t>
      </w:r>
    </w:p>
    <w:p w14:paraId="52FE40F5" w14:textId="05402723" w:rsidR="00FA166D" w:rsidRPr="00A11495" w:rsidRDefault="00FA166D" w:rsidP="00A97516">
      <w:pPr>
        <w:numPr>
          <w:ilvl w:val="0"/>
          <w:numId w:val="5"/>
        </w:numPr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Smluvní strany dále prohlašují, že Zhotovitel tyto </w:t>
      </w:r>
      <w:r w:rsidR="00A95489" w:rsidRPr="00A11495">
        <w:rPr>
          <w:rFonts w:asciiTheme="minorHAnsi" w:hAnsiTheme="minorHAnsi" w:cstheme="minorHAnsi"/>
          <w:sz w:val="22"/>
          <w:szCs w:val="22"/>
        </w:rPr>
        <w:t xml:space="preserve">méněpráce, </w:t>
      </w:r>
      <w:r w:rsidR="002E0D99" w:rsidRPr="00A11495">
        <w:rPr>
          <w:rFonts w:asciiTheme="minorHAnsi" w:hAnsiTheme="minorHAnsi" w:cstheme="minorHAnsi"/>
          <w:sz w:val="22"/>
          <w:szCs w:val="22"/>
        </w:rPr>
        <w:t>více</w:t>
      </w:r>
      <w:r w:rsidRPr="00A11495">
        <w:rPr>
          <w:rFonts w:asciiTheme="minorHAnsi" w:hAnsiTheme="minorHAnsi" w:cstheme="minorHAnsi"/>
          <w:sz w:val="22"/>
          <w:szCs w:val="22"/>
        </w:rPr>
        <w:t>práce </w:t>
      </w:r>
      <w:r w:rsidR="002E0D99" w:rsidRPr="00A11495">
        <w:rPr>
          <w:rFonts w:asciiTheme="minorHAnsi" w:hAnsiTheme="minorHAnsi" w:cstheme="minorHAnsi"/>
          <w:sz w:val="22"/>
          <w:szCs w:val="22"/>
        </w:rPr>
        <w:t xml:space="preserve">a doplnění </w:t>
      </w:r>
      <w:r w:rsidR="00015FEA" w:rsidRPr="00A11495">
        <w:rPr>
          <w:rFonts w:asciiTheme="minorHAnsi" w:hAnsiTheme="minorHAnsi" w:cstheme="minorHAnsi"/>
          <w:sz w:val="22"/>
          <w:szCs w:val="22"/>
        </w:rPr>
        <w:t xml:space="preserve">či záměnu </w:t>
      </w:r>
      <w:r w:rsidR="002E0D99" w:rsidRPr="00A11495">
        <w:rPr>
          <w:rFonts w:asciiTheme="minorHAnsi" w:hAnsiTheme="minorHAnsi" w:cstheme="minorHAnsi"/>
          <w:sz w:val="22"/>
          <w:szCs w:val="22"/>
        </w:rPr>
        <w:t>položek</w:t>
      </w:r>
      <w:r w:rsidRPr="00A11495">
        <w:rPr>
          <w:rFonts w:asciiTheme="minorHAnsi" w:hAnsiTheme="minorHAnsi" w:cstheme="minorHAnsi"/>
          <w:sz w:val="22"/>
          <w:szCs w:val="22"/>
        </w:rPr>
        <w:t xml:space="preserve"> projednal s Objednatelem a Objednatel prověřil nutnost provedení prací, uvede</w:t>
      </w:r>
      <w:r w:rsidR="002E0D99" w:rsidRPr="00A11495">
        <w:rPr>
          <w:rFonts w:asciiTheme="minorHAnsi" w:hAnsiTheme="minorHAnsi" w:cstheme="minorHAnsi"/>
          <w:sz w:val="22"/>
          <w:szCs w:val="22"/>
        </w:rPr>
        <w:t>ných</w:t>
      </w:r>
      <w:r w:rsidRPr="00A11495">
        <w:rPr>
          <w:rFonts w:asciiTheme="minorHAnsi" w:hAnsiTheme="minorHAnsi" w:cstheme="minorHAnsi"/>
          <w:sz w:val="22"/>
          <w:szCs w:val="22"/>
        </w:rPr>
        <w:t xml:space="preserve"> v přílohách tohoto Dodatku.</w:t>
      </w:r>
    </w:p>
    <w:p w14:paraId="092A2F7A" w14:textId="4012B36C" w:rsidR="00455DD9" w:rsidRPr="00A11495" w:rsidRDefault="00455DD9" w:rsidP="00A97516">
      <w:pPr>
        <w:numPr>
          <w:ilvl w:val="0"/>
          <w:numId w:val="5"/>
        </w:numPr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Smluvní strany prohlašují, že Změnovým listem č. 7 (</w:t>
      </w:r>
      <w:r w:rsidRPr="00A11495">
        <w:rPr>
          <w:rFonts w:asciiTheme="minorHAnsi" w:hAnsiTheme="minorHAnsi" w:cstheme="minorHAnsi"/>
          <w:sz w:val="22"/>
          <w:szCs w:val="22"/>
        </w:rPr>
        <w:t>Soklová zídka</w:t>
      </w:r>
      <w:r w:rsidRPr="00A11495">
        <w:rPr>
          <w:rFonts w:asciiTheme="minorHAnsi" w:hAnsiTheme="minorHAnsi" w:cstheme="minorHAnsi"/>
          <w:sz w:val="22"/>
          <w:szCs w:val="22"/>
        </w:rPr>
        <w:t>) budou provedeny změny v souladu s §222 odst. 6 zákona o zadávání veřejných zakázek, Změnovým listem č. 8 (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Zpevněné plochy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) budou </w:t>
      </w:r>
      <w:r w:rsidRPr="00A11495">
        <w:rPr>
          <w:rFonts w:asciiTheme="minorHAnsi" w:hAnsiTheme="minorHAnsi" w:cstheme="minorHAnsi"/>
          <w:sz w:val="22"/>
          <w:szCs w:val="22"/>
        </w:rPr>
        <w:t xml:space="preserve">provedeny změny v souladu s §222 odst. </w:t>
      </w:r>
      <w:r w:rsidRPr="00A11495">
        <w:rPr>
          <w:rFonts w:asciiTheme="minorHAnsi" w:hAnsiTheme="minorHAnsi" w:cstheme="minorHAnsi"/>
          <w:sz w:val="22"/>
          <w:szCs w:val="22"/>
        </w:rPr>
        <w:t>4</w:t>
      </w:r>
      <w:r w:rsidRPr="00A11495">
        <w:rPr>
          <w:rFonts w:asciiTheme="minorHAnsi" w:hAnsiTheme="minorHAnsi" w:cstheme="minorHAnsi"/>
          <w:sz w:val="22"/>
          <w:szCs w:val="22"/>
        </w:rPr>
        <w:t xml:space="preserve"> zákona o zadávání veřejných zakázek</w:t>
      </w:r>
      <w:r w:rsidRPr="00A11495">
        <w:rPr>
          <w:rFonts w:asciiTheme="minorHAnsi" w:hAnsiTheme="minorHAnsi" w:cstheme="minorHAnsi"/>
          <w:sz w:val="22"/>
          <w:szCs w:val="22"/>
        </w:rPr>
        <w:t xml:space="preserve">, </w:t>
      </w:r>
      <w:r w:rsidRPr="00A11495">
        <w:rPr>
          <w:rFonts w:asciiTheme="minorHAnsi" w:hAnsiTheme="minorHAnsi" w:cstheme="minorHAnsi"/>
          <w:sz w:val="22"/>
          <w:szCs w:val="22"/>
        </w:rPr>
        <w:t xml:space="preserve">Změnovým listem č. </w:t>
      </w:r>
      <w:r w:rsidRPr="00A11495">
        <w:rPr>
          <w:rFonts w:asciiTheme="minorHAnsi" w:hAnsiTheme="minorHAnsi" w:cstheme="minorHAnsi"/>
          <w:sz w:val="22"/>
          <w:szCs w:val="22"/>
        </w:rPr>
        <w:t xml:space="preserve">9 </w:t>
      </w:r>
      <w:r w:rsidRPr="00A11495">
        <w:rPr>
          <w:rFonts w:asciiTheme="minorHAnsi" w:hAnsiTheme="minorHAnsi" w:cstheme="minorHAnsi"/>
          <w:sz w:val="22"/>
          <w:szCs w:val="22"/>
        </w:rPr>
        <w:t>(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Mobiliář) budou </w:t>
      </w:r>
      <w:r w:rsidRPr="00A11495">
        <w:rPr>
          <w:rFonts w:asciiTheme="minorHAnsi" w:hAnsiTheme="minorHAnsi" w:cstheme="minorHAnsi"/>
          <w:sz w:val="22"/>
          <w:szCs w:val="22"/>
        </w:rPr>
        <w:t xml:space="preserve">provedeny změny </w:t>
      </w:r>
      <w:r w:rsidRPr="00A11495">
        <w:rPr>
          <w:rFonts w:asciiTheme="minorHAnsi" w:hAnsiTheme="minorHAnsi" w:cstheme="minorHAnsi"/>
          <w:sz w:val="22"/>
          <w:szCs w:val="22"/>
        </w:rPr>
        <w:t xml:space="preserve">částečně </w:t>
      </w:r>
      <w:r w:rsidRPr="00A11495">
        <w:rPr>
          <w:rFonts w:asciiTheme="minorHAnsi" w:hAnsiTheme="minorHAnsi" w:cstheme="minorHAnsi"/>
          <w:sz w:val="22"/>
          <w:szCs w:val="22"/>
        </w:rPr>
        <w:t>v souladu s §222 odst. 4 zákona o zadávání veřejných zakázek</w:t>
      </w:r>
      <w:r w:rsidRPr="00A11495">
        <w:rPr>
          <w:rFonts w:asciiTheme="minorHAnsi" w:hAnsiTheme="minorHAnsi" w:cstheme="minorHAnsi"/>
          <w:sz w:val="22"/>
          <w:szCs w:val="22"/>
        </w:rPr>
        <w:t xml:space="preserve"> a v části doplnění základové konstrukce v hodnotě </w:t>
      </w:r>
      <w:r w:rsidRPr="00A11495">
        <w:rPr>
          <w:rFonts w:asciiTheme="minorHAnsi" w:hAnsiTheme="minorHAnsi" w:cstheme="minorHAnsi"/>
          <w:sz w:val="22"/>
          <w:szCs w:val="22"/>
        </w:rPr>
        <w:t xml:space="preserve">93 291,50 </w:t>
      </w:r>
      <w:r w:rsidRPr="00A11495">
        <w:rPr>
          <w:rFonts w:asciiTheme="minorHAnsi" w:hAnsiTheme="minorHAnsi" w:cstheme="minorHAnsi"/>
          <w:sz w:val="22"/>
          <w:szCs w:val="22"/>
        </w:rPr>
        <w:t xml:space="preserve">Kč bez DPH </w:t>
      </w:r>
      <w:r w:rsidRPr="00A11495">
        <w:rPr>
          <w:rFonts w:asciiTheme="minorHAnsi" w:hAnsiTheme="minorHAnsi" w:cstheme="minorHAnsi"/>
          <w:sz w:val="22"/>
          <w:szCs w:val="22"/>
        </w:rPr>
        <w:t xml:space="preserve">v souladu s §222 odst. </w:t>
      </w:r>
      <w:r w:rsidRPr="00A11495">
        <w:rPr>
          <w:rFonts w:asciiTheme="minorHAnsi" w:hAnsiTheme="minorHAnsi" w:cstheme="minorHAnsi"/>
          <w:sz w:val="22"/>
          <w:szCs w:val="22"/>
        </w:rPr>
        <w:t>6</w:t>
      </w:r>
      <w:r w:rsidRPr="00A11495">
        <w:rPr>
          <w:rFonts w:asciiTheme="minorHAnsi" w:hAnsiTheme="minorHAnsi" w:cstheme="minorHAnsi"/>
          <w:sz w:val="22"/>
          <w:szCs w:val="22"/>
        </w:rPr>
        <w:t xml:space="preserve"> zákona o zadávání veřejných zakázek</w:t>
      </w:r>
      <w:r w:rsidRPr="00A11495">
        <w:rPr>
          <w:rFonts w:asciiTheme="minorHAnsi" w:hAnsiTheme="minorHAnsi" w:cstheme="minorHAnsi"/>
          <w:sz w:val="22"/>
          <w:szCs w:val="22"/>
        </w:rPr>
        <w:t>. Změnovým listem č. 10 (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>Bilance monolitických kcí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) </w:t>
      </w:r>
      <w:r w:rsidRPr="00A11495">
        <w:rPr>
          <w:rFonts w:asciiTheme="minorHAnsi" w:hAnsiTheme="minorHAnsi" w:cstheme="minorHAnsi"/>
          <w:sz w:val="22"/>
          <w:szCs w:val="22"/>
        </w:rPr>
        <w:t xml:space="preserve">budou provedeny změny v souladu s §222 odst. </w:t>
      </w:r>
      <w:r w:rsidRPr="00A11495">
        <w:rPr>
          <w:rFonts w:asciiTheme="minorHAnsi" w:hAnsiTheme="minorHAnsi" w:cstheme="minorHAnsi"/>
          <w:sz w:val="22"/>
          <w:szCs w:val="22"/>
        </w:rPr>
        <w:t>5</w:t>
      </w:r>
      <w:r w:rsidRPr="00A11495">
        <w:rPr>
          <w:rFonts w:asciiTheme="minorHAnsi" w:hAnsiTheme="minorHAnsi" w:cstheme="minorHAnsi"/>
          <w:sz w:val="22"/>
          <w:szCs w:val="22"/>
        </w:rPr>
        <w:t xml:space="preserve"> zákona o zadávání veřejných zakázek</w:t>
      </w:r>
      <w:r w:rsidRPr="00A11495">
        <w:rPr>
          <w:rFonts w:asciiTheme="minorHAnsi" w:hAnsiTheme="minorHAnsi" w:cstheme="minorHAnsi"/>
          <w:sz w:val="22"/>
          <w:szCs w:val="22"/>
        </w:rPr>
        <w:t xml:space="preserve"> a </w:t>
      </w:r>
      <w:r w:rsidRPr="00A11495">
        <w:rPr>
          <w:rFonts w:asciiTheme="minorHAnsi" w:hAnsiTheme="minorHAnsi" w:cstheme="minorHAnsi"/>
          <w:sz w:val="22"/>
          <w:szCs w:val="22"/>
        </w:rPr>
        <w:t>Změnovým listem č. 1</w:t>
      </w:r>
      <w:r w:rsidRPr="00A11495">
        <w:rPr>
          <w:rFonts w:asciiTheme="minorHAnsi" w:hAnsiTheme="minorHAnsi" w:cstheme="minorHAnsi"/>
          <w:sz w:val="22"/>
          <w:szCs w:val="22"/>
        </w:rPr>
        <w:t>1</w:t>
      </w:r>
      <w:r w:rsidRPr="00A11495">
        <w:rPr>
          <w:rFonts w:asciiTheme="minorHAnsi" w:hAnsiTheme="minorHAnsi" w:cstheme="minorHAnsi"/>
          <w:sz w:val="22"/>
          <w:szCs w:val="22"/>
        </w:rPr>
        <w:t xml:space="preserve"> (</w:t>
      </w:r>
      <w:r w:rsidRPr="00A11495">
        <w:rPr>
          <w:rFonts w:asciiTheme="minorHAnsi" w:hAnsiTheme="minorHAnsi" w:cstheme="minorHAnsi"/>
          <w:sz w:val="22"/>
          <w:szCs w:val="22"/>
          <w:lang w:eastAsia="en-US"/>
        </w:rPr>
        <w:t xml:space="preserve">Přípojka NN) </w:t>
      </w:r>
      <w:r w:rsidRPr="00A11495">
        <w:rPr>
          <w:rFonts w:asciiTheme="minorHAnsi" w:hAnsiTheme="minorHAnsi" w:cstheme="minorHAnsi"/>
          <w:sz w:val="22"/>
          <w:szCs w:val="22"/>
        </w:rPr>
        <w:t>budou provedeny změny v souladu s</w:t>
      </w:r>
      <w:r w:rsidRPr="00A11495">
        <w:rPr>
          <w:rFonts w:asciiTheme="minorHAnsi" w:hAnsiTheme="minorHAnsi" w:cstheme="minorHAnsi"/>
          <w:sz w:val="22"/>
          <w:szCs w:val="22"/>
        </w:rPr>
        <w:t> </w:t>
      </w:r>
      <w:r w:rsidRPr="00A11495">
        <w:rPr>
          <w:rFonts w:asciiTheme="minorHAnsi" w:hAnsiTheme="minorHAnsi" w:cstheme="minorHAnsi"/>
          <w:sz w:val="22"/>
          <w:szCs w:val="22"/>
        </w:rPr>
        <w:t xml:space="preserve">§222 odst. </w:t>
      </w:r>
      <w:r w:rsidRPr="00A11495">
        <w:rPr>
          <w:rFonts w:asciiTheme="minorHAnsi" w:hAnsiTheme="minorHAnsi" w:cstheme="minorHAnsi"/>
          <w:sz w:val="22"/>
          <w:szCs w:val="22"/>
        </w:rPr>
        <w:t>4</w:t>
      </w:r>
      <w:r w:rsidRPr="00A11495">
        <w:rPr>
          <w:rFonts w:asciiTheme="minorHAnsi" w:hAnsiTheme="minorHAnsi" w:cstheme="minorHAnsi"/>
          <w:sz w:val="22"/>
          <w:szCs w:val="22"/>
        </w:rPr>
        <w:t xml:space="preserve"> zákona o zadávání veřejných zakázek</w:t>
      </w:r>
      <w:r w:rsidRPr="00A11495">
        <w:rPr>
          <w:rFonts w:asciiTheme="minorHAnsi" w:hAnsiTheme="minorHAnsi" w:cstheme="minorHAnsi"/>
          <w:sz w:val="22"/>
          <w:szCs w:val="22"/>
        </w:rPr>
        <w:t>.</w:t>
      </w:r>
    </w:p>
    <w:p w14:paraId="2879FE64" w14:textId="6F88A1A0" w:rsidR="00A11495" w:rsidRPr="00A11495" w:rsidRDefault="00A11495" w:rsidP="00A97516">
      <w:pPr>
        <w:numPr>
          <w:ilvl w:val="0"/>
          <w:numId w:val="5"/>
        </w:numPr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K uvedeným změnám byla doplněna Výkresová dokumentace, která je v Přílohách 2 až 4 tohoto Dodatku.</w:t>
      </w:r>
    </w:p>
    <w:p w14:paraId="7F0ED556" w14:textId="77777777" w:rsidR="00FA166D" w:rsidRPr="00A11495" w:rsidRDefault="00FA166D" w:rsidP="00A97516">
      <w:pPr>
        <w:pStyle w:val="Nadpis1"/>
        <w:numPr>
          <w:ilvl w:val="0"/>
          <w:numId w:val="6"/>
        </w:numPr>
        <w:spacing w:line="276" w:lineRule="auto"/>
        <w:rPr>
          <w:rFonts w:cstheme="minorHAnsi"/>
          <w:snapToGrid w:val="0"/>
          <w:szCs w:val="22"/>
        </w:rPr>
      </w:pPr>
      <w:r w:rsidRPr="00A11495">
        <w:rPr>
          <w:rFonts w:cstheme="minorHAnsi"/>
          <w:szCs w:val="22"/>
        </w:rPr>
        <w:lastRenderedPageBreak/>
        <w:t>ZÁVĚREČNÁ USTANOVENÍ</w:t>
      </w:r>
    </w:p>
    <w:p w14:paraId="771B4F62" w14:textId="7F33CD8C" w:rsidR="00FA166D" w:rsidRPr="00A11495" w:rsidRDefault="00FA166D" w:rsidP="00A97516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11495">
        <w:rPr>
          <w:rFonts w:asciiTheme="minorHAnsi" w:hAnsiTheme="minorHAnsi" w:cstheme="minorHAnsi"/>
          <w:snapToGrid w:val="0"/>
          <w:sz w:val="22"/>
          <w:szCs w:val="22"/>
        </w:rPr>
        <w:t xml:space="preserve">Ustanovení Smlouvy, která nejsou dotčená Dodatkem, zůstávají beze změny. Smluvní strany zdůrazňují, že veškerá ustanovení Smlouvy se vztahují rovněž na rozsah méněprací </w:t>
      </w:r>
      <w:r w:rsidRPr="00A11495">
        <w:rPr>
          <w:rFonts w:asciiTheme="minorHAnsi" w:hAnsiTheme="minorHAnsi" w:cstheme="minorHAnsi"/>
          <w:sz w:val="22"/>
          <w:szCs w:val="22"/>
        </w:rPr>
        <w:t xml:space="preserve">(práce a výměry oceněné v nabídce, ale neprovedené) a </w:t>
      </w:r>
      <w:r w:rsidR="00A95489" w:rsidRPr="00A11495">
        <w:rPr>
          <w:rFonts w:asciiTheme="minorHAnsi" w:hAnsiTheme="minorHAnsi" w:cstheme="minorHAnsi"/>
          <w:sz w:val="22"/>
          <w:szCs w:val="22"/>
        </w:rPr>
        <w:t>nové</w:t>
      </w:r>
      <w:r w:rsidRPr="00A11495">
        <w:rPr>
          <w:rFonts w:asciiTheme="minorHAnsi" w:hAnsiTheme="minorHAnsi" w:cstheme="minorHAnsi"/>
          <w:sz w:val="22"/>
          <w:szCs w:val="22"/>
        </w:rPr>
        <w:t xml:space="preserve"> položky </w:t>
      </w:r>
      <w:r w:rsidRPr="00A11495">
        <w:rPr>
          <w:rFonts w:asciiTheme="minorHAnsi" w:hAnsiTheme="minorHAnsi" w:cstheme="minorHAnsi"/>
          <w:snapToGrid w:val="0"/>
          <w:sz w:val="22"/>
          <w:szCs w:val="22"/>
        </w:rPr>
        <w:t xml:space="preserve">dle tohoto Dodatku. </w:t>
      </w:r>
    </w:p>
    <w:p w14:paraId="2AFEB85E" w14:textId="47DD286F" w:rsidR="00FA166D" w:rsidRPr="00A11495" w:rsidRDefault="00FA166D" w:rsidP="00A97516">
      <w:pPr>
        <w:numPr>
          <w:ilvl w:val="0"/>
          <w:numId w:val="4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11495">
        <w:rPr>
          <w:rFonts w:asciiTheme="minorHAnsi" w:hAnsiTheme="minorHAnsi" w:cstheme="minorHAnsi"/>
          <w:snapToGrid w:val="0"/>
          <w:sz w:val="22"/>
          <w:szCs w:val="22"/>
        </w:rPr>
        <w:t>Dodatek nabývá platnosti a účinnosti dnem jeho uzavření. Smluvní strany se dohodly, že Objednatel</w:t>
      </w:r>
      <w:r w:rsidR="00D25B1A" w:rsidRPr="00A11495">
        <w:rPr>
          <w:rFonts w:asciiTheme="minorHAnsi" w:hAnsiTheme="minorHAnsi" w:cstheme="minorHAnsi"/>
          <w:snapToGrid w:val="0"/>
          <w:sz w:val="22"/>
          <w:szCs w:val="22"/>
        </w:rPr>
        <w:t xml:space="preserve"> uveřejní Dodatek v souladu s §219 zákona o zadávání veřejných zakázek</w:t>
      </w:r>
      <w:r w:rsidRPr="00A11495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08F3A945" w14:textId="77777777" w:rsidR="00FA166D" w:rsidRPr="00A11495" w:rsidRDefault="00FA166D" w:rsidP="00A975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A11495">
        <w:rPr>
          <w:rFonts w:asciiTheme="minorHAnsi" w:hAnsiTheme="minorHAnsi" w:cstheme="minorHAnsi"/>
          <w:snapToGrid w:val="0"/>
          <w:sz w:val="22"/>
          <w:szCs w:val="22"/>
        </w:rPr>
        <w:t>Dodatek je vyhotoven ve dvou stejnopisech s platností originálu podepsaných oprávněnými zástupci Smluvních stran, přičemž obě Smluvní strany obdrží po jednom vyhotovení.</w:t>
      </w:r>
    </w:p>
    <w:p w14:paraId="06B17B9C" w14:textId="77777777" w:rsidR="00FA166D" w:rsidRPr="00A11495" w:rsidRDefault="00FA166D" w:rsidP="00A975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Smluvní strany shodně prohlašují, že si Dodatek před jeho podpisem přečetly a dohodly se o celém jeho obsahu, což stvrzují svými podpisy. Smluvní strany svými podpisy současně potvrzují, že Dodatek uzavřely po vzájemném projednání podle jejich svobodné a pravé vůle projevené určitě a srozumitelně a rovněž potvrzují, že při jeho uzavření nebylo zneužito tísně, nezkušenosti, rozumové slabosti, rozrušení nebo lehkomyslnosti žádné ze Smluvních stran, a že vzájemná protiplnění, k nimž se strany tímto Dodatkem zavázaly, nejsou v hrubém nepoměru.</w:t>
      </w:r>
    </w:p>
    <w:p w14:paraId="61DFC458" w14:textId="77777777" w:rsidR="00FA166D" w:rsidRPr="00A11495" w:rsidRDefault="00FA166D" w:rsidP="00A975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 xml:space="preserve">Nedílnou součástí tohoto Dodatku je </w:t>
      </w:r>
    </w:p>
    <w:p w14:paraId="4E957CAD" w14:textId="409C5C1C" w:rsidR="006872F2" w:rsidRPr="00A11495" w:rsidRDefault="00FA166D" w:rsidP="00A97516">
      <w:pPr>
        <w:pStyle w:val="Odstavecseseznamem"/>
        <w:numPr>
          <w:ilvl w:val="0"/>
          <w:numId w:val="7"/>
        </w:numPr>
        <w:spacing w:line="276" w:lineRule="auto"/>
        <w:ind w:left="2127" w:hanging="1701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bookmarkStart w:id="1" w:name="_Hlk128044679"/>
      <w:r w:rsidRPr="00A11495">
        <w:rPr>
          <w:rFonts w:asciiTheme="minorHAnsi" w:hAnsiTheme="minorHAnsi" w:cstheme="minorHAnsi"/>
          <w:sz w:val="22"/>
          <w:szCs w:val="22"/>
        </w:rPr>
        <w:t>Změnov</w:t>
      </w:r>
      <w:r w:rsidR="00FE0767" w:rsidRPr="00A11495">
        <w:rPr>
          <w:rFonts w:asciiTheme="minorHAnsi" w:hAnsiTheme="minorHAnsi" w:cstheme="minorHAnsi"/>
          <w:sz w:val="22"/>
          <w:szCs w:val="22"/>
        </w:rPr>
        <w:t>é</w:t>
      </w:r>
      <w:r w:rsidRPr="00A11495">
        <w:rPr>
          <w:rFonts w:asciiTheme="minorHAnsi" w:hAnsiTheme="minorHAnsi" w:cstheme="minorHAnsi"/>
          <w:sz w:val="22"/>
          <w:szCs w:val="22"/>
        </w:rPr>
        <w:t xml:space="preserve"> list</w:t>
      </w:r>
      <w:r w:rsidR="00FE0767" w:rsidRPr="00A11495">
        <w:rPr>
          <w:rFonts w:asciiTheme="minorHAnsi" w:hAnsiTheme="minorHAnsi" w:cstheme="minorHAnsi"/>
          <w:sz w:val="22"/>
          <w:szCs w:val="22"/>
        </w:rPr>
        <w:t xml:space="preserve">y </w:t>
      </w:r>
      <w:r w:rsidR="00601A02" w:rsidRPr="00A11495">
        <w:rPr>
          <w:rFonts w:asciiTheme="minorHAnsi" w:hAnsiTheme="minorHAnsi" w:cstheme="minorHAnsi"/>
          <w:sz w:val="22"/>
          <w:szCs w:val="22"/>
        </w:rPr>
        <w:t>7</w:t>
      </w:r>
      <w:r w:rsidR="00FE0767" w:rsidRPr="00A11495">
        <w:rPr>
          <w:rFonts w:asciiTheme="minorHAnsi" w:hAnsiTheme="minorHAnsi" w:cstheme="minorHAnsi"/>
          <w:sz w:val="22"/>
          <w:szCs w:val="22"/>
        </w:rPr>
        <w:t xml:space="preserve"> a</w:t>
      </w:r>
      <w:r w:rsidR="002F5E3A" w:rsidRPr="00A11495">
        <w:rPr>
          <w:rFonts w:asciiTheme="minorHAnsi" w:hAnsiTheme="minorHAnsi" w:cstheme="minorHAnsi"/>
          <w:sz w:val="22"/>
          <w:szCs w:val="22"/>
        </w:rPr>
        <w:t>ž</w:t>
      </w:r>
      <w:r w:rsidR="00FE0767"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="00601A02" w:rsidRPr="00A11495">
        <w:rPr>
          <w:rFonts w:asciiTheme="minorHAnsi" w:hAnsiTheme="minorHAnsi" w:cstheme="minorHAnsi"/>
          <w:sz w:val="22"/>
          <w:szCs w:val="22"/>
        </w:rPr>
        <w:t>11</w:t>
      </w:r>
      <w:r w:rsidR="00137B9E"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="00137B9E" w:rsidRPr="00A11495">
        <w:rPr>
          <w:rFonts w:asciiTheme="minorHAnsi" w:hAnsiTheme="minorHAnsi" w:cstheme="minorHAnsi"/>
          <w:sz w:val="22"/>
          <w:szCs w:val="22"/>
          <w:lang w:eastAsia="en-US"/>
        </w:rPr>
        <w:t>(Soklová zídka, Zpevněné plochy, Mobiliář, Bilance monolitických kcí, Přípojka NN).</w:t>
      </w:r>
    </w:p>
    <w:p w14:paraId="059F6B70" w14:textId="2BD341DC" w:rsidR="006872F2" w:rsidRPr="00A11495" w:rsidRDefault="00601A02" w:rsidP="00A97516">
      <w:pPr>
        <w:pStyle w:val="Odstavecseseznamem"/>
        <w:numPr>
          <w:ilvl w:val="0"/>
          <w:numId w:val="7"/>
        </w:numPr>
        <w:suppressAutoHyphens w:val="0"/>
        <w:spacing w:line="276" w:lineRule="auto"/>
        <w:ind w:left="1418" w:hanging="992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01453944"/>
      <w:bookmarkStart w:id="3" w:name="_Hlk128132085"/>
      <w:r w:rsidRPr="00A11495">
        <w:rPr>
          <w:rFonts w:asciiTheme="minorHAnsi" w:hAnsiTheme="minorHAnsi" w:cstheme="minorHAnsi"/>
          <w:sz w:val="22"/>
          <w:szCs w:val="22"/>
        </w:rPr>
        <w:t>Výkresová dokumentace D.2/SO02 - č.</w:t>
      </w:r>
      <w:r w:rsidR="000C7D9F" w:rsidRPr="00A11495">
        <w:rPr>
          <w:rFonts w:asciiTheme="minorHAnsi" w:hAnsiTheme="minorHAnsi" w:cstheme="minorHAnsi"/>
          <w:sz w:val="22"/>
          <w:szCs w:val="22"/>
        </w:rPr>
        <w:t xml:space="preserve"> </w:t>
      </w:r>
      <w:r w:rsidRPr="00A11495">
        <w:rPr>
          <w:rFonts w:asciiTheme="minorHAnsi" w:hAnsiTheme="minorHAnsi" w:cstheme="minorHAnsi"/>
          <w:sz w:val="22"/>
          <w:szCs w:val="22"/>
        </w:rPr>
        <w:t>9 - opěrná zídka chodníku</w:t>
      </w:r>
      <w:bookmarkEnd w:id="3"/>
    </w:p>
    <w:p w14:paraId="07059BFD" w14:textId="636FC098" w:rsidR="00EA55F0" w:rsidRPr="00A11495" w:rsidRDefault="00EA55F0" w:rsidP="00A97516">
      <w:pPr>
        <w:pStyle w:val="Odstavecseseznamem"/>
        <w:numPr>
          <w:ilvl w:val="0"/>
          <w:numId w:val="7"/>
        </w:numPr>
        <w:suppressAutoHyphens w:val="0"/>
        <w:spacing w:line="276" w:lineRule="auto"/>
        <w:ind w:left="2127" w:hanging="170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Výkresová dokumentace D.2/SO02 - Zpevněné plochy přednádražního prostoru a sjezd</w:t>
      </w:r>
    </w:p>
    <w:p w14:paraId="0983CB74" w14:textId="63C7F131" w:rsidR="00601A02" w:rsidRPr="00A11495" w:rsidRDefault="00396262" w:rsidP="00A97516">
      <w:pPr>
        <w:pStyle w:val="Odstavecseseznamem"/>
        <w:numPr>
          <w:ilvl w:val="0"/>
          <w:numId w:val="7"/>
        </w:numPr>
        <w:suppressAutoHyphens w:val="0"/>
        <w:spacing w:line="276" w:lineRule="auto"/>
        <w:ind w:left="2127" w:hanging="1701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11495">
        <w:rPr>
          <w:rFonts w:asciiTheme="minorHAnsi" w:hAnsiTheme="minorHAnsi" w:cstheme="minorHAnsi"/>
          <w:sz w:val="22"/>
          <w:szCs w:val="22"/>
        </w:rPr>
        <w:t>Výkresová dokumentace D1.1 - So.01 Parkovací dům -  Základy (doplnění základových patek, úprava šachty výtahu v souvislosti s bludnými proudy)</w:t>
      </w:r>
    </w:p>
    <w:bookmarkEnd w:id="1"/>
    <w:bookmarkEnd w:id="2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A166D" w:rsidRPr="00A11495" w14:paraId="1D07B046" w14:textId="77777777" w:rsidTr="00603EE2">
        <w:tc>
          <w:tcPr>
            <w:tcW w:w="4606" w:type="dxa"/>
          </w:tcPr>
          <w:p w14:paraId="4EE48749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3026E28C" w14:textId="0B751FF3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Čelákovicích dne  .….. . ….. . 202</w:t>
            </w:r>
            <w:r w:rsidR="00601A02"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</w:t>
            </w:r>
          </w:p>
          <w:p w14:paraId="1BE3CADE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0CEA6A16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17F493C1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z w:val="22"/>
                <w:szCs w:val="22"/>
              </w:rPr>
              <w:t>Ing. Josef Pátek</w:t>
            </w:r>
          </w:p>
          <w:p w14:paraId="1CD50AB6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Starosta </w:t>
            </w:r>
          </w:p>
        </w:tc>
        <w:tc>
          <w:tcPr>
            <w:tcW w:w="4606" w:type="dxa"/>
          </w:tcPr>
          <w:p w14:paraId="3408B96A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4DBDF46B" w14:textId="5E5B5B75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V Praze dne …… . …… . 202</w:t>
            </w:r>
            <w:r w:rsidR="00601A02"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3</w:t>
            </w:r>
          </w:p>
          <w:p w14:paraId="12D3B646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5F0452A6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43E3A57D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Ing. Radim Šponar</w:t>
            </w:r>
          </w:p>
          <w:p w14:paraId="0F507791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Předseda představenstva</w:t>
            </w:r>
          </w:p>
        </w:tc>
      </w:tr>
      <w:tr w:rsidR="00FA166D" w:rsidRPr="00A11495" w14:paraId="389D54BF" w14:textId="77777777" w:rsidTr="00603EE2">
        <w:tc>
          <w:tcPr>
            <w:tcW w:w="4606" w:type="dxa"/>
          </w:tcPr>
          <w:p w14:paraId="4B02228E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14:paraId="3EB40498" w14:textId="47EED7DA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30DBA38F" w14:textId="77777777" w:rsidR="00866317" w:rsidRPr="00A11495" w:rsidRDefault="00866317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</w:p>
          <w:p w14:paraId="1B210639" w14:textId="77777777" w:rsidR="00FA166D" w:rsidRPr="00A11495" w:rsidRDefault="00FA166D" w:rsidP="00A97516">
            <w:pPr>
              <w:spacing w:after="120" w:line="276" w:lineRule="auto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>……………………………………..</w:t>
            </w:r>
          </w:p>
          <w:p w14:paraId="5CF88BBA" w14:textId="77777777" w:rsidR="00FA166D" w:rsidRPr="00A11495" w:rsidRDefault="00FA166D" w:rsidP="00A97516">
            <w:pPr>
              <w:spacing w:after="120"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                           Ing. Karel Branda</w:t>
            </w:r>
          </w:p>
          <w:p w14:paraId="4615424D" w14:textId="77777777" w:rsidR="00FA166D" w:rsidRPr="00A11495" w:rsidRDefault="00FA166D" w:rsidP="00A97516">
            <w:pPr>
              <w:spacing w:line="276" w:lineRule="auto"/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</w:pPr>
            <w:r w:rsidRPr="00A11495">
              <w:rPr>
                <w:rFonts w:asciiTheme="minorHAnsi" w:hAnsiTheme="minorHAnsi" w:cstheme="minorHAnsi"/>
                <w:snapToGrid w:val="0"/>
                <w:color w:val="000000"/>
                <w:sz w:val="22"/>
                <w:szCs w:val="22"/>
              </w:rPr>
              <w:t xml:space="preserve">                         Člen představenstva</w:t>
            </w:r>
          </w:p>
        </w:tc>
      </w:tr>
    </w:tbl>
    <w:p w14:paraId="0285FD44" w14:textId="77777777" w:rsidR="00455B2D" w:rsidRPr="00A11495" w:rsidRDefault="00455B2D" w:rsidP="00A97516">
      <w:pPr>
        <w:spacing w:line="276" w:lineRule="auto"/>
        <w:rPr>
          <w:rFonts w:asciiTheme="minorHAnsi" w:hAnsiTheme="minorHAnsi" w:cstheme="minorHAnsi"/>
        </w:rPr>
      </w:pPr>
    </w:p>
    <w:sectPr w:rsidR="00455B2D" w:rsidRPr="00A1149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11EA" w14:textId="77777777" w:rsidR="00C669CC" w:rsidRDefault="00C669CC" w:rsidP="00455B2D">
      <w:r>
        <w:separator/>
      </w:r>
    </w:p>
  </w:endnote>
  <w:endnote w:type="continuationSeparator" w:id="0">
    <w:p w14:paraId="7C860894" w14:textId="77777777" w:rsidR="00C669CC" w:rsidRDefault="00C669CC" w:rsidP="00455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788889361"/>
      <w:docPartObj>
        <w:docPartGallery w:val="Page Numbers (Bottom of Page)"/>
        <w:docPartUnique/>
      </w:docPartObj>
    </w:sdtPr>
    <w:sdtContent>
      <w:p w14:paraId="127678B8" w14:textId="5E4B9FA9" w:rsidR="00A11495" w:rsidRPr="00A11495" w:rsidRDefault="00A11495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A1149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1149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1149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11495">
          <w:rPr>
            <w:rFonts w:asciiTheme="minorHAnsi" w:hAnsiTheme="minorHAnsi" w:cstheme="minorHAnsi"/>
            <w:sz w:val="22"/>
            <w:szCs w:val="22"/>
          </w:rPr>
          <w:t>2</w:t>
        </w:r>
        <w:r w:rsidRPr="00A1149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6B183946" w14:textId="77777777" w:rsidR="00A11495" w:rsidRDefault="00A114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478DE" w14:textId="77777777" w:rsidR="00C669CC" w:rsidRDefault="00C669CC" w:rsidP="00455B2D">
      <w:r>
        <w:separator/>
      </w:r>
    </w:p>
  </w:footnote>
  <w:footnote w:type="continuationSeparator" w:id="0">
    <w:p w14:paraId="60EAE12E" w14:textId="77777777" w:rsidR="00C669CC" w:rsidRDefault="00C669CC" w:rsidP="00455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D7CCB" w14:textId="05E26F96" w:rsidR="00455B2D" w:rsidRDefault="00455B2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DF858A" wp14:editId="1E38B207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5760720" cy="949960"/>
          <wp:effectExtent l="0" t="0" r="0" b="2540"/>
          <wp:wrapTopAndBottom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6238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82A6880C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E13C5"/>
    <w:multiLevelType w:val="hybridMultilevel"/>
    <w:tmpl w:val="D2080E3A"/>
    <w:lvl w:ilvl="0" w:tplc="41A85E2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0169">
    <w:abstractNumId w:val="3"/>
  </w:num>
  <w:num w:numId="2" w16cid:durableId="102118961">
    <w:abstractNumId w:val="0"/>
  </w:num>
  <w:num w:numId="3" w16cid:durableId="1064647202">
    <w:abstractNumId w:val="1"/>
  </w:num>
  <w:num w:numId="4" w16cid:durableId="1931507229">
    <w:abstractNumId w:val="6"/>
  </w:num>
  <w:num w:numId="5" w16cid:durableId="2062895917">
    <w:abstractNumId w:val="4"/>
  </w:num>
  <w:num w:numId="6" w16cid:durableId="1518232659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7" w16cid:durableId="1959097767">
    <w:abstractNumId w:val="2"/>
  </w:num>
  <w:num w:numId="8" w16cid:durableId="603540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1F"/>
    <w:rsid w:val="00015FEA"/>
    <w:rsid w:val="00095868"/>
    <w:rsid w:val="000A190E"/>
    <w:rsid w:val="000C03BD"/>
    <w:rsid w:val="000C7D9F"/>
    <w:rsid w:val="00104174"/>
    <w:rsid w:val="00137B9E"/>
    <w:rsid w:val="00153994"/>
    <w:rsid w:val="00165DFB"/>
    <w:rsid w:val="002A3B8F"/>
    <w:rsid w:val="002E0D99"/>
    <w:rsid w:val="002F5E3A"/>
    <w:rsid w:val="0032746E"/>
    <w:rsid w:val="00365F16"/>
    <w:rsid w:val="003804B8"/>
    <w:rsid w:val="00386058"/>
    <w:rsid w:val="00396262"/>
    <w:rsid w:val="003B3EF1"/>
    <w:rsid w:val="003E2ECF"/>
    <w:rsid w:val="00455B2D"/>
    <w:rsid w:val="00455DD9"/>
    <w:rsid w:val="004A1591"/>
    <w:rsid w:val="004F745C"/>
    <w:rsid w:val="00601A02"/>
    <w:rsid w:val="006872F2"/>
    <w:rsid w:val="007307E1"/>
    <w:rsid w:val="007529F3"/>
    <w:rsid w:val="007B67FB"/>
    <w:rsid w:val="007D1B8A"/>
    <w:rsid w:val="00866317"/>
    <w:rsid w:val="008E3E24"/>
    <w:rsid w:val="00914389"/>
    <w:rsid w:val="00A11495"/>
    <w:rsid w:val="00A95489"/>
    <w:rsid w:val="00A97516"/>
    <w:rsid w:val="00AE604A"/>
    <w:rsid w:val="00BE0011"/>
    <w:rsid w:val="00C669CC"/>
    <w:rsid w:val="00C676EE"/>
    <w:rsid w:val="00CB48F7"/>
    <w:rsid w:val="00D0382F"/>
    <w:rsid w:val="00D25B1A"/>
    <w:rsid w:val="00D96858"/>
    <w:rsid w:val="00D96CDB"/>
    <w:rsid w:val="00DB0BA7"/>
    <w:rsid w:val="00E074D2"/>
    <w:rsid w:val="00E3261F"/>
    <w:rsid w:val="00E92AC5"/>
    <w:rsid w:val="00EA55F0"/>
    <w:rsid w:val="00F410A6"/>
    <w:rsid w:val="00F44212"/>
    <w:rsid w:val="00F44CCD"/>
    <w:rsid w:val="00F80A5D"/>
    <w:rsid w:val="00F847A4"/>
    <w:rsid w:val="00F867BF"/>
    <w:rsid w:val="00FA166D"/>
    <w:rsid w:val="00F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FD34"/>
  <w15:chartTrackingRefBased/>
  <w15:docId w15:val="{C8B68245-80AF-4CB3-B508-D2DDAF685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5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166D"/>
    <w:pPr>
      <w:keepNext/>
      <w:numPr>
        <w:numId w:val="2"/>
      </w:numPr>
      <w:suppressAutoHyphens/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5B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5B2D"/>
  </w:style>
  <w:style w:type="paragraph" w:styleId="Zpat">
    <w:name w:val="footer"/>
    <w:basedOn w:val="Normln"/>
    <w:link w:val="ZpatChar"/>
    <w:uiPriority w:val="99"/>
    <w:unhideWhenUsed/>
    <w:rsid w:val="00455B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5B2D"/>
  </w:style>
  <w:style w:type="paragraph" w:styleId="Nzev">
    <w:name w:val="Title"/>
    <w:basedOn w:val="Normln"/>
    <w:link w:val="NzevChar"/>
    <w:uiPriority w:val="99"/>
    <w:qFormat/>
    <w:rsid w:val="00455B2D"/>
    <w:pPr>
      <w:jc w:val="center"/>
    </w:pPr>
    <w:rPr>
      <w:b/>
      <w:bCs/>
      <w:sz w:val="44"/>
      <w:lang w:val="x-none"/>
    </w:rPr>
  </w:style>
  <w:style w:type="character" w:customStyle="1" w:styleId="NzevChar">
    <w:name w:val="Název Char"/>
    <w:basedOn w:val="Standardnpsmoodstavce"/>
    <w:link w:val="Nzev"/>
    <w:uiPriority w:val="99"/>
    <w:rsid w:val="00455B2D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character" w:customStyle="1" w:styleId="Nadpis1Char">
    <w:name w:val="Nadpis 1 Char"/>
    <w:basedOn w:val="Standardnpsmoodstavce"/>
    <w:link w:val="Nadpis1"/>
    <w:rsid w:val="00FA166D"/>
    <w:rPr>
      <w:rFonts w:eastAsia="Times New Roman" w:cs="Times New Roman"/>
      <w:b/>
      <w:bCs/>
      <w:szCs w:val="20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FA166D"/>
    <w:pPr>
      <w:suppressAutoHyphens/>
      <w:ind w:left="708"/>
    </w:pPr>
    <w:rPr>
      <w:lang w:eastAsia="ar-SA"/>
    </w:rPr>
  </w:style>
  <w:style w:type="paragraph" w:customStyle="1" w:styleId="Smlouva-slo">
    <w:name w:val="Smlouva-číslo"/>
    <w:basedOn w:val="Normln"/>
    <w:rsid w:val="00FA166D"/>
    <w:pPr>
      <w:widowControl w:val="0"/>
      <w:spacing w:before="120" w:line="240" w:lineRule="atLeast"/>
      <w:jc w:val="both"/>
    </w:pPr>
    <w:rPr>
      <w:snapToGrid w:val="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FA16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rsid w:val="00FA166D"/>
    <w:pPr>
      <w:suppressAutoHyphens/>
      <w:jc w:val="both"/>
    </w:pPr>
    <w:rPr>
      <w:rFonts w:ascii="Verdana" w:hAnsi="Verdana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FA166D"/>
    <w:rPr>
      <w:rFonts w:ascii="Verdana" w:eastAsia="Times New Roman" w:hAnsi="Verdana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1162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</dc:creator>
  <cp:keywords/>
  <dc:description/>
  <cp:lastModifiedBy>Mgr. Alena Vykoukalová</cp:lastModifiedBy>
  <cp:revision>9</cp:revision>
  <dcterms:created xsi:type="dcterms:W3CDTF">2023-02-23T09:34:00Z</dcterms:created>
  <dcterms:modified xsi:type="dcterms:W3CDTF">2023-02-24T11:15:00Z</dcterms:modified>
</cp:coreProperties>
</file>