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3520" w14:textId="77777777" w:rsidR="005C6C74" w:rsidRDefault="00000000">
      <w:pPr>
        <w:widowControl w:val="0"/>
        <w:ind w:left="198"/>
        <w:jc w:val="center"/>
        <w:rPr>
          <w:rFonts w:ascii="Koop Office" w:eastAsia="Koop Office" w:hAnsi="Koop Office" w:cs="Koop Office"/>
          <w:b/>
          <w:sz w:val="32"/>
          <w:szCs w:val="32"/>
        </w:rPr>
      </w:pPr>
      <w:r>
        <w:rPr>
          <w:rFonts w:asciiTheme="minorHAnsi" w:eastAsia="Koop Office" w:hAnsiTheme="minorHAnsi" w:cstheme="minorHAnsi"/>
          <w:b/>
          <w:sz w:val="32"/>
          <w:szCs w:val="32"/>
        </w:rPr>
        <w:t>Licenční</w:t>
      </w:r>
      <w:r>
        <w:rPr>
          <w:rFonts w:ascii="Koop Office" w:eastAsia="Koop Office" w:hAnsi="Koop Office" w:cs="Koop Office"/>
          <w:b/>
          <w:sz w:val="32"/>
          <w:szCs w:val="32"/>
        </w:rPr>
        <w:t xml:space="preserve"> </w:t>
      </w:r>
      <w:r>
        <w:rPr>
          <w:rFonts w:asciiTheme="minorHAnsi" w:eastAsia="Koop Office" w:hAnsiTheme="minorHAnsi" w:cstheme="minorHAnsi"/>
          <w:b/>
          <w:sz w:val="32"/>
          <w:szCs w:val="32"/>
        </w:rPr>
        <w:t xml:space="preserve">smlouva a smlouva o poskytování služby webové aplikace </w:t>
      </w:r>
      <w:proofErr w:type="spellStart"/>
      <w:r>
        <w:rPr>
          <w:rFonts w:asciiTheme="minorHAnsi" w:eastAsia="Koop Office" w:hAnsiTheme="minorHAnsi" w:cstheme="minorHAnsi"/>
          <w:b/>
          <w:sz w:val="32"/>
          <w:szCs w:val="32"/>
        </w:rPr>
        <w:t>eQuip</w:t>
      </w:r>
      <w:proofErr w:type="spellEnd"/>
    </w:p>
    <w:p w14:paraId="2117ED36" w14:textId="77777777" w:rsidR="005C6C74" w:rsidRDefault="00000000">
      <w:pPr>
        <w:widowControl w:val="0"/>
        <w:pBdr>
          <w:bottom w:val="single" w:sz="12" w:space="1" w:color="000000"/>
        </w:pBdr>
        <w:jc w:val="center"/>
        <w:rPr>
          <w:rFonts w:asciiTheme="minorHAnsi" w:eastAsia="Koop Office" w:hAnsiTheme="minorHAnsi" w:cstheme="minorHAnsi"/>
        </w:rPr>
      </w:pPr>
      <w:r>
        <w:rPr>
          <w:rFonts w:asciiTheme="minorHAnsi" w:eastAsia="Koop Office" w:hAnsiTheme="minorHAnsi" w:cstheme="minorHAnsi"/>
        </w:rPr>
        <w:t>uzavřená v souladu s ustanoveními zákona č. 121/2000 Sb., autorský zákon, a v souladu s ustanovením § 1746 odst. 2 zákona č. 89/2012 Sb., občanský zákoník</w:t>
      </w:r>
    </w:p>
    <w:p w14:paraId="2DF3E944" w14:textId="77777777" w:rsidR="005C6C74" w:rsidRDefault="005C6C74">
      <w:pPr>
        <w:pStyle w:val="Normlnweb"/>
        <w:spacing w:before="0" w:after="0"/>
        <w:rPr>
          <w:rFonts w:asciiTheme="minorHAnsi" w:hAnsiTheme="minorHAnsi" w:cstheme="minorHAnsi"/>
          <w:b/>
        </w:rPr>
      </w:pPr>
    </w:p>
    <w:p w14:paraId="01489579" w14:textId="77777777" w:rsidR="005C6C74" w:rsidRDefault="00000000">
      <w:pPr>
        <w:pStyle w:val="Normlnweb"/>
        <w:spacing w:before="0" w:after="0"/>
        <w:rPr>
          <w:rFonts w:asciiTheme="minorHAnsi" w:hAnsiTheme="minorHAnsi" w:cstheme="minorHAnsi"/>
          <w:b/>
        </w:rPr>
      </w:pPr>
      <w:r>
        <w:rPr>
          <w:rFonts w:asciiTheme="minorHAnsi" w:hAnsiTheme="minorHAnsi" w:cstheme="minorHAnsi"/>
          <w:b/>
        </w:rPr>
        <w:t xml:space="preserve">Software </w:t>
      </w:r>
      <w:proofErr w:type="spellStart"/>
      <w:r>
        <w:rPr>
          <w:rFonts w:asciiTheme="minorHAnsi" w:hAnsiTheme="minorHAnsi" w:cstheme="minorHAnsi"/>
          <w:b/>
        </w:rPr>
        <w:t>production</w:t>
      </w:r>
      <w:proofErr w:type="spellEnd"/>
      <w:r>
        <w:rPr>
          <w:rFonts w:asciiTheme="minorHAnsi" w:hAnsiTheme="minorHAnsi" w:cstheme="minorHAnsi"/>
          <w:b/>
        </w:rPr>
        <w:t xml:space="preserve"> s.r.o.</w:t>
      </w:r>
    </w:p>
    <w:p w14:paraId="589AE62C" w14:textId="77777777" w:rsidR="005C6C74" w:rsidRDefault="00000000">
      <w:pPr>
        <w:rPr>
          <w:rFonts w:asciiTheme="minorHAnsi" w:hAnsiTheme="minorHAnsi" w:cstheme="minorHAnsi"/>
        </w:rPr>
      </w:pPr>
      <w:r>
        <w:rPr>
          <w:rFonts w:asciiTheme="minorHAnsi" w:hAnsiTheme="minorHAnsi" w:cstheme="minorHAnsi"/>
        </w:rPr>
        <w:t xml:space="preserve">se sídlem Denisovo nábřeží 2568/6, </w:t>
      </w:r>
      <w:r>
        <w:rPr>
          <w:rFonts w:ascii="Koop Office" w:hAnsi="Koop Office" w:cstheme="minorHAnsi"/>
          <w:sz w:val="22"/>
          <w:szCs w:val="22"/>
        </w:rPr>
        <w:t xml:space="preserve">Východní předměstí, </w:t>
      </w:r>
      <w:r>
        <w:rPr>
          <w:rFonts w:asciiTheme="minorHAnsi" w:hAnsiTheme="minorHAnsi" w:cstheme="minorHAnsi"/>
        </w:rPr>
        <w:t>301 00 Plzeň</w:t>
      </w:r>
    </w:p>
    <w:p w14:paraId="497D0E10" w14:textId="77777777" w:rsidR="005C6C74" w:rsidRDefault="00000000">
      <w:pPr>
        <w:pStyle w:val="Normlnweb"/>
        <w:spacing w:before="0" w:after="0"/>
        <w:rPr>
          <w:rFonts w:asciiTheme="minorHAnsi" w:hAnsiTheme="minorHAnsi" w:cstheme="minorHAnsi"/>
        </w:rPr>
      </w:pPr>
      <w:r>
        <w:rPr>
          <w:rFonts w:asciiTheme="minorHAnsi" w:hAnsiTheme="minorHAnsi" w:cstheme="minorHAnsi"/>
        </w:rPr>
        <w:t>IČ: 279 73 956</w:t>
      </w:r>
    </w:p>
    <w:p w14:paraId="5D914637" w14:textId="77777777" w:rsidR="005C6C74" w:rsidRDefault="00000000">
      <w:pPr>
        <w:rPr>
          <w:rFonts w:asciiTheme="minorHAnsi" w:hAnsiTheme="minorHAnsi" w:cstheme="minorHAnsi"/>
        </w:rPr>
      </w:pPr>
      <w:r>
        <w:rPr>
          <w:rFonts w:asciiTheme="minorHAnsi" w:hAnsiTheme="minorHAnsi" w:cstheme="minorHAnsi"/>
        </w:rPr>
        <w:t>DIČ CZ27973956</w:t>
      </w:r>
    </w:p>
    <w:p w14:paraId="293F93FC" w14:textId="77777777" w:rsidR="005C6C74" w:rsidRDefault="00000000">
      <w:pPr>
        <w:rPr>
          <w:rFonts w:asciiTheme="minorHAnsi" w:hAnsiTheme="minorHAnsi" w:cstheme="minorHAnsi"/>
        </w:rPr>
      </w:pPr>
      <w:r>
        <w:rPr>
          <w:rFonts w:asciiTheme="minorHAnsi" w:hAnsiTheme="minorHAnsi" w:cstheme="minorHAnsi"/>
        </w:rPr>
        <w:t xml:space="preserve">zapsaná v obchodním rejstříku vedeném Krajským soudem v Plzni, </w:t>
      </w:r>
      <w:proofErr w:type="spellStart"/>
      <w:r>
        <w:rPr>
          <w:rFonts w:asciiTheme="minorHAnsi" w:hAnsiTheme="minorHAnsi" w:cstheme="minorHAnsi"/>
        </w:rPr>
        <w:t>sp.zn</w:t>
      </w:r>
      <w:proofErr w:type="spellEnd"/>
      <w:r>
        <w:rPr>
          <w:rFonts w:asciiTheme="minorHAnsi" w:hAnsiTheme="minorHAnsi" w:cstheme="minorHAnsi"/>
        </w:rPr>
        <w:t>. C 19541</w:t>
      </w:r>
    </w:p>
    <w:p w14:paraId="071CE286" w14:textId="479F76B7" w:rsidR="005C6C74" w:rsidRDefault="00000000">
      <w:pPr>
        <w:rPr>
          <w:rFonts w:asciiTheme="minorHAnsi" w:hAnsiTheme="minorHAnsi" w:cstheme="minorHAnsi"/>
        </w:rPr>
      </w:pPr>
      <w:r>
        <w:rPr>
          <w:rFonts w:asciiTheme="minorHAnsi" w:hAnsiTheme="minorHAnsi" w:cstheme="minorHAnsi"/>
        </w:rPr>
        <w:t xml:space="preserve">Telefon: </w:t>
      </w:r>
      <w:r w:rsidR="00CC32DF" w:rsidRPr="005353D4">
        <w:rPr>
          <w:rFonts w:ascii="Arial" w:hAnsi="Arial" w:cs="Arial"/>
          <w:bCs/>
        </w:rPr>
        <w:t>███████████</w:t>
      </w:r>
    </w:p>
    <w:p w14:paraId="7A2AD617" w14:textId="383A314B" w:rsidR="005C6C74" w:rsidRDefault="00000000">
      <w:pPr>
        <w:rPr>
          <w:rFonts w:asciiTheme="minorHAnsi" w:hAnsiTheme="minorHAnsi" w:cstheme="minorHAnsi"/>
        </w:rPr>
      </w:pPr>
      <w:r>
        <w:rPr>
          <w:rFonts w:asciiTheme="minorHAnsi" w:hAnsiTheme="minorHAnsi" w:cstheme="minorHAnsi"/>
        </w:rPr>
        <w:t xml:space="preserve">email: </w:t>
      </w:r>
      <w:r w:rsidR="00CC32DF" w:rsidRPr="005353D4">
        <w:rPr>
          <w:rFonts w:ascii="Arial" w:hAnsi="Arial" w:cs="Arial"/>
          <w:bCs/>
        </w:rPr>
        <w:t>███████████</w:t>
      </w:r>
      <w:r>
        <w:rPr>
          <w:rFonts w:asciiTheme="minorHAnsi" w:hAnsiTheme="minorHAnsi" w:cstheme="minorHAnsi"/>
        </w:rPr>
        <w:t xml:space="preserve"> </w:t>
      </w:r>
    </w:p>
    <w:p w14:paraId="58641F06" w14:textId="71C217A9" w:rsidR="005C6C74" w:rsidRDefault="00000000">
      <w:pPr>
        <w:rPr>
          <w:rFonts w:asciiTheme="minorHAnsi" w:hAnsiTheme="minorHAnsi" w:cstheme="minorHAnsi"/>
        </w:rPr>
      </w:pPr>
      <w:r>
        <w:rPr>
          <w:rFonts w:asciiTheme="minorHAnsi" w:hAnsiTheme="minorHAnsi" w:cstheme="minorHAnsi"/>
        </w:rPr>
        <w:t xml:space="preserve">Zastoupená </w:t>
      </w:r>
      <w:r w:rsidR="00CC32DF" w:rsidRPr="005353D4">
        <w:rPr>
          <w:rFonts w:ascii="Arial" w:hAnsi="Arial" w:cs="Arial"/>
          <w:bCs/>
        </w:rPr>
        <w:t>███████████</w:t>
      </w:r>
    </w:p>
    <w:p w14:paraId="14070DF6" w14:textId="77777777" w:rsidR="005C6C74" w:rsidRDefault="00000000">
      <w:pPr>
        <w:rPr>
          <w:rFonts w:asciiTheme="minorHAnsi" w:hAnsiTheme="minorHAnsi" w:cstheme="minorHAnsi"/>
        </w:rPr>
      </w:pPr>
      <w:r>
        <w:rPr>
          <w:rFonts w:asciiTheme="minorHAnsi" w:hAnsiTheme="minorHAnsi" w:cstheme="minorHAnsi"/>
        </w:rPr>
        <w:t>jako Poskytovatel</w:t>
      </w:r>
    </w:p>
    <w:p w14:paraId="6DAF559B" w14:textId="77777777" w:rsidR="005C6C74" w:rsidRDefault="00000000">
      <w:pPr>
        <w:pStyle w:val="Normlnweb"/>
        <w:rPr>
          <w:rFonts w:asciiTheme="minorHAnsi" w:hAnsiTheme="minorHAnsi" w:cstheme="minorHAnsi"/>
        </w:rPr>
      </w:pPr>
      <w:r>
        <w:rPr>
          <w:rFonts w:asciiTheme="minorHAnsi" w:hAnsiTheme="minorHAnsi" w:cstheme="minorHAnsi"/>
        </w:rPr>
        <w:t>a</w:t>
      </w:r>
    </w:p>
    <w:p w14:paraId="7A7400D5" w14:textId="77777777" w:rsidR="005C6C74" w:rsidRDefault="00000000">
      <w:pPr>
        <w:rPr>
          <w:rFonts w:asciiTheme="minorHAnsi" w:hAnsiTheme="minorHAnsi" w:cstheme="minorHAnsi"/>
        </w:rPr>
      </w:pPr>
      <w:r>
        <w:rPr>
          <w:rFonts w:ascii="Calibri" w:hAnsi="Calibri" w:cstheme="minorHAnsi"/>
          <w:b/>
          <w:bCs/>
        </w:rPr>
        <w:t>Domov Maxov</w:t>
      </w:r>
    </w:p>
    <w:p w14:paraId="4F50F060" w14:textId="77777777" w:rsidR="005C6C74" w:rsidRDefault="00000000">
      <w:pPr>
        <w:pStyle w:val="FormtovanvHTML"/>
      </w:pPr>
      <w:r>
        <w:rPr>
          <w:rStyle w:val="platne1"/>
          <w:rFonts w:asciiTheme="minorHAnsi" w:hAnsiTheme="minorHAnsi" w:cstheme="minorHAnsi"/>
          <w:sz w:val="24"/>
          <w:szCs w:val="24"/>
        </w:rPr>
        <w:t>se sídlem Lučany nad Nisou, Horní Maxov 181, 46844</w:t>
      </w:r>
    </w:p>
    <w:p w14:paraId="1912DEBD" w14:textId="4274E72D" w:rsidR="005C6C74" w:rsidRDefault="00000000">
      <w:r>
        <w:rPr>
          <w:rStyle w:val="platne1"/>
          <w:rFonts w:asciiTheme="minorHAnsi" w:hAnsiTheme="minorHAnsi" w:cstheme="minorHAnsi"/>
        </w:rPr>
        <w:t>IČ: 70872651</w:t>
      </w:r>
    </w:p>
    <w:p w14:paraId="03F7B488" w14:textId="5A37FDE7" w:rsidR="005C6C74" w:rsidRDefault="00000000">
      <w:r>
        <w:rPr>
          <w:rStyle w:val="platne1"/>
          <w:rFonts w:asciiTheme="minorHAnsi" w:hAnsiTheme="minorHAnsi" w:cstheme="minorHAnsi"/>
        </w:rPr>
        <w:t xml:space="preserve">telefon: </w:t>
      </w:r>
      <w:r w:rsidR="00CC32DF" w:rsidRPr="005353D4">
        <w:rPr>
          <w:rFonts w:ascii="Arial" w:hAnsi="Arial" w:cs="Arial"/>
          <w:bCs/>
        </w:rPr>
        <w:t>███████████</w:t>
      </w:r>
    </w:p>
    <w:p w14:paraId="50D57DE7" w14:textId="19D58D14" w:rsidR="005C6C74" w:rsidRDefault="00000000">
      <w:r>
        <w:rPr>
          <w:rFonts w:asciiTheme="minorHAnsi" w:hAnsiTheme="minorHAnsi" w:cstheme="minorHAnsi"/>
        </w:rPr>
        <w:t>email:</w:t>
      </w:r>
      <w:r w:rsidR="00546263">
        <w:rPr>
          <w:rFonts w:asciiTheme="minorHAnsi" w:hAnsiTheme="minorHAnsi" w:cstheme="minorHAnsi"/>
        </w:rPr>
        <w:t xml:space="preserve"> </w:t>
      </w:r>
      <w:r>
        <w:rPr>
          <w:rStyle w:val="platne1"/>
          <w:rFonts w:asciiTheme="minorHAnsi" w:hAnsiTheme="minorHAnsi" w:cstheme="minorHAnsi"/>
        </w:rPr>
        <w:t>info@domovmaxov.eu</w:t>
      </w:r>
    </w:p>
    <w:p w14:paraId="294BDF1C" w14:textId="07FBA5EF" w:rsidR="005C6C74" w:rsidRDefault="00000000">
      <w:pPr>
        <w:rPr>
          <w:rFonts w:asciiTheme="minorHAnsi" w:hAnsiTheme="minorHAnsi" w:cstheme="minorHAnsi"/>
        </w:rPr>
      </w:pPr>
      <w:r>
        <w:rPr>
          <w:rStyle w:val="Siln"/>
          <w:rFonts w:asciiTheme="minorHAnsi" w:hAnsiTheme="minorHAnsi" w:cstheme="minorHAnsi"/>
          <w:b w:val="0"/>
        </w:rPr>
        <w:t>Zastoupená</w:t>
      </w:r>
      <w:r w:rsidR="00546263">
        <w:rPr>
          <w:rStyle w:val="Siln"/>
          <w:rFonts w:asciiTheme="minorHAnsi" w:hAnsiTheme="minorHAnsi" w:cstheme="minorHAnsi"/>
          <w:b w:val="0"/>
        </w:rPr>
        <w:t xml:space="preserve"> </w:t>
      </w:r>
      <w:r w:rsidR="00CC32DF" w:rsidRPr="005353D4">
        <w:rPr>
          <w:rFonts w:ascii="Arial" w:hAnsi="Arial" w:cs="Arial"/>
          <w:bCs/>
        </w:rPr>
        <w:t>███████████</w:t>
      </w:r>
      <w:r>
        <w:rPr>
          <w:rFonts w:asciiTheme="minorHAnsi" w:hAnsiTheme="minorHAnsi" w:cstheme="minorHAnsi"/>
        </w:rPr>
        <w:br/>
        <w:t>jako Uživatel</w:t>
      </w:r>
    </w:p>
    <w:p w14:paraId="5EBB06FE" w14:textId="77777777" w:rsidR="005C6C74" w:rsidRDefault="005C6C74">
      <w:pPr>
        <w:rPr>
          <w:rFonts w:asciiTheme="minorHAnsi" w:hAnsiTheme="minorHAnsi" w:cstheme="minorHAnsi"/>
        </w:rPr>
      </w:pPr>
    </w:p>
    <w:p w14:paraId="48082599" w14:textId="77777777" w:rsidR="005C6C74" w:rsidRDefault="00000000">
      <w:pPr>
        <w:rPr>
          <w:rFonts w:asciiTheme="minorHAnsi" w:eastAsia="Koop Office" w:hAnsiTheme="minorHAnsi" w:cstheme="minorHAnsi"/>
        </w:rPr>
      </w:pPr>
      <w:r>
        <w:rPr>
          <w:rFonts w:asciiTheme="minorHAnsi" w:eastAsia="Koop Office" w:hAnsiTheme="minorHAnsi" w:cstheme="minorHAnsi"/>
        </w:rPr>
        <w:t>společně též jako „</w:t>
      </w:r>
      <w:r>
        <w:rPr>
          <w:rFonts w:asciiTheme="minorHAnsi" w:eastAsia="Koop Office" w:hAnsiTheme="minorHAnsi" w:cstheme="minorHAnsi"/>
          <w:b/>
          <w:bCs/>
        </w:rPr>
        <w:t>Smluvní strany</w:t>
      </w:r>
      <w:r>
        <w:rPr>
          <w:rFonts w:asciiTheme="minorHAnsi" w:eastAsia="Koop Office" w:hAnsiTheme="minorHAnsi" w:cstheme="minorHAnsi"/>
        </w:rPr>
        <w:t>“ a každá samostatně jako „</w:t>
      </w:r>
      <w:r>
        <w:rPr>
          <w:rFonts w:asciiTheme="minorHAnsi" w:eastAsia="Koop Office" w:hAnsiTheme="minorHAnsi" w:cstheme="minorHAnsi"/>
          <w:b/>
          <w:bCs/>
        </w:rPr>
        <w:t>Smluvní strana</w:t>
      </w:r>
      <w:r>
        <w:rPr>
          <w:rFonts w:asciiTheme="minorHAnsi" w:eastAsia="Koop Office" w:hAnsiTheme="minorHAnsi" w:cstheme="minorHAnsi"/>
        </w:rPr>
        <w:t>“</w:t>
      </w:r>
    </w:p>
    <w:p w14:paraId="7B974AED" w14:textId="77777777" w:rsidR="005C6C74" w:rsidRDefault="005C6C74">
      <w:pPr>
        <w:rPr>
          <w:rFonts w:asciiTheme="minorHAnsi" w:hAnsiTheme="minorHAnsi" w:cstheme="minorHAnsi"/>
        </w:rPr>
      </w:pPr>
    </w:p>
    <w:p w14:paraId="762258F6" w14:textId="77777777" w:rsidR="005C6C74" w:rsidRDefault="00000000">
      <w:pPr>
        <w:jc w:val="center"/>
        <w:rPr>
          <w:rFonts w:asciiTheme="minorHAnsi" w:eastAsia="Koop Office" w:hAnsiTheme="minorHAnsi" w:cstheme="minorHAnsi"/>
        </w:rPr>
      </w:pPr>
      <w:r>
        <w:rPr>
          <w:rFonts w:asciiTheme="minorHAnsi" w:eastAsia="Koop Office" w:hAnsiTheme="minorHAnsi" w:cstheme="minorHAnsi"/>
        </w:rPr>
        <w:t>uzavírají níže uvedeného dne měsíce a roku tuto licenční smlouvu</w:t>
      </w:r>
    </w:p>
    <w:p w14:paraId="1EBBC0BE" w14:textId="77777777" w:rsidR="005C6C74" w:rsidRDefault="00000000">
      <w:pPr>
        <w:jc w:val="center"/>
        <w:rPr>
          <w:rFonts w:asciiTheme="minorHAnsi" w:eastAsia="Koop Office" w:hAnsiTheme="minorHAnsi" w:cstheme="minorHAnsi"/>
        </w:rPr>
      </w:pPr>
      <w:r>
        <w:rPr>
          <w:rFonts w:asciiTheme="minorHAnsi" w:eastAsia="Koop Office" w:hAnsiTheme="minorHAnsi" w:cstheme="minorHAnsi"/>
        </w:rPr>
        <w:t>(dále jen „</w:t>
      </w:r>
      <w:r>
        <w:rPr>
          <w:rFonts w:asciiTheme="minorHAnsi" w:eastAsia="Koop Office" w:hAnsiTheme="minorHAnsi" w:cstheme="minorHAnsi"/>
          <w:b/>
          <w:bCs/>
        </w:rPr>
        <w:t>Smlouva</w:t>
      </w:r>
      <w:r>
        <w:rPr>
          <w:rFonts w:asciiTheme="minorHAnsi" w:eastAsia="Koop Office" w:hAnsiTheme="minorHAnsi" w:cstheme="minorHAnsi"/>
        </w:rPr>
        <w:t>“)</w:t>
      </w:r>
    </w:p>
    <w:p w14:paraId="23DDF7BE" w14:textId="77777777" w:rsidR="005C6C74" w:rsidRDefault="005C6C74">
      <w:pPr>
        <w:spacing w:after="120" w:line="276" w:lineRule="auto"/>
        <w:jc w:val="center"/>
        <w:rPr>
          <w:rFonts w:asciiTheme="minorHAnsi" w:eastAsia="Koop Office" w:hAnsiTheme="minorHAnsi" w:cstheme="minorHAnsi"/>
        </w:rPr>
      </w:pPr>
    </w:p>
    <w:p w14:paraId="1575E8C7" w14:textId="77777777" w:rsidR="005C6C74" w:rsidRDefault="00000000">
      <w:pPr>
        <w:spacing w:after="120" w:line="276" w:lineRule="auto"/>
        <w:jc w:val="center"/>
        <w:rPr>
          <w:rFonts w:asciiTheme="minorHAnsi" w:eastAsia="Koop Office" w:hAnsiTheme="minorHAnsi" w:cstheme="minorHAnsi"/>
          <w:b/>
        </w:rPr>
      </w:pPr>
      <w:r>
        <w:rPr>
          <w:rFonts w:asciiTheme="minorHAnsi" w:eastAsia="Koop Office" w:hAnsiTheme="minorHAnsi" w:cstheme="minorHAnsi"/>
          <w:b/>
        </w:rPr>
        <w:t>I.</w:t>
      </w:r>
      <w:r>
        <w:rPr>
          <w:rFonts w:asciiTheme="minorHAnsi" w:eastAsia="Koop Office" w:hAnsiTheme="minorHAnsi" w:cstheme="minorHAnsi"/>
          <w:b/>
        </w:rPr>
        <w:br/>
        <w:t>Úvodní prohlášení</w:t>
      </w:r>
    </w:p>
    <w:p w14:paraId="676FC8F9" w14:textId="77777777" w:rsidR="005C6C74" w:rsidRDefault="00000000">
      <w:pPr>
        <w:pStyle w:val="Odstavecseseznamem"/>
        <w:numPr>
          <w:ilvl w:val="0"/>
          <w:numId w:val="5"/>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 xml:space="preserve">Poskytovatel prohlašuje, že je oprávněn za úplatu distribuovat třetím osobám, jako uživatelům, on-line aplikaci </w:t>
      </w:r>
      <w:proofErr w:type="spellStart"/>
      <w:r>
        <w:rPr>
          <w:rFonts w:eastAsia="Koop Office" w:cstheme="minorHAnsi"/>
          <w:sz w:val="24"/>
          <w:szCs w:val="24"/>
        </w:rPr>
        <w:t>eQuip</w:t>
      </w:r>
      <w:proofErr w:type="spellEnd"/>
      <w:r>
        <w:rPr>
          <w:rFonts w:eastAsia="Koop Office" w:cstheme="minorHAnsi"/>
          <w:sz w:val="24"/>
          <w:szCs w:val="24"/>
        </w:rPr>
        <w:t xml:space="preserve"> dostupnou na adrese </w:t>
      </w:r>
      <w:hyperlink r:id="rId6">
        <w:r>
          <w:rPr>
            <w:rStyle w:val="Internetovodkaz"/>
            <w:rFonts w:eastAsia="Koop Office" w:cstheme="minorHAnsi"/>
            <w:sz w:val="24"/>
            <w:szCs w:val="24"/>
          </w:rPr>
          <w:t>www.e-quip.cz</w:t>
        </w:r>
      </w:hyperlink>
      <w:r>
        <w:rPr>
          <w:rFonts w:eastAsia="Koop Office" w:cstheme="minorHAnsi"/>
          <w:sz w:val="24"/>
          <w:szCs w:val="24"/>
        </w:rPr>
        <w:t xml:space="preserve"> (dále jen „</w:t>
      </w:r>
      <w:r>
        <w:rPr>
          <w:rFonts w:eastAsia="Koop Office" w:cstheme="minorHAnsi"/>
          <w:b/>
          <w:bCs/>
          <w:sz w:val="24"/>
          <w:szCs w:val="24"/>
        </w:rPr>
        <w:t>Aplikace</w:t>
      </w:r>
      <w:r>
        <w:rPr>
          <w:rFonts w:eastAsia="Koop Office" w:cstheme="minorHAnsi"/>
          <w:sz w:val="24"/>
          <w:szCs w:val="24"/>
        </w:rPr>
        <w:t xml:space="preserve">“). </w:t>
      </w:r>
    </w:p>
    <w:p w14:paraId="467DD884" w14:textId="77777777" w:rsidR="005C6C74" w:rsidRDefault="00000000">
      <w:pPr>
        <w:pStyle w:val="Odstavecseseznamem"/>
        <w:numPr>
          <w:ilvl w:val="0"/>
          <w:numId w:val="5"/>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 xml:space="preserve">Aplikace je informační systém určený pro elektronickou evidenci poskytovaných sociálních a zdravotních služeb, přidružených aktivit a týmovou komunikaci poskytovatelů sociálních a zdravotních služeb. </w:t>
      </w:r>
    </w:p>
    <w:p w14:paraId="64E8148C" w14:textId="77777777" w:rsidR="005C6C74" w:rsidRDefault="00000000">
      <w:pPr>
        <w:pStyle w:val="Odstavecseseznamem"/>
        <w:numPr>
          <w:ilvl w:val="0"/>
          <w:numId w:val="5"/>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Poskytovatel prohlašuje, že užíváním Aplikace Uživatelem v rozsahu dle této Smlouvy nebudou porušena osobnostní ani majetková autorská práva třetích osob.</w:t>
      </w:r>
    </w:p>
    <w:p w14:paraId="36691B79" w14:textId="77777777" w:rsidR="005C6C74" w:rsidRDefault="00000000">
      <w:pPr>
        <w:pStyle w:val="Odstavecseseznamem"/>
        <w:numPr>
          <w:ilvl w:val="0"/>
          <w:numId w:val="5"/>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 xml:space="preserve">Poskytovatel prohlašuje, že na Aplikaci ani na jiném plnění z této Smlouvy neváznou žádné právní vady ani jiné vady, které by bránily řádnému užívání Aplikace Uživatelem. </w:t>
      </w:r>
    </w:p>
    <w:p w14:paraId="794FB7E9" w14:textId="77777777" w:rsidR="005C6C74" w:rsidRDefault="00000000">
      <w:pPr>
        <w:pStyle w:val="Odstavecseseznamem"/>
        <w:numPr>
          <w:ilvl w:val="0"/>
          <w:numId w:val="5"/>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lastRenderedPageBreak/>
        <w:t>Účelem této Smlouvy je zajistit pro Uživatele dodání Aplikace v rozsahu dle této Smlouvy, včetně její údržby po dobu trvání této Smlouvy.</w:t>
      </w:r>
    </w:p>
    <w:p w14:paraId="024F6660" w14:textId="77777777" w:rsidR="005C6C74" w:rsidRDefault="005C6C74">
      <w:pPr>
        <w:pStyle w:val="Normlnweb"/>
        <w:spacing w:before="0" w:after="120" w:line="276" w:lineRule="auto"/>
        <w:jc w:val="center"/>
        <w:rPr>
          <w:rFonts w:asciiTheme="minorHAnsi" w:hAnsiTheme="minorHAnsi" w:cstheme="minorHAnsi"/>
          <w:b/>
          <w:bCs/>
          <w:sz w:val="2"/>
          <w:szCs w:val="2"/>
        </w:rPr>
      </w:pPr>
    </w:p>
    <w:p w14:paraId="3B1726C0" w14:textId="77777777" w:rsidR="005C6C74" w:rsidRDefault="00000000">
      <w:pPr>
        <w:pStyle w:val="Normlnweb"/>
        <w:spacing w:before="0" w:after="120" w:line="276" w:lineRule="auto"/>
        <w:jc w:val="center"/>
        <w:rPr>
          <w:rFonts w:asciiTheme="minorHAnsi" w:hAnsiTheme="minorHAnsi" w:cstheme="minorHAnsi"/>
          <w:b/>
          <w:bCs/>
        </w:rPr>
      </w:pPr>
      <w:r>
        <w:rPr>
          <w:rFonts w:asciiTheme="minorHAnsi" w:hAnsiTheme="minorHAnsi" w:cstheme="minorHAnsi"/>
          <w:b/>
          <w:bCs/>
        </w:rPr>
        <w:t>II.</w:t>
      </w:r>
      <w:r>
        <w:rPr>
          <w:rFonts w:asciiTheme="minorHAnsi" w:hAnsiTheme="minorHAnsi" w:cstheme="minorHAnsi"/>
          <w:b/>
          <w:bCs/>
        </w:rPr>
        <w:br/>
        <w:t>Předmět smlouvy</w:t>
      </w:r>
    </w:p>
    <w:p w14:paraId="02365E3C" w14:textId="77777777" w:rsidR="005C6C74" w:rsidRDefault="00000000">
      <w:pPr>
        <w:spacing w:after="120" w:line="276" w:lineRule="auto"/>
        <w:ind w:right="-2"/>
        <w:jc w:val="both"/>
        <w:rPr>
          <w:rFonts w:asciiTheme="minorHAnsi" w:eastAsia="Koop Office" w:hAnsiTheme="minorHAnsi" w:cstheme="minorHAnsi"/>
        </w:rPr>
      </w:pPr>
      <w:r>
        <w:rPr>
          <w:rFonts w:asciiTheme="minorHAnsi" w:eastAsia="Koop Office" w:hAnsiTheme="minorHAnsi" w:cstheme="minorHAnsi"/>
        </w:rPr>
        <w:t>Předmětem této Smlouvy je závazek Poskytovatele:</w:t>
      </w:r>
    </w:p>
    <w:p w14:paraId="7AC9DD0A" w14:textId="10AA5059" w:rsidR="005C6C74" w:rsidRDefault="00000000">
      <w:pPr>
        <w:pStyle w:val="Odstavecseseznamem"/>
        <w:numPr>
          <w:ilvl w:val="0"/>
          <w:numId w:val="6"/>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poskytnout Uživateli bezvadnou licenci (dále jen „</w:t>
      </w:r>
      <w:r>
        <w:rPr>
          <w:rFonts w:eastAsia="Koop Office" w:cstheme="minorHAnsi"/>
          <w:b/>
          <w:bCs/>
          <w:sz w:val="24"/>
          <w:szCs w:val="24"/>
        </w:rPr>
        <w:t>Licence</w:t>
      </w:r>
      <w:r>
        <w:rPr>
          <w:rFonts w:eastAsia="Koop Office" w:cstheme="minorHAnsi"/>
          <w:sz w:val="24"/>
          <w:szCs w:val="24"/>
        </w:rPr>
        <w:t xml:space="preserve">“), na základě které, je Uživatel oprávněn Aplikaci užívat v plném rozsahu v těchto sociálních službách: </w:t>
      </w:r>
      <w:proofErr w:type="gramStart"/>
      <w:r>
        <w:rPr>
          <w:rFonts w:eastAsia="Koop Office" w:cstheme="minorHAnsi"/>
          <w:sz w:val="24"/>
          <w:szCs w:val="24"/>
        </w:rPr>
        <w:t>Domovy  se</w:t>
      </w:r>
      <w:proofErr w:type="gramEnd"/>
      <w:r>
        <w:rPr>
          <w:rFonts w:eastAsia="Koop Office" w:cstheme="minorHAnsi"/>
          <w:sz w:val="24"/>
          <w:szCs w:val="24"/>
        </w:rPr>
        <w:t xml:space="preserve"> zvláštním režimem, Domovy pro osoby se zdravotním postižením, Chráněné bydlení, Sociálně terapeutické dílny, Zdravotní - ošetřovatelská a rehabilitační péče. Seznam funkcí, které jsou předmětem Licence, jsou dostupné na adrese </w:t>
      </w:r>
      <w:hyperlink r:id="rId7">
        <w:r>
          <w:rPr>
            <w:rStyle w:val="Internetovodkaz"/>
            <w:rFonts w:eastAsia="Koop Office" w:cstheme="minorHAnsi"/>
            <w:sz w:val="24"/>
            <w:szCs w:val="24"/>
          </w:rPr>
          <w:t>https://info.e-quip.cz/equip/mapa</w:t>
        </w:r>
      </w:hyperlink>
      <w:r>
        <w:rPr>
          <w:rFonts w:eastAsia="Koop Office" w:cstheme="minorHAnsi"/>
          <w:sz w:val="24"/>
          <w:szCs w:val="24"/>
        </w:rPr>
        <w:t>.</w:t>
      </w:r>
    </w:p>
    <w:p w14:paraId="2D31C026" w14:textId="77777777" w:rsidR="005C6C74" w:rsidRDefault="00000000">
      <w:pPr>
        <w:pStyle w:val="Odstavecseseznamem"/>
        <w:numPr>
          <w:ilvl w:val="0"/>
          <w:numId w:val="6"/>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zajistit po dobu trvání této Smlouvy údržbu a provoz Aplikace (dále jen „</w:t>
      </w:r>
      <w:r>
        <w:rPr>
          <w:rFonts w:eastAsia="Koop Office" w:cstheme="minorHAnsi"/>
          <w:b/>
          <w:bCs/>
          <w:sz w:val="24"/>
          <w:szCs w:val="24"/>
        </w:rPr>
        <w:t>Údržba</w:t>
      </w:r>
      <w:r>
        <w:rPr>
          <w:rFonts w:eastAsia="Koop Office" w:cstheme="minorHAnsi"/>
          <w:sz w:val="24"/>
          <w:szCs w:val="24"/>
        </w:rPr>
        <w:t>“), kterou se rozumí poskytování technické podpory (tj. pomoc s řešením funkčním problémů při užívání Aplikace) a zajištění dostupnosti Aplikace dle článku 5 této smlouvy,</w:t>
      </w:r>
    </w:p>
    <w:p w14:paraId="68A5316B" w14:textId="77777777" w:rsidR="005C6C74" w:rsidRDefault="00000000">
      <w:pPr>
        <w:spacing w:after="120" w:line="276" w:lineRule="auto"/>
        <w:jc w:val="both"/>
        <w:rPr>
          <w:rFonts w:asciiTheme="minorHAnsi" w:eastAsia="Koop Office" w:hAnsiTheme="minorHAnsi" w:cstheme="minorHAnsi"/>
        </w:rPr>
      </w:pPr>
      <w:r>
        <w:rPr>
          <w:rFonts w:asciiTheme="minorHAnsi" w:eastAsia="Koop Office" w:hAnsiTheme="minorHAnsi" w:cstheme="minorHAnsi"/>
        </w:rPr>
        <w:t>a to oproti závazku Uživatele zaplatit za Licenci a Údržbu odměnu sjednanou v čl. VIII. této Smlouvy.</w:t>
      </w:r>
    </w:p>
    <w:p w14:paraId="2465B7E1" w14:textId="77777777" w:rsidR="005C6C74" w:rsidRDefault="00000000">
      <w:pPr>
        <w:spacing w:after="120" w:line="276" w:lineRule="auto"/>
        <w:jc w:val="center"/>
        <w:rPr>
          <w:rFonts w:asciiTheme="minorHAnsi" w:eastAsia="Koop Office" w:hAnsiTheme="minorHAnsi" w:cstheme="minorHAnsi"/>
          <w:b/>
          <w:bCs/>
        </w:rPr>
      </w:pPr>
      <w:r>
        <w:rPr>
          <w:rFonts w:asciiTheme="minorHAnsi" w:hAnsiTheme="minorHAnsi" w:cstheme="minorHAnsi"/>
          <w:b/>
          <w:bCs/>
        </w:rPr>
        <w:t>III.</w:t>
      </w:r>
    </w:p>
    <w:p w14:paraId="6D4BFCB1" w14:textId="77777777" w:rsidR="005C6C74" w:rsidRDefault="00000000">
      <w:pPr>
        <w:spacing w:after="120" w:line="276" w:lineRule="auto"/>
        <w:jc w:val="center"/>
        <w:rPr>
          <w:rFonts w:asciiTheme="minorHAnsi" w:eastAsia="Koop Office" w:hAnsiTheme="minorHAnsi" w:cstheme="minorHAnsi"/>
          <w:b/>
          <w:bCs/>
        </w:rPr>
      </w:pPr>
      <w:r>
        <w:rPr>
          <w:rFonts w:asciiTheme="minorHAnsi" w:eastAsia="Koop Office" w:hAnsiTheme="minorHAnsi" w:cstheme="minorHAnsi"/>
          <w:b/>
          <w:bCs/>
        </w:rPr>
        <w:t>Způsob a lhůta plnění smlouvy</w:t>
      </w:r>
    </w:p>
    <w:p w14:paraId="1729F6DB" w14:textId="643A798F" w:rsidR="005C6C74" w:rsidRDefault="00000000">
      <w:pPr>
        <w:pStyle w:val="Odstavecseseznamem"/>
        <w:numPr>
          <w:ilvl w:val="0"/>
          <w:numId w:val="7"/>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 xml:space="preserve">V rámci Údržby je Poskytovatel povinen poskytovat technickou podporu formou „autorizovaného požadavku“ v Aplikaci, nebo prostřednictvím elektronické komunikace na email </w:t>
      </w:r>
      <w:hyperlink r:id="rId8">
        <w:r>
          <w:rPr>
            <w:rStyle w:val="Internetovodkaz"/>
            <w:rFonts w:eastAsia="Koop Office" w:cstheme="minorHAnsi"/>
            <w:sz w:val="24"/>
            <w:szCs w:val="24"/>
          </w:rPr>
          <w:t>info@sopr.cz</w:t>
        </w:r>
      </w:hyperlink>
      <w:r>
        <w:rPr>
          <w:rFonts w:eastAsia="Koop Office" w:cstheme="minorHAnsi"/>
          <w:sz w:val="24"/>
          <w:szCs w:val="24"/>
        </w:rPr>
        <w:t xml:space="preserve"> s odezvou Poskytovatele nejpozději do jednoho pracovního dne od podání požadavku Uživatelem, nebo telefonicky na </w:t>
      </w:r>
      <w:proofErr w:type="spellStart"/>
      <w:r>
        <w:rPr>
          <w:rFonts w:eastAsia="Koop Office" w:cstheme="minorHAnsi"/>
          <w:sz w:val="24"/>
          <w:szCs w:val="24"/>
        </w:rPr>
        <w:t>tel.č</w:t>
      </w:r>
      <w:proofErr w:type="spellEnd"/>
      <w:r>
        <w:rPr>
          <w:rFonts w:eastAsia="Koop Office" w:cstheme="minorHAnsi"/>
          <w:sz w:val="24"/>
          <w:szCs w:val="24"/>
        </w:rPr>
        <w:t xml:space="preserve">. </w:t>
      </w:r>
      <w:r w:rsidR="00C57FA4" w:rsidRPr="005353D4">
        <w:rPr>
          <w:rFonts w:ascii="Arial" w:hAnsi="Arial" w:cs="Arial"/>
          <w:bCs/>
          <w:sz w:val="24"/>
          <w:szCs w:val="24"/>
        </w:rPr>
        <w:t>███████████</w:t>
      </w:r>
      <w:r>
        <w:rPr>
          <w:rFonts w:eastAsia="Koop Office" w:cstheme="minorHAnsi"/>
          <w:sz w:val="24"/>
          <w:szCs w:val="24"/>
        </w:rPr>
        <w:t xml:space="preserve"> v pracovní dny od 8:00 do 16:30. </w:t>
      </w:r>
    </w:p>
    <w:p w14:paraId="3FF00068" w14:textId="77777777" w:rsidR="005C6C74" w:rsidRDefault="00000000">
      <w:pPr>
        <w:pStyle w:val="Odstavecseseznamem"/>
        <w:numPr>
          <w:ilvl w:val="0"/>
          <w:numId w:val="7"/>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Poskytovatel se zavazuje, že po dobu trvání této Smlouvy neprovede bez souhlasu Uživatele takovou změnu ve funkčnosti Aplikace, která by vedla k omezení nebo odstranění některých funkcí Aplikace.</w:t>
      </w:r>
    </w:p>
    <w:p w14:paraId="754C6F3E" w14:textId="77777777" w:rsidR="005C6C74" w:rsidRDefault="005C6C74">
      <w:pPr>
        <w:spacing w:after="120" w:line="276" w:lineRule="auto"/>
        <w:ind w:left="66" w:right="-2"/>
        <w:jc w:val="center"/>
        <w:rPr>
          <w:rFonts w:asciiTheme="minorHAnsi" w:eastAsia="Koop Office" w:hAnsiTheme="minorHAnsi" w:cstheme="minorHAnsi"/>
          <w:b/>
          <w:bCs/>
          <w:sz w:val="2"/>
          <w:szCs w:val="2"/>
        </w:rPr>
      </w:pPr>
    </w:p>
    <w:p w14:paraId="10549915" w14:textId="77777777" w:rsidR="005C6C74" w:rsidRDefault="00000000">
      <w:pPr>
        <w:spacing w:line="276" w:lineRule="auto"/>
        <w:ind w:left="68"/>
        <w:jc w:val="center"/>
        <w:rPr>
          <w:rFonts w:asciiTheme="minorHAnsi" w:eastAsia="Koop Office" w:hAnsiTheme="minorHAnsi" w:cstheme="minorHAnsi"/>
          <w:b/>
          <w:bCs/>
        </w:rPr>
      </w:pPr>
      <w:r>
        <w:rPr>
          <w:rFonts w:asciiTheme="minorHAnsi" w:eastAsia="Koop Office" w:hAnsiTheme="minorHAnsi" w:cstheme="minorHAnsi"/>
          <w:b/>
          <w:bCs/>
        </w:rPr>
        <w:t>IV.</w:t>
      </w:r>
    </w:p>
    <w:p w14:paraId="18818257" w14:textId="77777777" w:rsidR="005C6C74" w:rsidRDefault="00000000">
      <w:pPr>
        <w:spacing w:after="120" w:line="276" w:lineRule="auto"/>
        <w:ind w:left="425" w:right="-2" w:hanging="425"/>
        <w:jc w:val="center"/>
        <w:rPr>
          <w:rFonts w:asciiTheme="minorHAnsi" w:eastAsia="Koop Office" w:hAnsiTheme="minorHAnsi" w:cstheme="minorHAnsi"/>
          <w:b/>
          <w:bCs/>
        </w:rPr>
      </w:pPr>
      <w:r>
        <w:rPr>
          <w:rFonts w:asciiTheme="minorHAnsi" w:eastAsia="Koop Office" w:hAnsiTheme="minorHAnsi" w:cstheme="minorHAnsi"/>
          <w:b/>
          <w:bCs/>
        </w:rPr>
        <w:t>Práva a povinnosti Uživatele</w:t>
      </w:r>
    </w:p>
    <w:p w14:paraId="3B71F090" w14:textId="77777777" w:rsidR="005C6C74" w:rsidRDefault="00000000">
      <w:pPr>
        <w:pStyle w:val="Odstavecseseznamem"/>
        <w:numPr>
          <w:ilvl w:val="0"/>
          <w:numId w:val="9"/>
        </w:numPr>
        <w:spacing w:after="120"/>
        <w:ind w:left="425" w:hanging="425"/>
        <w:contextualSpacing w:val="0"/>
        <w:jc w:val="both"/>
        <w:rPr>
          <w:rFonts w:asciiTheme="minorHAnsi" w:eastAsia="Koop Office" w:hAnsiTheme="minorHAnsi" w:cstheme="minorHAnsi"/>
          <w:sz w:val="24"/>
          <w:szCs w:val="24"/>
        </w:rPr>
      </w:pPr>
      <w:r>
        <w:rPr>
          <w:rFonts w:eastAsia="Koop Office" w:cstheme="minorHAnsi"/>
          <w:sz w:val="24"/>
          <w:szCs w:val="24"/>
        </w:rPr>
        <w:t>Uživatel není oprávněn poskytnout či umožnit přístup do Aplikace třetí osobě. V případě porušení této povinnosti ze strany Uživatele nebo i v případě, že dojde k zneužití přístupových práv třetí osobou, má Poskytovatel právo okamžitě zamezit přístup Uživateli k Aplikaci, bez nároku na vrácení zaplacené ceny za Licenci nebo její části a bez nároku na jakoukoli kompenzaci případně vzniklých škod. Aplikace bude Poskytovatelem zpřístupněna po zajištění bezpečného přístupu.</w:t>
      </w:r>
    </w:p>
    <w:p w14:paraId="1D269D8E" w14:textId="77777777" w:rsidR="005C6C74" w:rsidRDefault="00000000">
      <w:pPr>
        <w:pStyle w:val="Odstavecseseznamem"/>
        <w:numPr>
          <w:ilvl w:val="0"/>
          <w:numId w:val="9"/>
        </w:numPr>
        <w:spacing w:after="120"/>
        <w:ind w:left="425" w:right="-2" w:hanging="425"/>
        <w:contextualSpacing w:val="0"/>
        <w:jc w:val="both"/>
        <w:rPr>
          <w:rFonts w:asciiTheme="minorHAnsi" w:eastAsia="Koop Office" w:hAnsiTheme="minorHAnsi" w:cstheme="minorHAnsi"/>
          <w:sz w:val="24"/>
          <w:szCs w:val="24"/>
        </w:rPr>
      </w:pPr>
      <w:r>
        <w:rPr>
          <w:rFonts w:eastAsia="Koop Office" w:cstheme="minorHAnsi"/>
          <w:sz w:val="24"/>
          <w:szCs w:val="24"/>
        </w:rPr>
        <w:t xml:space="preserve">Uživatel je povinen nahlásit bez zbytečného odkladu zjištěné závady Aplikace. </w:t>
      </w:r>
    </w:p>
    <w:p w14:paraId="6D7710DF" w14:textId="77777777" w:rsidR="005C6C74" w:rsidRDefault="00000000">
      <w:pPr>
        <w:pStyle w:val="Odstavecseseznamem"/>
        <w:numPr>
          <w:ilvl w:val="0"/>
          <w:numId w:val="9"/>
        </w:numPr>
        <w:spacing w:after="120"/>
        <w:ind w:left="425" w:right="-2" w:hanging="425"/>
        <w:contextualSpacing w:val="0"/>
        <w:jc w:val="both"/>
        <w:rPr>
          <w:rFonts w:asciiTheme="minorHAnsi" w:eastAsia="Koop Office" w:hAnsiTheme="minorHAnsi" w:cstheme="minorHAnsi"/>
          <w:sz w:val="24"/>
          <w:szCs w:val="24"/>
        </w:rPr>
      </w:pPr>
      <w:r>
        <w:rPr>
          <w:rFonts w:eastAsia="Koop Office" w:cstheme="minorHAnsi"/>
          <w:sz w:val="24"/>
          <w:szCs w:val="24"/>
        </w:rPr>
        <w:t>Uživatel není povinen Licenci využít.</w:t>
      </w:r>
    </w:p>
    <w:p w14:paraId="0BCF3560" w14:textId="77777777" w:rsidR="005C6C74" w:rsidRDefault="005C6C74">
      <w:pPr>
        <w:pStyle w:val="Odstavecseseznamem"/>
        <w:spacing w:after="120"/>
        <w:ind w:left="425" w:right="-2" w:hanging="425"/>
        <w:contextualSpacing w:val="0"/>
        <w:jc w:val="both"/>
        <w:rPr>
          <w:rFonts w:asciiTheme="minorHAnsi" w:eastAsia="Koop Office" w:hAnsiTheme="minorHAnsi" w:cstheme="minorHAnsi"/>
          <w:sz w:val="2"/>
          <w:szCs w:val="2"/>
        </w:rPr>
      </w:pPr>
    </w:p>
    <w:p w14:paraId="273F48D1" w14:textId="77777777" w:rsidR="005C6C74" w:rsidRDefault="00000000">
      <w:pPr>
        <w:spacing w:line="276" w:lineRule="auto"/>
        <w:ind w:left="68"/>
        <w:jc w:val="center"/>
        <w:rPr>
          <w:rFonts w:asciiTheme="minorHAnsi" w:eastAsia="Koop Office" w:hAnsiTheme="minorHAnsi" w:cstheme="minorHAnsi"/>
          <w:b/>
          <w:bCs/>
        </w:rPr>
      </w:pPr>
      <w:r>
        <w:rPr>
          <w:rFonts w:asciiTheme="minorHAnsi" w:eastAsia="Koop Office" w:hAnsiTheme="minorHAnsi" w:cstheme="minorHAnsi"/>
          <w:b/>
          <w:bCs/>
        </w:rPr>
        <w:lastRenderedPageBreak/>
        <w:t>V.</w:t>
      </w:r>
    </w:p>
    <w:p w14:paraId="41D94275" w14:textId="77777777" w:rsidR="005C6C74" w:rsidRDefault="00000000">
      <w:pPr>
        <w:spacing w:after="120" w:line="276" w:lineRule="auto"/>
        <w:ind w:left="66" w:right="-2"/>
        <w:jc w:val="center"/>
        <w:rPr>
          <w:rFonts w:asciiTheme="minorHAnsi" w:eastAsia="Koop Office" w:hAnsiTheme="minorHAnsi" w:cstheme="minorHAnsi"/>
          <w:b/>
          <w:bCs/>
        </w:rPr>
      </w:pPr>
      <w:r>
        <w:rPr>
          <w:rFonts w:asciiTheme="minorHAnsi" w:eastAsia="Koop Office" w:hAnsiTheme="minorHAnsi" w:cstheme="minorHAnsi"/>
          <w:b/>
          <w:bCs/>
        </w:rPr>
        <w:t>Práva a povinnosti Poskytovatele</w:t>
      </w:r>
    </w:p>
    <w:p w14:paraId="46D755C0"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 xml:space="preserve">Poskytovatel se zavazuje zajistit časovou dostupnost Aplikace z 99,5 procent dvacet čtyři (24) hodin denně sedm (7) dní v týdnu po celou dobu trvání této Smlouvy, vyjma ohlášených servisních odstávek, nestanoví – </w:t>
      </w:r>
      <w:proofErr w:type="spellStart"/>
      <w:r>
        <w:rPr>
          <w:rFonts w:eastAsia="Koop Office" w:cstheme="minorHAnsi"/>
          <w:sz w:val="24"/>
          <w:szCs w:val="24"/>
        </w:rPr>
        <w:t>li</w:t>
      </w:r>
      <w:proofErr w:type="spellEnd"/>
      <w:r>
        <w:rPr>
          <w:rFonts w:eastAsia="Koop Office" w:cstheme="minorHAnsi"/>
          <w:sz w:val="24"/>
          <w:szCs w:val="24"/>
        </w:rPr>
        <w:t xml:space="preserve"> smlouva nebo právní předpisy jinak.</w:t>
      </w:r>
    </w:p>
    <w:p w14:paraId="4E017905"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Za výpadek se považuje zejména nefunkčnost serveru, na kterém je Aplikace provozována, či chybné nastavení softwaru nutného pro běh Aplikace v rámci serveru, či chyba softwaru umístěného na serveru zajišťujícího běh samotné Aplikace.</w:t>
      </w:r>
    </w:p>
    <w:p w14:paraId="298C9F97"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Za výpadek se nepovažuje nefunkčnost hardwaru či softwaru na straně Uživatele, ani nefunkčnost přenosové cesty.</w:t>
      </w:r>
    </w:p>
    <w:p w14:paraId="12D3377B"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 xml:space="preserve">Poskytovatel je povinen prostřednictvím Aplikace nahlásit servisní odstávku nejméně dvacet čtyři (24) hodin před jejím provedením. </w:t>
      </w:r>
    </w:p>
    <w:p w14:paraId="4C041212"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 xml:space="preserve">Poskytovatel se zavazuje, že servisní odstávky nepřesáhnou osm (8) hodin v jednom kalendářním měsíci trvání této Smlouvy, nedohodnou-li se Poskytovatel s Uživatelem jinak. </w:t>
      </w:r>
    </w:p>
    <w:p w14:paraId="533612B5"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V případě, že dojde k nedostupnosti Aplikace mimo servisní odstávku prováděnou v souladu s čl. VI odst. 1 až 3 této Smlouvy, je Poskytovatel povinen obnovit dostupnost Aplikace do dvaceti čtyř (24) hodin.</w:t>
      </w:r>
    </w:p>
    <w:p w14:paraId="5C787F3F"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Poskytovatel se zavazuje zajistit každodenní vytváření kopie veškerých dat a souborů vložených do Aplikace Uživatelem a Uživatelem nastavených parametrů Aplikace, a to zejména pro případ jejich obnovy v případě nenadálé ztráty či poškození. Uživatel bere na vědomí, že k zálohování dat a souborů vložených do Aplikace dochází z pravidla v nočních hodinách mezi 01.00 hod – 07.00 hod.</w:t>
      </w:r>
    </w:p>
    <w:p w14:paraId="15B67765" w14:textId="77777777" w:rsidR="005C6C74" w:rsidRDefault="00000000">
      <w:pPr>
        <w:pStyle w:val="Odstavecseseznamem"/>
        <w:numPr>
          <w:ilvl w:val="0"/>
          <w:numId w:val="8"/>
        </w:numPr>
        <w:spacing w:after="120"/>
        <w:ind w:left="426" w:right="-2" w:hanging="426"/>
        <w:contextualSpacing w:val="0"/>
        <w:jc w:val="both"/>
        <w:rPr>
          <w:rFonts w:asciiTheme="minorHAnsi" w:eastAsia="Koop Office" w:hAnsiTheme="minorHAnsi" w:cstheme="minorHAnsi"/>
          <w:sz w:val="24"/>
          <w:szCs w:val="24"/>
        </w:rPr>
      </w:pPr>
      <w:r>
        <w:rPr>
          <w:rFonts w:eastAsia="Koop Office" w:cstheme="minorHAnsi"/>
          <w:sz w:val="24"/>
          <w:szCs w:val="24"/>
        </w:rPr>
        <w:t>Poskytovatel se zavazuje zajistit dostupnost Aplikace a odstraňování závad Aplikace v rozsahu a způsobem dle čl. VI této Smlouvy.</w:t>
      </w:r>
    </w:p>
    <w:p w14:paraId="140F1990" w14:textId="77777777" w:rsidR="005C6C74" w:rsidRDefault="005C6C74">
      <w:pPr>
        <w:spacing w:after="120" w:line="276" w:lineRule="auto"/>
        <w:rPr>
          <w:rFonts w:asciiTheme="minorHAnsi" w:hAnsiTheme="minorHAnsi" w:cstheme="minorHAnsi"/>
          <w:sz w:val="2"/>
          <w:szCs w:val="2"/>
        </w:rPr>
      </w:pPr>
    </w:p>
    <w:p w14:paraId="225461D0" w14:textId="77777777" w:rsidR="005C6C74" w:rsidRDefault="00000000">
      <w:pPr>
        <w:spacing w:line="276" w:lineRule="auto"/>
        <w:jc w:val="center"/>
        <w:rPr>
          <w:rFonts w:asciiTheme="minorHAnsi" w:hAnsiTheme="minorHAnsi" w:cstheme="minorHAnsi"/>
          <w:b/>
        </w:rPr>
      </w:pPr>
      <w:r>
        <w:rPr>
          <w:rFonts w:asciiTheme="minorHAnsi" w:hAnsiTheme="minorHAnsi" w:cstheme="minorHAnsi"/>
          <w:b/>
        </w:rPr>
        <w:t>VI.</w:t>
      </w:r>
    </w:p>
    <w:p w14:paraId="1A391A64" w14:textId="77777777" w:rsidR="005C6C74" w:rsidRDefault="00000000">
      <w:pPr>
        <w:spacing w:after="120" w:line="276" w:lineRule="auto"/>
        <w:jc w:val="center"/>
        <w:rPr>
          <w:rFonts w:asciiTheme="minorHAnsi" w:hAnsiTheme="minorHAnsi" w:cstheme="minorHAnsi"/>
          <w:b/>
        </w:rPr>
      </w:pPr>
      <w:r>
        <w:rPr>
          <w:rFonts w:asciiTheme="minorHAnsi" w:hAnsiTheme="minorHAnsi" w:cstheme="minorHAnsi"/>
          <w:b/>
        </w:rPr>
        <w:t>Mlčenlivost</w:t>
      </w:r>
    </w:p>
    <w:p w14:paraId="1BB64027" w14:textId="77777777" w:rsidR="005C6C74" w:rsidRDefault="00000000">
      <w:pPr>
        <w:pStyle w:val="Odstavecseseznamem"/>
        <w:spacing w:after="120"/>
        <w:ind w:left="0"/>
        <w:contextualSpacing w:val="0"/>
        <w:jc w:val="both"/>
        <w:rPr>
          <w:rFonts w:asciiTheme="minorHAnsi" w:hAnsiTheme="minorHAnsi" w:cstheme="minorHAnsi"/>
          <w:sz w:val="24"/>
          <w:szCs w:val="24"/>
        </w:rPr>
      </w:pPr>
      <w:r>
        <w:rPr>
          <w:rFonts w:cstheme="minorHAnsi"/>
          <w:sz w:val="24"/>
          <w:szCs w:val="24"/>
        </w:rPr>
        <w:t xml:space="preserve">Smluvní strany se zavazují zachovávat mlčenlivost o důvěrných informacích vyplývajících z plnění této Smlouvy. Důvěrnou informací se pro tyto účely rozumí zejména informace, které jsou předmětem obchodního tajemství a/nebo jsou proti zpřístupnění neoprávněným osobám chráněny obecně závaznými právními předpisy (zejm. GDPR) a/nebo jsou chráněny dle právních předpisů upravujících oblast duševního vlastnictví (dále jen „Důvěrné informace“). S Důvěrnými informacemi je oprávněna disponovat výhradně ta Smluvní strana, která tyto Důvěrné informace poskytla. Druhá Smluvní strana není oprávněna se zpřístupněnými Důvěrnými </w:t>
      </w:r>
      <w:proofErr w:type="gramStart"/>
      <w:r>
        <w:rPr>
          <w:rFonts w:cstheme="minorHAnsi"/>
          <w:sz w:val="24"/>
          <w:szCs w:val="24"/>
        </w:rPr>
        <w:t>informacemi</w:t>
      </w:r>
      <w:proofErr w:type="gramEnd"/>
      <w:r>
        <w:rPr>
          <w:rFonts w:cstheme="minorHAnsi"/>
          <w:sz w:val="24"/>
          <w:szCs w:val="24"/>
        </w:rPr>
        <w:t xml:space="preserve"> jakkoliv dále disponovat (zejm. je využívat pro svou vlastní potřebu či potřebu třetích osob a/nebo je zpřístupňovat třetím osobám, pokud toto zprostředkování není z pokynu Uživatele). Každá Smluvní strana je povinna vyvinout pro ochranu Důvěrných infor</w:t>
      </w:r>
      <w:r>
        <w:rPr>
          <w:rFonts w:cstheme="minorHAnsi"/>
          <w:sz w:val="24"/>
          <w:szCs w:val="24"/>
        </w:rPr>
        <w:lastRenderedPageBreak/>
        <w:t>mací druhé Smluvní strany alespoň takové úsilí, jako by se jednalo o její vlastní Důvěrné informace. Povinnost mlčenlivosti dle tohoto odstavce trvá i po skončení této Smlouvy, a to až do doby, než se Důvěrné informace stanou všeobecně známými.</w:t>
      </w:r>
    </w:p>
    <w:p w14:paraId="39C7D922" w14:textId="77777777" w:rsidR="005C6C74" w:rsidRDefault="005C6C74">
      <w:pPr>
        <w:spacing w:after="120" w:line="276" w:lineRule="auto"/>
        <w:rPr>
          <w:rFonts w:asciiTheme="minorHAnsi" w:hAnsiTheme="minorHAnsi" w:cstheme="minorHAnsi"/>
          <w:sz w:val="2"/>
          <w:szCs w:val="2"/>
        </w:rPr>
      </w:pPr>
    </w:p>
    <w:p w14:paraId="42E1B356" w14:textId="77777777" w:rsidR="005C6C74" w:rsidRDefault="00000000">
      <w:pPr>
        <w:spacing w:after="120" w:line="276" w:lineRule="auto"/>
        <w:ind w:left="360"/>
        <w:jc w:val="center"/>
        <w:rPr>
          <w:rFonts w:asciiTheme="minorHAnsi" w:hAnsiTheme="minorHAnsi" w:cstheme="minorHAnsi"/>
        </w:rPr>
      </w:pPr>
      <w:r>
        <w:rPr>
          <w:rFonts w:asciiTheme="minorHAnsi" w:hAnsiTheme="minorHAnsi" w:cstheme="minorHAnsi"/>
          <w:b/>
          <w:bCs/>
        </w:rPr>
        <w:t>VII.</w:t>
      </w:r>
      <w:r>
        <w:rPr>
          <w:rFonts w:asciiTheme="minorHAnsi" w:hAnsiTheme="minorHAnsi" w:cstheme="minorHAnsi"/>
          <w:b/>
          <w:bCs/>
        </w:rPr>
        <w:br/>
      </w:r>
      <w:r>
        <w:rPr>
          <w:rFonts w:asciiTheme="minorHAnsi" w:hAnsiTheme="minorHAnsi" w:cstheme="minorHAnsi"/>
          <w:b/>
        </w:rPr>
        <w:t>Zpracování a ochrana osobních dat</w:t>
      </w:r>
    </w:p>
    <w:p w14:paraId="67A9B6BE" w14:textId="77777777" w:rsidR="005C6C74" w:rsidRDefault="00000000">
      <w:pPr>
        <w:pStyle w:val="Odstavecseseznamem"/>
        <w:numPr>
          <w:ilvl w:val="0"/>
          <w:numId w:val="10"/>
        </w:numPr>
        <w:spacing w:after="120"/>
        <w:ind w:left="425" w:hanging="425"/>
        <w:contextualSpacing w:val="0"/>
        <w:jc w:val="both"/>
        <w:rPr>
          <w:rFonts w:asciiTheme="minorHAnsi" w:hAnsiTheme="minorHAnsi" w:cstheme="minorHAnsi"/>
          <w:sz w:val="24"/>
          <w:szCs w:val="24"/>
        </w:rPr>
      </w:pPr>
      <w:r>
        <w:rPr>
          <w:rFonts w:cstheme="minorHAnsi"/>
          <w:sz w:val="24"/>
          <w:szCs w:val="24"/>
        </w:rPr>
        <w:t xml:space="preserve">Pro účely identifikace odpovědností ve vztahu k osobním údajům je Uživatel „Správcem“ osobních údajů a Poskytovatel „Zpracovatelem“ osobních údajů ve smyslu Nařízení Evropského parlamentu a Rady (EU) 2016/679 ze dne 27. 04. 2016, obecného nařízení o ochraně osobních údajů (GDPR) </w:t>
      </w:r>
      <w:r>
        <w:rPr>
          <w:rFonts w:eastAsia="Koop Office" w:cstheme="minorHAnsi"/>
          <w:sz w:val="24"/>
          <w:szCs w:val="24"/>
        </w:rPr>
        <w:t>a zákona č. dle 110/2019 Sb., o zpracování osobních údajů</w:t>
      </w:r>
      <w:r>
        <w:rPr>
          <w:rFonts w:cstheme="minorHAnsi"/>
          <w:sz w:val="24"/>
          <w:szCs w:val="24"/>
        </w:rPr>
        <w:t xml:space="preserve">. </w:t>
      </w:r>
    </w:p>
    <w:p w14:paraId="74D48251" w14:textId="77777777" w:rsidR="005C6C74" w:rsidRDefault="00000000">
      <w:pPr>
        <w:pStyle w:val="Odstavecseseznamem"/>
        <w:numPr>
          <w:ilvl w:val="0"/>
          <w:numId w:val="10"/>
        </w:numPr>
        <w:spacing w:after="120"/>
        <w:ind w:left="425" w:hanging="425"/>
        <w:contextualSpacing w:val="0"/>
        <w:jc w:val="both"/>
        <w:rPr>
          <w:rFonts w:asciiTheme="minorHAnsi" w:hAnsiTheme="minorHAnsi" w:cstheme="minorHAnsi"/>
          <w:sz w:val="24"/>
          <w:szCs w:val="24"/>
        </w:rPr>
      </w:pPr>
      <w:r>
        <w:rPr>
          <w:rFonts w:cstheme="minorHAnsi"/>
          <w:sz w:val="24"/>
          <w:szCs w:val="24"/>
        </w:rPr>
        <w:t>Zpracování a ochrana osobních údajů se řídí Přílohou číslo 1, která je nedílnou součástí této smlouvy.</w:t>
      </w:r>
    </w:p>
    <w:p w14:paraId="179861D4" w14:textId="77777777" w:rsidR="005C6C74" w:rsidRDefault="005C6C74">
      <w:pPr>
        <w:suppressAutoHyphens w:val="0"/>
        <w:spacing w:after="120" w:line="276" w:lineRule="auto"/>
        <w:rPr>
          <w:rFonts w:asciiTheme="minorHAnsi" w:hAnsiTheme="minorHAnsi" w:cstheme="minorHAnsi"/>
          <w:sz w:val="2"/>
          <w:szCs w:val="2"/>
        </w:rPr>
      </w:pPr>
    </w:p>
    <w:p w14:paraId="4BEDB3FE" w14:textId="77777777" w:rsidR="005C6C74" w:rsidRDefault="00000000">
      <w:pPr>
        <w:pStyle w:val="Normlnweb"/>
        <w:spacing w:before="0" w:after="120" w:line="276" w:lineRule="auto"/>
        <w:jc w:val="center"/>
        <w:rPr>
          <w:rFonts w:asciiTheme="minorHAnsi" w:hAnsiTheme="minorHAnsi" w:cstheme="minorHAnsi"/>
          <w:b/>
          <w:bCs/>
        </w:rPr>
      </w:pPr>
      <w:r>
        <w:rPr>
          <w:rFonts w:asciiTheme="minorHAnsi" w:hAnsiTheme="minorHAnsi" w:cstheme="minorHAnsi"/>
          <w:b/>
          <w:bCs/>
        </w:rPr>
        <w:t>VIII.</w:t>
      </w:r>
      <w:r>
        <w:rPr>
          <w:rFonts w:asciiTheme="minorHAnsi" w:hAnsiTheme="minorHAnsi" w:cstheme="minorHAnsi"/>
          <w:b/>
          <w:bCs/>
        </w:rPr>
        <w:br/>
        <w:t>Cena a platební podmínky</w:t>
      </w:r>
    </w:p>
    <w:p w14:paraId="791EF707" w14:textId="44DCFA82" w:rsidR="005C6C74" w:rsidRDefault="00000000">
      <w:pPr>
        <w:pStyle w:val="Normlnweb"/>
        <w:numPr>
          <w:ilvl w:val="0"/>
          <w:numId w:val="1"/>
        </w:numPr>
        <w:tabs>
          <w:tab w:val="clear" w:pos="720"/>
        </w:tabs>
        <w:spacing w:before="0" w:after="120" w:line="276" w:lineRule="auto"/>
        <w:ind w:left="426" w:hanging="426"/>
        <w:jc w:val="both"/>
        <w:rPr>
          <w:rFonts w:asciiTheme="minorHAnsi" w:hAnsiTheme="minorHAnsi" w:cstheme="minorHAnsi"/>
        </w:rPr>
      </w:pPr>
      <w:r>
        <w:rPr>
          <w:rFonts w:asciiTheme="minorHAnsi" w:hAnsiTheme="minorHAnsi" w:cstheme="minorHAnsi"/>
        </w:rPr>
        <w:t>Uživatel se zavazuje zaplatit paušální roční cenu za Licenci a Údržbu (dále jen „</w:t>
      </w:r>
      <w:r>
        <w:rPr>
          <w:rFonts w:asciiTheme="minorHAnsi" w:hAnsiTheme="minorHAnsi" w:cstheme="minorHAnsi"/>
          <w:b/>
        </w:rPr>
        <w:t>Cena</w:t>
      </w:r>
      <w:r>
        <w:rPr>
          <w:rFonts w:asciiTheme="minorHAnsi" w:hAnsiTheme="minorHAnsi" w:cstheme="minorHAnsi"/>
        </w:rPr>
        <w:t xml:space="preserve">“) ve výši </w:t>
      </w:r>
      <w:r w:rsidR="00546263" w:rsidRPr="00546263">
        <w:rPr>
          <w:rFonts w:asciiTheme="minorHAnsi" w:hAnsiTheme="minorHAnsi" w:cstheme="minorHAnsi"/>
          <w:b/>
          <w:bCs/>
        </w:rPr>
        <w:t>3</w:t>
      </w:r>
      <w:r w:rsidR="00C14780">
        <w:rPr>
          <w:rFonts w:asciiTheme="minorHAnsi" w:hAnsiTheme="minorHAnsi" w:cstheme="minorHAnsi"/>
          <w:b/>
          <w:bCs/>
        </w:rPr>
        <w:t>3</w:t>
      </w:r>
      <w:r w:rsidR="00546263" w:rsidRPr="00546263">
        <w:rPr>
          <w:rFonts w:asciiTheme="minorHAnsi" w:hAnsiTheme="minorHAnsi" w:cstheme="minorHAnsi"/>
          <w:b/>
          <w:bCs/>
        </w:rPr>
        <w:t>.00</w:t>
      </w:r>
      <w:r w:rsidRPr="00546263">
        <w:rPr>
          <w:rFonts w:asciiTheme="minorHAnsi" w:hAnsiTheme="minorHAnsi" w:cstheme="minorHAnsi"/>
          <w:b/>
          <w:bCs/>
        </w:rPr>
        <w:t>0</w:t>
      </w:r>
      <w:r>
        <w:rPr>
          <w:rFonts w:asciiTheme="minorHAnsi" w:hAnsiTheme="minorHAnsi" w:cstheme="minorHAnsi"/>
          <w:b/>
          <w:bCs/>
        </w:rPr>
        <w:t xml:space="preserve"> Kč</w:t>
      </w:r>
      <w:r>
        <w:rPr>
          <w:rFonts w:asciiTheme="minorHAnsi" w:hAnsiTheme="minorHAnsi" w:cstheme="minorHAnsi"/>
        </w:rPr>
        <w:t xml:space="preserve"> bez DPH za období od 01.01.202</w:t>
      </w:r>
      <w:r w:rsidR="00C14780">
        <w:rPr>
          <w:rFonts w:asciiTheme="minorHAnsi" w:hAnsiTheme="minorHAnsi" w:cstheme="minorHAnsi"/>
        </w:rPr>
        <w:t>4</w:t>
      </w:r>
      <w:r>
        <w:rPr>
          <w:rFonts w:asciiTheme="minorHAnsi" w:hAnsiTheme="minorHAnsi" w:cstheme="minorHAnsi"/>
        </w:rPr>
        <w:t xml:space="preserve"> do 31.12.202</w:t>
      </w:r>
      <w:r w:rsidR="00C14780">
        <w:rPr>
          <w:rFonts w:asciiTheme="minorHAnsi" w:hAnsiTheme="minorHAnsi" w:cstheme="minorHAnsi"/>
        </w:rPr>
        <w:t>4</w:t>
      </w:r>
      <w:r>
        <w:rPr>
          <w:rFonts w:asciiTheme="minorHAnsi" w:hAnsiTheme="minorHAnsi" w:cstheme="minorHAnsi"/>
        </w:rPr>
        <w:t>.</w:t>
      </w:r>
    </w:p>
    <w:p w14:paraId="33F7CCFE" w14:textId="77777777" w:rsidR="005C6C74" w:rsidRDefault="00000000">
      <w:pPr>
        <w:pStyle w:val="Normlnweb"/>
        <w:numPr>
          <w:ilvl w:val="0"/>
          <w:numId w:val="1"/>
        </w:numPr>
        <w:tabs>
          <w:tab w:val="clear" w:pos="720"/>
        </w:tabs>
        <w:spacing w:before="0" w:after="120" w:line="276" w:lineRule="auto"/>
        <w:ind w:left="426" w:hanging="426"/>
        <w:jc w:val="both"/>
        <w:rPr>
          <w:rFonts w:asciiTheme="minorHAnsi" w:hAnsiTheme="minorHAnsi" w:cstheme="minorHAnsi"/>
        </w:rPr>
      </w:pPr>
      <w:r>
        <w:rPr>
          <w:rFonts w:asciiTheme="minorHAnsi" w:hAnsiTheme="minorHAnsi" w:cstheme="minorHAnsi"/>
        </w:rPr>
        <w:t xml:space="preserve">Cena </w:t>
      </w:r>
      <w:r>
        <w:rPr>
          <w:rFonts w:asciiTheme="minorHAnsi" w:hAnsiTheme="minorHAnsi" w:cstheme="minorHAnsi"/>
          <w:lang w:eastAsia="cs-CZ"/>
        </w:rPr>
        <w:t>bude Uživatelem uhrazena na základě faktury, předložené Poskytovatelem. Uživatel je povinen zaplatit fakturu na účet Poskytovatele do 14 dnů od vystavení faktury.</w:t>
      </w:r>
      <w:r>
        <w:rPr>
          <w:rFonts w:asciiTheme="minorHAnsi" w:hAnsiTheme="minorHAnsi" w:cstheme="minorHAnsi"/>
        </w:rPr>
        <w:t xml:space="preserve"> </w:t>
      </w:r>
    </w:p>
    <w:p w14:paraId="7B9D390D" w14:textId="77777777" w:rsidR="005C6C74" w:rsidRDefault="00000000">
      <w:pPr>
        <w:numPr>
          <w:ilvl w:val="0"/>
          <w:numId w:val="1"/>
        </w:numPr>
        <w:tabs>
          <w:tab w:val="clear" w:pos="720"/>
        </w:tabs>
        <w:suppressAutoHyphens w:val="0"/>
        <w:spacing w:after="120" w:line="276" w:lineRule="auto"/>
        <w:ind w:left="426" w:hanging="426"/>
        <w:jc w:val="both"/>
        <w:rPr>
          <w:rFonts w:asciiTheme="minorHAnsi" w:hAnsiTheme="minorHAnsi" w:cstheme="minorHAnsi"/>
          <w:lang w:eastAsia="cs-CZ"/>
        </w:rPr>
      </w:pPr>
      <w:r>
        <w:rPr>
          <w:rFonts w:asciiTheme="minorHAnsi" w:hAnsiTheme="minorHAnsi" w:cstheme="minorHAnsi"/>
        </w:rPr>
        <w:t>Faktury vystavené Poskytovatelem musí obsahovat veškeré náležitosti daňového dokladu stanovené právními. Poskytovatel je plátcem DPH.</w:t>
      </w:r>
    </w:p>
    <w:p w14:paraId="59A2B26A" w14:textId="77777777" w:rsidR="005C6C74" w:rsidRDefault="005C6C74">
      <w:pPr>
        <w:suppressAutoHyphens w:val="0"/>
        <w:spacing w:after="120" w:line="276" w:lineRule="auto"/>
        <w:jc w:val="both"/>
        <w:rPr>
          <w:rFonts w:asciiTheme="minorHAnsi" w:hAnsiTheme="minorHAnsi" w:cstheme="minorHAnsi"/>
          <w:sz w:val="2"/>
          <w:szCs w:val="2"/>
          <w:lang w:eastAsia="cs-CZ"/>
        </w:rPr>
      </w:pPr>
    </w:p>
    <w:p w14:paraId="51A36EBD" w14:textId="77777777" w:rsidR="005C6C74" w:rsidRDefault="00000000">
      <w:pPr>
        <w:pStyle w:val="Normlnweb"/>
        <w:spacing w:before="0" w:after="120" w:line="276" w:lineRule="auto"/>
        <w:ind w:hanging="360"/>
        <w:jc w:val="center"/>
        <w:textAlignment w:val="baseline"/>
        <w:rPr>
          <w:rFonts w:asciiTheme="minorHAnsi" w:hAnsiTheme="minorHAnsi" w:cstheme="minorHAnsi"/>
          <w:b/>
          <w:bCs/>
        </w:rPr>
      </w:pPr>
      <w:r>
        <w:rPr>
          <w:rFonts w:asciiTheme="minorHAnsi" w:hAnsiTheme="minorHAnsi" w:cstheme="minorHAnsi"/>
          <w:b/>
          <w:bCs/>
        </w:rPr>
        <w:t>IX.</w:t>
      </w:r>
      <w:r>
        <w:rPr>
          <w:rFonts w:asciiTheme="minorHAnsi" w:hAnsiTheme="minorHAnsi" w:cstheme="minorHAnsi"/>
          <w:b/>
          <w:bCs/>
        </w:rPr>
        <w:br/>
        <w:t>Ukončení smlouvy a nakládání s daty</w:t>
      </w:r>
    </w:p>
    <w:p w14:paraId="05DC2786" w14:textId="7ED1E518" w:rsidR="005C6C74" w:rsidRDefault="00000000">
      <w:pPr>
        <w:pStyle w:val="Normlnweb"/>
        <w:numPr>
          <w:ilvl w:val="0"/>
          <w:numId w:val="2"/>
        </w:numPr>
        <w:tabs>
          <w:tab w:val="left" w:pos="426"/>
        </w:tabs>
        <w:spacing w:before="0" w:after="120" w:line="276" w:lineRule="auto"/>
        <w:ind w:left="426" w:hanging="426"/>
        <w:jc w:val="both"/>
        <w:rPr>
          <w:rFonts w:asciiTheme="minorHAnsi" w:hAnsiTheme="minorHAnsi" w:cstheme="minorHAnsi"/>
        </w:rPr>
      </w:pPr>
      <w:r>
        <w:rPr>
          <w:rFonts w:asciiTheme="minorHAnsi" w:hAnsiTheme="minorHAnsi" w:cstheme="minorHAnsi"/>
        </w:rPr>
        <w:t xml:space="preserve">Smlouva se uzavírá na dobu určitou, do </w:t>
      </w:r>
      <w:r>
        <w:rPr>
          <w:rFonts w:asciiTheme="minorHAnsi" w:hAnsiTheme="minorHAnsi" w:cstheme="minorHAnsi"/>
          <w:b/>
          <w:bCs/>
        </w:rPr>
        <w:t>31.12.202</w:t>
      </w:r>
      <w:r w:rsidR="00C14780">
        <w:rPr>
          <w:rFonts w:asciiTheme="minorHAnsi" w:hAnsiTheme="minorHAnsi" w:cstheme="minorHAnsi"/>
          <w:b/>
          <w:bCs/>
        </w:rPr>
        <w:t>4</w:t>
      </w:r>
      <w:r>
        <w:rPr>
          <w:rFonts w:asciiTheme="minorHAnsi" w:hAnsiTheme="minorHAnsi" w:cstheme="minorHAnsi"/>
        </w:rPr>
        <w:t>.</w:t>
      </w:r>
    </w:p>
    <w:p w14:paraId="69E4F181" w14:textId="77777777" w:rsidR="005C6C74" w:rsidRDefault="00000000">
      <w:pPr>
        <w:pStyle w:val="Normlnweb"/>
        <w:numPr>
          <w:ilvl w:val="0"/>
          <w:numId w:val="2"/>
        </w:numPr>
        <w:tabs>
          <w:tab w:val="left" w:pos="426"/>
        </w:tabs>
        <w:spacing w:before="0" w:after="120" w:line="276" w:lineRule="auto"/>
        <w:ind w:left="426" w:hanging="426"/>
        <w:jc w:val="both"/>
        <w:rPr>
          <w:rFonts w:asciiTheme="minorHAnsi" w:hAnsiTheme="minorHAnsi" w:cstheme="minorHAnsi"/>
        </w:rPr>
      </w:pPr>
      <w:r>
        <w:rPr>
          <w:rFonts w:asciiTheme="minorHAnsi" w:hAnsiTheme="minorHAnsi" w:cstheme="minorHAnsi"/>
        </w:rPr>
        <w:t>Ukončení smlouvy před dobou její platnosti nevytváří nárok na vrácení poměrné části za nevyužití služby za dané období.</w:t>
      </w:r>
    </w:p>
    <w:p w14:paraId="0F11DA0D" w14:textId="77777777" w:rsidR="005C6C74" w:rsidRDefault="00000000">
      <w:pPr>
        <w:pStyle w:val="Normlnweb"/>
        <w:numPr>
          <w:ilvl w:val="0"/>
          <w:numId w:val="2"/>
        </w:numPr>
        <w:tabs>
          <w:tab w:val="left" w:pos="426"/>
        </w:tabs>
        <w:spacing w:before="0" w:after="120" w:line="276" w:lineRule="auto"/>
        <w:ind w:left="426" w:hanging="426"/>
        <w:jc w:val="both"/>
        <w:rPr>
          <w:rFonts w:asciiTheme="minorHAnsi" w:hAnsiTheme="minorHAnsi" w:cstheme="minorHAnsi"/>
        </w:rPr>
      </w:pPr>
      <w:r>
        <w:rPr>
          <w:rFonts w:asciiTheme="minorHAnsi" w:hAnsiTheme="minorHAnsi" w:cstheme="minorHAnsi"/>
        </w:rPr>
        <w:t xml:space="preserve">Poskytovatel se zavazuje umožnit Uživateli přístup do </w:t>
      </w:r>
      <w:proofErr w:type="spellStart"/>
      <w:r>
        <w:rPr>
          <w:rFonts w:asciiTheme="minorHAnsi" w:hAnsiTheme="minorHAnsi" w:cstheme="minorHAnsi"/>
        </w:rPr>
        <w:t>eQuipu</w:t>
      </w:r>
      <w:proofErr w:type="spellEnd"/>
      <w:r>
        <w:rPr>
          <w:rFonts w:asciiTheme="minorHAnsi" w:hAnsiTheme="minorHAnsi" w:cstheme="minorHAnsi"/>
        </w:rPr>
        <w:t xml:space="preserve"> ještě následujících 14 dní po skončení platnosti této smlouvy.</w:t>
      </w:r>
    </w:p>
    <w:p w14:paraId="3AE6E5B0" w14:textId="77777777" w:rsidR="005C6C74" w:rsidRDefault="005C6C74">
      <w:pPr>
        <w:pStyle w:val="Zkladntext"/>
        <w:spacing w:after="120" w:line="276" w:lineRule="auto"/>
        <w:jc w:val="both"/>
        <w:rPr>
          <w:rFonts w:asciiTheme="minorHAnsi" w:hAnsiTheme="minorHAnsi" w:cstheme="minorHAnsi"/>
          <w:i w:val="0"/>
          <w:iCs w:val="0"/>
          <w:sz w:val="2"/>
          <w:szCs w:val="2"/>
        </w:rPr>
      </w:pPr>
    </w:p>
    <w:p w14:paraId="470656EC" w14:textId="77777777" w:rsidR="005C6C74" w:rsidRDefault="00000000">
      <w:pPr>
        <w:pStyle w:val="Normlnweb"/>
        <w:spacing w:before="0" w:after="120" w:line="276" w:lineRule="auto"/>
        <w:ind w:hanging="360"/>
        <w:jc w:val="center"/>
        <w:textAlignment w:val="baseline"/>
        <w:rPr>
          <w:rFonts w:asciiTheme="minorHAnsi" w:hAnsiTheme="minorHAnsi" w:cstheme="minorHAnsi"/>
          <w:b/>
          <w:bCs/>
        </w:rPr>
      </w:pPr>
      <w:r>
        <w:rPr>
          <w:rFonts w:asciiTheme="minorHAnsi" w:hAnsiTheme="minorHAnsi" w:cstheme="minorHAnsi"/>
          <w:b/>
          <w:bCs/>
        </w:rPr>
        <w:t>X.</w:t>
      </w:r>
      <w:r>
        <w:rPr>
          <w:rFonts w:asciiTheme="minorHAnsi" w:hAnsiTheme="minorHAnsi" w:cstheme="minorHAnsi"/>
          <w:b/>
          <w:bCs/>
        </w:rPr>
        <w:br/>
        <w:t>Ostatní ujednání</w:t>
      </w:r>
    </w:p>
    <w:p w14:paraId="5941683C" w14:textId="77777777" w:rsidR="005C6C74" w:rsidRDefault="00000000">
      <w:pPr>
        <w:pStyle w:val="Zkladntext"/>
        <w:numPr>
          <w:ilvl w:val="0"/>
          <w:numId w:val="3"/>
        </w:numPr>
        <w:spacing w:after="120" w:line="276" w:lineRule="auto"/>
        <w:ind w:left="426" w:hanging="426"/>
        <w:jc w:val="both"/>
        <w:rPr>
          <w:rFonts w:asciiTheme="minorHAnsi" w:hAnsiTheme="minorHAnsi" w:cstheme="minorHAnsi"/>
          <w:i w:val="0"/>
          <w:sz w:val="24"/>
        </w:rPr>
      </w:pPr>
      <w:r>
        <w:rPr>
          <w:rFonts w:asciiTheme="minorHAnsi" w:hAnsiTheme="minorHAnsi" w:cstheme="minorHAnsi"/>
          <w:i w:val="0"/>
          <w:iCs w:val="0"/>
          <w:sz w:val="24"/>
        </w:rPr>
        <w:t xml:space="preserve">Tato smlouva může být měněna nebo doplňována pouze v písemné formě, a to očíslovanými dodatky podepsanými oběma smluvními stranami. </w:t>
      </w:r>
      <w:r>
        <w:rPr>
          <w:rFonts w:asciiTheme="minorHAnsi" w:hAnsiTheme="minorHAnsi" w:cstheme="minorHAnsi"/>
          <w:i w:val="0"/>
          <w:sz w:val="24"/>
        </w:rPr>
        <w:t>Smluvní strany současně vylučují</w:t>
      </w:r>
      <w:r>
        <w:rPr>
          <w:rStyle w:val="Zkladntext2"/>
          <w:rFonts w:asciiTheme="minorHAnsi" w:hAnsiTheme="minorHAnsi" w:cstheme="minorHAnsi"/>
          <w:i w:val="0"/>
          <w:sz w:val="24"/>
          <w:szCs w:val="24"/>
        </w:rPr>
        <w:t>, že by ke změně smlouvy mohlo dojít jiným způsobem; to platí í pro vzdání se písemné formy, rovněž vylučují</w:t>
      </w:r>
      <w:r>
        <w:rPr>
          <w:rFonts w:asciiTheme="minorHAnsi" w:hAnsiTheme="minorHAnsi" w:cstheme="minorHAnsi"/>
          <w:i w:val="0"/>
          <w:sz w:val="24"/>
        </w:rPr>
        <w:t xml:space="preserve"> aplikaci ustanovení § 1740 odst. 3 zákona č. 89/2012 Sb., občanského zákoníku.</w:t>
      </w:r>
    </w:p>
    <w:p w14:paraId="3D48B118" w14:textId="77777777" w:rsidR="005C6C74" w:rsidRDefault="00000000">
      <w:pPr>
        <w:numPr>
          <w:ilvl w:val="0"/>
          <w:numId w:val="3"/>
        </w:numPr>
        <w:spacing w:after="120" w:line="276" w:lineRule="auto"/>
        <w:ind w:left="426" w:hanging="426"/>
        <w:jc w:val="both"/>
        <w:rPr>
          <w:rFonts w:asciiTheme="minorHAnsi" w:hAnsiTheme="minorHAnsi" w:cstheme="minorHAnsi"/>
        </w:rPr>
      </w:pPr>
      <w:r>
        <w:rPr>
          <w:rFonts w:asciiTheme="minorHAnsi" w:hAnsiTheme="minorHAnsi" w:cstheme="minorHAnsi"/>
        </w:rPr>
        <w:lastRenderedPageBreak/>
        <w:t>Tato smlouva nabývá platnosti a účinnosti dnem podpisu této smlouvy oběma smluvními stranami, pokud však tato smlouva podléhá povinnosti uveřejnění v registru smluv podle zákona č. 340/2015 Sb., o registru smluv, nabývá účinnosti dnem uveřejnění v registru smluv, v takovém případě uveřejní smlouvou v registru smluv v zákonné lhůtě Uživatel.</w:t>
      </w:r>
    </w:p>
    <w:p w14:paraId="28BEC3C1" w14:textId="77777777" w:rsidR="005C6C74" w:rsidRDefault="00000000">
      <w:pPr>
        <w:pStyle w:val="Odstavecseseznamem"/>
        <w:numPr>
          <w:ilvl w:val="0"/>
          <w:numId w:val="3"/>
        </w:numPr>
        <w:spacing w:after="120"/>
        <w:ind w:left="425" w:hanging="425"/>
        <w:contextualSpacing w:val="0"/>
        <w:jc w:val="both"/>
        <w:rPr>
          <w:rFonts w:asciiTheme="minorHAnsi" w:hAnsiTheme="minorHAnsi" w:cstheme="minorHAnsi"/>
        </w:rPr>
      </w:pPr>
      <w:r>
        <w:rPr>
          <w:rFonts w:eastAsia="Times New Roman" w:cstheme="minorHAnsi"/>
          <w:sz w:val="24"/>
          <w:szCs w:val="24"/>
          <w:lang w:eastAsia="ar-SA"/>
        </w:rPr>
        <w:t>Tato Smlouva se řídí příslušnými ustanoveními zákona č. 121/2000 Sb., autorský zákon a zákona č. 89/2012 Sb., občanský zákoník.</w:t>
      </w:r>
    </w:p>
    <w:p w14:paraId="39689B61" w14:textId="77777777" w:rsidR="005C6C74" w:rsidRDefault="00000000">
      <w:pPr>
        <w:pStyle w:val="Odstavecseseznamem"/>
        <w:numPr>
          <w:ilvl w:val="0"/>
          <w:numId w:val="3"/>
        </w:numPr>
        <w:spacing w:after="120"/>
        <w:ind w:left="425" w:hanging="425"/>
        <w:contextualSpacing w:val="0"/>
        <w:jc w:val="both"/>
        <w:rPr>
          <w:rFonts w:asciiTheme="minorHAnsi" w:hAnsiTheme="minorHAnsi" w:cstheme="minorHAnsi"/>
        </w:rPr>
      </w:pPr>
      <w:r>
        <w:rPr>
          <w:rFonts w:cstheme="minorHAnsi"/>
          <w:sz w:val="24"/>
          <w:szCs w:val="24"/>
        </w:rPr>
        <w:t xml:space="preserve">V případě, že některé ustanovení této smlouvy se stane neplatné, neúčinné či nevykonatelné, nemá tato skutečnost vliv na platnost, účinnost či vykonavatelnost dalších ustanovení. Smluvní strany se zavazují neplatná, neúčinná či nevykonatelná ustanovení nahradit právně relevantními tak, aby byl obsah této smlouvy ve stejném smyslu zachován. </w:t>
      </w:r>
    </w:p>
    <w:p w14:paraId="7D1DB106" w14:textId="77777777" w:rsidR="005C6C74" w:rsidRDefault="00000000">
      <w:pPr>
        <w:pStyle w:val="Odstavecseseznamem"/>
        <w:numPr>
          <w:ilvl w:val="0"/>
          <w:numId w:val="3"/>
        </w:numPr>
        <w:spacing w:after="120"/>
        <w:ind w:left="425" w:hanging="425"/>
        <w:contextualSpacing w:val="0"/>
        <w:jc w:val="both"/>
        <w:rPr>
          <w:rFonts w:asciiTheme="minorHAnsi" w:hAnsiTheme="minorHAnsi" w:cstheme="minorHAnsi"/>
          <w:sz w:val="24"/>
          <w:szCs w:val="24"/>
        </w:rPr>
      </w:pPr>
      <w:r>
        <w:rPr>
          <w:rFonts w:cstheme="minorHAnsi"/>
          <w:sz w:val="24"/>
          <w:szCs w:val="24"/>
        </w:rPr>
        <w:t>Tato smlouva je vyhotovena v českém jazyce ve dvojím vyhotovení a každá ze smluvních stran obdrží po jednom z nich.</w:t>
      </w:r>
    </w:p>
    <w:p w14:paraId="771D3CBF" w14:textId="77777777" w:rsidR="005C6C74" w:rsidRDefault="00000000">
      <w:pPr>
        <w:pStyle w:val="Odstavecseseznamem"/>
        <w:numPr>
          <w:ilvl w:val="0"/>
          <w:numId w:val="3"/>
        </w:numPr>
        <w:spacing w:after="120"/>
        <w:ind w:left="426" w:hanging="426"/>
        <w:contextualSpacing w:val="0"/>
        <w:jc w:val="both"/>
        <w:rPr>
          <w:rFonts w:asciiTheme="minorHAnsi" w:hAnsiTheme="minorHAnsi" w:cstheme="minorHAnsi"/>
          <w:sz w:val="24"/>
          <w:szCs w:val="24"/>
        </w:rPr>
      </w:pPr>
      <w:r>
        <w:rPr>
          <w:rFonts w:cstheme="minorHAnsi"/>
          <w:sz w:val="24"/>
          <w:szCs w:val="24"/>
        </w:rPr>
        <w:t xml:space="preserve">Obě smluvní strany potvrzují autentičnost této smlouvy a po jejím přečtení prohlašují, že tato byla sepsána na základě pravdivých údajů, jejich pravé a svobodné vůle, že tato nebyla ujednána v tísni ani za jinak jednostranně nevýhodných podmínek a na důkaz toho připojují své podpisy. </w:t>
      </w:r>
    </w:p>
    <w:p w14:paraId="37B0581C" w14:textId="77777777" w:rsidR="005C6C74" w:rsidRDefault="005C6C74">
      <w:pPr>
        <w:pStyle w:val="Odstavecseseznamem"/>
        <w:spacing w:after="120"/>
        <w:ind w:left="426"/>
        <w:contextualSpacing w:val="0"/>
        <w:jc w:val="both"/>
        <w:rPr>
          <w:rFonts w:asciiTheme="minorHAnsi" w:hAnsiTheme="minorHAnsi" w:cstheme="minorHAnsi"/>
          <w:sz w:val="24"/>
          <w:szCs w:val="24"/>
        </w:rPr>
      </w:pPr>
    </w:p>
    <w:p w14:paraId="0330F33B" w14:textId="77777777" w:rsidR="005C6C74" w:rsidRDefault="00000000">
      <w:pPr>
        <w:spacing w:after="120"/>
        <w:jc w:val="both"/>
        <w:rPr>
          <w:rFonts w:asciiTheme="minorHAnsi" w:hAnsiTheme="minorHAnsi" w:cstheme="minorHAnsi"/>
        </w:rPr>
      </w:pPr>
      <w:r>
        <w:rPr>
          <w:rFonts w:asciiTheme="minorHAnsi" w:hAnsiTheme="minorHAnsi" w:cstheme="minorHAnsi"/>
        </w:rPr>
        <w:t>Příloha 1: Zpracování a ochrana osobních údajů</w:t>
      </w:r>
    </w:p>
    <w:p w14:paraId="07EFD5BC" w14:textId="77777777" w:rsidR="005C6C74" w:rsidRDefault="005C6C74">
      <w:pPr>
        <w:spacing w:after="120"/>
        <w:jc w:val="both"/>
        <w:rPr>
          <w:rFonts w:asciiTheme="minorHAnsi" w:hAnsiTheme="minorHAnsi" w:cstheme="minorHAnsi"/>
        </w:rPr>
      </w:pPr>
    </w:p>
    <w:p w14:paraId="16E742BA" w14:textId="788649A7" w:rsidR="005C6C74" w:rsidRDefault="00546263">
      <w:pPr>
        <w:pStyle w:val="Normlnweb"/>
        <w:spacing w:before="0" w:after="120" w:line="276" w:lineRule="auto"/>
        <w:ind w:left="426" w:hanging="426"/>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4" behindDoc="0" locked="0" layoutInCell="1" allowOverlap="1" wp14:anchorId="24E6DFF6" wp14:editId="3C83AD36">
                <wp:simplePos x="0" y="0"/>
                <wp:positionH relativeFrom="margin">
                  <wp:align>left</wp:align>
                </wp:positionH>
                <wp:positionV relativeFrom="margin">
                  <wp:posOffset>8082915</wp:posOffset>
                </wp:positionV>
                <wp:extent cx="2701925" cy="1442085"/>
                <wp:effectExtent l="0" t="0" r="3175" b="5715"/>
                <wp:wrapTight wrapText="bothSides">
                  <wp:wrapPolygon edited="0">
                    <wp:start x="0" y="0"/>
                    <wp:lineTo x="0" y="21400"/>
                    <wp:lineTo x="21473" y="21400"/>
                    <wp:lineTo x="21473" y="0"/>
                    <wp:lineTo x="0" y="0"/>
                  </wp:wrapPolygon>
                </wp:wrapTight>
                <wp:docPr id="3" name="Textový rámec 1"/>
                <wp:cNvGraphicFramePr/>
                <a:graphic xmlns:a="http://schemas.openxmlformats.org/drawingml/2006/main">
                  <a:graphicData uri="http://schemas.microsoft.com/office/word/2010/wordprocessingShape">
                    <wps:wsp>
                      <wps:cNvSpPr/>
                      <wps:spPr>
                        <a:xfrm>
                          <a:off x="0" y="0"/>
                          <a:ext cx="2701925" cy="1442085"/>
                        </a:xfrm>
                        <a:prstGeom prst="rect">
                          <a:avLst/>
                        </a:prstGeom>
                        <a:noFill/>
                        <a:ln w="0">
                          <a:noFill/>
                        </a:ln>
                      </wps:spPr>
                      <wps:style>
                        <a:lnRef idx="0">
                          <a:scrgbClr r="0" g="0" b="0"/>
                        </a:lnRef>
                        <a:fillRef idx="0">
                          <a:scrgbClr r="0" g="0" b="0"/>
                        </a:fillRef>
                        <a:effectRef idx="0">
                          <a:scrgbClr r="0" g="0" b="0"/>
                        </a:effectRef>
                        <a:fontRef idx="minor"/>
                      </wps:style>
                      <wps:txbx>
                        <w:txbxContent>
                          <w:p w14:paraId="08D4A4B0" w14:textId="22B69681" w:rsidR="005C6C74" w:rsidRDefault="00000000" w:rsidP="00546263">
                            <w:pPr>
                              <w:pStyle w:val="Obsahrmce"/>
                              <w:overflowPunct w:val="0"/>
                              <w:spacing w:before="228" w:after="228"/>
                              <w:rPr>
                                <w:color w:val="000000"/>
                              </w:rPr>
                            </w:pPr>
                            <w:r>
                              <w:rPr>
                                <w:rFonts w:ascii="Calibri" w:hAnsi="Calibri" w:cs="Calibri"/>
                                <w:color w:val="000000"/>
                                <w:szCs w:val="20"/>
                                <w:lang w:eastAsia="cs-CZ"/>
                              </w:rPr>
                              <w:t>__________________________</w:t>
                            </w:r>
                          </w:p>
                          <w:p w14:paraId="60BEBB0B" w14:textId="77777777" w:rsidR="005C6C74" w:rsidRDefault="00000000">
                            <w:pPr>
                              <w:pStyle w:val="Obsahrmce"/>
                              <w:overflowPunct w:val="0"/>
                              <w:rPr>
                                <w:color w:val="000000"/>
                              </w:rPr>
                            </w:pPr>
                            <w:r>
                              <w:rPr>
                                <w:rFonts w:ascii="Calibri" w:hAnsi="Calibri" w:cs="Calibri"/>
                                <w:b/>
                                <w:color w:val="000000"/>
                                <w:szCs w:val="20"/>
                                <w:lang w:eastAsia="cs-CZ"/>
                              </w:rPr>
                              <w:t xml:space="preserve">Software </w:t>
                            </w:r>
                            <w:proofErr w:type="spellStart"/>
                            <w:r>
                              <w:rPr>
                                <w:rFonts w:ascii="Calibri" w:hAnsi="Calibri" w:cs="Calibri"/>
                                <w:b/>
                                <w:color w:val="000000"/>
                                <w:szCs w:val="20"/>
                                <w:lang w:eastAsia="cs-CZ"/>
                              </w:rPr>
                              <w:t>production</w:t>
                            </w:r>
                            <w:proofErr w:type="spellEnd"/>
                            <w:r>
                              <w:rPr>
                                <w:rFonts w:ascii="Calibri" w:hAnsi="Calibri" w:cs="Calibri"/>
                                <w:b/>
                                <w:color w:val="000000"/>
                                <w:szCs w:val="20"/>
                                <w:lang w:eastAsia="cs-CZ"/>
                              </w:rPr>
                              <w:t xml:space="preserve"> s.r.o.</w:t>
                            </w:r>
                          </w:p>
                          <w:p w14:paraId="101A7D4D" w14:textId="12A19D2F" w:rsidR="005C6C74" w:rsidRDefault="00C57FA4">
                            <w:pPr>
                              <w:pStyle w:val="Obsahrmce"/>
                              <w:overflowPunct w:val="0"/>
                              <w:rPr>
                                <w:color w:val="000000"/>
                              </w:rPr>
                            </w:pPr>
                            <w:r w:rsidRPr="005353D4">
                              <w:rPr>
                                <w:rFonts w:ascii="Arial" w:hAnsi="Arial" w:cs="Arial"/>
                                <w:bCs/>
                              </w:rPr>
                              <w:t>███████████</w:t>
                            </w:r>
                          </w:p>
                          <w:p w14:paraId="6345A074" w14:textId="77777777" w:rsidR="005C6C74" w:rsidRDefault="00000000">
                            <w:pPr>
                              <w:pStyle w:val="Obsahrmce"/>
                              <w:overflowPunct w:val="0"/>
                              <w:rPr>
                                <w:color w:val="000000"/>
                              </w:rPr>
                            </w:pPr>
                            <w:r>
                              <w:rPr>
                                <w:rFonts w:ascii="Calibri" w:hAnsi="Calibri" w:cs="Calibri"/>
                                <w:color w:val="000000"/>
                                <w:szCs w:val="20"/>
                                <w:lang w:eastAsia="cs-CZ"/>
                              </w:rPr>
                              <w:t>za Poskytovatele</w:t>
                            </w:r>
                          </w:p>
                        </w:txbxContent>
                      </wps:txbx>
                      <wps:bodyPr lIns="0" tIns="0" rIns="0" bIns="0" anchor="t">
                        <a:noAutofit/>
                      </wps:bodyPr>
                    </wps:wsp>
                  </a:graphicData>
                </a:graphic>
              </wp:anchor>
            </w:drawing>
          </mc:Choice>
          <mc:Fallback>
            <w:pict>
              <v:rect w14:anchorId="24E6DFF6" id="Textový rámec 1" o:spid="_x0000_s1026" style="position:absolute;left:0;text-align:left;margin-left:0;margin-top:636.45pt;width:212.75pt;height:113.55pt;z-index:4;visibility:visible;mso-wrap-style:square;mso-wrap-distance-left:0;mso-wrap-distance-top:0;mso-wrap-distance-right:0;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" filled="f" stroked="f" strokeweight="0">
                <v:textbox inset="0,0,0,0">
                  <w:txbxContent>
                    <w:p w14:paraId="08D4A4B0" w14:textId="22B69681" w:rsidR="005C6C74" w:rsidRDefault="00000000" w:rsidP="00546263">
                      <w:pPr>
                        <w:pStyle w:val="Obsahrmce"/>
                        <w:overflowPunct w:val="0"/>
                        <w:spacing w:before="228" w:after="228"/>
                        <w:rPr>
                          <w:color w:val="000000"/>
                        </w:rPr>
                      </w:pPr>
                      <w:r>
                        <w:rPr>
                          <w:rFonts w:ascii="Calibri" w:hAnsi="Calibri" w:cs="Calibri"/>
                          <w:color w:val="000000"/>
                          <w:szCs w:val="20"/>
                          <w:lang w:eastAsia="cs-CZ"/>
                        </w:rPr>
                        <w:t>__________________________</w:t>
                      </w:r>
                    </w:p>
                    <w:p w14:paraId="60BEBB0B" w14:textId="77777777" w:rsidR="005C6C74" w:rsidRDefault="00000000">
                      <w:pPr>
                        <w:pStyle w:val="Obsahrmce"/>
                        <w:overflowPunct w:val="0"/>
                        <w:rPr>
                          <w:color w:val="000000"/>
                        </w:rPr>
                      </w:pPr>
                      <w:r>
                        <w:rPr>
                          <w:rFonts w:ascii="Calibri" w:hAnsi="Calibri" w:cs="Calibri"/>
                          <w:b/>
                          <w:color w:val="000000"/>
                          <w:szCs w:val="20"/>
                          <w:lang w:eastAsia="cs-CZ"/>
                        </w:rPr>
                        <w:t xml:space="preserve">Software </w:t>
                      </w:r>
                      <w:proofErr w:type="spellStart"/>
                      <w:r>
                        <w:rPr>
                          <w:rFonts w:ascii="Calibri" w:hAnsi="Calibri" w:cs="Calibri"/>
                          <w:b/>
                          <w:color w:val="000000"/>
                          <w:szCs w:val="20"/>
                          <w:lang w:eastAsia="cs-CZ"/>
                        </w:rPr>
                        <w:t>production</w:t>
                      </w:r>
                      <w:proofErr w:type="spellEnd"/>
                      <w:r>
                        <w:rPr>
                          <w:rFonts w:ascii="Calibri" w:hAnsi="Calibri" w:cs="Calibri"/>
                          <w:b/>
                          <w:color w:val="000000"/>
                          <w:szCs w:val="20"/>
                          <w:lang w:eastAsia="cs-CZ"/>
                        </w:rPr>
                        <w:t xml:space="preserve"> s.r.o.</w:t>
                      </w:r>
                    </w:p>
                    <w:p w14:paraId="101A7D4D" w14:textId="12A19D2F" w:rsidR="005C6C74" w:rsidRDefault="00C57FA4">
                      <w:pPr>
                        <w:pStyle w:val="Obsahrmce"/>
                        <w:overflowPunct w:val="0"/>
                        <w:rPr>
                          <w:color w:val="000000"/>
                        </w:rPr>
                      </w:pPr>
                      <w:r w:rsidRPr="005353D4">
                        <w:rPr>
                          <w:rFonts w:ascii="Arial" w:hAnsi="Arial" w:cs="Arial"/>
                          <w:bCs/>
                        </w:rPr>
                        <w:t>███████████</w:t>
                      </w:r>
                    </w:p>
                    <w:p w14:paraId="6345A074" w14:textId="77777777" w:rsidR="005C6C74" w:rsidRDefault="00000000">
                      <w:pPr>
                        <w:pStyle w:val="Obsahrmce"/>
                        <w:overflowPunct w:val="0"/>
                        <w:rPr>
                          <w:color w:val="000000"/>
                        </w:rPr>
                      </w:pPr>
                      <w:r>
                        <w:rPr>
                          <w:rFonts w:ascii="Calibri" w:hAnsi="Calibri" w:cs="Calibri"/>
                          <w:color w:val="000000"/>
                          <w:szCs w:val="20"/>
                          <w:lang w:eastAsia="cs-CZ"/>
                        </w:rPr>
                        <w:t>za Poskytovatele</w:t>
                      </w:r>
                    </w:p>
                  </w:txbxContent>
                </v:textbox>
                <w10:wrap type="tight" anchorx="margin" anchory="margin"/>
              </v:rect>
            </w:pict>
          </mc:Fallback>
        </mc:AlternateContent>
      </w:r>
      <w:r>
        <w:rPr>
          <w:rFonts w:asciiTheme="minorHAnsi" w:hAnsiTheme="minorHAnsi" w:cstheme="minorHAnsi"/>
          <w:noProof/>
        </w:rPr>
        <mc:AlternateContent>
          <mc:Choice Requires="wps">
            <w:drawing>
              <wp:anchor distT="0" distB="0" distL="0" distR="0" simplePos="0" relativeHeight="2" behindDoc="0" locked="0" layoutInCell="1" allowOverlap="1" wp14:anchorId="40F7913C" wp14:editId="3C2CE515">
                <wp:simplePos x="0" y="0"/>
                <wp:positionH relativeFrom="column">
                  <wp:posOffset>3066415</wp:posOffset>
                </wp:positionH>
                <wp:positionV relativeFrom="margin">
                  <wp:posOffset>8052435</wp:posOffset>
                </wp:positionV>
                <wp:extent cx="2701925" cy="1442085"/>
                <wp:effectExtent l="0" t="0" r="0" b="0"/>
                <wp:wrapTight wrapText="bothSides">
                  <wp:wrapPolygon edited="0">
                    <wp:start x="0" y="0"/>
                    <wp:lineTo x="3" y="0"/>
                    <wp:lineTo x="3" y="2"/>
                    <wp:lineTo x="0" y="2"/>
                  </wp:wrapPolygon>
                </wp:wrapTight>
                <wp:docPr id="1" name="Textový rámec 2"/>
                <wp:cNvGraphicFramePr/>
                <a:graphic xmlns:a="http://schemas.openxmlformats.org/drawingml/2006/main">
                  <a:graphicData uri="http://schemas.microsoft.com/office/word/2010/wordprocessingShape">
                    <wps:wsp>
                      <wps:cNvSpPr/>
                      <wps:spPr>
                        <a:xfrm>
                          <a:off x="0" y="0"/>
                          <a:ext cx="2701925" cy="1442085"/>
                        </a:xfrm>
                        <a:prstGeom prst="rect">
                          <a:avLst/>
                        </a:prstGeom>
                        <a:noFill/>
                        <a:ln w="0">
                          <a:noFill/>
                        </a:ln>
                      </wps:spPr>
                      <wps:style>
                        <a:lnRef idx="0">
                          <a:scrgbClr r="0" g="0" b="0"/>
                        </a:lnRef>
                        <a:fillRef idx="0">
                          <a:scrgbClr r="0" g="0" b="0"/>
                        </a:fillRef>
                        <a:effectRef idx="0">
                          <a:scrgbClr r="0" g="0" b="0"/>
                        </a:effectRef>
                        <a:fontRef idx="minor"/>
                      </wps:style>
                      <wps:txbx>
                        <w:txbxContent>
                          <w:p w14:paraId="0812768A" w14:textId="51B8898F" w:rsidR="005C6C74" w:rsidRPr="00546263" w:rsidRDefault="00000000" w:rsidP="00546263">
                            <w:pPr>
                              <w:pStyle w:val="Zkladntext"/>
                              <w:overflowPunct w:val="0"/>
                              <w:spacing w:before="228" w:after="228"/>
                              <w:jc w:val="left"/>
                              <w:rPr>
                                <w:rFonts w:ascii="Calibri;serif" w:hAnsi="Calibri;serif"/>
                                <w:i w:val="0"/>
                                <w:color w:val="000000"/>
                                <w:sz w:val="24"/>
                              </w:rPr>
                            </w:pPr>
                            <w:r>
                              <w:rPr>
                                <w:rFonts w:ascii="Calibri" w:hAnsi="Calibri" w:cs="Calibri"/>
                                <w:i w:val="0"/>
                                <w:color w:val="000000"/>
                                <w:sz w:val="24"/>
                                <w:szCs w:val="20"/>
                                <w:lang w:eastAsia="cs-CZ"/>
                              </w:rPr>
                              <w:t>__________________________</w:t>
                            </w:r>
                          </w:p>
                          <w:p w14:paraId="475A3318" w14:textId="77777777" w:rsidR="005C6C74" w:rsidRPr="00C14780" w:rsidRDefault="00000000">
                            <w:pPr>
                              <w:pStyle w:val="Zkladntext"/>
                              <w:jc w:val="left"/>
                              <w:rPr>
                                <w:rFonts w:asciiTheme="minorHAnsi" w:hAnsiTheme="minorHAnsi" w:cstheme="minorHAnsi"/>
                                <w:i w:val="0"/>
                                <w:sz w:val="24"/>
                              </w:rPr>
                            </w:pPr>
                            <w:r w:rsidRPr="00C14780">
                              <w:rPr>
                                <w:rFonts w:asciiTheme="minorHAnsi" w:hAnsiTheme="minorHAnsi" w:cstheme="minorHAnsi"/>
                                <w:b/>
                                <w:i w:val="0"/>
                                <w:sz w:val="24"/>
                              </w:rPr>
                              <w:t>Domov Maxov</w:t>
                            </w:r>
                          </w:p>
                          <w:p w14:paraId="6A670AF0" w14:textId="2EF454EB" w:rsidR="005C6C74" w:rsidRPr="00C14780" w:rsidRDefault="00CC32DF">
                            <w:pPr>
                              <w:pStyle w:val="Zkladntext"/>
                              <w:jc w:val="left"/>
                              <w:rPr>
                                <w:rFonts w:asciiTheme="minorHAnsi" w:hAnsiTheme="minorHAnsi" w:cstheme="minorHAnsi"/>
                                <w:b/>
                                <w:i w:val="0"/>
                                <w:sz w:val="24"/>
                              </w:rPr>
                            </w:pPr>
                            <w:r w:rsidRPr="005353D4">
                              <w:rPr>
                                <w:rFonts w:ascii="Arial" w:hAnsi="Arial" w:cs="Arial"/>
                                <w:bCs/>
                                <w:sz w:val="24"/>
                              </w:rPr>
                              <w:t>███████████</w:t>
                            </w:r>
                            <w:r w:rsidR="00C14780" w:rsidRPr="00C14780">
                              <w:rPr>
                                <w:rFonts w:asciiTheme="minorHAnsi" w:hAnsiTheme="minorHAnsi" w:cstheme="minorHAnsi"/>
                                <w:b/>
                                <w:i w:val="0"/>
                                <w:sz w:val="24"/>
                              </w:rPr>
                              <w:t xml:space="preserve"> </w:t>
                            </w:r>
                          </w:p>
                          <w:p w14:paraId="0E1B969F" w14:textId="77777777" w:rsidR="005C6C74" w:rsidRDefault="00000000">
                            <w:pPr>
                              <w:pStyle w:val="Zkladntext"/>
                              <w:spacing w:after="283"/>
                              <w:jc w:val="left"/>
                              <w:rPr>
                                <w:rFonts w:asciiTheme="minorHAnsi" w:hAnsiTheme="minorHAnsi" w:cstheme="minorHAnsi"/>
                                <w:i w:val="0"/>
                                <w:sz w:val="24"/>
                              </w:rPr>
                            </w:pPr>
                            <w:r w:rsidRPr="00C14780">
                              <w:rPr>
                                <w:rFonts w:asciiTheme="minorHAnsi" w:hAnsiTheme="minorHAnsi" w:cstheme="minorHAnsi"/>
                                <w:i w:val="0"/>
                                <w:sz w:val="24"/>
                              </w:rPr>
                              <w:t>za Uživatele</w:t>
                            </w:r>
                          </w:p>
                          <w:p w14:paraId="0BDC900C" w14:textId="4EE07346" w:rsidR="00CC7700" w:rsidRPr="00CC7700" w:rsidRDefault="00CC7700">
                            <w:pPr>
                              <w:pStyle w:val="Zkladntext"/>
                              <w:spacing w:after="283"/>
                              <w:jc w:val="left"/>
                              <w:rPr>
                                <w:rFonts w:asciiTheme="minorHAnsi" w:hAnsiTheme="minorHAnsi" w:cstheme="minorHAnsi"/>
                                <w:iCs w:val="0"/>
                                <w:sz w:val="24"/>
                              </w:rPr>
                            </w:pPr>
                            <w:proofErr w:type="spellStart"/>
                            <w:r w:rsidRPr="00CC7700">
                              <w:rPr>
                                <w:rFonts w:asciiTheme="minorHAnsi" w:hAnsiTheme="minorHAnsi" w:cstheme="minorHAnsi"/>
                                <w:iCs w:val="0"/>
                                <w:sz w:val="24"/>
                              </w:rPr>
                              <w:t>el.podepsáno</w:t>
                            </w:r>
                            <w:proofErr w:type="spellEnd"/>
                            <w:r w:rsidRPr="00CC7700">
                              <w:rPr>
                                <w:rFonts w:asciiTheme="minorHAnsi" w:hAnsiTheme="minorHAnsi" w:cstheme="minorHAnsi"/>
                                <w:iCs w:val="0"/>
                                <w:sz w:val="24"/>
                              </w:rPr>
                              <w:t xml:space="preserve"> dne 23.11.2023</w:t>
                            </w:r>
                          </w:p>
                          <w:p w14:paraId="536E07C9" w14:textId="77777777" w:rsidR="005C6C74" w:rsidRDefault="005C6C74">
                            <w:pPr>
                              <w:pStyle w:val="Obsahrmce"/>
                              <w:overflowPunct w:val="0"/>
                              <w:spacing w:before="228" w:after="228"/>
                              <w:rPr>
                                <w:rFonts w:ascii="Calibri" w:hAnsi="Calibri" w:cs="Calibri"/>
                                <w:szCs w:val="20"/>
                                <w:lang w:eastAsia="cs-CZ"/>
                              </w:rPr>
                            </w:pPr>
                          </w:p>
                        </w:txbxContent>
                      </wps:txbx>
                      <wps:bodyPr lIns="0" tIns="0" rIns="0" bIns="0" anchor="t">
                        <a:noAutofit/>
                      </wps:bodyPr>
                    </wps:wsp>
                  </a:graphicData>
                </a:graphic>
              </wp:anchor>
            </w:drawing>
          </mc:Choice>
          <mc:Fallback>
            <w:pict>
              <v:rect w14:anchorId="40F7913C" id="Textový rámec 2" o:spid="_x0000_s1027" style="position:absolute;left:0;text-align:left;margin-left:241.45pt;margin-top:634.05pt;width:212.75pt;height:113.55pt;z-index:2;visibility:visible;mso-wrap-style:square;mso-wrap-distance-left:0;mso-wrap-distance-top:0;mso-wrap-distance-right:0;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" filled="f" stroked="f" strokeweight="0">
                <v:textbox inset="0,0,0,0">
                  <w:txbxContent>
                    <w:p w14:paraId="0812768A" w14:textId="51B8898F" w:rsidR="005C6C74" w:rsidRPr="00546263" w:rsidRDefault="00000000" w:rsidP="00546263">
                      <w:pPr>
                        <w:pStyle w:val="Zkladntext"/>
                        <w:overflowPunct w:val="0"/>
                        <w:spacing w:before="228" w:after="228"/>
                        <w:jc w:val="left"/>
                        <w:rPr>
                          <w:rFonts w:ascii="Calibri;serif" w:hAnsi="Calibri;serif"/>
                          <w:i w:val="0"/>
                          <w:color w:val="000000"/>
                          <w:sz w:val="24"/>
                        </w:rPr>
                      </w:pPr>
                      <w:r>
                        <w:rPr>
                          <w:rFonts w:ascii="Calibri" w:hAnsi="Calibri" w:cs="Calibri"/>
                          <w:i w:val="0"/>
                          <w:color w:val="000000"/>
                          <w:sz w:val="24"/>
                          <w:szCs w:val="20"/>
                          <w:lang w:eastAsia="cs-CZ"/>
                        </w:rPr>
                        <w:t>__________________________</w:t>
                      </w:r>
                    </w:p>
                    <w:p w14:paraId="475A3318" w14:textId="77777777" w:rsidR="005C6C74" w:rsidRPr="00C14780" w:rsidRDefault="00000000">
                      <w:pPr>
                        <w:pStyle w:val="Zkladntext"/>
                        <w:jc w:val="left"/>
                        <w:rPr>
                          <w:rFonts w:asciiTheme="minorHAnsi" w:hAnsiTheme="minorHAnsi" w:cstheme="minorHAnsi"/>
                          <w:i w:val="0"/>
                          <w:sz w:val="24"/>
                        </w:rPr>
                      </w:pPr>
                      <w:r w:rsidRPr="00C14780">
                        <w:rPr>
                          <w:rFonts w:asciiTheme="minorHAnsi" w:hAnsiTheme="minorHAnsi" w:cstheme="minorHAnsi"/>
                          <w:b/>
                          <w:i w:val="0"/>
                          <w:sz w:val="24"/>
                        </w:rPr>
                        <w:t>Domov Maxov</w:t>
                      </w:r>
                    </w:p>
                    <w:p w14:paraId="6A670AF0" w14:textId="2EF454EB" w:rsidR="005C6C74" w:rsidRPr="00C14780" w:rsidRDefault="00CC32DF">
                      <w:pPr>
                        <w:pStyle w:val="Zkladntext"/>
                        <w:jc w:val="left"/>
                        <w:rPr>
                          <w:rFonts w:asciiTheme="minorHAnsi" w:hAnsiTheme="minorHAnsi" w:cstheme="minorHAnsi"/>
                          <w:b/>
                          <w:i w:val="0"/>
                          <w:sz w:val="24"/>
                        </w:rPr>
                      </w:pPr>
                      <w:r w:rsidRPr="005353D4">
                        <w:rPr>
                          <w:rFonts w:ascii="Arial" w:hAnsi="Arial" w:cs="Arial"/>
                          <w:bCs/>
                          <w:sz w:val="24"/>
                        </w:rPr>
                        <w:t>███████████</w:t>
                      </w:r>
                      <w:r w:rsidR="00C14780" w:rsidRPr="00C14780">
                        <w:rPr>
                          <w:rFonts w:asciiTheme="minorHAnsi" w:hAnsiTheme="minorHAnsi" w:cstheme="minorHAnsi"/>
                          <w:b/>
                          <w:i w:val="0"/>
                          <w:sz w:val="24"/>
                        </w:rPr>
                        <w:t xml:space="preserve"> </w:t>
                      </w:r>
                    </w:p>
                    <w:p w14:paraId="0E1B969F" w14:textId="77777777" w:rsidR="005C6C74" w:rsidRDefault="00000000">
                      <w:pPr>
                        <w:pStyle w:val="Zkladntext"/>
                        <w:spacing w:after="283"/>
                        <w:jc w:val="left"/>
                        <w:rPr>
                          <w:rFonts w:asciiTheme="minorHAnsi" w:hAnsiTheme="minorHAnsi" w:cstheme="minorHAnsi"/>
                          <w:i w:val="0"/>
                          <w:sz w:val="24"/>
                        </w:rPr>
                      </w:pPr>
                      <w:r w:rsidRPr="00C14780">
                        <w:rPr>
                          <w:rFonts w:asciiTheme="minorHAnsi" w:hAnsiTheme="minorHAnsi" w:cstheme="minorHAnsi"/>
                          <w:i w:val="0"/>
                          <w:sz w:val="24"/>
                        </w:rPr>
                        <w:t>za Uživatele</w:t>
                      </w:r>
                    </w:p>
                    <w:p w14:paraId="0BDC900C" w14:textId="4EE07346" w:rsidR="00CC7700" w:rsidRPr="00CC7700" w:rsidRDefault="00CC7700">
                      <w:pPr>
                        <w:pStyle w:val="Zkladntext"/>
                        <w:spacing w:after="283"/>
                        <w:jc w:val="left"/>
                        <w:rPr>
                          <w:rFonts w:asciiTheme="minorHAnsi" w:hAnsiTheme="minorHAnsi" w:cstheme="minorHAnsi"/>
                          <w:iCs w:val="0"/>
                          <w:sz w:val="24"/>
                        </w:rPr>
                      </w:pPr>
                      <w:proofErr w:type="spellStart"/>
                      <w:r w:rsidRPr="00CC7700">
                        <w:rPr>
                          <w:rFonts w:asciiTheme="minorHAnsi" w:hAnsiTheme="minorHAnsi" w:cstheme="minorHAnsi"/>
                          <w:iCs w:val="0"/>
                          <w:sz w:val="24"/>
                        </w:rPr>
                        <w:t>el.podepsáno</w:t>
                      </w:r>
                      <w:proofErr w:type="spellEnd"/>
                      <w:r w:rsidRPr="00CC7700">
                        <w:rPr>
                          <w:rFonts w:asciiTheme="minorHAnsi" w:hAnsiTheme="minorHAnsi" w:cstheme="minorHAnsi"/>
                          <w:iCs w:val="0"/>
                          <w:sz w:val="24"/>
                        </w:rPr>
                        <w:t xml:space="preserve"> dne 23.11.2023</w:t>
                      </w:r>
                    </w:p>
                    <w:p w14:paraId="536E07C9" w14:textId="77777777" w:rsidR="005C6C74" w:rsidRDefault="005C6C74">
                      <w:pPr>
                        <w:pStyle w:val="Obsahrmce"/>
                        <w:overflowPunct w:val="0"/>
                        <w:spacing w:before="228" w:after="228"/>
                        <w:rPr>
                          <w:rFonts w:ascii="Calibri" w:hAnsi="Calibri" w:cs="Calibri"/>
                          <w:szCs w:val="20"/>
                          <w:lang w:eastAsia="cs-CZ"/>
                        </w:rPr>
                      </w:pPr>
                    </w:p>
                  </w:txbxContent>
                </v:textbox>
                <w10:wrap type="tight" anchory="margin"/>
              </v:rect>
            </w:pict>
          </mc:Fallback>
        </mc:AlternateContent>
      </w:r>
      <w:r>
        <w:rPr>
          <w:rFonts w:asciiTheme="minorHAnsi" w:hAnsiTheme="minorHAnsi" w:cstheme="minorHAnsi"/>
        </w:rPr>
        <w:t xml:space="preserve">V Plzni dne </w:t>
      </w:r>
      <w:r w:rsidR="00C14780">
        <w:rPr>
          <w:rFonts w:asciiTheme="minorHAnsi" w:hAnsiTheme="minorHAnsi" w:cstheme="minorHAnsi"/>
        </w:rPr>
        <w:t>23</w:t>
      </w:r>
      <w:r>
        <w:rPr>
          <w:rFonts w:asciiTheme="minorHAnsi" w:hAnsiTheme="minorHAnsi" w:cstheme="minorHAnsi"/>
        </w:rPr>
        <w:t>.1</w:t>
      </w:r>
      <w:r w:rsidR="00C14780">
        <w:rPr>
          <w:rFonts w:asciiTheme="minorHAnsi" w:hAnsiTheme="minorHAnsi" w:cstheme="minorHAnsi"/>
        </w:rPr>
        <w:t>0</w:t>
      </w:r>
      <w:r>
        <w:rPr>
          <w:rFonts w:asciiTheme="minorHAnsi" w:hAnsiTheme="minorHAnsi" w:cstheme="minorHAnsi"/>
        </w:rPr>
        <w:t>.202</w:t>
      </w:r>
      <w:r w:rsidR="00C14780">
        <w:rPr>
          <w:rFonts w:asciiTheme="minorHAnsi" w:hAnsiTheme="minorHAnsi" w:cstheme="minorHAnsi"/>
        </w:rPr>
        <w:t>3</w:t>
      </w:r>
    </w:p>
    <w:sectPr w:rsidR="005C6C74">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Koop Office">
    <w:altName w:val="Calibri"/>
    <w:charset w:val="EE"/>
    <w:family w:val="roman"/>
    <w:pitch w:val="variable"/>
  </w:font>
  <w:font w:name="Calibri;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31A15"/>
    <w:multiLevelType w:val="multilevel"/>
    <w:tmpl w:val="BB96DBE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372451"/>
    <w:multiLevelType w:val="multilevel"/>
    <w:tmpl w:val="F1A4A4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A4E35FA"/>
    <w:multiLevelType w:val="multilevel"/>
    <w:tmpl w:val="1076F99C"/>
    <w:lvl w:ilvl="0">
      <w:start w:val="1"/>
      <w:numFmt w:val="decimal"/>
      <w:pStyle w:val="Nadpis2-smlouva"/>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0A44FC2"/>
    <w:multiLevelType w:val="multilevel"/>
    <w:tmpl w:val="396668E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EBF4B2B"/>
    <w:multiLevelType w:val="multilevel"/>
    <w:tmpl w:val="C84208E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90A28A7"/>
    <w:multiLevelType w:val="multilevel"/>
    <w:tmpl w:val="B0D46C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AC568AF"/>
    <w:multiLevelType w:val="multilevel"/>
    <w:tmpl w:val="AB7C49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11A4149"/>
    <w:multiLevelType w:val="multilevel"/>
    <w:tmpl w:val="AA8AFB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1CE47CE"/>
    <w:multiLevelType w:val="multilevel"/>
    <w:tmpl w:val="CF488226"/>
    <w:lvl w:ilvl="0">
      <w:start w:val="1"/>
      <w:numFmt w:val="lowerLetter"/>
      <w:lvlText w:val="(%1)"/>
      <w:lvlJc w:val="left"/>
      <w:pPr>
        <w:tabs>
          <w:tab w:val="num" w:pos="0"/>
        </w:tabs>
        <w:ind w:left="1120" w:hanging="370"/>
      </w:pPr>
    </w:lvl>
    <w:lvl w:ilvl="1">
      <w:start w:val="1"/>
      <w:numFmt w:val="lowerLetter"/>
      <w:lvlText w:val="%2."/>
      <w:lvlJc w:val="left"/>
      <w:pPr>
        <w:tabs>
          <w:tab w:val="num" w:pos="0"/>
        </w:tabs>
        <w:ind w:left="1830" w:hanging="360"/>
      </w:pPr>
    </w:lvl>
    <w:lvl w:ilvl="2">
      <w:start w:val="1"/>
      <w:numFmt w:val="lowerRoman"/>
      <w:lvlText w:val="%3."/>
      <w:lvlJc w:val="right"/>
      <w:pPr>
        <w:tabs>
          <w:tab w:val="num" w:pos="0"/>
        </w:tabs>
        <w:ind w:left="2550" w:hanging="180"/>
      </w:pPr>
    </w:lvl>
    <w:lvl w:ilvl="3">
      <w:start w:val="1"/>
      <w:numFmt w:val="decimal"/>
      <w:lvlText w:val="%4."/>
      <w:lvlJc w:val="left"/>
      <w:pPr>
        <w:tabs>
          <w:tab w:val="num" w:pos="0"/>
        </w:tabs>
        <w:ind w:left="3270" w:hanging="360"/>
      </w:pPr>
    </w:lvl>
    <w:lvl w:ilvl="4">
      <w:start w:val="1"/>
      <w:numFmt w:val="lowerLetter"/>
      <w:lvlText w:val="%5."/>
      <w:lvlJc w:val="left"/>
      <w:pPr>
        <w:tabs>
          <w:tab w:val="num" w:pos="0"/>
        </w:tabs>
        <w:ind w:left="3990" w:hanging="360"/>
      </w:pPr>
    </w:lvl>
    <w:lvl w:ilvl="5">
      <w:start w:val="1"/>
      <w:numFmt w:val="lowerRoman"/>
      <w:lvlText w:val="%6."/>
      <w:lvlJc w:val="right"/>
      <w:pPr>
        <w:tabs>
          <w:tab w:val="num" w:pos="0"/>
        </w:tabs>
        <w:ind w:left="4710" w:hanging="180"/>
      </w:pPr>
    </w:lvl>
    <w:lvl w:ilvl="6">
      <w:start w:val="1"/>
      <w:numFmt w:val="decimal"/>
      <w:lvlText w:val="%7."/>
      <w:lvlJc w:val="left"/>
      <w:pPr>
        <w:tabs>
          <w:tab w:val="num" w:pos="0"/>
        </w:tabs>
        <w:ind w:left="5430" w:hanging="360"/>
      </w:pPr>
    </w:lvl>
    <w:lvl w:ilvl="7">
      <w:start w:val="1"/>
      <w:numFmt w:val="lowerLetter"/>
      <w:lvlText w:val="%8."/>
      <w:lvlJc w:val="left"/>
      <w:pPr>
        <w:tabs>
          <w:tab w:val="num" w:pos="0"/>
        </w:tabs>
        <w:ind w:left="6150" w:hanging="360"/>
      </w:pPr>
    </w:lvl>
    <w:lvl w:ilvl="8">
      <w:start w:val="1"/>
      <w:numFmt w:val="lowerRoman"/>
      <w:lvlText w:val="%9."/>
      <w:lvlJc w:val="right"/>
      <w:pPr>
        <w:tabs>
          <w:tab w:val="num" w:pos="0"/>
        </w:tabs>
        <w:ind w:left="6870" w:hanging="180"/>
      </w:pPr>
    </w:lvl>
  </w:abstractNum>
  <w:abstractNum w:abstractNumId="9" w15:restartNumberingAfterBreak="0">
    <w:nsid w:val="7C2975E0"/>
    <w:multiLevelType w:val="multilevel"/>
    <w:tmpl w:val="AF46807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0" w15:restartNumberingAfterBreak="0">
    <w:nsid w:val="7C297836"/>
    <w:multiLevelType w:val="multilevel"/>
    <w:tmpl w:val="0408219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5831640">
    <w:abstractNumId w:val="10"/>
  </w:num>
  <w:num w:numId="2" w16cid:durableId="1100756084">
    <w:abstractNumId w:val="4"/>
  </w:num>
  <w:num w:numId="3" w16cid:durableId="1212111771">
    <w:abstractNumId w:val="0"/>
  </w:num>
  <w:num w:numId="4" w16cid:durableId="1800799431">
    <w:abstractNumId w:val="2"/>
  </w:num>
  <w:num w:numId="5" w16cid:durableId="1762753976">
    <w:abstractNumId w:val="7"/>
  </w:num>
  <w:num w:numId="6" w16cid:durableId="1646469593">
    <w:abstractNumId w:val="8"/>
  </w:num>
  <w:num w:numId="7" w16cid:durableId="518469746">
    <w:abstractNumId w:val="3"/>
  </w:num>
  <w:num w:numId="8" w16cid:durableId="692388283">
    <w:abstractNumId w:val="1"/>
  </w:num>
  <w:num w:numId="9" w16cid:durableId="1728184500">
    <w:abstractNumId w:val="9"/>
  </w:num>
  <w:num w:numId="10" w16cid:durableId="125240694">
    <w:abstractNumId w:val="5"/>
  </w:num>
  <w:num w:numId="11" w16cid:durableId="1063989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C74"/>
    <w:rsid w:val="003F3616"/>
    <w:rsid w:val="00546263"/>
    <w:rsid w:val="005C6C74"/>
    <w:rsid w:val="00C11BA6"/>
    <w:rsid w:val="00C14780"/>
    <w:rsid w:val="00C57FA4"/>
    <w:rsid w:val="00CC32DF"/>
    <w:rsid w:val="00CC7700"/>
    <w:rsid w:val="00E57BD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3590"/>
  <w15:docId w15:val="{0FDC8739-F743-43AE-A6B5-5409DCBB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3z0">
    <w:name w:val="WW8Num3z0"/>
    <w:qFormat/>
    <w:rPr>
      <w:b w:val="0"/>
      <w:i w:val="0"/>
    </w:rPr>
  </w:style>
  <w:style w:type="character" w:customStyle="1" w:styleId="Standardnpsmoodstavce1">
    <w:name w:val="Standardní písmo odstavce1"/>
    <w:qFormat/>
  </w:style>
  <w:style w:type="character" w:customStyle="1" w:styleId="platne1">
    <w:name w:val="platne1"/>
    <w:basedOn w:val="Standardnpsmoodstavce1"/>
    <w:qFormat/>
  </w:style>
  <w:style w:type="character" w:customStyle="1" w:styleId="Internetovodkaz">
    <w:name w:val="Internetový odkaz"/>
    <w:rPr>
      <w:color w:val="0000FF"/>
      <w:u w:val="single"/>
    </w:rPr>
  </w:style>
  <w:style w:type="character" w:customStyle="1" w:styleId="Symbolyproslovn">
    <w:name w:val="Symboly pro číslování"/>
    <w:qFormat/>
  </w:style>
  <w:style w:type="character" w:customStyle="1" w:styleId="Navtveninternetovodkaz">
    <w:name w:val="Navštívený internetový odkaz"/>
    <w:rPr>
      <w:color w:val="800000"/>
      <w:u w:val="single"/>
    </w:rPr>
  </w:style>
  <w:style w:type="character" w:styleId="Zdraznnjemn">
    <w:name w:val="Subtle Emphasis"/>
    <w:uiPriority w:val="19"/>
    <w:qFormat/>
    <w:rsid w:val="00AE43D2"/>
    <w:rPr>
      <w:i/>
      <w:iCs/>
      <w:color w:val="808080"/>
    </w:rPr>
  </w:style>
  <w:style w:type="character" w:styleId="Siln">
    <w:name w:val="Strong"/>
    <w:qFormat/>
    <w:rsid w:val="0023792B"/>
    <w:rPr>
      <w:b/>
      <w:bCs/>
    </w:rPr>
  </w:style>
  <w:style w:type="character" w:customStyle="1" w:styleId="TextbublinyChar">
    <w:name w:val="Text bubliny Char"/>
    <w:link w:val="Textbubliny"/>
    <w:qFormat/>
    <w:rsid w:val="00D17DA6"/>
    <w:rPr>
      <w:rFonts w:ascii="Tahoma" w:hAnsi="Tahoma" w:cs="Tahoma"/>
      <w:sz w:val="16"/>
      <w:szCs w:val="16"/>
      <w:lang w:eastAsia="ar-SA"/>
    </w:rPr>
  </w:style>
  <w:style w:type="character" w:styleId="Odkaznakoment">
    <w:name w:val="annotation reference"/>
    <w:uiPriority w:val="99"/>
    <w:qFormat/>
    <w:rsid w:val="00BE133C"/>
    <w:rPr>
      <w:sz w:val="16"/>
      <w:szCs w:val="16"/>
    </w:rPr>
  </w:style>
  <w:style w:type="character" w:customStyle="1" w:styleId="TextkomenteChar">
    <w:name w:val="Text komentáře Char"/>
    <w:link w:val="Textkomente"/>
    <w:qFormat/>
    <w:rsid w:val="00BE133C"/>
    <w:rPr>
      <w:lang w:eastAsia="ar-SA"/>
    </w:rPr>
  </w:style>
  <w:style w:type="character" w:customStyle="1" w:styleId="PedmtkomenteChar">
    <w:name w:val="Předmět komentáře Char"/>
    <w:link w:val="Pedmtkomente"/>
    <w:qFormat/>
    <w:rsid w:val="00BE133C"/>
    <w:rPr>
      <w:b/>
      <w:bCs/>
      <w:lang w:eastAsia="ar-SA"/>
    </w:rPr>
  </w:style>
  <w:style w:type="character" w:customStyle="1" w:styleId="WW8Num5z5">
    <w:name w:val="WW8Num5z5"/>
    <w:qFormat/>
    <w:rsid w:val="00523E82"/>
  </w:style>
  <w:style w:type="character" w:customStyle="1" w:styleId="OdstavecseseznamemChar">
    <w:name w:val="Odstavec se seznamem Char"/>
    <w:basedOn w:val="Standardnpsmoodstavce"/>
    <w:link w:val="Odstavecseseznamem"/>
    <w:uiPriority w:val="34"/>
    <w:qFormat/>
    <w:rsid w:val="00C51B38"/>
    <w:rPr>
      <w:rFonts w:ascii="Calibri" w:eastAsia="Calibri" w:hAnsi="Calibri"/>
      <w:sz w:val="22"/>
      <w:szCs w:val="22"/>
      <w:lang w:eastAsia="en-US"/>
    </w:rPr>
  </w:style>
  <w:style w:type="character" w:customStyle="1" w:styleId="Nadpis2-smlouvaChar">
    <w:name w:val="Nadpis 2 - smlouva Char"/>
    <w:basedOn w:val="OdstavecseseznamemChar"/>
    <w:qFormat/>
    <w:rsid w:val="00C51B38"/>
    <w:rPr>
      <w:rFonts w:asciiTheme="minorHAnsi" w:eastAsia="Calibri" w:hAnsiTheme="minorHAnsi" w:cstheme="minorHAnsi"/>
      <w:b/>
      <w:sz w:val="24"/>
      <w:szCs w:val="24"/>
      <w:lang w:eastAsia="en-US"/>
    </w:rPr>
  </w:style>
  <w:style w:type="character" w:customStyle="1" w:styleId="rove2Char">
    <w:name w:val="úroveň 2 Char"/>
    <w:qFormat/>
    <w:locked/>
    <w:rsid w:val="00025CC5"/>
    <w:rPr>
      <w:sz w:val="24"/>
    </w:rPr>
  </w:style>
  <w:style w:type="character" w:customStyle="1" w:styleId="Zkladntext2">
    <w:name w:val="Základní text (2)"/>
    <w:basedOn w:val="Standardnpsmoodstavce"/>
    <w:qFormat/>
    <w:rsid w:val="00025CC5"/>
    <w:rPr>
      <w:rFonts w:ascii="Arial" w:eastAsia="Arial" w:hAnsi="Arial" w:cs="Arial"/>
      <w:b w:val="0"/>
      <w:bCs w:val="0"/>
      <w:i w:val="0"/>
      <w:iCs w:val="0"/>
      <w:caps w:val="0"/>
      <w:smallCaps w:val="0"/>
      <w:strike w:val="0"/>
      <w:dstrike w:val="0"/>
      <w:color w:val="000000"/>
      <w:spacing w:val="0"/>
      <w:w w:val="100"/>
      <w:sz w:val="22"/>
      <w:szCs w:val="22"/>
      <w:u w:val="none"/>
      <w:lang w:val="cs-CZ" w:eastAsia="cs-CZ" w:bidi="cs-CZ"/>
    </w:rPr>
  </w:style>
  <w:style w:type="paragraph" w:customStyle="1" w:styleId="Nadpis">
    <w:name w:val="Nadpis"/>
    <w:basedOn w:val="Normln"/>
    <w:next w:val="Zkladntext"/>
    <w:qFormat/>
    <w:pPr>
      <w:keepNext/>
      <w:spacing w:before="240" w:after="120"/>
    </w:pPr>
    <w:rPr>
      <w:rFonts w:ascii="Arial" w:eastAsia="Lucida Sans Unicode" w:hAnsi="Arial" w:cs="Tahoma"/>
      <w:sz w:val="28"/>
      <w:szCs w:val="28"/>
    </w:rPr>
  </w:style>
  <w:style w:type="paragraph" w:styleId="Zkladntext">
    <w:name w:val="Body Text"/>
    <w:basedOn w:val="Normln"/>
    <w:pPr>
      <w:jc w:val="center"/>
    </w:pPr>
    <w:rPr>
      <w:i/>
      <w:iCs/>
      <w:sz w:val="22"/>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Tahoma"/>
    </w:rPr>
  </w:style>
  <w:style w:type="paragraph" w:customStyle="1" w:styleId="Titulek1">
    <w:name w:val="Titulek1"/>
    <w:basedOn w:val="Normln"/>
    <w:qFormat/>
    <w:pPr>
      <w:suppressLineNumbers/>
      <w:spacing w:before="120" w:after="120"/>
    </w:pPr>
    <w:rPr>
      <w:rFonts w:cs="Tahoma"/>
      <w:i/>
      <w:iCs/>
    </w:rPr>
  </w:style>
  <w:style w:type="paragraph" w:styleId="Normlnweb">
    <w:name w:val="Normal (Web)"/>
    <w:basedOn w:val="Normln"/>
    <w:uiPriority w:val="99"/>
    <w:qFormat/>
    <w:pPr>
      <w:spacing w:before="280" w:after="280"/>
    </w:pPr>
    <w:rPr>
      <w:color w:val="000000"/>
    </w:rPr>
  </w:style>
  <w:style w:type="paragraph" w:customStyle="1" w:styleId="Zkladntext31">
    <w:name w:val="Základní text 31"/>
    <w:basedOn w:val="Normln"/>
    <w:qFormat/>
    <w:pPr>
      <w:jc w:val="both"/>
    </w:pPr>
    <w:rPr>
      <w:sz w:val="22"/>
    </w:rPr>
  </w:style>
  <w:style w:type="paragraph" w:styleId="FormtovanvHTML">
    <w:name w:val="HTML Preformatted"/>
    <w:basedOn w:val="Normln"/>
    <w:qFormat/>
    <w:rsid w:val="0003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paragraph" w:styleId="Textbubliny">
    <w:name w:val="Balloon Text"/>
    <w:basedOn w:val="Normln"/>
    <w:link w:val="TextbublinyChar"/>
    <w:qFormat/>
    <w:rsid w:val="00D17DA6"/>
    <w:rPr>
      <w:rFonts w:ascii="Tahoma" w:hAnsi="Tahoma"/>
      <w:sz w:val="16"/>
      <w:szCs w:val="16"/>
      <w:lang w:val="x-none"/>
    </w:rPr>
  </w:style>
  <w:style w:type="paragraph" w:styleId="Textkomente">
    <w:name w:val="annotation text"/>
    <w:basedOn w:val="Normln"/>
    <w:link w:val="TextkomenteChar"/>
    <w:qFormat/>
    <w:rsid w:val="00BE133C"/>
    <w:rPr>
      <w:sz w:val="20"/>
      <w:szCs w:val="20"/>
      <w:lang w:val="x-none"/>
    </w:rPr>
  </w:style>
  <w:style w:type="paragraph" w:styleId="Pedmtkomente">
    <w:name w:val="annotation subject"/>
    <w:basedOn w:val="Textkomente"/>
    <w:next w:val="Textkomente"/>
    <w:link w:val="PedmtkomenteChar"/>
    <w:qFormat/>
    <w:rsid w:val="00BE133C"/>
    <w:rPr>
      <w:b/>
      <w:bCs/>
    </w:rPr>
  </w:style>
  <w:style w:type="paragraph" w:styleId="Revize">
    <w:name w:val="Revision"/>
    <w:uiPriority w:val="99"/>
    <w:semiHidden/>
    <w:qFormat/>
    <w:rsid w:val="00BE133C"/>
    <w:rPr>
      <w:sz w:val="24"/>
      <w:szCs w:val="24"/>
      <w:lang w:eastAsia="ar-SA"/>
    </w:rPr>
  </w:style>
  <w:style w:type="paragraph" w:styleId="Odstavecseseznamem">
    <w:name w:val="List Paragraph"/>
    <w:basedOn w:val="Normln"/>
    <w:link w:val="OdstavecseseznamemChar"/>
    <w:uiPriority w:val="34"/>
    <w:qFormat/>
    <w:rsid w:val="00E91A95"/>
    <w:pPr>
      <w:suppressAutoHyphens w:val="0"/>
      <w:spacing w:after="200" w:line="276" w:lineRule="auto"/>
      <w:ind w:left="720"/>
      <w:contextualSpacing/>
    </w:pPr>
    <w:rPr>
      <w:rFonts w:ascii="Calibri" w:eastAsia="Calibri" w:hAnsi="Calibri"/>
      <w:sz w:val="22"/>
      <w:szCs w:val="22"/>
      <w:lang w:eastAsia="en-US"/>
    </w:rPr>
  </w:style>
  <w:style w:type="paragraph" w:customStyle="1" w:styleId="Nadpis2-smlouva">
    <w:name w:val="Nadpis 2 - smlouva"/>
    <w:basedOn w:val="Odstavecseseznamem"/>
    <w:qFormat/>
    <w:rsid w:val="00C51B38"/>
    <w:pPr>
      <w:numPr>
        <w:numId w:val="4"/>
      </w:numPr>
    </w:pPr>
    <w:rPr>
      <w:rFonts w:asciiTheme="minorHAnsi" w:hAnsiTheme="minorHAnsi" w:cstheme="minorHAnsi"/>
      <w:b/>
      <w:sz w:val="24"/>
      <w:szCs w:val="24"/>
    </w:rPr>
  </w:style>
  <w:style w:type="paragraph" w:customStyle="1" w:styleId="rove2">
    <w:name w:val="úroveň 2"/>
    <w:basedOn w:val="Normln"/>
    <w:qFormat/>
    <w:rsid w:val="00025CC5"/>
    <w:pPr>
      <w:tabs>
        <w:tab w:val="left" w:pos="1416"/>
      </w:tabs>
      <w:suppressAutoHyphens w:val="0"/>
      <w:spacing w:after="120"/>
      <w:ind w:left="1416" w:hanging="708"/>
      <w:jc w:val="both"/>
    </w:pPr>
    <w:rPr>
      <w:szCs w:val="20"/>
      <w:lang w:eastAsia="cs-CZ"/>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sopr.cz" TargetMode="External"/><Relationship Id="rId3" Type="http://schemas.openxmlformats.org/officeDocument/2006/relationships/styles" Target="styles.xml"/><Relationship Id="rId7" Type="http://schemas.openxmlformats.org/officeDocument/2006/relationships/hyperlink" Target="https://info.e-quip.cz/equip/map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quip.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28BE-33A1-4F85-85F6-E486D15A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1401</Words>
  <Characters>8268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Smlouva o dílo (projektové práce)</vt:lpstr>
    </vt:vector>
  </TitlesOfParts>
  <Company>Software Production, s.r.o.</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(projektové práce)</dc:title>
  <dc:subject/>
  <dc:creator>Paral</dc:creator>
  <dc:description/>
  <cp:lastModifiedBy>Jaroslav Záruba</cp:lastModifiedBy>
  <cp:revision>5</cp:revision>
  <cp:lastPrinted>2009-02-12T11:54:00Z</cp:lastPrinted>
  <dcterms:created xsi:type="dcterms:W3CDTF">2023-11-27T11:20:00Z</dcterms:created>
  <dcterms:modified xsi:type="dcterms:W3CDTF">2023-11-27T11:30:00Z</dcterms:modified>
  <dc:language>cs-CZ</dc:language>
</cp:coreProperties>
</file>