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2CAE" w14:textId="77777777" w:rsidR="00D4223C" w:rsidRPr="00D4223C" w:rsidRDefault="00940583" w:rsidP="00940583">
      <w:pPr>
        <w:jc w:val="center"/>
        <w:rPr>
          <w:b/>
          <w:sz w:val="32"/>
          <w:szCs w:val="32"/>
        </w:rPr>
      </w:pPr>
      <w:r w:rsidRPr="00D4223C">
        <w:rPr>
          <w:b/>
          <w:sz w:val="32"/>
          <w:szCs w:val="32"/>
        </w:rPr>
        <w:t>DODAT</w:t>
      </w:r>
      <w:r w:rsidR="001B1EE1" w:rsidRPr="00D4223C">
        <w:rPr>
          <w:b/>
          <w:sz w:val="32"/>
          <w:szCs w:val="32"/>
        </w:rPr>
        <w:t>E</w:t>
      </w:r>
      <w:r w:rsidRPr="00D4223C">
        <w:rPr>
          <w:b/>
          <w:sz w:val="32"/>
          <w:szCs w:val="32"/>
        </w:rPr>
        <w:t xml:space="preserve">K č. 1 </w:t>
      </w:r>
    </w:p>
    <w:p w14:paraId="2ACA48C2" w14:textId="6FBDDED3" w:rsidR="00D31E19" w:rsidRPr="00D4223C" w:rsidRDefault="00D31E19" w:rsidP="00D31E19">
      <w:pPr>
        <w:jc w:val="center"/>
        <w:rPr>
          <w:b/>
          <w:sz w:val="28"/>
          <w:szCs w:val="28"/>
        </w:rPr>
      </w:pPr>
      <w:r w:rsidRPr="00D4223C">
        <w:rPr>
          <w:b/>
          <w:sz w:val="28"/>
          <w:szCs w:val="28"/>
        </w:rPr>
        <w:t>k</w:t>
      </w:r>
      <w:r w:rsidR="00AF5937" w:rsidRPr="00D4223C">
        <w:rPr>
          <w:b/>
          <w:sz w:val="28"/>
          <w:szCs w:val="28"/>
        </w:rPr>
        <w:t>e</w:t>
      </w:r>
      <w:r w:rsidR="00940583" w:rsidRPr="00D4223C">
        <w:rPr>
          <w:b/>
          <w:sz w:val="28"/>
          <w:szCs w:val="28"/>
        </w:rPr>
        <w:t> </w:t>
      </w:r>
      <w:r w:rsidR="00AF5937" w:rsidRPr="00D4223C">
        <w:rPr>
          <w:b/>
          <w:sz w:val="28"/>
          <w:szCs w:val="28"/>
        </w:rPr>
        <w:t>SMLOUVĚ O PŘEVODU PRÁVA NA PATENT</w:t>
      </w:r>
      <w:r w:rsidR="00AF5937" w:rsidRPr="00D4223C" w:rsidDel="001343D2">
        <w:rPr>
          <w:b/>
          <w:sz w:val="28"/>
          <w:szCs w:val="28"/>
        </w:rPr>
        <w:t xml:space="preserve"> </w:t>
      </w:r>
      <w:r w:rsidR="00AF5937" w:rsidRPr="00D4223C">
        <w:rPr>
          <w:b/>
          <w:sz w:val="28"/>
          <w:szCs w:val="28"/>
        </w:rPr>
        <w:t xml:space="preserve">A PRÁVA PODAT PŘIHLÁŠKU VYNÁLEZU </w:t>
      </w:r>
    </w:p>
    <w:p w14:paraId="2D55F2F9" w14:textId="77777777" w:rsidR="00940583" w:rsidRDefault="00940583" w:rsidP="00C87694">
      <w:pPr>
        <w:rPr>
          <w:b/>
          <w:szCs w:val="24"/>
        </w:rPr>
      </w:pPr>
    </w:p>
    <w:p w14:paraId="555712A6" w14:textId="77777777" w:rsidR="00940583" w:rsidRDefault="00940583" w:rsidP="00C87694">
      <w:pPr>
        <w:rPr>
          <w:b/>
          <w:szCs w:val="24"/>
        </w:rPr>
      </w:pPr>
    </w:p>
    <w:p w14:paraId="47D67EF3" w14:textId="77777777" w:rsidR="00AF5937" w:rsidRPr="00AF5937" w:rsidRDefault="00AF5937" w:rsidP="00AF5937">
      <w:pPr>
        <w:rPr>
          <w:b/>
          <w:bCs/>
          <w:szCs w:val="24"/>
        </w:rPr>
      </w:pPr>
      <w:r w:rsidRPr="00AF5937">
        <w:rPr>
          <w:b/>
          <w:bCs/>
          <w:szCs w:val="24"/>
        </w:rPr>
        <w:t xml:space="preserve">Západočeská univerzita v Plzni </w:t>
      </w:r>
    </w:p>
    <w:p w14:paraId="0AD11CA1" w14:textId="0384F518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se sídlem: Univerzitní 8, 30</w:t>
      </w:r>
      <w:r w:rsidR="00666604">
        <w:rPr>
          <w:szCs w:val="24"/>
        </w:rPr>
        <w:t>1 00</w:t>
      </w:r>
      <w:r w:rsidRPr="00AF5937">
        <w:rPr>
          <w:szCs w:val="24"/>
        </w:rPr>
        <w:t xml:space="preserve"> Plzeň</w:t>
      </w:r>
    </w:p>
    <w:p w14:paraId="1343F2A1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IČO: 49777513</w:t>
      </w:r>
    </w:p>
    <w:p w14:paraId="30BFCF6C" w14:textId="77777777" w:rsidR="00AF5937" w:rsidRPr="001F2C9F" w:rsidRDefault="00AF5937" w:rsidP="00AF5937">
      <w:pPr>
        <w:rPr>
          <w:szCs w:val="24"/>
        </w:rPr>
      </w:pPr>
      <w:r w:rsidRPr="001F2C9F">
        <w:rPr>
          <w:szCs w:val="24"/>
        </w:rPr>
        <w:t>DIČ:</w:t>
      </w:r>
      <w:r>
        <w:rPr>
          <w:szCs w:val="24"/>
        </w:rPr>
        <w:t xml:space="preserve"> </w:t>
      </w:r>
      <w:r w:rsidRPr="001F2C9F">
        <w:rPr>
          <w:szCs w:val="24"/>
        </w:rPr>
        <w:t>CZ49777513</w:t>
      </w:r>
    </w:p>
    <w:p w14:paraId="49854045" w14:textId="1EBB40D5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 xml:space="preserve">Zastoupená:   </w:t>
      </w:r>
      <w:r w:rsidR="00666604">
        <w:rPr>
          <w:szCs w:val="24"/>
        </w:rPr>
        <w:t>doc. Ing. Jiřím Hammerbauerem, Ph.D., prorektorem pro tvůrčí činnost a doktorské studium</w:t>
      </w:r>
    </w:p>
    <w:p w14:paraId="17FF6F56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(dále jen „</w:t>
      </w:r>
      <w:r w:rsidRPr="00AF5937">
        <w:rPr>
          <w:b/>
          <w:bCs/>
          <w:szCs w:val="24"/>
        </w:rPr>
        <w:t>ZČU</w:t>
      </w:r>
      <w:r w:rsidRPr="00AF5937">
        <w:rPr>
          <w:szCs w:val="24"/>
        </w:rPr>
        <w:t>“)</w:t>
      </w:r>
    </w:p>
    <w:p w14:paraId="3D5EE8AB" w14:textId="77777777" w:rsidR="00D31E19" w:rsidRPr="00D31E19" w:rsidRDefault="00D31E19" w:rsidP="00D31E19">
      <w:pPr>
        <w:rPr>
          <w:szCs w:val="24"/>
        </w:rPr>
      </w:pPr>
      <w:r w:rsidRPr="00D31E19">
        <w:rPr>
          <w:szCs w:val="24"/>
        </w:rPr>
        <w:t>na straně jedné</w:t>
      </w:r>
    </w:p>
    <w:p w14:paraId="7D10CB53" w14:textId="77777777" w:rsidR="00D31E19" w:rsidRDefault="00D31E19" w:rsidP="00D31E19">
      <w:pPr>
        <w:rPr>
          <w:szCs w:val="24"/>
        </w:rPr>
      </w:pPr>
    </w:p>
    <w:p w14:paraId="08551BE1" w14:textId="77777777" w:rsidR="00D31E19" w:rsidRDefault="00D31E19" w:rsidP="00D31E19">
      <w:pPr>
        <w:rPr>
          <w:szCs w:val="24"/>
        </w:rPr>
      </w:pPr>
      <w:r>
        <w:rPr>
          <w:szCs w:val="24"/>
        </w:rPr>
        <w:t>a</w:t>
      </w:r>
    </w:p>
    <w:p w14:paraId="441B296E" w14:textId="77777777" w:rsidR="00D31E19" w:rsidRDefault="00D31E19" w:rsidP="00D31E19">
      <w:pPr>
        <w:rPr>
          <w:szCs w:val="24"/>
        </w:rPr>
      </w:pPr>
    </w:p>
    <w:p w14:paraId="6D9C358C" w14:textId="77777777" w:rsidR="00AF5937" w:rsidRPr="00AF5937" w:rsidRDefault="00AF5937" w:rsidP="00AF5937">
      <w:pPr>
        <w:rPr>
          <w:b/>
          <w:bCs/>
          <w:szCs w:val="24"/>
        </w:rPr>
      </w:pPr>
      <w:r w:rsidRPr="00AF5937">
        <w:rPr>
          <w:b/>
          <w:bCs/>
          <w:szCs w:val="24"/>
        </w:rPr>
        <w:t>XENO Cell Innovations s.r.o.</w:t>
      </w:r>
    </w:p>
    <w:p w14:paraId="1CBF2942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 xml:space="preserve">se sídlem: Husova 1509/18, Jižní Předměstí, 301 00 Plzeň </w:t>
      </w:r>
    </w:p>
    <w:p w14:paraId="6C9E83F1" w14:textId="182E7672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IČ</w:t>
      </w:r>
      <w:r w:rsidR="00666604">
        <w:rPr>
          <w:szCs w:val="24"/>
        </w:rPr>
        <w:t>O</w:t>
      </w:r>
      <w:r w:rsidRPr="00AF5937">
        <w:rPr>
          <w:szCs w:val="24"/>
        </w:rPr>
        <w:t>: 04823745</w:t>
      </w:r>
    </w:p>
    <w:p w14:paraId="1838B2E2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zapsaná v obchodním rejstříku vedeném Krajským soudem v Plzni, sp.zn. C 32334</w:t>
      </w:r>
    </w:p>
    <w:p w14:paraId="5233452B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zastoupená: Danielem Georgievem, jednatelem</w:t>
      </w:r>
    </w:p>
    <w:p w14:paraId="13F15DE3" w14:textId="77777777" w:rsidR="00AF5937" w:rsidRPr="00AF5937" w:rsidRDefault="00AF5937" w:rsidP="00AF5937">
      <w:pPr>
        <w:rPr>
          <w:szCs w:val="24"/>
        </w:rPr>
      </w:pPr>
      <w:r w:rsidRPr="00AF5937">
        <w:rPr>
          <w:szCs w:val="24"/>
        </w:rPr>
        <w:t>(dále jen „</w:t>
      </w:r>
      <w:r w:rsidRPr="00AF5937">
        <w:rPr>
          <w:b/>
          <w:bCs/>
          <w:szCs w:val="24"/>
        </w:rPr>
        <w:t>nabyvatel</w:t>
      </w:r>
      <w:r w:rsidRPr="00AF5937">
        <w:rPr>
          <w:szCs w:val="24"/>
        </w:rPr>
        <w:t>“)</w:t>
      </w:r>
    </w:p>
    <w:p w14:paraId="2DAB8A15" w14:textId="77777777" w:rsidR="00AF5937" w:rsidRDefault="00AF5937" w:rsidP="00D31E19">
      <w:pPr>
        <w:rPr>
          <w:szCs w:val="24"/>
        </w:rPr>
      </w:pPr>
      <w:r>
        <w:rPr>
          <w:szCs w:val="24"/>
        </w:rPr>
        <w:t>na straně druhé</w:t>
      </w:r>
    </w:p>
    <w:p w14:paraId="28DD1F72" w14:textId="77777777" w:rsidR="00D31E19" w:rsidRDefault="00D31E19" w:rsidP="00D31E19">
      <w:pPr>
        <w:rPr>
          <w:szCs w:val="24"/>
        </w:rPr>
      </w:pPr>
    </w:p>
    <w:p w14:paraId="460C2DC2" w14:textId="77777777" w:rsidR="00D31E19" w:rsidRPr="00D31E19" w:rsidRDefault="00AF5937" w:rsidP="00D31E19">
      <w:pPr>
        <w:rPr>
          <w:szCs w:val="24"/>
        </w:rPr>
      </w:pPr>
      <w:r>
        <w:rPr>
          <w:szCs w:val="24"/>
        </w:rPr>
        <w:t xml:space="preserve">ZČU a nabyvatel </w:t>
      </w:r>
      <w:r w:rsidR="00D31E19" w:rsidRPr="00D31E19">
        <w:rPr>
          <w:szCs w:val="24"/>
        </w:rPr>
        <w:t>společně dále též jen „</w:t>
      </w:r>
      <w:r w:rsidR="00D31E19" w:rsidRPr="00D31E19">
        <w:rPr>
          <w:b/>
          <w:szCs w:val="24"/>
        </w:rPr>
        <w:t>Smluvní strany</w:t>
      </w:r>
      <w:r w:rsidR="00D31E19" w:rsidRPr="00D31E19">
        <w:rPr>
          <w:szCs w:val="24"/>
        </w:rPr>
        <w:t>“ a každý jednotlivě též jen „</w:t>
      </w:r>
      <w:r w:rsidR="00D31E19" w:rsidRPr="00D31E19">
        <w:rPr>
          <w:b/>
          <w:szCs w:val="24"/>
        </w:rPr>
        <w:t>Smluvní strana</w:t>
      </w:r>
      <w:r w:rsidR="00D31E19" w:rsidRPr="00D31E19">
        <w:rPr>
          <w:szCs w:val="24"/>
        </w:rPr>
        <w:t>“</w:t>
      </w:r>
      <w:r w:rsidR="007265C8">
        <w:rPr>
          <w:szCs w:val="24"/>
        </w:rPr>
        <w:t>.</w:t>
      </w:r>
    </w:p>
    <w:p w14:paraId="41802D78" w14:textId="77777777" w:rsidR="00C87694" w:rsidRDefault="00C87694" w:rsidP="00CF11F2"/>
    <w:p w14:paraId="6D5D32B4" w14:textId="77777777" w:rsidR="00C87694" w:rsidRDefault="00C87694" w:rsidP="00CF11F2">
      <w:pPr>
        <w:pStyle w:val="Zkladntext21"/>
        <w:widowControl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B6F02A0" w14:textId="77777777" w:rsidR="00CF11F2" w:rsidRDefault="00C87694" w:rsidP="00CF11F2">
      <w:pPr>
        <w:pStyle w:val="Zkladntext21"/>
        <w:widowControl/>
        <w:jc w:val="center"/>
        <w:rPr>
          <w:b/>
          <w:szCs w:val="24"/>
        </w:rPr>
      </w:pPr>
      <w:r>
        <w:rPr>
          <w:b/>
          <w:szCs w:val="24"/>
        </w:rPr>
        <w:t xml:space="preserve">Preambule </w:t>
      </w:r>
    </w:p>
    <w:p w14:paraId="5CC488DE" w14:textId="77777777" w:rsidR="00CF11F2" w:rsidRDefault="00CF11F2" w:rsidP="00CF11F2">
      <w:pPr>
        <w:pStyle w:val="Zkladntext21"/>
        <w:widowControl/>
        <w:jc w:val="center"/>
        <w:rPr>
          <w:b/>
          <w:szCs w:val="24"/>
        </w:rPr>
      </w:pPr>
    </w:p>
    <w:p w14:paraId="7AC39731" w14:textId="77777777" w:rsidR="00CF11F2" w:rsidRDefault="00CF11F2" w:rsidP="00D8724E">
      <w:pPr>
        <w:pStyle w:val="Zkladntext"/>
        <w:numPr>
          <w:ilvl w:val="0"/>
          <w:numId w:val="1"/>
        </w:numPr>
        <w:suppressAutoHyphens/>
        <w:ind w:left="426" w:hanging="426"/>
      </w:pPr>
      <w:r>
        <w:t xml:space="preserve">Smluvní strany konstatují, že spolu </w:t>
      </w:r>
      <w:r w:rsidRPr="00C87694">
        <w:t xml:space="preserve">dne </w:t>
      </w:r>
      <w:r w:rsidR="00AF5937">
        <w:t>7</w:t>
      </w:r>
      <w:r w:rsidRPr="00C87694">
        <w:t>.</w:t>
      </w:r>
      <w:r w:rsidR="00D31E19">
        <w:t xml:space="preserve"> </w:t>
      </w:r>
      <w:r w:rsidR="00AF5937">
        <w:t xml:space="preserve">října 2016 </w:t>
      </w:r>
      <w:r>
        <w:t xml:space="preserve">uzavřely </w:t>
      </w:r>
      <w:r w:rsidR="00AF5937">
        <w:t>Smlouvu o převodu práva na patent a práva podat přihlášku vynálezu</w:t>
      </w:r>
      <w:r w:rsidR="00940583">
        <w:t xml:space="preserve"> </w:t>
      </w:r>
      <w:r>
        <w:t>(dále jen „</w:t>
      </w:r>
      <w:r w:rsidRPr="00AF5937">
        <w:rPr>
          <w:b/>
        </w:rPr>
        <w:t>Smlouva“</w:t>
      </w:r>
      <w:r>
        <w:t>)</w:t>
      </w:r>
      <w:r w:rsidR="00D31E19">
        <w:t>, v níž se mimo jiné dohodly</w:t>
      </w:r>
      <w:r w:rsidR="007265C8">
        <w:t xml:space="preserve"> na </w:t>
      </w:r>
      <w:r w:rsidR="00AF5937">
        <w:t xml:space="preserve">výši a splatnosti úplaty za převod Předmětu převodu dle Smlouvy. </w:t>
      </w:r>
    </w:p>
    <w:p w14:paraId="3C8C3E3E" w14:textId="77777777" w:rsidR="00E60660" w:rsidRDefault="00E60660" w:rsidP="00D8724E">
      <w:pPr>
        <w:pStyle w:val="Zkladntext"/>
        <w:suppressAutoHyphens/>
        <w:ind w:left="426" w:hanging="426"/>
      </w:pPr>
    </w:p>
    <w:p w14:paraId="6B3CABB5" w14:textId="77777777" w:rsidR="00A22811" w:rsidRDefault="00A22811" w:rsidP="00D8724E">
      <w:pPr>
        <w:pStyle w:val="Zkladntext"/>
        <w:numPr>
          <w:ilvl w:val="0"/>
          <w:numId w:val="1"/>
        </w:numPr>
        <w:suppressAutoHyphens/>
        <w:ind w:left="426" w:hanging="426"/>
      </w:pPr>
      <w:r>
        <w:t xml:space="preserve">Smluvní strany se následně na žádost </w:t>
      </w:r>
      <w:r w:rsidR="00AF5937">
        <w:t xml:space="preserve">nabyvatele </w:t>
      </w:r>
      <w:r>
        <w:t>dohodly</w:t>
      </w:r>
      <w:r w:rsidR="00AF5937">
        <w:t xml:space="preserve"> na změně splatnosti druhé části úplaty  za převod Předmětu převodu dle Smlouvy. </w:t>
      </w:r>
    </w:p>
    <w:p w14:paraId="11944122" w14:textId="77777777" w:rsidR="00AF5937" w:rsidRDefault="00AF5937" w:rsidP="00D8724E">
      <w:pPr>
        <w:pStyle w:val="Zkladntext"/>
        <w:suppressAutoHyphens/>
        <w:ind w:left="426" w:hanging="426"/>
      </w:pPr>
    </w:p>
    <w:p w14:paraId="7F936AEC" w14:textId="77777777" w:rsidR="00CF11F2" w:rsidRDefault="00A22811" w:rsidP="00D8724E">
      <w:pPr>
        <w:pStyle w:val="Zkladntext"/>
        <w:numPr>
          <w:ilvl w:val="0"/>
          <w:numId w:val="1"/>
        </w:numPr>
        <w:suppressAutoHyphens/>
        <w:ind w:left="426" w:hanging="426"/>
      </w:pPr>
      <w:r>
        <w:t xml:space="preserve"> </w:t>
      </w:r>
      <w:r w:rsidR="00CF11F2">
        <w:t xml:space="preserve">Smluvní strany si nyní </w:t>
      </w:r>
      <w:r>
        <w:t xml:space="preserve">s ohledem na výše uvedené </w:t>
      </w:r>
      <w:r w:rsidR="00CF11F2">
        <w:t>přejí předmětnou Smlouvu změnit, a proto uzavírají tento dodatek</w:t>
      </w:r>
      <w:r w:rsidR="00FA6425">
        <w:t xml:space="preserve"> </w:t>
      </w:r>
      <w:r w:rsidR="0090470A">
        <w:t xml:space="preserve">č. 1 ke Smlouvě </w:t>
      </w:r>
      <w:r w:rsidR="00FA6425">
        <w:t>(dále jen „</w:t>
      </w:r>
      <w:r w:rsidR="00FA6425" w:rsidRPr="00FA6425">
        <w:rPr>
          <w:b/>
        </w:rPr>
        <w:t>Dodatek“</w:t>
      </w:r>
      <w:r w:rsidR="00FA6425">
        <w:t>)</w:t>
      </w:r>
      <w:r w:rsidR="00CF11F2">
        <w:t>.</w:t>
      </w:r>
    </w:p>
    <w:p w14:paraId="5579DB11" w14:textId="77777777" w:rsidR="00CF11F2" w:rsidRDefault="00CF11F2" w:rsidP="00CF11F2">
      <w:pPr>
        <w:pStyle w:val="Zkladntext"/>
      </w:pPr>
    </w:p>
    <w:p w14:paraId="72E4A274" w14:textId="77777777" w:rsidR="00AF5937" w:rsidRDefault="00AF5937" w:rsidP="00CF11F2">
      <w:pPr>
        <w:pStyle w:val="Zkladntext21"/>
        <w:widowControl/>
        <w:jc w:val="center"/>
        <w:rPr>
          <w:b/>
          <w:szCs w:val="24"/>
        </w:rPr>
      </w:pPr>
    </w:p>
    <w:p w14:paraId="48393466" w14:textId="77777777" w:rsidR="00CF11F2" w:rsidRPr="007C48FB" w:rsidRDefault="00C87694" w:rsidP="00CF11F2">
      <w:pPr>
        <w:pStyle w:val="Zkladntext21"/>
        <w:widowControl/>
        <w:jc w:val="center"/>
        <w:rPr>
          <w:b/>
          <w:szCs w:val="24"/>
        </w:rPr>
      </w:pPr>
      <w:r>
        <w:rPr>
          <w:b/>
          <w:szCs w:val="24"/>
        </w:rPr>
        <w:t>I</w:t>
      </w:r>
      <w:r w:rsidR="00CF11F2" w:rsidRPr="007C48FB">
        <w:rPr>
          <w:b/>
          <w:szCs w:val="24"/>
        </w:rPr>
        <w:t>I.</w:t>
      </w:r>
    </w:p>
    <w:p w14:paraId="559C1B6C" w14:textId="77777777" w:rsidR="00CF11F2" w:rsidRDefault="00CF11F2" w:rsidP="00CF11F2">
      <w:pPr>
        <w:pStyle w:val="Zkladntext21"/>
        <w:widowControl/>
        <w:jc w:val="center"/>
        <w:rPr>
          <w:b/>
          <w:szCs w:val="24"/>
        </w:rPr>
      </w:pPr>
      <w:r w:rsidRPr="007C48FB">
        <w:rPr>
          <w:b/>
          <w:szCs w:val="24"/>
        </w:rPr>
        <w:t xml:space="preserve">Předmět </w:t>
      </w:r>
      <w:r w:rsidR="00FA6425">
        <w:rPr>
          <w:b/>
          <w:szCs w:val="24"/>
        </w:rPr>
        <w:t>D</w:t>
      </w:r>
      <w:r>
        <w:rPr>
          <w:b/>
          <w:szCs w:val="24"/>
        </w:rPr>
        <w:t>odatku</w:t>
      </w:r>
    </w:p>
    <w:p w14:paraId="60D4ED6D" w14:textId="77777777" w:rsidR="00CF11F2" w:rsidRDefault="00CF11F2" w:rsidP="00CF11F2"/>
    <w:p w14:paraId="25DA7C05" w14:textId="7E86B486" w:rsidR="00132E21" w:rsidRPr="00AD4423" w:rsidRDefault="00132E21" w:rsidP="00D8724E">
      <w:pPr>
        <w:pStyle w:val="Zkladntext"/>
        <w:numPr>
          <w:ilvl w:val="0"/>
          <w:numId w:val="11"/>
        </w:numPr>
        <w:spacing w:line="240" w:lineRule="atLeast"/>
        <w:ind w:left="426" w:hanging="426"/>
        <w:rPr>
          <w:rFonts w:eastAsia="Batang"/>
          <w:szCs w:val="24"/>
          <w:u w:val="single"/>
          <w:lang w:eastAsia="de-DE"/>
        </w:rPr>
      </w:pPr>
      <w:r w:rsidRPr="00D8724E">
        <w:rPr>
          <w:rFonts w:eastAsia="Batang"/>
          <w:szCs w:val="24"/>
          <w:u w:val="single"/>
          <w:lang w:eastAsia="de-DE"/>
        </w:rPr>
        <w:t xml:space="preserve">Změna čl. 2 odst. (1) písm. b) Smlouvy. </w:t>
      </w:r>
      <w:r w:rsidRPr="00D8724E">
        <w:rPr>
          <w:rFonts w:eastAsia="Batang"/>
          <w:szCs w:val="24"/>
          <w:lang w:eastAsia="de-DE"/>
        </w:rPr>
        <w:t>Čl. 2 odst. (1) písm. b) se jako celek vymazáv</w:t>
      </w:r>
      <w:r w:rsidRPr="00904F2E">
        <w:rPr>
          <w:rFonts w:eastAsia="Batang"/>
          <w:szCs w:val="24"/>
          <w:lang w:eastAsia="de-DE"/>
        </w:rPr>
        <w:t xml:space="preserve">á a nově </w:t>
      </w:r>
      <w:r w:rsidRPr="00B82E40">
        <w:rPr>
          <w:rFonts w:eastAsia="Batang"/>
          <w:szCs w:val="24"/>
          <w:lang w:eastAsia="de-DE"/>
        </w:rPr>
        <w:t>nahrazuje</w:t>
      </w:r>
      <w:r w:rsidRPr="00AD4423">
        <w:rPr>
          <w:rFonts w:eastAsia="Batang"/>
          <w:szCs w:val="24"/>
          <w:lang w:eastAsia="de-DE"/>
        </w:rPr>
        <w:t xml:space="preserve"> takto: </w:t>
      </w:r>
    </w:p>
    <w:p w14:paraId="318EA397" w14:textId="49F6CD93" w:rsidR="00132E21" w:rsidRDefault="00132E21" w:rsidP="00D4223C">
      <w:pPr>
        <w:spacing w:line="240" w:lineRule="atLeast"/>
        <w:ind w:left="705"/>
        <w:jc w:val="both"/>
        <w:rPr>
          <w:rFonts w:eastAsia="Batang"/>
          <w:i/>
          <w:iCs/>
          <w:szCs w:val="24"/>
          <w:lang w:eastAsia="de-DE"/>
        </w:rPr>
      </w:pPr>
      <w:r>
        <w:rPr>
          <w:rFonts w:eastAsia="Batang"/>
          <w:i/>
          <w:iCs/>
          <w:szCs w:val="24"/>
          <w:lang w:eastAsia="de-DE"/>
        </w:rPr>
        <w:t xml:space="preserve">„b) podílu na zisku ve výši 1,5 % z celkového ročního zisku nabyvatele před zdaněním stanoveného na základě </w:t>
      </w:r>
      <w:r w:rsidR="001B38CA">
        <w:rPr>
          <w:rFonts w:eastAsia="Batang"/>
          <w:i/>
          <w:iCs/>
          <w:szCs w:val="24"/>
          <w:lang w:eastAsia="de-DE"/>
        </w:rPr>
        <w:t>ročních účetních uzávěrek nabyvatele sestavených na základě Českých účetních standardů (řádek č. 49 výkazu zisků a ztrát), a to za jednotlivá léta od roku 2017 do roku 202</w:t>
      </w:r>
      <w:r w:rsidR="00E93290">
        <w:rPr>
          <w:rFonts w:eastAsia="Batang"/>
          <w:i/>
          <w:iCs/>
          <w:szCs w:val="24"/>
          <w:lang w:eastAsia="de-DE"/>
        </w:rPr>
        <w:t>6</w:t>
      </w:r>
      <w:r w:rsidR="001B38CA">
        <w:rPr>
          <w:rFonts w:eastAsia="Batang"/>
          <w:i/>
          <w:iCs/>
          <w:szCs w:val="24"/>
          <w:lang w:eastAsia="de-DE"/>
        </w:rPr>
        <w:t>, přičemž za</w:t>
      </w:r>
      <w:r w:rsidR="00E93290">
        <w:rPr>
          <w:rFonts w:eastAsia="Batang"/>
          <w:i/>
          <w:iCs/>
          <w:szCs w:val="24"/>
          <w:lang w:eastAsia="de-DE"/>
        </w:rPr>
        <w:t xml:space="preserve"> </w:t>
      </w:r>
      <w:r w:rsidR="00F4230F">
        <w:rPr>
          <w:rFonts w:eastAsia="Batang"/>
          <w:i/>
          <w:iCs/>
          <w:szCs w:val="24"/>
          <w:lang w:eastAsia="de-DE"/>
        </w:rPr>
        <w:t xml:space="preserve">rok 2022 minimálně 50.000,- Kč, za rok 2023 </w:t>
      </w:r>
      <w:r w:rsidR="00F4230F">
        <w:rPr>
          <w:rFonts w:eastAsia="Batang"/>
          <w:i/>
          <w:iCs/>
          <w:szCs w:val="24"/>
          <w:lang w:eastAsia="de-DE"/>
        </w:rPr>
        <w:lastRenderedPageBreak/>
        <w:t>minimálně 50.000,- Kč, za rok 2024 minimálně 275.000,- Kč, za rok 2025 minimálně 500.000,- Kč a  za rok 2026 minimálně 725.000,- Kč</w:t>
      </w:r>
      <w:r w:rsidR="001B38CA">
        <w:rPr>
          <w:rFonts w:eastAsia="Batang"/>
          <w:i/>
          <w:iCs/>
          <w:szCs w:val="24"/>
          <w:lang w:eastAsia="de-DE"/>
        </w:rPr>
        <w:t>, a to i když nabyvatel za</w:t>
      </w:r>
      <w:r w:rsidR="00F4230F">
        <w:rPr>
          <w:rFonts w:eastAsia="Batang"/>
          <w:i/>
          <w:iCs/>
          <w:szCs w:val="24"/>
          <w:lang w:eastAsia="de-DE"/>
        </w:rPr>
        <w:t xml:space="preserve"> </w:t>
      </w:r>
      <w:r w:rsidR="001B38CA">
        <w:rPr>
          <w:rFonts w:eastAsia="Batang"/>
          <w:i/>
          <w:iCs/>
          <w:szCs w:val="24"/>
          <w:lang w:eastAsia="de-DE"/>
        </w:rPr>
        <w:t>daný účetní rok (tj. 202</w:t>
      </w:r>
      <w:r w:rsidR="00E93290">
        <w:rPr>
          <w:rFonts w:eastAsia="Batang"/>
          <w:i/>
          <w:iCs/>
          <w:szCs w:val="24"/>
          <w:lang w:eastAsia="de-DE"/>
        </w:rPr>
        <w:t>2</w:t>
      </w:r>
      <w:r w:rsidR="001B38CA">
        <w:rPr>
          <w:rFonts w:eastAsia="Batang"/>
          <w:i/>
          <w:iCs/>
          <w:szCs w:val="24"/>
          <w:lang w:eastAsia="de-DE"/>
        </w:rPr>
        <w:t xml:space="preserve"> – 202</w:t>
      </w:r>
      <w:r w:rsidR="00E93290">
        <w:rPr>
          <w:rFonts w:eastAsia="Batang"/>
          <w:i/>
          <w:iCs/>
          <w:szCs w:val="24"/>
          <w:lang w:eastAsia="de-DE"/>
        </w:rPr>
        <w:t>6</w:t>
      </w:r>
      <w:r w:rsidR="001B38CA">
        <w:rPr>
          <w:rFonts w:eastAsia="Batang"/>
          <w:i/>
          <w:iCs/>
          <w:szCs w:val="24"/>
          <w:lang w:eastAsia="de-DE"/>
        </w:rPr>
        <w:t>) nevykáže dle účetní závěrky zisk.</w:t>
      </w:r>
      <w:r w:rsidR="00D4223C">
        <w:rPr>
          <w:rFonts w:eastAsia="Batang"/>
          <w:i/>
          <w:iCs/>
          <w:szCs w:val="24"/>
          <w:lang w:eastAsia="de-DE"/>
        </w:rPr>
        <w:t>“</w:t>
      </w:r>
    </w:p>
    <w:p w14:paraId="6E0E2D4D" w14:textId="77777777" w:rsidR="0060027D" w:rsidRPr="00D4223C" w:rsidRDefault="0060027D" w:rsidP="00D4223C">
      <w:pPr>
        <w:spacing w:line="240" w:lineRule="atLeast"/>
        <w:ind w:left="705"/>
        <w:jc w:val="both"/>
        <w:rPr>
          <w:rFonts w:eastAsia="Batang"/>
          <w:i/>
          <w:iCs/>
          <w:szCs w:val="24"/>
          <w:lang w:eastAsia="de-DE"/>
        </w:rPr>
      </w:pPr>
    </w:p>
    <w:p w14:paraId="5A091DA1" w14:textId="3DCDD32C" w:rsidR="00A22811" w:rsidRPr="00D8724E" w:rsidRDefault="00A22811" w:rsidP="00D8724E">
      <w:pPr>
        <w:pStyle w:val="Odstavecseseznamem"/>
        <w:numPr>
          <w:ilvl w:val="0"/>
          <w:numId w:val="11"/>
        </w:numPr>
        <w:spacing w:line="240" w:lineRule="atLeast"/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eastAsia="de-DE"/>
        </w:rPr>
      </w:pPr>
      <w:r w:rsidRPr="00D8724E">
        <w:rPr>
          <w:rFonts w:ascii="Times New Roman" w:eastAsia="Batang" w:hAnsi="Times New Roman" w:cs="Times New Roman"/>
          <w:sz w:val="24"/>
          <w:szCs w:val="24"/>
          <w:u w:val="single"/>
          <w:lang w:eastAsia="de-DE"/>
        </w:rPr>
        <w:t xml:space="preserve">Změna čl. </w:t>
      </w:r>
      <w:r w:rsidR="00AF5937" w:rsidRPr="00D8724E">
        <w:rPr>
          <w:rFonts w:ascii="Times New Roman" w:eastAsia="Batang" w:hAnsi="Times New Roman" w:cs="Times New Roman"/>
          <w:sz w:val="24"/>
          <w:szCs w:val="24"/>
          <w:u w:val="single"/>
          <w:lang w:eastAsia="de-DE"/>
        </w:rPr>
        <w:t>2</w:t>
      </w:r>
      <w:r w:rsidRPr="00D8724E">
        <w:rPr>
          <w:rFonts w:ascii="Times New Roman" w:eastAsia="Batang" w:hAnsi="Times New Roman" w:cs="Times New Roman"/>
          <w:sz w:val="24"/>
          <w:szCs w:val="24"/>
          <w:u w:val="single"/>
          <w:lang w:eastAsia="de-DE"/>
        </w:rPr>
        <w:t xml:space="preserve"> </w:t>
      </w:r>
      <w:r w:rsidR="00AF5937" w:rsidRPr="00D8724E">
        <w:rPr>
          <w:rFonts w:ascii="Times New Roman" w:eastAsia="Batang" w:hAnsi="Times New Roman" w:cs="Times New Roman"/>
          <w:sz w:val="24"/>
          <w:szCs w:val="24"/>
          <w:u w:val="single"/>
          <w:lang w:eastAsia="de-DE"/>
        </w:rPr>
        <w:t xml:space="preserve">odst. (3) </w:t>
      </w:r>
      <w:r w:rsidRPr="00D8724E">
        <w:rPr>
          <w:rFonts w:ascii="Times New Roman" w:eastAsia="Batang" w:hAnsi="Times New Roman" w:cs="Times New Roman"/>
          <w:sz w:val="24"/>
          <w:szCs w:val="24"/>
          <w:u w:val="single"/>
          <w:lang w:eastAsia="de-DE"/>
        </w:rPr>
        <w:t>Smlouvy</w:t>
      </w:r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. </w:t>
      </w:r>
      <w:bookmarkStart w:id="0" w:name="_Hlk136588794"/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Článek </w:t>
      </w:r>
      <w:r w:rsidR="00AF5937"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2 odst. (3) Smlouvy </w:t>
      </w:r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se </w:t>
      </w:r>
      <w:bookmarkEnd w:id="0"/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jako celek vymazává a nově nahrazuje takto: </w:t>
      </w:r>
    </w:p>
    <w:p w14:paraId="2AC295C3" w14:textId="77777777" w:rsidR="00A22811" w:rsidRDefault="00A22811" w:rsidP="00E06FCB">
      <w:pPr>
        <w:spacing w:line="240" w:lineRule="atLeast"/>
        <w:jc w:val="both"/>
        <w:rPr>
          <w:rFonts w:eastAsia="Batang"/>
          <w:szCs w:val="24"/>
          <w:lang w:eastAsia="de-DE"/>
        </w:rPr>
      </w:pPr>
    </w:p>
    <w:p w14:paraId="05F81F61" w14:textId="65194660" w:rsidR="00AF5937" w:rsidRPr="00C05090" w:rsidRDefault="00AF5937" w:rsidP="00AF5937">
      <w:pPr>
        <w:spacing w:line="240" w:lineRule="atLeast"/>
        <w:ind w:left="708"/>
        <w:jc w:val="both"/>
        <w:rPr>
          <w:rFonts w:eastAsia="Batang"/>
          <w:i/>
          <w:iCs/>
          <w:szCs w:val="24"/>
          <w:lang w:eastAsia="de-DE"/>
        </w:rPr>
      </w:pPr>
      <w:r w:rsidRPr="00C05090">
        <w:rPr>
          <w:rFonts w:eastAsia="Batang"/>
          <w:i/>
          <w:iCs/>
          <w:szCs w:val="24"/>
          <w:lang w:eastAsia="de-DE"/>
        </w:rPr>
        <w:t xml:space="preserve">„(3) Částka 900.000,- Kč je splatná na základě faktury do 30 dnů od doručení faktury nabyvateli. ZČU je oprávněna vystavit fakturu nejdříve ke dni podpisu této smlouvy. </w:t>
      </w:r>
      <w:r w:rsidR="00F848AC">
        <w:rPr>
          <w:rFonts w:eastAsia="Batang"/>
          <w:i/>
          <w:iCs/>
          <w:szCs w:val="24"/>
          <w:lang w:eastAsia="de-DE"/>
        </w:rPr>
        <w:t xml:space="preserve">S účinností od 1. 1. 2024 </w:t>
      </w:r>
      <w:r w:rsidRPr="00C05090">
        <w:rPr>
          <w:rFonts w:eastAsia="Batang"/>
          <w:i/>
          <w:iCs/>
          <w:szCs w:val="24"/>
          <w:lang w:eastAsia="de-DE"/>
        </w:rPr>
        <w:t xml:space="preserve">je nabyvatel povinen </w:t>
      </w:r>
      <w:r w:rsidR="001B38CA">
        <w:rPr>
          <w:rFonts w:eastAsia="Batang"/>
          <w:i/>
          <w:iCs/>
          <w:szCs w:val="24"/>
          <w:lang w:eastAsia="de-DE"/>
        </w:rPr>
        <w:t>zaslat</w:t>
      </w:r>
      <w:r w:rsidR="001B38CA" w:rsidRPr="00C05090">
        <w:rPr>
          <w:rFonts w:eastAsia="Batang"/>
          <w:i/>
          <w:iCs/>
          <w:szCs w:val="24"/>
          <w:lang w:eastAsia="de-DE"/>
        </w:rPr>
        <w:t xml:space="preserve"> </w:t>
      </w:r>
      <w:r w:rsidRPr="00C05090">
        <w:rPr>
          <w:rFonts w:eastAsia="Batang"/>
          <w:i/>
          <w:iCs/>
          <w:szCs w:val="24"/>
          <w:lang w:eastAsia="de-DE"/>
        </w:rPr>
        <w:t>ZČU</w:t>
      </w:r>
      <w:r w:rsidRPr="00D4223C">
        <w:rPr>
          <w:rFonts w:eastAsia="Batang"/>
          <w:i/>
          <w:iCs/>
          <w:szCs w:val="24"/>
          <w:lang w:eastAsia="de-DE"/>
        </w:rPr>
        <w:t xml:space="preserve"> </w:t>
      </w:r>
      <w:r w:rsidR="001B38CA" w:rsidRPr="00D4223C">
        <w:rPr>
          <w:rFonts w:eastAsia="Arial"/>
          <w:i/>
          <w:iCs/>
          <w:color w:val="000000"/>
          <w:spacing w:val="2"/>
        </w:rPr>
        <w:t xml:space="preserve">předběžné vyúčtování </w:t>
      </w:r>
      <w:r w:rsidR="001B38CA" w:rsidRPr="00D4223C">
        <w:rPr>
          <w:i/>
          <w:iCs/>
          <w:szCs w:val="24"/>
        </w:rPr>
        <w:t>podílu na zisku dle odstavce (1)</w:t>
      </w:r>
      <w:r w:rsidR="001B38CA" w:rsidRPr="00D4223C">
        <w:rPr>
          <w:rFonts w:eastAsia="Arial"/>
          <w:i/>
          <w:iCs/>
          <w:color w:val="000000"/>
          <w:spacing w:val="2"/>
        </w:rPr>
        <w:t xml:space="preserve"> vždy nejpozději do 10. ledna daného kalendářního roku za rok předcházející</w:t>
      </w:r>
      <w:r w:rsidR="001B38CA" w:rsidRPr="00D4223C">
        <w:rPr>
          <w:i/>
          <w:iCs/>
          <w:szCs w:val="24"/>
        </w:rPr>
        <w:t xml:space="preserve"> e-mailem na adresu: </w:t>
      </w:r>
      <w:hyperlink r:id="rId7" w:history="1">
        <w:r w:rsidR="001B38CA" w:rsidRPr="00D4223C">
          <w:rPr>
            <w:rStyle w:val="Hypertextovodkaz"/>
            <w:i/>
            <w:iCs/>
            <w:szCs w:val="24"/>
          </w:rPr>
          <w:t>transfer@rek.zcu.cz</w:t>
        </w:r>
      </w:hyperlink>
      <w:r w:rsidR="001B38CA" w:rsidRPr="00D4223C">
        <w:rPr>
          <w:rStyle w:val="Hypertextovodkaz"/>
          <w:i/>
          <w:iCs/>
          <w:szCs w:val="24"/>
        </w:rPr>
        <w:t xml:space="preserve"> </w:t>
      </w:r>
      <w:r w:rsidR="001B38CA" w:rsidRPr="00880D88">
        <w:rPr>
          <w:rFonts w:eastAsia="Batang"/>
          <w:i/>
          <w:iCs/>
          <w:szCs w:val="24"/>
          <w:lang w:eastAsia="de-DE"/>
        </w:rPr>
        <w:t xml:space="preserve">a do datové schránky. </w:t>
      </w:r>
      <w:r w:rsidR="001B38CA" w:rsidRPr="00D4223C">
        <w:rPr>
          <w:i/>
          <w:iCs/>
          <w:szCs w:val="24"/>
        </w:rPr>
        <w:t>ZČU vystav</w:t>
      </w:r>
      <w:r w:rsidR="00B148FC">
        <w:rPr>
          <w:i/>
          <w:iCs/>
          <w:szCs w:val="24"/>
        </w:rPr>
        <w:t>í</w:t>
      </w:r>
      <w:r w:rsidR="001B38CA" w:rsidRPr="00D4223C">
        <w:rPr>
          <w:i/>
          <w:iCs/>
          <w:szCs w:val="24"/>
        </w:rPr>
        <w:t xml:space="preserve"> a doruč</w:t>
      </w:r>
      <w:r w:rsidR="00B148FC">
        <w:rPr>
          <w:i/>
          <w:iCs/>
          <w:szCs w:val="24"/>
        </w:rPr>
        <w:t>í</w:t>
      </w:r>
      <w:r w:rsidR="001B38CA" w:rsidRPr="00D4223C">
        <w:rPr>
          <w:i/>
          <w:iCs/>
          <w:szCs w:val="24"/>
        </w:rPr>
        <w:t xml:space="preserve"> </w:t>
      </w:r>
      <w:r w:rsidR="00880D88">
        <w:rPr>
          <w:i/>
          <w:iCs/>
          <w:szCs w:val="24"/>
        </w:rPr>
        <w:t xml:space="preserve">nabyvateli </w:t>
      </w:r>
      <w:r w:rsidR="001B38CA" w:rsidRPr="00D4223C">
        <w:rPr>
          <w:i/>
          <w:iCs/>
          <w:szCs w:val="24"/>
        </w:rPr>
        <w:t xml:space="preserve">originál daňového dokladu (faktura). </w:t>
      </w:r>
      <w:r w:rsidR="001B38CA" w:rsidRPr="00D4223C">
        <w:rPr>
          <w:rFonts w:eastAsia="Arial"/>
          <w:i/>
          <w:iCs/>
          <w:color w:val="000000"/>
          <w:spacing w:val="2"/>
          <w:szCs w:val="24"/>
        </w:rPr>
        <w:t xml:space="preserve">Dnem uskutečnění zdanitelného plnění je v souladu s ustanovením § 21 odst. 8) zákona č. 235/2004 Sb., o dani z přidané hodnoty, ve znění pozdějších předpisů, poslední kalendářní den předchozího roku. Nabyvatel </w:t>
      </w:r>
      <w:r w:rsidR="001B38CA" w:rsidRPr="00D4223C">
        <w:rPr>
          <w:i/>
          <w:iCs/>
        </w:rPr>
        <w:t xml:space="preserve">má dále povinnost do </w:t>
      </w:r>
      <w:r w:rsidR="0060027D" w:rsidRPr="00F848AC">
        <w:rPr>
          <w:i/>
          <w:iCs/>
        </w:rPr>
        <w:t>3</w:t>
      </w:r>
      <w:r w:rsidR="00F848AC" w:rsidRPr="00F848AC">
        <w:rPr>
          <w:i/>
          <w:iCs/>
        </w:rPr>
        <w:t>1</w:t>
      </w:r>
      <w:r w:rsidR="001B38CA" w:rsidRPr="00F848AC">
        <w:rPr>
          <w:i/>
          <w:iCs/>
        </w:rPr>
        <w:t xml:space="preserve">. </w:t>
      </w:r>
      <w:r w:rsidR="00F848AC" w:rsidRPr="00F848AC">
        <w:rPr>
          <w:i/>
          <w:iCs/>
        </w:rPr>
        <w:t>května</w:t>
      </w:r>
      <w:r w:rsidR="001B38CA" w:rsidRPr="00D4223C">
        <w:rPr>
          <w:i/>
          <w:iCs/>
        </w:rPr>
        <w:t xml:space="preserve"> daného roku zaslat ZČU na výše uvedený </w:t>
      </w:r>
      <w:r w:rsidR="001B38CA" w:rsidRPr="00D4223C">
        <w:rPr>
          <w:rFonts w:eastAsia="Arial"/>
          <w:i/>
          <w:iCs/>
          <w:color w:val="000000"/>
          <w:spacing w:val="2"/>
        </w:rPr>
        <w:t>e-mail a do datové schránky</w:t>
      </w:r>
      <w:r w:rsidR="001B38CA" w:rsidRPr="00D4223C" w:rsidDel="003750EB">
        <w:rPr>
          <w:i/>
          <w:iCs/>
        </w:rPr>
        <w:t xml:space="preserve"> </w:t>
      </w:r>
      <w:r w:rsidR="001B38CA" w:rsidRPr="00D4223C">
        <w:rPr>
          <w:i/>
          <w:iCs/>
        </w:rPr>
        <w:t>konečné vyúčtování. Bude-li třeba, ZČU do deseti pracovních dní od doručení konečného vyúčtování vystaví konečnou fakturu na poplatek za užívání výsledku v přechozím roce.</w:t>
      </w:r>
      <w:r w:rsidR="00880D88">
        <w:rPr>
          <w:i/>
          <w:iCs/>
        </w:rPr>
        <w:t xml:space="preserve"> Splatnos</w:t>
      </w:r>
      <w:r w:rsidR="00791708">
        <w:rPr>
          <w:i/>
          <w:iCs/>
        </w:rPr>
        <w:t>t</w:t>
      </w:r>
      <w:r w:rsidR="00880D88">
        <w:rPr>
          <w:i/>
          <w:iCs/>
        </w:rPr>
        <w:t xml:space="preserve"> faktur </w:t>
      </w:r>
      <w:r w:rsidR="00791708">
        <w:rPr>
          <w:i/>
          <w:iCs/>
        </w:rPr>
        <w:t xml:space="preserve">se sjednává na 30 dnů. </w:t>
      </w:r>
      <w:r w:rsidRPr="00AD4423">
        <w:rPr>
          <w:rFonts w:eastAsia="Batang"/>
          <w:i/>
          <w:iCs/>
          <w:szCs w:val="24"/>
          <w:lang w:eastAsia="de-DE"/>
        </w:rPr>
        <w:t>“</w:t>
      </w:r>
      <w:r w:rsidRPr="00C05090">
        <w:rPr>
          <w:rFonts w:eastAsia="Batang"/>
          <w:i/>
          <w:iCs/>
          <w:szCs w:val="24"/>
          <w:lang w:eastAsia="de-DE"/>
        </w:rPr>
        <w:t xml:space="preserve"> </w:t>
      </w:r>
    </w:p>
    <w:p w14:paraId="1AD86EEF" w14:textId="77777777" w:rsidR="00AF5937" w:rsidRDefault="00AF5937" w:rsidP="00E06FCB">
      <w:pPr>
        <w:spacing w:line="240" w:lineRule="atLeast"/>
        <w:jc w:val="both"/>
        <w:rPr>
          <w:rFonts w:eastAsia="Batang"/>
          <w:szCs w:val="24"/>
          <w:lang w:eastAsia="de-DE"/>
        </w:rPr>
      </w:pPr>
    </w:p>
    <w:p w14:paraId="64C72A07" w14:textId="77777777" w:rsidR="0060027D" w:rsidRDefault="0060027D" w:rsidP="00CF11F2">
      <w:pPr>
        <w:spacing w:line="240" w:lineRule="atLeast"/>
        <w:jc w:val="both"/>
        <w:rPr>
          <w:rFonts w:eastAsia="Batang"/>
          <w:szCs w:val="24"/>
          <w:lang w:eastAsia="de-DE"/>
        </w:rPr>
      </w:pPr>
    </w:p>
    <w:p w14:paraId="1F07470D" w14:textId="27A3F1A0" w:rsidR="00CF11F2" w:rsidRPr="00D8724E" w:rsidRDefault="00CF11F2" w:rsidP="00D8724E">
      <w:pPr>
        <w:pStyle w:val="Odstavecseseznamem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8724E">
        <w:rPr>
          <w:rFonts w:ascii="Times New Roman" w:hAnsi="Times New Roman" w:cs="Times New Roman"/>
          <w:sz w:val="24"/>
          <w:szCs w:val="24"/>
        </w:rPr>
        <w:t>Ostatní ustanovení Smlouvy zůstávají beze změny.</w:t>
      </w:r>
    </w:p>
    <w:p w14:paraId="753D84D4" w14:textId="77777777" w:rsidR="00E60660" w:rsidRDefault="00E60660" w:rsidP="00CF11F2">
      <w:pPr>
        <w:spacing w:line="240" w:lineRule="atLeast"/>
        <w:jc w:val="both"/>
        <w:rPr>
          <w:rFonts w:eastAsia="Batang"/>
          <w:szCs w:val="24"/>
          <w:lang w:eastAsia="de-DE"/>
        </w:rPr>
      </w:pPr>
    </w:p>
    <w:p w14:paraId="541DA151" w14:textId="77777777" w:rsidR="00CF11F2" w:rsidRDefault="00CF11F2" w:rsidP="00CF11F2">
      <w:pPr>
        <w:spacing w:line="240" w:lineRule="atLeast"/>
        <w:jc w:val="both"/>
        <w:rPr>
          <w:rFonts w:eastAsia="Batang"/>
          <w:szCs w:val="24"/>
          <w:lang w:eastAsia="de-DE"/>
        </w:rPr>
      </w:pPr>
    </w:p>
    <w:p w14:paraId="0FC27446" w14:textId="77777777" w:rsidR="00CF11F2" w:rsidRDefault="00C87694" w:rsidP="00CF11F2">
      <w:pPr>
        <w:spacing w:line="240" w:lineRule="atLeast"/>
        <w:jc w:val="center"/>
        <w:rPr>
          <w:b/>
        </w:rPr>
      </w:pPr>
      <w:r>
        <w:rPr>
          <w:b/>
        </w:rPr>
        <w:t>I</w:t>
      </w:r>
      <w:r w:rsidR="00CF11F2">
        <w:rPr>
          <w:b/>
        </w:rPr>
        <w:t>II.</w:t>
      </w:r>
    </w:p>
    <w:p w14:paraId="31F35EB9" w14:textId="77777777" w:rsidR="00CF11F2" w:rsidRDefault="00CF11F2" w:rsidP="00CF11F2">
      <w:pPr>
        <w:spacing w:line="240" w:lineRule="atLeast"/>
        <w:jc w:val="center"/>
        <w:rPr>
          <w:b/>
        </w:rPr>
      </w:pPr>
      <w:r>
        <w:rPr>
          <w:b/>
        </w:rPr>
        <w:t>Ustanovení závěrečná</w:t>
      </w:r>
    </w:p>
    <w:p w14:paraId="06255D1A" w14:textId="15FF4653" w:rsidR="0060027D" w:rsidRPr="00D8724E" w:rsidRDefault="00FA6425" w:rsidP="0060027D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eastAsia="de-DE"/>
        </w:rPr>
      </w:pPr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>Tento Dodatek je vyhotoven ve </w:t>
      </w:r>
      <w:r w:rsidR="00A64433"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 xml:space="preserve">dvou </w:t>
      </w:r>
      <w:r w:rsidRPr="00D8724E">
        <w:rPr>
          <w:rFonts w:ascii="Times New Roman" w:eastAsia="Batang" w:hAnsi="Times New Roman" w:cs="Times New Roman"/>
          <w:sz w:val="24"/>
          <w:szCs w:val="24"/>
          <w:lang w:eastAsia="de-DE"/>
        </w:rPr>
        <w:t>vyhotoveních, přičemž každá ze Smluvních stran obdrží po jednom originálním vyhotovení.</w:t>
      </w:r>
    </w:p>
    <w:p w14:paraId="36F994D2" w14:textId="77777777" w:rsidR="0060027D" w:rsidRPr="00D8724E" w:rsidRDefault="0060027D" w:rsidP="00D8724E">
      <w:pPr>
        <w:pStyle w:val="Odstavecseseznamem"/>
        <w:ind w:left="426"/>
        <w:jc w:val="both"/>
        <w:rPr>
          <w:rFonts w:ascii="Times New Roman" w:eastAsia="Batang" w:hAnsi="Times New Roman" w:cs="Times New Roman"/>
          <w:sz w:val="24"/>
          <w:szCs w:val="24"/>
          <w:lang w:eastAsia="de-DE"/>
        </w:rPr>
      </w:pPr>
    </w:p>
    <w:p w14:paraId="04742D73" w14:textId="7ECB0665" w:rsidR="00CF11F2" w:rsidRPr="00D8724E" w:rsidRDefault="00CF11F2" w:rsidP="00D8724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724E">
        <w:rPr>
          <w:rFonts w:ascii="Times New Roman" w:hAnsi="Times New Roman" w:cs="Times New Roman"/>
          <w:sz w:val="24"/>
          <w:szCs w:val="24"/>
        </w:rPr>
        <w:t>Účastníci tohoto Dodatku prohlašují, že tento Dodatek byl uzavřen svobodně a vážně, dále prohlašují, že se s obsahem Dodatku seznámili, obsahu porozuměli, souhlasí s ním a na důkaz toho připojují své podpisy</w:t>
      </w:r>
      <w:r w:rsidR="0060027D" w:rsidRPr="00D8724E">
        <w:rPr>
          <w:rFonts w:ascii="Times New Roman" w:hAnsi="Times New Roman" w:cs="Times New Roman"/>
          <w:sz w:val="24"/>
          <w:szCs w:val="24"/>
        </w:rPr>
        <w:t>.</w:t>
      </w:r>
    </w:p>
    <w:p w14:paraId="7800439B" w14:textId="77777777" w:rsidR="00CF11F2" w:rsidRDefault="00CF11F2" w:rsidP="00CF11F2">
      <w:pPr>
        <w:spacing w:line="240" w:lineRule="atLeast"/>
        <w:rPr>
          <w:b/>
        </w:rPr>
      </w:pPr>
    </w:p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A6425" w:rsidRPr="00FA6425" w14:paraId="5B4D49E3" w14:textId="77777777" w:rsidTr="008B4E47">
        <w:trPr>
          <w:jc w:val="center"/>
        </w:trPr>
        <w:tc>
          <w:tcPr>
            <w:tcW w:w="4606" w:type="dxa"/>
          </w:tcPr>
          <w:p w14:paraId="3BD69FB0" w14:textId="77777777" w:rsidR="00FA6425" w:rsidRPr="00FA6425" w:rsidRDefault="00FA6425" w:rsidP="00E06FCB">
            <w:pPr>
              <w:rPr>
                <w:rFonts w:eastAsiaTheme="minorHAnsi"/>
                <w:szCs w:val="24"/>
              </w:rPr>
            </w:pPr>
            <w:r w:rsidRPr="00FA6425">
              <w:rPr>
                <w:rFonts w:eastAsiaTheme="minorHAnsi"/>
                <w:szCs w:val="24"/>
              </w:rPr>
              <w:t>V</w:t>
            </w:r>
            <w:r w:rsidR="00AF5937">
              <w:rPr>
                <w:rFonts w:eastAsiaTheme="minorHAnsi"/>
                <w:szCs w:val="24"/>
              </w:rPr>
              <w:t xml:space="preserve"> Plzni </w:t>
            </w:r>
            <w:r w:rsidR="00E06FCB">
              <w:rPr>
                <w:rFonts w:eastAsiaTheme="minorHAnsi"/>
                <w:szCs w:val="24"/>
              </w:rPr>
              <w:t xml:space="preserve">dne </w:t>
            </w:r>
            <w:r>
              <w:rPr>
                <w:rFonts w:eastAsiaTheme="minorHAnsi"/>
                <w:szCs w:val="24"/>
              </w:rPr>
              <w:t>………..</w:t>
            </w:r>
            <w:r w:rsidRPr="00FA6425">
              <w:rPr>
                <w:rFonts w:eastAsiaTheme="minorHAnsi"/>
                <w:szCs w:val="24"/>
              </w:rPr>
              <w:t xml:space="preserve">….  </w:t>
            </w:r>
          </w:p>
        </w:tc>
        <w:tc>
          <w:tcPr>
            <w:tcW w:w="4606" w:type="dxa"/>
          </w:tcPr>
          <w:p w14:paraId="33B9004D" w14:textId="77777777" w:rsidR="00FA6425" w:rsidRPr="007265C8" w:rsidRDefault="00FA6425" w:rsidP="007265C8">
            <w:pPr>
              <w:rPr>
                <w:szCs w:val="24"/>
              </w:rPr>
            </w:pPr>
            <w:r w:rsidRPr="007265C8">
              <w:rPr>
                <w:szCs w:val="24"/>
              </w:rPr>
              <w:t>V </w:t>
            </w:r>
            <w:r w:rsidR="00AF5937">
              <w:rPr>
                <w:szCs w:val="24"/>
              </w:rPr>
              <w:t>……….</w:t>
            </w:r>
            <w:r w:rsidRPr="007265C8">
              <w:rPr>
                <w:szCs w:val="24"/>
              </w:rPr>
              <w:t xml:space="preserve"> </w:t>
            </w:r>
            <w:r w:rsidR="00E06FCB" w:rsidRPr="007265C8">
              <w:rPr>
                <w:szCs w:val="24"/>
              </w:rPr>
              <w:t xml:space="preserve">dne </w:t>
            </w:r>
            <w:r w:rsidRPr="007265C8">
              <w:rPr>
                <w:szCs w:val="24"/>
              </w:rPr>
              <w:t>…………</w:t>
            </w:r>
            <w:r w:rsidR="00E06FCB" w:rsidRPr="007265C8">
              <w:rPr>
                <w:szCs w:val="24"/>
              </w:rPr>
              <w:t>…</w:t>
            </w:r>
            <w:r w:rsidRPr="007265C8">
              <w:rPr>
                <w:szCs w:val="24"/>
              </w:rPr>
              <w:t xml:space="preserve"> </w:t>
            </w:r>
          </w:p>
        </w:tc>
      </w:tr>
    </w:tbl>
    <w:p w14:paraId="254D5D05" w14:textId="77777777" w:rsidR="00AF5937" w:rsidRDefault="00AF5937" w:rsidP="00CF11F2">
      <w:pPr>
        <w:spacing w:line="240" w:lineRule="atLeas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4524"/>
      </w:tblGrid>
      <w:tr w:rsidR="007265C8" w:rsidRPr="00CF5746" w14:paraId="387F121E" w14:textId="77777777" w:rsidTr="00BA3D32">
        <w:tc>
          <w:tcPr>
            <w:tcW w:w="4643" w:type="dxa"/>
            <w:shd w:val="clear" w:color="auto" w:fill="auto"/>
          </w:tcPr>
          <w:p w14:paraId="23F64882" w14:textId="77777777" w:rsidR="007265C8" w:rsidRPr="007265C8" w:rsidRDefault="00AF5937" w:rsidP="007265C8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ZČU</w:t>
            </w:r>
            <w:r w:rsidR="007265C8" w:rsidRPr="007265C8">
              <w:rPr>
                <w:rFonts w:eastAsiaTheme="minorHAnsi"/>
                <w:szCs w:val="24"/>
              </w:rPr>
              <w:t>:</w:t>
            </w:r>
          </w:p>
          <w:p w14:paraId="21A87700" w14:textId="77777777" w:rsidR="007265C8" w:rsidRDefault="007265C8" w:rsidP="007265C8">
            <w:pPr>
              <w:rPr>
                <w:rFonts w:eastAsiaTheme="minorHAnsi"/>
                <w:szCs w:val="24"/>
              </w:rPr>
            </w:pPr>
          </w:p>
          <w:p w14:paraId="7E57F82C" w14:textId="77777777" w:rsidR="00791708" w:rsidRDefault="00791708" w:rsidP="007265C8">
            <w:pPr>
              <w:rPr>
                <w:rFonts w:eastAsiaTheme="minorHAnsi"/>
                <w:szCs w:val="24"/>
              </w:rPr>
            </w:pPr>
          </w:p>
          <w:p w14:paraId="3A4865D7" w14:textId="0A948250" w:rsidR="00F63650" w:rsidRPr="007265C8" w:rsidRDefault="00F63650" w:rsidP="007265C8">
            <w:pPr>
              <w:rPr>
                <w:rFonts w:eastAsiaTheme="minorHAnsi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0677AEF1" w14:textId="77777777" w:rsidR="007265C8" w:rsidRPr="007265C8" w:rsidRDefault="00AF5937" w:rsidP="007265C8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Nabyvatel</w:t>
            </w:r>
            <w:r w:rsidR="007265C8" w:rsidRPr="007265C8">
              <w:rPr>
                <w:rFonts w:eastAsiaTheme="minorHAnsi"/>
                <w:szCs w:val="24"/>
              </w:rPr>
              <w:t>:</w:t>
            </w:r>
          </w:p>
        </w:tc>
      </w:tr>
      <w:tr w:rsidR="007265C8" w:rsidRPr="00CF5746" w14:paraId="350934D2" w14:textId="77777777" w:rsidTr="00BA3D32">
        <w:tc>
          <w:tcPr>
            <w:tcW w:w="4643" w:type="dxa"/>
            <w:shd w:val="clear" w:color="auto" w:fill="auto"/>
          </w:tcPr>
          <w:p w14:paraId="7DE6D612" w14:textId="621A25AF" w:rsidR="007265C8" w:rsidRPr="007265C8" w:rsidRDefault="007265C8" w:rsidP="007265C8">
            <w:pPr>
              <w:rPr>
                <w:rFonts w:eastAsiaTheme="minorHAnsi"/>
                <w:szCs w:val="24"/>
              </w:rPr>
            </w:pPr>
            <w:r w:rsidRPr="007265C8">
              <w:rPr>
                <w:rFonts w:eastAsiaTheme="minorHAnsi"/>
                <w:szCs w:val="24"/>
              </w:rPr>
              <w:t>………………………………</w:t>
            </w:r>
            <w:r w:rsidR="00D4223C">
              <w:rPr>
                <w:rFonts w:eastAsiaTheme="minorHAnsi"/>
                <w:szCs w:val="24"/>
              </w:rPr>
              <w:t>…..</w:t>
            </w:r>
            <w:r w:rsidRPr="007265C8">
              <w:rPr>
                <w:rFonts w:eastAsiaTheme="minorHAnsi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1BAF7431" w14:textId="77777777" w:rsidR="007265C8" w:rsidRPr="007265C8" w:rsidRDefault="007265C8" w:rsidP="007265C8">
            <w:pPr>
              <w:rPr>
                <w:rFonts w:eastAsiaTheme="minorHAnsi"/>
                <w:szCs w:val="24"/>
              </w:rPr>
            </w:pPr>
            <w:r w:rsidRPr="007265C8">
              <w:rPr>
                <w:rFonts w:eastAsiaTheme="minorHAnsi"/>
                <w:szCs w:val="24"/>
              </w:rPr>
              <w:t>………………………………..</w:t>
            </w:r>
          </w:p>
        </w:tc>
      </w:tr>
      <w:tr w:rsidR="007265C8" w:rsidRPr="00CF5746" w14:paraId="7D47CE69" w14:textId="77777777" w:rsidTr="00BA3D32">
        <w:tc>
          <w:tcPr>
            <w:tcW w:w="4643" w:type="dxa"/>
            <w:shd w:val="clear" w:color="auto" w:fill="auto"/>
          </w:tcPr>
          <w:p w14:paraId="3D3C3EE5" w14:textId="77777777" w:rsidR="00AF5937" w:rsidRPr="00AF5937" w:rsidRDefault="00AF5937" w:rsidP="00AF5937">
            <w:pPr>
              <w:rPr>
                <w:b/>
                <w:bCs/>
                <w:szCs w:val="24"/>
              </w:rPr>
            </w:pPr>
            <w:r w:rsidRPr="00AF5937">
              <w:rPr>
                <w:b/>
                <w:bCs/>
                <w:szCs w:val="24"/>
              </w:rPr>
              <w:t xml:space="preserve">Západočeská univerzita v Plzni </w:t>
            </w:r>
          </w:p>
          <w:p w14:paraId="4B45B287" w14:textId="6228D1B6" w:rsidR="007265C8" w:rsidRDefault="00D4223C" w:rsidP="007265C8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doc. Ing. Jiří Hammerbauer, Ph.D.</w:t>
            </w:r>
          </w:p>
          <w:p w14:paraId="36EB2CE0" w14:textId="32D8B728" w:rsidR="00D4223C" w:rsidRDefault="00D4223C" w:rsidP="007265C8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prorektor pro tvůrčí činnost </w:t>
            </w:r>
          </w:p>
          <w:p w14:paraId="0804E19D" w14:textId="30A16398" w:rsidR="007265C8" w:rsidRPr="007265C8" w:rsidRDefault="00D4223C" w:rsidP="007265C8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a dokto</w:t>
            </w:r>
            <w:r w:rsidR="00791708">
              <w:rPr>
                <w:rFonts w:eastAsiaTheme="minorHAnsi"/>
                <w:szCs w:val="24"/>
              </w:rPr>
              <w:t>rské studium</w:t>
            </w:r>
          </w:p>
        </w:tc>
        <w:tc>
          <w:tcPr>
            <w:tcW w:w="4644" w:type="dxa"/>
            <w:shd w:val="clear" w:color="auto" w:fill="auto"/>
          </w:tcPr>
          <w:p w14:paraId="3E4FF38A" w14:textId="77777777" w:rsidR="00AF5937" w:rsidRPr="00AF5937" w:rsidRDefault="00AF5937" w:rsidP="00AF5937">
            <w:pPr>
              <w:rPr>
                <w:b/>
                <w:bCs/>
                <w:szCs w:val="24"/>
              </w:rPr>
            </w:pPr>
            <w:r w:rsidRPr="00AF5937">
              <w:rPr>
                <w:b/>
                <w:bCs/>
                <w:szCs w:val="24"/>
              </w:rPr>
              <w:t>XENO Cell Innovations s.r.o.</w:t>
            </w:r>
          </w:p>
          <w:p w14:paraId="3182AD86" w14:textId="3A768E65" w:rsidR="007265C8" w:rsidRPr="007265C8" w:rsidRDefault="00AF5937" w:rsidP="00AD4423">
            <w:pPr>
              <w:rPr>
                <w:rFonts w:eastAsiaTheme="minorHAnsi"/>
                <w:szCs w:val="24"/>
              </w:rPr>
            </w:pPr>
            <w:r w:rsidRPr="00AF5937">
              <w:rPr>
                <w:rFonts w:eastAsiaTheme="minorHAnsi"/>
                <w:bCs/>
                <w:szCs w:val="24"/>
              </w:rPr>
              <w:t xml:space="preserve">Daniel Georgiev, jednatel </w:t>
            </w:r>
          </w:p>
        </w:tc>
      </w:tr>
    </w:tbl>
    <w:p w14:paraId="46C67F17" w14:textId="77777777" w:rsidR="007265C8" w:rsidRDefault="007265C8" w:rsidP="00CF11F2">
      <w:pPr>
        <w:spacing w:line="240" w:lineRule="atLeast"/>
        <w:rPr>
          <w:b/>
        </w:rPr>
      </w:pPr>
    </w:p>
    <w:sectPr w:rsidR="007265C8" w:rsidSect="001616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DC14" w14:textId="77777777" w:rsidR="008936D5" w:rsidRDefault="008936D5" w:rsidP="00C87694">
      <w:r>
        <w:separator/>
      </w:r>
    </w:p>
  </w:endnote>
  <w:endnote w:type="continuationSeparator" w:id="0">
    <w:p w14:paraId="7CB60B19" w14:textId="77777777" w:rsidR="008936D5" w:rsidRDefault="008936D5" w:rsidP="00C8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77D4" w14:textId="77777777" w:rsidR="00000000" w:rsidRDefault="00000000" w:rsidP="008B5F0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5386" w14:textId="77777777" w:rsidR="008936D5" w:rsidRDefault="008936D5" w:rsidP="00C87694">
      <w:r>
        <w:separator/>
      </w:r>
    </w:p>
  </w:footnote>
  <w:footnote w:type="continuationSeparator" w:id="0">
    <w:p w14:paraId="49E9EBCB" w14:textId="77777777" w:rsidR="008936D5" w:rsidRDefault="008936D5" w:rsidP="00C8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999"/>
    <w:multiLevelType w:val="hybridMultilevel"/>
    <w:tmpl w:val="F2321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4A00"/>
    <w:multiLevelType w:val="hybridMultilevel"/>
    <w:tmpl w:val="903605FA"/>
    <w:lvl w:ilvl="0" w:tplc="AF8E8F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4146"/>
    <w:multiLevelType w:val="hybridMultilevel"/>
    <w:tmpl w:val="F81014D6"/>
    <w:lvl w:ilvl="0" w:tplc="9CBE9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E008E"/>
    <w:multiLevelType w:val="hybridMultilevel"/>
    <w:tmpl w:val="CCBCE1C2"/>
    <w:lvl w:ilvl="0" w:tplc="7326F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2BCF"/>
    <w:multiLevelType w:val="multilevel"/>
    <w:tmpl w:val="4E2086F8"/>
    <w:lvl w:ilvl="0">
      <w:start w:val="1"/>
      <w:numFmt w:val="decimal"/>
      <w:pStyle w:val="bpvl1"/>
      <w:lvlText w:val="Čl. %1"/>
      <w:lvlJc w:val="center"/>
      <w:pPr>
        <w:tabs>
          <w:tab w:val="num" w:pos="2831"/>
        </w:tabs>
        <w:ind w:left="1980" w:firstLine="0"/>
      </w:pPr>
      <w:rPr>
        <w:rFonts w:hint="default"/>
      </w:rPr>
    </w:lvl>
    <w:lvl w:ilvl="1">
      <w:start w:val="1"/>
      <w:numFmt w:val="decimal"/>
      <w:pStyle w:val="bpvodstavec11"/>
      <w:lvlText w:val="%1.%2."/>
      <w:lvlJc w:val="left"/>
      <w:pPr>
        <w:tabs>
          <w:tab w:val="num" w:pos="7421"/>
        </w:tabs>
        <w:ind w:left="7421" w:hanging="851"/>
      </w:pPr>
      <w:rPr>
        <w:rFonts w:hint="default"/>
      </w:rPr>
    </w:lvl>
    <w:lvl w:ilvl="2">
      <w:start w:val="1"/>
      <w:numFmt w:val="decimal"/>
      <w:pStyle w:val="bpvodstavec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bpvodstaveca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bpvodstavec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04766F"/>
    <w:multiLevelType w:val="hybridMultilevel"/>
    <w:tmpl w:val="21BCA39A"/>
    <w:lvl w:ilvl="0" w:tplc="DDA47988">
      <w:start w:val="1"/>
      <w:numFmt w:val="decimal"/>
      <w:pStyle w:val="bpvSmluvnstrany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3D81"/>
    <w:multiLevelType w:val="hybridMultilevel"/>
    <w:tmpl w:val="D688C2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422D"/>
    <w:multiLevelType w:val="multilevel"/>
    <w:tmpl w:val="244E4348"/>
    <w:lvl w:ilvl="0">
      <w:start w:val="1"/>
      <w:numFmt w:val="decimal"/>
      <w:pStyle w:val="BNTS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BNTS11"/>
      <w:lvlText w:val="%1.%2."/>
      <w:lvlJc w:val="left"/>
      <w:pPr>
        <w:tabs>
          <w:tab w:val="num" w:pos="8801"/>
        </w:tabs>
        <w:ind w:left="8081" w:firstLine="0"/>
      </w:pPr>
      <w:rPr>
        <w:rFonts w:hint="default"/>
      </w:rPr>
    </w:lvl>
    <w:lvl w:ilvl="2">
      <w:start w:val="1"/>
      <w:numFmt w:val="decimal"/>
      <w:pStyle w:val="BNTS111"/>
      <w:lvlText w:val="%1.%2.%3."/>
      <w:lvlJc w:val="left"/>
      <w:pPr>
        <w:tabs>
          <w:tab w:val="num" w:pos="2705"/>
        </w:tabs>
        <w:ind w:left="1985" w:firstLine="0"/>
      </w:pPr>
      <w:rPr>
        <w:rFonts w:hint="default"/>
      </w:rPr>
    </w:lvl>
    <w:lvl w:ilvl="3">
      <w:start w:val="1"/>
      <w:numFmt w:val="lowerRoman"/>
      <w:pStyle w:val="BNTSi"/>
      <w:lvlText w:val="%4)"/>
      <w:lvlJc w:val="left"/>
      <w:pPr>
        <w:tabs>
          <w:tab w:val="num" w:pos="1418"/>
        </w:tabs>
        <w:ind w:left="0" w:firstLine="720"/>
      </w:pPr>
      <w:rPr>
        <w:rFonts w:hint="default"/>
      </w:rPr>
    </w:lvl>
    <w:lvl w:ilvl="4">
      <w:start w:val="1"/>
      <w:numFmt w:val="lowerLetter"/>
      <w:pStyle w:val="BNTSia"/>
      <w:lvlText w:val="%5)"/>
      <w:lvlJc w:val="left"/>
      <w:pPr>
        <w:tabs>
          <w:tab w:val="num" w:pos="2155"/>
        </w:tabs>
        <w:ind w:left="720" w:firstLine="698"/>
      </w:pPr>
      <w:rPr>
        <w:rFonts w:hint="default"/>
      </w:rPr>
    </w:lvl>
    <w:lvl w:ilvl="5">
      <w:start w:val="1"/>
      <w:numFmt w:val="none"/>
      <w:pStyle w:val="BNTSi0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8" w15:restartNumberingAfterBreak="0">
    <w:nsid w:val="37FD1AE5"/>
    <w:multiLevelType w:val="hybridMultilevel"/>
    <w:tmpl w:val="AD10F3BE"/>
    <w:lvl w:ilvl="0" w:tplc="6BA06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E42309"/>
    <w:multiLevelType w:val="hybridMultilevel"/>
    <w:tmpl w:val="5B4CFB96"/>
    <w:lvl w:ilvl="0" w:tplc="AF8E8FC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686716AA"/>
    <w:multiLevelType w:val="hybridMultilevel"/>
    <w:tmpl w:val="5AB2D390"/>
    <w:lvl w:ilvl="0" w:tplc="ED5A5604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0233761">
    <w:abstractNumId w:val="6"/>
  </w:num>
  <w:num w:numId="2" w16cid:durableId="2099014408">
    <w:abstractNumId w:val="2"/>
  </w:num>
  <w:num w:numId="3" w16cid:durableId="1728065437">
    <w:abstractNumId w:val="7"/>
  </w:num>
  <w:num w:numId="4" w16cid:durableId="1195580982">
    <w:abstractNumId w:val="5"/>
  </w:num>
  <w:num w:numId="5" w16cid:durableId="338655160">
    <w:abstractNumId w:val="4"/>
  </w:num>
  <w:num w:numId="6" w16cid:durableId="1591885750">
    <w:abstractNumId w:val="4"/>
  </w:num>
  <w:num w:numId="7" w16cid:durableId="1305699273">
    <w:abstractNumId w:val="10"/>
  </w:num>
  <w:num w:numId="8" w16cid:durableId="1005010232">
    <w:abstractNumId w:val="8"/>
  </w:num>
  <w:num w:numId="9" w16cid:durableId="522132526">
    <w:abstractNumId w:val="9"/>
  </w:num>
  <w:num w:numId="10" w16cid:durableId="1711756365">
    <w:abstractNumId w:val="1"/>
  </w:num>
  <w:num w:numId="11" w16cid:durableId="1813709855">
    <w:abstractNumId w:val="3"/>
  </w:num>
  <w:num w:numId="12" w16cid:durableId="130222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F2"/>
    <w:rsid w:val="00002FD1"/>
    <w:rsid w:val="000F72DF"/>
    <w:rsid w:val="00132E21"/>
    <w:rsid w:val="001B1EE1"/>
    <w:rsid w:val="001B38CA"/>
    <w:rsid w:val="00225F2E"/>
    <w:rsid w:val="0024334A"/>
    <w:rsid w:val="003322D2"/>
    <w:rsid w:val="00384E6F"/>
    <w:rsid w:val="004638A8"/>
    <w:rsid w:val="00591849"/>
    <w:rsid w:val="005C3155"/>
    <w:rsid w:val="0060027D"/>
    <w:rsid w:val="00666604"/>
    <w:rsid w:val="006D0CAF"/>
    <w:rsid w:val="007265C8"/>
    <w:rsid w:val="0078054E"/>
    <w:rsid w:val="00791708"/>
    <w:rsid w:val="007E1990"/>
    <w:rsid w:val="0082663F"/>
    <w:rsid w:val="008430E1"/>
    <w:rsid w:val="00844467"/>
    <w:rsid w:val="00880D88"/>
    <w:rsid w:val="008936D5"/>
    <w:rsid w:val="008C73D1"/>
    <w:rsid w:val="00903555"/>
    <w:rsid w:val="0090470A"/>
    <w:rsid w:val="00904F2E"/>
    <w:rsid w:val="00940583"/>
    <w:rsid w:val="009900B6"/>
    <w:rsid w:val="00A22811"/>
    <w:rsid w:val="00A64433"/>
    <w:rsid w:val="00AD4423"/>
    <w:rsid w:val="00AF5937"/>
    <w:rsid w:val="00B07AC5"/>
    <w:rsid w:val="00B148FC"/>
    <w:rsid w:val="00B82E40"/>
    <w:rsid w:val="00C05090"/>
    <w:rsid w:val="00C7612C"/>
    <w:rsid w:val="00C87694"/>
    <w:rsid w:val="00CD1F1A"/>
    <w:rsid w:val="00CF11F2"/>
    <w:rsid w:val="00D31E19"/>
    <w:rsid w:val="00D4223C"/>
    <w:rsid w:val="00D8724E"/>
    <w:rsid w:val="00DC149E"/>
    <w:rsid w:val="00E06FCB"/>
    <w:rsid w:val="00E60660"/>
    <w:rsid w:val="00E93290"/>
    <w:rsid w:val="00EB3127"/>
    <w:rsid w:val="00F4230F"/>
    <w:rsid w:val="00F63650"/>
    <w:rsid w:val="00F848AC"/>
    <w:rsid w:val="00F90013"/>
    <w:rsid w:val="00F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A432"/>
  <w15:chartTrackingRefBased/>
  <w15:docId w15:val="{B451E8EE-2102-4E25-8AF1-AE1B2092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2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11F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11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F11F2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styleId="Nzev">
    <w:name w:val="Title"/>
    <w:basedOn w:val="Normln"/>
    <w:link w:val="NzevChar"/>
    <w:qFormat/>
    <w:rsid w:val="00CF11F2"/>
    <w:pPr>
      <w:tabs>
        <w:tab w:val="left" w:pos="284"/>
      </w:tabs>
      <w:jc w:val="center"/>
    </w:pPr>
    <w:rPr>
      <w:b/>
      <w:bCs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CF1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mezer">
    <w:name w:val="No Spacing"/>
    <w:uiPriority w:val="1"/>
    <w:rsid w:val="00C87694"/>
    <w:pPr>
      <w:spacing w:before="220" w:after="0" w:line="240" w:lineRule="auto"/>
      <w:ind w:left="720" w:hanging="720"/>
      <w:jc w:val="both"/>
    </w:pPr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87694"/>
    <w:pPr>
      <w:tabs>
        <w:tab w:val="center" w:pos="4536"/>
        <w:tab w:val="right" w:pos="9072"/>
      </w:tabs>
      <w:spacing w:before="220"/>
      <w:ind w:left="720" w:hanging="7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8769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C87694"/>
    <w:pPr>
      <w:tabs>
        <w:tab w:val="center" w:pos="4536"/>
        <w:tab w:val="right" w:pos="9072"/>
      </w:tabs>
      <w:spacing w:before="220"/>
      <w:ind w:left="720" w:hanging="7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87694"/>
    <w:rPr>
      <w:rFonts w:ascii="Arial" w:eastAsia="Calibri" w:hAnsi="Arial" w:cs="Times New Roman"/>
    </w:rPr>
  </w:style>
  <w:style w:type="paragraph" w:customStyle="1" w:styleId="BNTText1">
    <w:name w:val="BNT_Text1"/>
    <w:basedOn w:val="Normln"/>
    <w:link w:val="BNTText1Char"/>
    <w:rsid w:val="00C87694"/>
    <w:pPr>
      <w:keepNext/>
      <w:keepLines/>
      <w:tabs>
        <w:tab w:val="left" w:pos="851"/>
      </w:tabs>
      <w:spacing w:after="240"/>
      <w:outlineLvl w:val="0"/>
    </w:pPr>
    <w:rPr>
      <w:rFonts w:ascii="Arial" w:eastAsia="Calibri" w:hAnsi="Arial" w:cs="Arial"/>
      <w:noProof/>
      <w:sz w:val="22"/>
      <w:szCs w:val="22"/>
      <w:lang w:val="en-US" w:eastAsia="en-US"/>
    </w:rPr>
  </w:style>
  <w:style w:type="character" w:customStyle="1" w:styleId="BNTText1Char">
    <w:name w:val="BNT_Text1 Char"/>
    <w:basedOn w:val="Standardnpsmoodstavce"/>
    <w:link w:val="BNTText1"/>
    <w:rsid w:val="00C87694"/>
    <w:rPr>
      <w:rFonts w:ascii="Arial" w:eastAsia="Calibri" w:hAnsi="Arial" w:cs="Arial"/>
      <w:noProof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A642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NTS1">
    <w:name w:val="BNT_S_1"/>
    <w:basedOn w:val="Normln"/>
    <w:next w:val="Normln"/>
    <w:autoRedefine/>
    <w:qFormat/>
    <w:rsid w:val="00FA6425"/>
    <w:pPr>
      <w:numPr>
        <w:numId w:val="3"/>
      </w:numPr>
      <w:tabs>
        <w:tab w:val="clear" w:pos="720"/>
        <w:tab w:val="left" w:pos="851"/>
      </w:tabs>
      <w:spacing w:before="360" w:after="240"/>
    </w:pPr>
    <w:rPr>
      <w:rFonts w:ascii="Arial" w:eastAsia="Calibri" w:hAnsi="Arial" w:cs="Arial"/>
      <w:b/>
      <w:bCs/>
      <w:noProof/>
      <w:sz w:val="22"/>
      <w:szCs w:val="22"/>
      <w:lang w:val="en-US" w:eastAsia="en-US"/>
    </w:rPr>
  </w:style>
  <w:style w:type="paragraph" w:customStyle="1" w:styleId="BNTS11">
    <w:name w:val="BNT_S_1.1"/>
    <w:basedOn w:val="BNTS1"/>
    <w:next w:val="Normln"/>
    <w:link w:val="BNTS11Char"/>
    <w:autoRedefine/>
    <w:qFormat/>
    <w:rsid w:val="00FA6425"/>
    <w:pPr>
      <w:keepLines/>
      <w:numPr>
        <w:ilvl w:val="1"/>
      </w:numPr>
      <w:tabs>
        <w:tab w:val="clear" w:pos="851"/>
        <w:tab w:val="clear" w:pos="8801"/>
      </w:tabs>
      <w:spacing w:before="120" w:after="120"/>
      <w:ind w:left="862" w:hanging="862"/>
      <w:jc w:val="both"/>
      <w:outlineLvl w:val="0"/>
    </w:pPr>
    <w:rPr>
      <w:b w:val="0"/>
      <w:bCs w:val="0"/>
      <w:noProof w:val="0"/>
      <w:lang w:val="cs-CZ"/>
    </w:rPr>
  </w:style>
  <w:style w:type="paragraph" w:customStyle="1" w:styleId="BNTS111">
    <w:name w:val="BNT_S_1.1.1"/>
    <w:basedOn w:val="BNTS11"/>
    <w:next w:val="Normln"/>
    <w:autoRedefine/>
    <w:qFormat/>
    <w:rsid w:val="00FA6425"/>
    <w:pPr>
      <w:numPr>
        <w:ilvl w:val="2"/>
      </w:numPr>
      <w:tabs>
        <w:tab w:val="clear" w:pos="2705"/>
      </w:tabs>
      <w:ind w:left="1701" w:hanging="851"/>
    </w:pPr>
  </w:style>
  <w:style w:type="character" w:customStyle="1" w:styleId="BNTS11Char">
    <w:name w:val="BNT_S_1.1 Char"/>
    <w:basedOn w:val="Standardnpsmoodstavce"/>
    <w:link w:val="BNTS11"/>
    <w:rsid w:val="00FA6425"/>
    <w:rPr>
      <w:rFonts w:ascii="Arial" w:eastAsia="Calibri" w:hAnsi="Arial" w:cs="Arial"/>
    </w:rPr>
  </w:style>
  <w:style w:type="paragraph" w:customStyle="1" w:styleId="BNTSia">
    <w:name w:val="BNT_S_i)_a"/>
    <w:basedOn w:val="Normln"/>
    <w:next w:val="BNTSi0"/>
    <w:rsid w:val="00FA6425"/>
    <w:pPr>
      <w:keepLines/>
      <w:numPr>
        <w:ilvl w:val="4"/>
        <w:numId w:val="3"/>
      </w:numPr>
      <w:spacing w:before="120" w:after="120"/>
      <w:ind w:left="2160" w:hanging="720"/>
      <w:jc w:val="both"/>
      <w:outlineLvl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BNTSi0">
    <w:name w:val="BNT_S_i"/>
    <w:basedOn w:val="BNTS111"/>
    <w:next w:val="Normln"/>
    <w:rsid w:val="00FA6425"/>
    <w:pPr>
      <w:numPr>
        <w:ilvl w:val="5"/>
      </w:numPr>
      <w:ind w:left="851"/>
    </w:pPr>
  </w:style>
  <w:style w:type="paragraph" w:customStyle="1" w:styleId="BNTSi">
    <w:name w:val="BNT_S__i)"/>
    <w:basedOn w:val="BNTS111"/>
    <w:next w:val="Normln"/>
    <w:autoRedefine/>
    <w:qFormat/>
    <w:rsid w:val="00FA6425"/>
    <w:pPr>
      <w:numPr>
        <w:ilvl w:val="3"/>
      </w:numPr>
      <w:tabs>
        <w:tab w:val="num" w:pos="1134"/>
      </w:tabs>
      <w:ind w:left="1134" w:hanging="414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A6425"/>
  </w:style>
  <w:style w:type="character" w:styleId="Siln">
    <w:name w:val="Strong"/>
    <w:basedOn w:val="Standardnpsmoodstavce"/>
    <w:uiPriority w:val="22"/>
    <w:qFormat/>
    <w:rsid w:val="00940583"/>
    <w:rPr>
      <w:b/>
      <w:bCs/>
    </w:rPr>
  </w:style>
  <w:style w:type="paragraph" w:customStyle="1" w:styleId="bpvcentred">
    <w:name w:val="bpv centred"/>
    <w:basedOn w:val="Normln"/>
    <w:qFormat/>
    <w:rsid w:val="00D31E19"/>
    <w:pPr>
      <w:widowControl w:val="0"/>
      <w:spacing w:before="240" w:after="240" w:line="320" w:lineRule="atLeast"/>
      <w:jc w:val="center"/>
    </w:pPr>
    <w:rPr>
      <w:rFonts w:ascii="Arial" w:hAnsi="Arial" w:cs="Arial"/>
      <w:b/>
      <w:smallCaps/>
      <w:sz w:val="22"/>
      <w:szCs w:val="22"/>
      <w:lang w:eastAsia="zh-CN"/>
    </w:rPr>
  </w:style>
  <w:style w:type="paragraph" w:customStyle="1" w:styleId="bpvzkladn">
    <w:name w:val="bpv základní"/>
    <w:basedOn w:val="Normln"/>
    <w:qFormat/>
    <w:locked/>
    <w:rsid w:val="00D31E19"/>
    <w:pPr>
      <w:widowControl w:val="0"/>
      <w:spacing w:before="240" w:after="240" w:line="320" w:lineRule="atLeast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bpvSmluvnstrany">
    <w:name w:val="bpv Smluvní strany"/>
    <w:basedOn w:val="bpvzkladn"/>
    <w:next w:val="bpvzkladn"/>
    <w:qFormat/>
    <w:rsid w:val="00D31E19"/>
    <w:pPr>
      <w:numPr>
        <w:numId w:val="4"/>
      </w:numPr>
      <w:jc w:val="left"/>
    </w:pPr>
    <w:rPr>
      <w:b/>
    </w:rPr>
  </w:style>
  <w:style w:type="paragraph" w:customStyle="1" w:styleId="bpvodsazeni15">
    <w:name w:val="bpv odsazeni 1.5"/>
    <w:basedOn w:val="bpvzkladn"/>
    <w:qFormat/>
    <w:rsid w:val="00D31E19"/>
    <w:pPr>
      <w:ind w:left="851"/>
    </w:pPr>
  </w:style>
  <w:style w:type="paragraph" w:customStyle="1" w:styleId="bpvzkladnright">
    <w:name w:val="bpv základní + right"/>
    <w:basedOn w:val="bpvzkladn"/>
    <w:qFormat/>
    <w:rsid w:val="00D31E19"/>
    <w:pPr>
      <w:jc w:val="right"/>
    </w:pPr>
  </w:style>
  <w:style w:type="character" w:customStyle="1" w:styleId="preformatted">
    <w:name w:val="preformatted"/>
    <w:basedOn w:val="Standardnpsmoodstavce"/>
    <w:rsid w:val="00D31E19"/>
  </w:style>
  <w:style w:type="character" w:customStyle="1" w:styleId="nowrap">
    <w:name w:val="nowrap"/>
    <w:basedOn w:val="Standardnpsmoodstavce"/>
    <w:rsid w:val="00D31E19"/>
  </w:style>
  <w:style w:type="paragraph" w:customStyle="1" w:styleId="bpvl1">
    <w:name w:val="bpv Čl. 1"/>
    <w:basedOn w:val="Nadpis1"/>
    <w:qFormat/>
    <w:rsid w:val="00A22811"/>
    <w:pPr>
      <w:keepNext w:val="0"/>
      <w:keepLines w:val="0"/>
      <w:numPr>
        <w:numId w:val="5"/>
      </w:numPr>
      <w:tabs>
        <w:tab w:val="clear" w:pos="2831"/>
        <w:tab w:val="num" w:pos="360"/>
      </w:tabs>
      <w:spacing w:after="240" w:line="320" w:lineRule="atLeast"/>
      <w:ind w:left="0"/>
      <w:jc w:val="center"/>
    </w:pPr>
    <w:rPr>
      <w:rFonts w:ascii="Arial" w:eastAsia="Times New Roman" w:hAnsi="Arial" w:cs="Arial"/>
      <w:b/>
      <w:bCs/>
      <w:smallCaps/>
      <w:color w:val="auto"/>
      <w:kern w:val="32"/>
      <w:sz w:val="22"/>
      <w:szCs w:val="22"/>
      <w:lang w:eastAsia="en-US"/>
    </w:rPr>
  </w:style>
  <w:style w:type="paragraph" w:customStyle="1" w:styleId="bpvodstavec111">
    <w:name w:val="bpv odstavec 1.1.1."/>
    <w:basedOn w:val="bpvzkladn"/>
    <w:qFormat/>
    <w:rsid w:val="00A22811"/>
    <w:pPr>
      <w:keepNext/>
      <w:numPr>
        <w:ilvl w:val="2"/>
        <w:numId w:val="5"/>
      </w:numPr>
    </w:pPr>
  </w:style>
  <w:style w:type="paragraph" w:customStyle="1" w:styleId="bpvodstaveca">
    <w:name w:val="bpv odstavec a)"/>
    <w:basedOn w:val="bpvzkladn"/>
    <w:qFormat/>
    <w:rsid w:val="00A22811"/>
    <w:pPr>
      <w:numPr>
        <w:ilvl w:val="3"/>
        <w:numId w:val="5"/>
      </w:numPr>
    </w:pPr>
    <w:rPr>
      <w:lang w:eastAsia="en-US"/>
    </w:rPr>
  </w:style>
  <w:style w:type="paragraph" w:customStyle="1" w:styleId="bpvodstaveci">
    <w:name w:val="bpv odstavec (i)"/>
    <w:basedOn w:val="bpvzkladn"/>
    <w:qFormat/>
    <w:rsid w:val="00A22811"/>
    <w:pPr>
      <w:numPr>
        <w:ilvl w:val="4"/>
        <w:numId w:val="5"/>
      </w:numPr>
    </w:pPr>
  </w:style>
  <w:style w:type="paragraph" w:customStyle="1" w:styleId="bpvodstavec11">
    <w:name w:val="bpv odstavec 1.1"/>
    <w:basedOn w:val="bpvzkladn"/>
    <w:qFormat/>
    <w:rsid w:val="00A22811"/>
    <w:pPr>
      <w:numPr>
        <w:ilvl w:val="1"/>
        <w:numId w:val="5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A22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sloven">
    <w:name w:val="Salutation"/>
    <w:basedOn w:val="Normln"/>
    <w:next w:val="Normln"/>
    <w:link w:val="OslovenChar"/>
    <w:semiHidden/>
    <w:rsid w:val="007265C8"/>
    <w:pPr>
      <w:spacing w:after="240" w:line="336" w:lineRule="auto"/>
    </w:pPr>
    <w:rPr>
      <w:rFonts w:ascii="Arial" w:hAnsi="Arial"/>
      <w:w w:val="105"/>
      <w:kern w:val="20"/>
      <w:sz w:val="20"/>
      <w:lang w:val="en-GB" w:eastAsia="en-US"/>
    </w:rPr>
  </w:style>
  <w:style w:type="character" w:customStyle="1" w:styleId="OslovenChar">
    <w:name w:val="Oslovení Char"/>
    <w:basedOn w:val="Standardnpsmoodstavce"/>
    <w:link w:val="Osloven"/>
    <w:semiHidden/>
    <w:rsid w:val="007265C8"/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Text">
    <w:name w:val="Text"/>
    <w:basedOn w:val="Normln"/>
    <w:rsid w:val="00AF5937"/>
    <w:pPr>
      <w:spacing w:after="240"/>
      <w:ind w:firstLine="1440"/>
    </w:pPr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38C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03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ansfer@rek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et PhDr. Petr Podlaha, Ph.D.</dc:creator>
  <cp:keywords/>
  <dc:description/>
  <cp:lastModifiedBy>Blanka Grebeňová</cp:lastModifiedBy>
  <cp:revision>2</cp:revision>
  <dcterms:created xsi:type="dcterms:W3CDTF">2023-11-27T08:38:00Z</dcterms:created>
  <dcterms:modified xsi:type="dcterms:W3CDTF">2023-11-27T08:38:00Z</dcterms:modified>
</cp:coreProperties>
</file>