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4B" w:rsidRPr="001A786A" w:rsidRDefault="00044B93" w:rsidP="007F6E4B">
      <w:pPr>
        <w:pStyle w:val="Nadpis1"/>
        <w:shd w:val="clear" w:color="auto" w:fill="FFFFFF"/>
        <w:rPr>
          <w:b w:val="0"/>
          <w:sz w:val="14"/>
          <w:szCs w:val="14"/>
          <w:u w:val="single"/>
        </w:rPr>
      </w:pPr>
      <w:r>
        <w:rPr>
          <w:u w:val="single"/>
        </w:rPr>
        <w:t xml:space="preserve">objednávka č. </w:t>
      </w:r>
      <w:r w:rsidR="00CE5B93">
        <w:rPr>
          <w:u w:val="single"/>
        </w:rPr>
        <w:t>521</w:t>
      </w:r>
      <w:r w:rsidR="008031F7">
        <w:rPr>
          <w:u w:val="single"/>
        </w:rPr>
        <w:t>-202</w:t>
      </w:r>
      <w:r w:rsidR="00815C65">
        <w:rPr>
          <w:u w:val="single"/>
        </w:rPr>
        <w:t>3</w:t>
      </w:r>
      <w:r w:rsidR="007F6E4B">
        <w:rPr>
          <w:u w:val="single"/>
        </w:rPr>
        <w:t xml:space="preserve">  </w:t>
      </w:r>
      <w:r w:rsidR="008031F7" w:rsidRPr="001A786A">
        <w:rPr>
          <w:b w:val="0"/>
          <w:sz w:val="14"/>
          <w:szCs w:val="14"/>
          <w:u w:val="single"/>
        </w:rPr>
        <w:t xml:space="preserve">STAVO-GORT </w:t>
      </w:r>
      <w:proofErr w:type="spellStart"/>
      <w:proofErr w:type="gramStart"/>
      <w:r w:rsidR="008031F7" w:rsidRPr="001A786A">
        <w:rPr>
          <w:b w:val="0"/>
          <w:sz w:val="14"/>
          <w:szCs w:val="14"/>
          <w:u w:val="single"/>
        </w:rPr>
        <w:t>T.Votroubek</w:t>
      </w:r>
      <w:proofErr w:type="spellEnd"/>
      <w:proofErr w:type="gramEnd"/>
      <w:r w:rsidR="008031F7" w:rsidRPr="001A786A">
        <w:rPr>
          <w:b w:val="0"/>
          <w:sz w:val="14"/>
          <w:szCs w:val="14"/>
          <w:u w:val="single"/>
        </w:rPr>
        <w:t xml:space="preserve"> </w:t>
      </w:r>
      <w:r w:rsidR="001A786A" w:rsidRPr="001A786A">
        <w:rPr>
          <w:b w:val="0"/>
          <w:sz w:val="14"/>
          <w:szCs w:val="14"/>
          <w:u w:val="single"/>
        </w:rPr>
        <w:t>–</w:t>
      </w:r>
      <w:r w:rsidR="00E82556">
        <w:rPr>
          <w:b w:val="0"/>
          <w:sz w:val="14"/>
          <w:szCs w:val="14"/>
          <w:u w:val="single"/>
        </w:rPr>
        <w:t xml:space="preserve"> </w:t>
      </w:r>
      <w:r w:rsidR="00CA0547">
        <w:rPr>
          <w:b w:val="0"/>
          <w:sz w:val="14"/>
          <w:szCs w:val="14"/>
          <w:u w:val="single"/>
          <w:lang w:eastAsia="cs-CZ"/>
        </w:rPr>
        <w:t xml:space="preserve">oprava omítek a výmalba </w:t>
      </w:r>
      <w:bookmarkStart w:id="0" w:name="_GoBack"/>
      <w:r w:rsidR="0041218A">
        <w:rPr>
          <w:b w:val="0"/>
          <w:sz w:val="14"/>
          <w:szCs w:val="14"/>
          <w:u w:val="single"/>
          <w:lang w:eastAsia="cs-CZ"/>
        </w:rPr>
        <w:t xml:space="preserve">chodba </w:t>
      </w:r>
      <w:r w:rsidR="00CE5B93">
        <w:rPr>
          <w:b w:val="0"/>
          <w:sz w:val="14"/>
          <w:szCs w:val="14"/>
          <w:u w:val="single"/>
          <w:lang w:eastAsia="cs-CZ"/>
        </w:rPr>
        <w:t>mezi A suterén až vstup do jídelny</w:t>
      </w:r>
      <w:bookmarkEnd w:id="0"/>
    </w:p>
    <w:p w:rsidR="00690F9D" w:rsidRDefault="00690F9D" w:rsidP="00690F9D">
      <w:pPr>
        <w:rPr>
          <w:sz w:val="16"/>
          <w:szCs w:val="16"/>
        </w:rPr>
      </w:pPr>
    </w:p>
    <w:p w:rsidR="0049030E" w:rsidRPr="00E82556" w:rsidRDefault="0049030E" w:rsidP="004C0B20">
      <w:pPr>
        <w:ind w:left="7788"/>
        <w:rPr>
          <w:sz w:val="20"/>
          <w:szCs w:val="20"/>
        </w:rPr>
      </w:pPr>
      <w:r w:rsidRPr="00E82556">
        <w:rPr>
          <w:sz w:val="20"/>
          <w:szCs w:val="20"/>
        </w:rPr>
        <w:t xml:space="preserve">V Praze dne </w:t>
      </w:r>
      <w:proofErr w:type="gramStart"/>
      <w:r w:rsidR="00E2316D">
        <w:rPr>
          <w:sz w:val="20"/>
          <w:szCs w:val="20"/>
        </w:rPr>
        <w:t>2</w:t>
      </w:r>
      <w:r w:rsidR="0041218A">
        <w:rPr>
          <w:sz w:val="20"/>
          <w:szCs w:val="20"/>
        </w:rPr>
        <w:t>7</w:t>
      </w:r>
      <w:r w:rsidR="00815C65" w:rsidRPr="00E82556">
        <w:rPr>
          <w:sz w:val="20"/>
          <w:szCs w:val="20"/>
        </w:rPr>
        <w:t>.1</w:t>
      </w:r>
      <w:r w:rsidR="00CA0547">
        <w:rPr>
          <w:sz w:val="20"/>
          <w:szCs w:val="20"/>
        </w:rPr>
        <w:t>1</w:t>
      </w:r>
      <w:r w:rsidR="00815C65" w:rsidRPr="00E82556">
        <w:rPr>
          <w:sz w:val="20"/>
          <w:szCs w:val="20"/>
        </w:rPr>
        <w:t>.2023</w:t>
      </w:r>
      <w:proofErr w:type="gramEnd"/>
    </w:p>
    <w:p w:rsidR="00E82556" w:rsidRPr="00E82556" w:rsidRDefault="00D61997" w:rsidP="007F6E4B">
      <w:pPr>
        <w:spacing w:line="240" w:lineRule="auto"/>
        <w:rPr>
          <w:rFonts w:cs="Arial"/>
          <w:b/>
          <w:bCs/>
          <w:sz w:val="20"/>
          <w:szCs w:val="20"/>
        </w:rPr>
      </w:pPr>
      <w:r w:rsidRPr="00E82556">
        <w:rPr>
          <w:rFonts w:cs="Arial"/>
          <w:b/>
          <w:bCs/>
          <w:sz w:val="20"/>
          <w:szCs w:val="20"/>
        </w:rPr>
        <w:t>Dodavatel:</w:t>
      </w:r>
    </w:p>
    <w:p w:rsidR="000450FA" w:rsidRPr="00E82556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E82556">
        <w:rPr>
          <w:rFonts w:cs="Arial"/>
          <w:sz w:val="20"/>
          <w:szCs w:val="20"/>
          <w:lang w:eastAsia="cs-CZ"/>
        </w:rPr>
        <w:t>STAVO-GORT – Tomáš Votroubek</w:t>
      </w:r>
    </w:p>
    <w:p w:rsidR="00E82556" w:rsidRPr="00E82556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E82556">
        <w:rPr>
          <w:rFonts w:cs="Arial"/>
          <w:sz w:val="20"/>
          <w:szCs w:val="20"/>
          <w:lang w:eastAsia="cs-CZ"/>
        </w:rPr>
        <w:t>Francouzská 60, Praha 10</w:t>
      </w:r>
    </w:p>
    <w:p w:rsidR="00E82556" w:rsidRPr="00E82556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IČ 48048674</w:t>
      </w:r>
      <w:r>
        <w:rPr>
          <w:rFonts w:cs="Arial"/>
          <w:sz w:val="20"/>
          <w:szCs w:val="20"/>
          <w:lang w:eastAsia="cs-CZ"/>
        </w:rPr>
        <w:tab/>
      </w:r>
      <w:r w:rsidRPr="00E82556">
        <w:rPr>
          <w:rFonts w:cs="Arial"/>
          <w:sz w:val="20"/>
          <w:szCs w:val="20"/>
          <w:lang w:eastAsia="cs-CZ"/>
        </w:rPr>
        <w:t>DIČ CZ6505190703</w:t>
      </w:r>
    </w:p>
    <w:p w:rsidR="00E82556" w:rsidRPr="00E82556" w:rsidRDefault="00E82556" w:rsidP="00E82556">
      <w:pPr>
        <w:spacing w:before="0"/>
        <w:rPr>
          <w:rFonts w:cs="Arial"/>
          <w:sz w:val="18"/>
          <w:szCs w:val="20"/>
          <w:lang w:eastAsia="cs-CZ"/>
        </w:rPr>
      </w:pPr>
      <w:r w:rsidRPr="00E82556">
        <w:rPr>
          <w:rFonts w:cs="Arial"/>
          <w:sz w:val="18"/>
          <w:szCs w:val="20"/>
          <w:lang w:eastAsia="cs-CZ"/>
        </w:rPr>
        <w:t xml:space="preserve">tel: </w:t>
      </w:r>
      <w:proofErr w:type="spellStart"/>
      <w:r w:rsidR="00FC41FF">
        <w:rPr>
          <w:rFonts w:cs="Arial"/>
          <w:sz w:val="18"/>
          <w:szCs w:val="20"/>
          <w:lang w:eastAsia="cs-CZ"/>
        </w:rPr>
        <w:t>xxxxxxxxxxx</w:t>
      </w:r>
      <w:proofErr w:type="spellEnd"/>
      <w:r>
        <w:rPr>
          <w:rFonts w:cs="Arial"/>
          <w:sz w:val="18"/>
          <w:szCs w:val="20"/>
          <w:lang w:eastAsia="cs-CZ"/>
        </w:rPr>
        <w:tab/>
      </w:r>
      <w:r w:rsidRPr="00E82556">
        <w:rPr>
          <w:rFonts w:cs="Arial"/>
          <w:sz w:val="18"/>
          <w:szCs w:val="20"/>
          <w:lang w:eastAsia="cs-CZ"/>
        </w:rPr>
        <w:t xml:space="preserve">email: </w:t>
      </w:r>
      <w:proofErr w:type="spellStart"/>
      <w:r w:rsidR="00FC41FF">
        <w:rPr>
          <w:rFonts w:cs="Arial"/>
          <w:sz w:val="18"/>
          <w:szCs w:val="20"/>
          <w:lang w:eastAsia="cs-CZ"/>
        </w:rPr>
        <w:t>xxxxxxxxxx</w:t>
      </w:r>
      <w:proofErr w:type="spellEnd"/>
    </w:p>
    <w:p w:rsidR="00E82556" w:rsidRPr="00E82556" w:rsidRDefault="00E82556" w:rsidP="00022AEF">
      <w:pPr>
        <w:rPr>
          <w:rFonts w:cs="Arial"/>
          <w:sz w:val="20"/>
          <w:szCs w:val="20"/>
          <w:lang w:eastAsia="cs-CZ"/>
        </w:rPr>
      </w:pPr>
    </w:p>
    <w:p w:rsidR="000450FA" w:rsidRPr="00E82556" w:rsidRDefault="00022AEF" w:rsidP="00022AEF">
      <w:pPr>
        <w:rPr>
          <w:rFonts w:cs="Arial"/>
          <w:sz w:val="20"/>
          <w:szCs w:val="20"/>
          <w:lang w:eastAsia="cs-CZ"/>
        </w:rPr>
      </w:pPr>
      <w:r w:rsidRPr="00E82556">
        <w:rPr>
          <w:rFonts w:cs="Arial"/>
          <w:sz w:val="20"/>
          <w:szCs w:val="20"/>
          <w:lang w:eastAsia="cs-CZ"/>
        </w:rPr>
        <w:t>Objednáváme</w:t>
      </w:r>
      <w:r w:rsidR="000450FA" w:rsidRPr="00E82556">
        <w:rPr>
          <w:rFonts w:cs="Arial"/>
          <w:sz w:val="20"/>
          <w:szCs w:val="20"/>
          <w:lang w:eastAsia="cs-CZ"/>
        </w:rPr>
        <w:t xml:space="preserve"> opravu omítek a</w:t>
      </w:r>
      <w:r w:rsidRPr="00E82556">
        <w:rPr>
          <w:rFonts w:cs="Arial"/>
          <w:sz w:val="20"/>
          <w:szCs w:val="20"/>
          <w:lang w:eastAsia="cs-CZ"/>
        </w:rPr>
        <w:t xml:space="preserve"> </w:t>
      </w:r>
      <w:r w:rsidR="000450FA" w:rsidRPr="00E82556">
        <w:rPr>
          <w:rFonts w:cs="Arial"/>
          <w:sz w:val="20"/>
          <w:szCs w:val="20"/>
          <w:lang w:eastAsia="cs-CZ"/>
        </w:rPr>
        <w:t>výmalbu</w:t>
      </w:r>
      <w:r w:rsidR="00E82556" w:rsidRPr="00E82556">
        <w:rPr>
          <w:rFonts w:cs="Arial"/>
          <w:sz w:val="20"/>
          <w:szCs w:val="20"/>
          <w:lang w:eastAsia="cs-CZ"/>
        </w:rPr>
        <w:t xml:space="preserve"> </w:t>
      </w:r>
      <w:r w:rsidR="0041218A">
        <w:rPr>
          <w:rFonts w:cs="Arial"/>
          <w:sz w:val="20"/>
          <w:szCs w:val="20"/>
          <w:lang w:eastAsia="cs-CZ"/>
        </w:rPr>
        <w:t xml:space="preserve">chodby </w:t>
      </w:r>
      <w:r w:rsidR="00CE5B93">
        <w:rPr>
          <w:rFonts w:cs="Arial"/>
          <w:sz w:val="20"/>
          <w:szCs w:val="20"/>
          <w:lang w:eastAsia="cs-CZ"/>
        </w:rPr>
        <w:t>mezi A suterén až vstup do jídelny</w:t>
      </w:r>
      <w:r w:rsidR="00815C65" w:rsidRPr="00E82556">
        <w:rPr>
          <w:rFonts w:cs="Arial"/>
          <w:sz w:val="20"/>
          <w:szCs w:val="20"/>
          <w:lang w:eastAsia="cs-CZ"/>
        </w:rPr>
        <w:t xml:space="preserve"> </w:t>
      </w:r>
      <w:r w:rsidRPr="00E82556">
        <w:rPr>
          <w:rFonts w:cs="Arial"/>
          <w:sz w:val="20"/>
          <w:szCs w:val="20"/>
          <w:lang w:eastAsia="cs-CZ"/>
        </w:rPr>
        <w:t xml:space="preserve">dle cenové nabídky v ceně </w:t>
      </w:r>
      <w:r w:rsidR="00CE5B93">
        <w:rPr>
          <w:rFonts w:cs="Arial"/>
          <w:sz w:val="20"/>
          <w:szCs w:val="20"/>
          <w:lang w:eastAsia="cs-CZ"/>
        </w:rPr>
        <w:t>50.301</w:t>
      </w:r>
      <w:r w:rsidR="00CA0547">
        <w:rPr>
          <w:rFonts w:cs="Arial"/>
          <w:sz w:val="20"/>
          <w:szCs w:val="20"/>
          <w:lang w:eastAsia="cs-CZ"/>
        </w:rPr>
        <w:t>,- Kč včetně DPH.</w:t>
      </w:r>
    </w:p>
    <w:p w:rsidR="000450FA" w:rsidRPr="0041218A" w:rsidRDefault="000450FA" w:rsidP="00CC1FA6">
      <w:pPr>
        <w:spacing w:line="240" w:lineRule="auto"/>
        <w:rPr>
          <w:rFonts w:cs="Arial"/>
          <w:sz w:val="2"/>
          <w:szCs w:val="20"/>
          <w:lang w:eastAsia="cs-CZ"/>
        </w:rPr>
      </w:pPr>
    </w:p>
    <w:p w:rsidR="0041218A" w:rsidRPr="0041218A" w:rsidRDefault="0041218A" w:rsidP="0041218A">
      <w:pPr>
        <w:spacing w:line="240" w:lineRule="auto"/>
        <w:jc w:val="center"/>
        <w:rPr>
          <w:rFonts w:cs="Arial"/>
          <w:sz w:val="14"/>
          <w:szCs w:val="20"/>
        </w:rPr>
      </w:pPr>
      <w:r>
        <w:rPr>
          <w:rFonts w:cs="Arial"/>
          <w:sz w:val="16"/>
          <w:szCs w:val="20"/>
        </w:rPr>
        <w:t xml:space="preserve">                                                               </w:t>
      </w:r>
      <w:r w:rsidRPr="0041218A">
        <w:rPr>
          <w:rFonts w:cs="Arial"/>
          <w:sz w:val="14"/>
          <w:szCs w:val="20"/>
        </w:rPr>
        <w:t xml:space="preserve">NABÍDKA NA VÝMALBU </w:t>
      </w:r>
    </w:p>
    <w:p w:rsidR="00CA0547" w:rsidRPr="0041218A" w:rsidRDefault="0041218A" w:rsidP="0041218A">
      <w:pPr>
        <w:spacing w:line="240" w:lineRule="auto"/>
        <w:jc w:val="center"/>
        <w:rPr>
          <w:rFonts w:cs="Arial"/>
          <w:sz w:val="14"/>
          <w:szCs w:val="20"/>
        </w:rPr>
      </w:pPr>
      <w:r w:rsidRPr="0041218A">
        <w:rPr>
          <w:rFonts w:cs="Arial"/>
          <w:sz w:val="14"/>
          <w:szCs w:val="20"/>
        </w:rPr>
        <w:t xml:space="preserve">                                                                  Chodba </w:t>
      </w:r>
      <w:r w:rsidR="00CE5B93">
        <w:rPr>
          <w:rFonts w:cs="Arial"/>
          <w:sz w:val="14"/>
          <w:szCs w:val="20"/>
        </w:rPr>
        <w:t>mezi A suterén až vstup do jídelny</w:t>
      </w:r>
    </w:p>
    <w:tbl>
      <w:tblPr>
        <w:tblpPr w:leftFromText="141" w:rightFromText="141" w:vertAnchor="text" w:horzAnchor="margin" w:tblpXSpec="right" w:tblpY="167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3"/>
        <w:gridCol w:w="1244"/>
        <w:gridCol w:w="1183"/>
        <w:gridCol w:w="526"/>
      </w:tblGrid>
      <w:tr w:rsidR="00CE5B93" w:rsidRPr="00CE5B93" w:rsidTr="00CE5B9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43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rPr>
                <w:sz w:val="14"/>
              </w:rPr>
            </w:pPr>
            <w:r w:rsidRPr="00CE5B93">
              <w:rPr>
                <w:rStyle w:val="CharStyle32"/>
                <w:sz w:val="14"/>
              </w:rPr>
              <w:t>Zkrácený popis</w:t>
            </w:r>
          </w:p>
        </w:tc>
        <w:tc>
          <w:tcPr>
            <w:tcW w:w="1244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jc w:val="right"/>
              <w:rPr>
                <w:sz w:val="14"/>
              </w:rPr>
            </w:pPr>
            <w:r w:rsidRPr="00CE5B93">
              <w:rPr>
                <w:rStyle w:val="CharStyle32"/>
                <w:sz w:val="14"/>
              </w:rPr>
              <w:t xml:space="preserve">množství </w:t>
            </w:r>
            <w:proofErr w:type="spellStart"/>
            <w:proofErr w:type="gramStart"/>
            <w:r w:rsidRPr="00CE5B93">
              <w:rPr>
                <w:rStyle w:val="CharStyle32"/>
                <w:sz w:val="14"/>
              </w:rPr>
              <w:t>M.j</w:t>
            </w:r>
            <w:proofErr w:type="spellEnd"/>
            <w:proofErr w:type="gramEnd"/>
          </w:p>
        </w:tc>
        <w:tc>
          <w:tcPr>
            <w:tcW w:w="1183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rPr>
                <w:sz w:val="14"/>
              </w:rPr>
            </w:pPr>
            <w:r w:rsidRPr="00CE5B93">
              <w:rPr>
                <w:rStyle w:val="CharStyle32"/>
                <w:sz w:val="14"/>
              </w:rPr>
              <w:t>montáž materiál</w:t>
            </w:r>
          </w:p>
        </w:tc>
        <w:tc>
          <w:tcPr>
            <w:tcW w:w="526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jc w:val="right"/>
              <w:rPr>
                <w:sz w:val="14"/>
              </w:rPr>
            </w:pPr>
            <w:r w:rsidRPr="00CE5B93">
              <w:rPr>
                <w:rStyle w:val="CharStyle32"/>
                <w:sz w:val="14"/>
              </w:rPr>
              <w:t>celkem</w:t>
            </w:r>
          </w:p>
        </w:tc>
      </w:tr>
      <w:tr w:rsidR="00CE5B93" w:rsidRPr="00CE5B93" w:rsidTr="00CE5B93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943" w:type="dxa"/>
            <w:shd w:val="clear" w:color="auto" w:fill="FFFFFF"/>
          </w:tcPr>
          <w:p w:rsidR="00CE5B93" w:rsidRPr="00CE5B93" w:rsidRDefault="00CE5B93" w:rsidP="00CE5B93">
            <w:pPr>
              <w:rPr>
                <w:sz w:val="14"/>
                <w:szCs w:val="10"/>
              </w:rPr>
            </w:pPr>
          </w:p>
        </w:tc>
        <w:tc>
          <w:tcPr>
            <w:tcW w:w="1244" w:type="dxa"/>
            <w:shd w:val="clear" w:color="auto" w:fill="FFFFFF"/>
          </w:tcPr>
          <w:p w:rsidR="00CE5B93" w:rsidRPr="00CE5B93" w:rsidRDefault="00CE5B93" w:rsidP="00CE5B93">
            <w:pPr>
              <w:rPr>
                <w:sz w:val="14"/>
                <w:szCs w:val="10"/>
              </w:rPr>
            </w:pPr>
          </w:p>
        </w:tc>
        <w:tc>
          <w:tcPr>
            <w:tcW w:w="1183" w:type="dxa"/>
            <w:shd w:val="clear" w:color="auto" w:fill="FFFFFF"/>
          </w:tcPr>
          <w:p w:rsidR="00CE5B93" w:rsidRPr="00CE5B93" w:rsidRDefault="00CE5B93" w:rsidP="00CE5B93">
            <w:pPr>
              <w:rPr>
                <w:sz w:val="14"/>
                <w:szCs w:val="10"/>
              </w:rPr>
            </w:pPr>
          </w:p>
        </w:tc>
        <w:tc>
          <w:tcPr>
            <w:tcW w:w="526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ind w:right="220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Kč</w:t>
            </w:r>
          </w:p>
        </w:tc>
      </w:tr>
      <w:tr w:rsidR="00CE5B93" w:rsidRPr="00CE5B93" w:rsidTr="00CE5B93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943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rPr>
                <w:sz w:val="14"/>
              </w:rPr>
            </w:pPr>
            <w:r w:rsidRPr="00CE5B93">
              <w:rPr>
                <w:rStyle w:val="CharStyle32"/>
                <w:sz w:val="14"/>
              </w:rPr>
              <w:t>Výkaz výměr</w:t>
            </w:r>
          </w:p>
        </w:tc>
        <w:tc>
          <w:tcPr>
            <w:tcW w:w="1244" w:type="dxa"/>
            <w:shd w:val="clear" w:color="auto" w:fill="FFFFFF"/>
          </w:tcPr>
          <w:p w:rsidR="00CE5B93" w:rsidRPr="00CE5B93" w:rsidRDefault="00CE5B93" w:rsidP="00CE5B93">
            <w:pPr>
              <w:rPr>
                <w:sz w:val="14"/>
                <w:szCs w:val="10"/>
              </w:rPr>
            </w:pPr>
          </w:p>
        </w:tc>
        <w:tc>
          <w:tcPr>
            <w:tcW w:w="1183" w:type="dxa"/>
            <w:shd w:val="clear" w:color="auto" w:fill="FFFFFF"/>
          </w:tcPr>
          <w:p w:rsidR="00CE5B93" w:rsidRPr="00CE5B93" w:rsidRDefault="00CE5B93" w:rsidP="00CE5B93">
            <w:pPr>
              <w:rPr>
                <w:sz w:val="14"/>
                <w:szCs w:val="10"/>
              </w:rPr>
            </w:pPr>
          </w:p>
        </w:tc>
        <w:tc>
          <w:tcPr>
            <w:tcW w:w="526" w:type="dxa"/>
            <w:shd w:val="clear" w:color="auto" w:fill="FFFFFF"/>
          </w:tcPr>
          <w:p w:rsidR="00CE5B93" w:rsidRPr="00CE5B93" w:rsidRDefault="00CE5B93" w:rsidP="00CE5B93">
            <w:pPr>
              <w:rPr>
                <w:sz w:val="14"/>
                <w:szCs w:val="10"/>
              </w:rPr>
            </w:pPr>
          </w:p>
        </w:tc>
      </w:tr>
      <w:tr w:rsidR="00CE5B93" w:rsidRPr="00CE5B93" w:rsidTr="00CE5B9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43" w:type="dxa"/>
            <w:shd w:val="clear" w:color="auto" w:fill="FFFFFF"/>
            <w:vAlign w:val="bottom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rPr>
                <w:sz w:val="14"/>
              </w:rPr>
            </w:pPr>
            <w:r w:rsidRPr="00CE5B93">
              <w:rPr>
                <w:rStyle w:val="CharStyle34"/>
                <w:sz w:val="14"/>
              </w:rPr>
              <w:t>hloubková penetrace</w:t>
            </w:r>
          </w:p>
        </w:tc>
        <w:tc>
          <w:tcPr>
            <w:tcW w:w="1244" w:type="dxa"/>
            <w:shd w:val="clear" w:color="auto" w:fill="FFFFFF"/>
            <w:vAlign w:val="bottom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120 m2</w:t>
            </w:r>
          </w:p>
        </w:tc>
        <w:tc>
          <w:tcPr>
            <w:tcW w:w="1183" w:type="dxa"/>
            <w:shd w:val="clear" w:color="auto" w:fill="FFFFFF"/>
            <w:vAlign w:val="bottom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ind w:right="1060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20</w:t>
            </w:r>
          </w:p>
        </w:tc>
        <w:tc>
          <w:tcPr>
            <w:tcW w:w="526" w:type="dxa"/>
            <w:shd w:val="clear" w:color="auto" w:fill="FFFFFF"/>
            <w:vAlign w:val="bottom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2400</w:t>
            </w:r>
          </w:p>
        </w:tc>
      </w:tr>
      <w:tr w:rsidR="00CE5B93" w:rsidRPr="00CE5B93" w:rsidTr="00CE5B9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943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rPr>
                <w:sz w:val="14"/>
              </w:rPr>
            </w:pPr>
            <w:proofErr w:type="spellStart"/>
            <w:proofErr w:type="gramStart"/>
            <w:r w:rsidRPr="00CE5B93">
              <w:rPr>
                <w:rStyle w:val="CharStyle34"/>
                <w:sz w:val="14"/>
              </w:rPr>
              <w:t>oblepování,průběžný</w:t>
            </w:r>
            <w:proofErr w:type="spellEnd"/>
            <w:proofErr w:type="gramEnd"/>
            <w:r w:rsidRPr="00CE5B93">
              <w:rPr>
                <w:rStyle w:val="CharStyle34"/>
                <w:sz w:val="14"/>
              </w:rPr>
              <w:t xml:space="preserve"> úklid,</w:t>
            </w:r>
          </w:p>
        </w:tc>
        <w:tc>
          <w:tcPr>
            <w:tcW w:w="1244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m2</w:t>
            </w:r>
          </w:p>
        </w:tc>
        <w:tc>
          <w:tcPr>
            <w:tcW w:w="1183" w:type="dxa"/>
            <w:shd w:val="clear" w:color="auto" w:fill="FFFFFF"/>
          </w:tcPr>
          <w:p w:rsidR="00CE5B93" w:rsidRPr="00CE5B93" w:rsidRDefault="00CE5B93" w:rsidP="00CE5B93">
            <w:pPr>
              <w:rPr>
                <w:sz w:val="14"/>
                <w:szCs w:val="10"/>
              </w:rPr>
            </w:pPr>
          </w:p>
        </w:tc>
        <w:tc>
          <w:tcPr>
            <w:tcW w:w="526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3900</w:t>
            </w:r>
          </w:p>
        </w:tc>
      </w:tr>
      <w:tr w:rsidR="00CE5B93" w:rsidRPr="00CE5B93" w:rsidTr="00CE5B9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43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rPr>
                <w:sz w:val="14"/>
              </w:rPr>
            </w:pPr>
            <w:r w:rsidRPr="00CE5B93">
              <w:rPr>
                <w:rStyle w:val="CharStyle34"/>
                <w:sz w:val="14"/>
              </w:rPr>
              <w:t>výmalba celého prostoru</w:t>
            </w:r>
          </w:p>
        </w:tc>
        <w:tc>
          <w:tcPr>
            <w:tcW w:w="1244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120 m2</w:t>
            </w:r>
          </w:p>
        </w:tc>
        <w:tc>
          <w:tcPr>
            <w:tcW w:w="1183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ind w:right="1060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32</w:t>
            </w:r>
          </w:p>
        </w:tc>
        <w:tc>
          <w:tcPr>
            <w:tcW w:w="526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3840</w:t>
            </w:r>
          </w:p>
        </w:tc>
      </w:tr>
      <w:tr w:rsidR="00CE5B93" w:rsidRPr="00CE5B93" w:rsidTr="00CE5B93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1943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rPr>
                <w:sz w:val="14"/>
              </w:rPr>
            </w:pPr>
            <w:r w:rsidRPr="00CE5B93">
              <w:rPr>
                <w:rStyle w:val="CharStyle34"/>
                <w:sz w:val="14"/>
              </w:rPr>
              <w:t>Výmalba omyvatelného soklu</w:t>
            </w:r>
          </w:p>
        </w:tc>
        <w:tc>
          <w:tcPr>
            <w:tcW w:w="1244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140 m2</w:t>
            </w:r>
          </w:p>
        </w:tc>
        <w:tc>
          <w:tcPr>
            <w:tcW w:w="1183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ind w:right="1060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240</w:t>
            </w:r>
          </w:p>
        </w:tc>
        <w:tc>
          <w:tcPr>
            <w:tcW w:w="526" w:type="dxa"/>
            <w:shd w:val="clear" w:color="auto" w:fill="FFFFFF"/>
          </w:tcPr>
          <w:p w:rsidR="00CE5B93" w:rsidRPr="00CE5B93" w:rsidRDefault="00CE5B93" w:rsidP="00CE5B93">
            <w:pPr>
              <w:pStyle w:val="Style20"/>
              <w:shd w:val="clear" w:color="auto" w:fill="auto"/>
              <w:spacing w:after="0" w:line="212" w:lineRule="exact"/>
              <w:jc w:val="right"/>
              <w:rPr>
                <w:sz w:val="14"/>
              </w:rPr>
            </w:pPr>
            <w:r w:rsidRPr="00CE5B93">
              <w:rPr>
                <w:rStyle w:val="CharStyle35"/>
                <w:sz w:val="14"/>
              </w:rPr>
              <w:t>33600</w:t>
            </w:r>
          </w:p>
        </w:tc>
      </w:tr>
    </w:tbl>
    <w:p w:rsidR="0041218A" w:rsidRPr="0041218A" w:rsidRDefault="0041218A" w:rsidP="00CE5B93">
      <w:pPr>
        <w:spacing w:line="240" w:lineRule="auto"/>
        <w:rPr>
          <w:rFonts w:cs="Arial"/>
          <w:sz w:val="16"/>
          <w:szCs w:val="20"/>
        </w:rPr>
      </w:pPr>
    </w:p>
    <w:p w:rsidR="00CA0547" w:rsidRPr="0041218A" w:rsidRDefault="00CA0547" w:rsidP="00CC1FA6">
      <w:pPr>
        <w:spacing w:line="240" w:lineRule="auto"/>
        <w:rPr>
          <w:rFonts w:cs="Arial"/>
          <w:sz w:val="14"/>
          <w:szCs w:val="20"/>
        </w:rPr>
      </w:pPr>
    </w:p>
    <w:p w:rsidR="00CA0547" w:rsidRDefault="00CA0547" w:rsidP="00CC1FA6">
      <w:pPr>
        <w:spacing w:line="240" w:lineRule="auto"/>
        <w:rPr>
          <w:rFonts w:cs="Arial"/>
          <w:sz w:val="20"/>
          <w:szCs w:val="20"/>
        </w:rPr>
      </w:pPr>
    </w:p>
    <w:p w:rsidR="00CA0547" w:rsidRDefault="00CA0547" w:rsidP="00CC1FA6">
      <w:pPr>
        <w:spacing w:line="240" w:lineRule="auto"/>
        <w:rPr>
          <w:rFonts w:cs="Arial"/>
          <w:sz w:val="20"/>
          <w:szCs w:val="20"/>
        </w:rPr>
      </w:pPr>
    </w:p>
    <w:p w:rsidR="00CA0547" w:rsidRDefault="00CA0547" w:rsidP="00CC1FA6">
      <w:pPr>
        <w:spacing w:line="240" w:lineRule="auto"/>
        <w:rPr>
          <w:rFonts w:cs="Arial"/>
          <w:sz w:val="20"/>
          <w:szCs w:val="20"/>
        </w:rPr>
      </w:pPr>
    </w:p>
    <w:p w:rsidR="00FC41FF" w:rsidRDefault="00FC41FF" w:rsidP="0041218A">
      <w:pPr>
        <w:spacing w:line="240" w:lineRule="auto"/>
        <w:rPr>
          <w:rFonts w:cs="Arial"/>
          <w:sz w:val="18"/>
          <w:szCs w:val="18"/>
        </w:rPr>
      </w:pPr>
    </w:p>
    <w:p w:rsidR="00FC41FF" w:rsidRDefault="00FC41FF" w:rsidP="00022AEF">
      <w:pPr>
        <w:spacing w:line="240" w:lineRule="auto"/>
        <w:rPr>
          <w:rFonts w:cs="Arial"/>
          <w:sz w:val="18"/>
          <w:szCs w:val="18"/>
        </w:rPr>
      </w:pPr>
    </w:p>
    <w:p w:rsidR="0041218A" w:rsidRDefault="0041218A" w:rsidP="0041218A">
      <w:pPr>
        <w:spacing w:before="0" w:line="240" w:lineRule="auto"/>
        <w:rPr>
          <w:rFonts w:cs="Arial"/>
          <w:sz w:val="14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proofErr w:type="gramStart"/>
      <w:r w:rsidRPr="0041218A">
        <w:rPr>
          <w:rFonts w:cs="Arial"/>
          <w:sz w:val="14"/>
          <w:szCs w:val="18"/>
        </w:rPr>
        <w:t xml:space="preserve">Celkem                                                                          </w:t>
      </w:r>
      <w:r>
        <w:rPr>
          <w:rFonts w:cs="Arial"/>
          <w:sz w:val="14"/>
          <w:szCs w:val="18"/>
        </w:rPr>
        <w:t xml:space="preserve">                                  </w:t>
      </w:r>
      <w:r w:rsidRPr="0041218A">
        <w:rPr>
          <w:rFonts w:cs="Arial"/>
          <w:sz w:val="14"/>
          <w:szCs w:val="18"/>
        </w:rPr>
        <w:t xml:space="preserve">           </w:t>
      </w:r>
      <w:r w:rsidR="00CE5B93">
        <w:rPr>
          <w:rFonts w:cs="Arial"/>
          <w:sz w:val="14"/>
          <w:szCs w:val="18"/>
        </w:rPr>
        <w:t>43740</w:t>
      </w:r>
      <w:proofErr w:type="gramEnd"/>
    </w:p>
    <w:p w:rsidR="0041218A" w:rsidRDefault="0041218A" w:rsidP="0041218A">
      <w:pPr>
        <w:spacing w:before="0" w:line="240" w:lineRule="auto"/>
        <w:rPr>
          <w:rFonts w:cs="Arial"/>
          <w:sz w:val="14"/>
          <w:szCs w:val="18"/>
        </w:rPr>
      </w:pPr>
      <w:r>
        <w:rPr>
          <w:rFonts w:cs="Arial"/>
          <w:sz w:val="14"/>
          <w:szCs w:val="18"/>
        </w:rPr>
        <w:t xml:space="preserve">                                                                                                                               DPH 15% </w:t>
      </w:r>
      <w:r>
        <w:rPr>
          <w:rFonts w:cs="Arial"/>
          <w:sz w:val="14"/>
          <w:szCs w:val="18"/>
        </w:rPr>
        <w:tab/>
      </w:r>
      <w:r>
        <w:rPr>
          <w:rFonts w:cs="Arial"/>
          <w:sz w:val="14"/>
          <w:szCs w:val="18"/>
        </w:rPr>
        <w:tab/>
      </w:r>
      <w:r>
        <w:rPr>
          <w:rFonts w:cs="Arial"/>
          <w:sz w:val="14"/>
          <w:szCs w:val="18"/>
        </w:rPr>
        <w:tab/>
      </w:r>
      <w:r>
        <w:rPr>
          <w:rFonts w:cs="Arial"/>
          <w:sz w:val="14"/>
          <w:szCs w:val="18"/>
        </w:rPr>
        <w:tab/>
        <w:t xml:space="preserve">                                                            </w:t>
      </w:r>
      <w:r w:rsidR="00CE5B93">
        <w:rPr>
          <w:rFonts w:cs="Arial"/>
          <w:sz w:val="14"/>
          <w:szCs w:val="18"/>
        </w:rPr>
        <w:t>6561</w:t>
      </w:r>
    </w:p>
    <w:p w:rsidR="0041218A" w:rsidRPr="0041218A" w:rsidRDefault="0041218A" w:rsidP="0041218A">
      <w:pPr>
        <w:spacing w:before="0" w:line="240" w:lineRule="auto"/>
        <w:rPr>
          <w:rFonts w:cs="Arial"/>
          <w:sz w:val="14"/>
          <w:szCs w:val="18"/>
        </w:rPr>
      </w:pPr>
      <w:r>
        <w:rPr>
          <w:rFonts w:cs="Arial"/>
          <w:sz w:val="14"/>
          <w:szCs w:val="18"/>
        </w:rPr>
        <w:t xml:space="preserve">                                                         </w:t>
      </w:r>
      <w:r>
        <w:rPr>
          <w:rFonts w:cs="Arial"/>
          <w:sz w:val="14"/>
          <w:szCs w:val="18"/>
        </w:rPr>
        <w:tab/>
      </w:r>
      <w:r>
        <w:rPr>
          <w:rFonts w:cs="Arial"/>
          <w:sz w:val="14"/>
          <w:szCs w:val="18"/>
        </w:rPr>
        <w:tab/>
      </w:r>
      <w:r>
        <w:rPr>
          <w:rFonts w:cs="Arial"/>
          <w:sz w:val="14"/>
          <w:szCs w:val="18"/>
        </w:rPr>
        <w:tab/>
        <w:t xml:space="preserve">                 Celkem k </w:t>
      </w:r>
      <w:proofErr w:type="gramStart"/>
      <w:r>
        <w:rPr>
          <w:rFonts w:cs="Arial"/>
          <w:sz w:val="14"/>
          <w:szCs w:val="18"/>
        </w:rPr>
        <w:t xml:space="preserve">úhradě                                                                                                         </w:t>
      </w:r>
      <w:r w:rsidR="00CE5B93">
        <w:rPr>
          <w:rFonts w:cs="Arial"/>
          <w:sz w:val="14"/>
          <w:szCs w:val="18"/>
        </w:rPr>
        <w:t>50301</w:t>
      </w:r>
      <w:proofErr w:type="gramEnd"/>
    </w:p>
    <w:p w:rsidR="0041218A" w:rsidRDefault="0041218A" w:rsidP="00022AEF">
      <w:pPr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</w:t>
      </w:r>
    </w:p>
    <w:p w:rsidR="00022AEF" w:rsidRPr="00FC41FF" w:rsidRDefault="00022AEF" w:rsidP="00022AEF">
      <w:pPr>
        <w:spacing w:line="240" w:lineRule="auto"/>
        <w:rPr>
          <w:rFonts w:cs="Arial"/>
          <w:sz w:val="18"/>
          <w:szCs w:val="18"/>
        </w:rPr>
      </w:pPr>
      <w:r w:rsidRPr="00FC41FF">
        <w:rPr>
          <w:rFonts w:cs="Arial"/>
          <w:sz w:val="18"/>
          <w:szCs w:val="18"/>
        </w:rPr>
        <w:t xml:space="preserve">Mgr. Dagmar </w:t>
      </w:r>
      <w:proofErr w:type="gramStart"/>
      <w:r w:rsidRPr="00FC41FF">
        <w:rPr>
          <w:rFonts w:cs="Arial"/>
          <w:sz w:val="18"/>
          <w:szCs w:val="18"/>
        </w:rPr>
        <w:t>Zavadilová  …</w:t>
      </w:r>
      <w:proofErr w:type="gramEnd"/>
      <w:r w:rsidRPr="00FC41FF">
        <w:rPr>
          <w:rFonts w:cs="Arial"/>
          <w:sz w:val="18"/>
          <w:szCs w:val="18"/>
        </w:rPr>
        <w:t>…………………………….</w:t>
      </w:r>
    </w:p>
    <w:p w:rsidR="00022AEF" w:rsidRPr="00FC41FF" w:rsidRDefault="00022AEF" w:rsidP="00022AEF">
      <w:pPr>
        <w:spacing w:line="240" w:lineRule="auto"/>
        <w:rPr>
          <w:rFonts w:cs="Arial"/>
          <w:sz w:val="18"/>
          <w:szCs w:val="18"/>
        </w:rPr>
      </w:pPr>
      <w:r w:rsidRPr="00FC41FF">
        <w:rPr>
          <w:rFonts w:cs="Arial"/>
          <w:sz w:val="18"/>
          <w:szCs w:val="18"/>
        </w:rPr>
        <w:t>ředitelka DS Háje jako příkazce operace</w:t>
      </w:r>
    </w:p>
    <w:p w:rsidR="00022AEF" w:rsidRPr="00FC41FF" w:rsidRDefault="00022AEF" w:rsidP="00022AEF">
      <w:pPr>
        <w:spacing w:before="0" w:line="240" w:lineRule="auto"/>
        <w:rPr>
          <w:rFonts w:cs="Arial"/>
          <w:sz w:val="18"/>
          <w:szCs w:val="18"/>
        </w:rPr>
      </w:pPr>
    </w:p>
    <w:p w:rsidR="00022AEF" w:rsidRPr="00FC41FF" w:rsidRDefault="00FC41FF" w:rsidP="00022AEF">
      <w:pPr>
        <w:spacing w:line="240" w:lineRule="auto"/>
        <w:rPr>
          <w:rFonts w:cs="Arial"/>
          <w:sz w:val="18"/>
          <w:szCs w:val="18"/>
        </w:rPr>
      </w:pPr>
      <w:proofErr w:type="spellStart"/>
      <w:proofErr w:type="gramStart"/>
      <w:r>
        <w:rPr>
          <w:rFonts w:cs="Arial"/>
          <w:sz w:val="18"/>
          <w:szCs w:val="18"/>
        </w:rPr>
        <w:t>xxxxxxxxxxxxx</w:t>
      </w:r>
      <w:proofErr w:type="spellEnd"/>
      <w:r w:rsidR="00022AEF" w:rsidRPr="00FC41FF">
        <w:rPr>
          <w:rFonts w:cs="Arial"/>
          <w:sz w:val="18"/>
          <w:szCs w:val="18"/>
        </w:rPr>
        <w:t xml:space="preserve">  …</w:t>
      </w:r>
      <w:proofErr w:type="gramEnd"/>
      <w:r w:rsidR="00022AEF" w:rsidRPr="00FC41FF">
        <w:rPr>
          <w:rFonts w:cs="Arial"/>
          <w:sz w:val="18"/>
          <w:szCs w:val="18"/>
        </w:rPr>
        <w:t>……………………………….</w:t>
      </w:r>
    </w:p>
    <w:p w:rsidR="00022AEF" w:rsidRPr="00FC41FF" w:rsidRDefault="00022AEF" w:rsidP="00022AEF">
      <w:pPr>
        <w:spacing w:line="240" w:lineRule="auto"/>
        <w:rPr>
          <w:rFonts w:cs="Arial"/>
          <w:sz w:val="18"/>
          <w:szCs w:val="18"/>
        </w:rPr>
      </w:pPr>
      <w:r w:rsidRPr="00FC41FF">
        <w:rPr>
          <w:rFonts w:cs="Arial"/>
          <w:sz w:val="18"/>
          <w:szCs w:val="18"/>
        </w:rPr>
        <w:t xml:space="preserve">vedoucí provozně-ekonomického oddělení jako správce rozpočtu </w:t>
      </w:r>
    </w:p>
    <w:p w:rsidR="00022AEF" w:rsidRPr="00FC41FF" w:rsidRDefault="00022AEF" w:rsidP="00022AEF">
      <w:pPr>
        <w:spacing w:line="240" w:lineRule="auto"/>
        <w:rPr>
          <w:rFonts w:cs="Arial"/>
          <w:sz w:val="18"/>
          <w:szCs w:val="18"/>
        </w:rPr>
      </w:pPr>
    </w:p>
    <w:p w:rsidR="00022AEF" w:rsidRPr="00FC41FF" w:rsidRDefault="00022AEF" w:rsidP="00022AEF">
      <w:pPr>
        <w:spacing w:before="0" w:line="240" w:lineRule="auto"/>
        <w:rPr>
          <w:b/>
          <w:sz w:val="18"/>
          <w:szCs w:val="18"/>
          <w:lang w:eastAsia="cs-CZ"/>
        </w:rPr>
      </w:pPr>
      <w:r w:rsidRPr="00FC41FF">
        <w:rPr>
          <w:b/>
          <w:sz w:val="18"/>
          <w:szCs w:val="18"/>
          <w:lang w:eastAsia="cs-CZ"/>
        </w:rPr>
        <w:t xml:space="preserve">Vyřizuje: </w:t>
      </w:r>
      <w:proofErr w:type="spellStart"/>
      <w:r w:rsidR="00FC41FF">
        <w:rPr>
          <w:b/>
          <w:sz w:val="18"/>
          <w:szCs w:val="18"/>
          <w:lang w:eastAsia="cs-CZ"/>
        </w:rPr>
        <w:t>xxxxxxxxxxx</w:t>
      </w:r>
      <w:proofErr w:type="spellEnd"/>
      <w:r w:rsidRPr="00FC41FF">
        <w:rPr>
          <w:b/>
          <w:sz w:val="18"/>
          <w:szCs w:val="18"/>
          <w:lang w:eastAsia="cs-CZ"/>
        </w:rPr>
        <w:t xml:space="preserve">, tel: </w:t>
      </w:r>
      <w:proofErr w:type="spellStart"/>
      <w:r w:rsidR="00FC41FF">
        <w:rPr>
          <w:b/>
          <w:sz w:val="18"/>
          <w:szCs w:val="18"/>
          <w:lang w:eastAsia="cs-CZ"/>
        </w:rPr>
        <w:t>xxxxxxxxx</w:t>
      </w:r>
      <w:proofErr w:type="spellEnd"/>
      <w:r w:rsidRPr="00FC41FF">
        <w:rPr>
          <w:b/>
          <w:sz w:val="18"/>
          <w:szCs w:val="18"/>
          <w:lang w:eastAsia="cs-CZ"/>
        </w:rPr>
        <w:t xml:space="preserve">, email: </w:t>
      </w:r>
      <w:hyperlink r:id="rId9" w:history="1">
        <w:proofErr w:type="spellStart"/>
        <w:r w:rsidR="00FC41FF">
          <w:rPr>
            <w:rStyle w:val="Hypertextovodkaz"/>
            <w:b/>
            <w:color w:val="auto"/>
            <w:sz w:val="18"/>
            <w:szCs w:val="18"/>
            <w:u w:val="none"/>
            <w:lang w:eastAsia="cs-CZ"/>
          </w:rPr>
          <w:t>xxxxxxxxxx</w:t>
        </w:r>
        <w:proofErr w:type="spellEnd"/>
      </w:hyperlink>
    </w:p>
    <w:p w:rsidR="00022AEF" w:rsidRPr="00FC41FF" w:rsidRDefault="00022AEF" w:rsidP="00022AEF">
      <w:pPr>
        <w:spacing w:before="0" w:line="240" w:lineRule="auto"/>
        <w:rPr>
          <w:sz w:val="18"/>
          <w:szCs w:val="18"/>
          <w:lang w:eastAsia="cs-CZ"/>
        </w:rPr>
      </w:pPr>
      <w:r w:rsidRPr="00FC41FF">
        <w:rPr>
          <w:sz w:val="18"/>
          <w:szCs w:val="18"/>
          <w:lang w:eastAsia="cs-CZ"/>
        </w:rPr>
        <w:t xml:space="preserve">Objednávku zpracoval: </w:t>
      </w:r>
      <w:proofErr w:type="spellStart"/>
      <w:r w:rsidR="00FC41FF">
        <w:rPr>
          <w:sz w:val="18"/>
          <w:szCs w:val="18"/>
          <w:lang w:eastAsia="cs-CZ"/>
        </w:rPr>
        <w:t>xxxxxxxxx</w:t>
      </w:r>
      <w:proofErr w:type="spellEnd"/>
      <w:r w:rsidRPr="00FC41FF">
        <w:rPr>
          <w:sz w:val="18"/>
          <w:szCs w:val="18"/>
          <w:lang w:eastAsia="cs-CZ"/>
        </w:rPr>
        <w:t xml:space="preserve">, tel: </w:t>
      </w:r>
      <w:proofErr w:type="spellStart"/>
      <w:r w:rsidR="00FC41FF">
        <w:rPr>
          <w:sz w:val="18"/>
          <w:szCs w:val="18"/>
          <w:lang w:eastAsia="cs-CZ"/>
        </w:rPr>
        <w:t>xxxxxxxxxx</w:t>
      </w:r>
      <w:proofErr w:type="spellEnd"/>
      <w:r w:rsidRPr="00FC41FF">
        <w:rPr>
          <w:sz w:val="18"/>
          <w:szCs w:val="18"/>
          <w:lang w:eastAsia="cs-CZ"/>
        </w:rPr>
        <w:t xml:space="preserve">, email: </w:t>
      </w:r>
      <w:proofErr w:type="spellStart"/>
      <w:r w:rsidR="00FC41FF">
        <w:rPr>
          <w:sz w:val="18"/>
          <w:szCs w:val="18"/>
          <w:lang w:eastAsia="cs-CZ"/>
        </w:rPr>
        <w:t>xxxxxxxxx</w:t>
      </w:r>
      <w:proofErr w:type="spellEnd"/>
    </w:p>
    <w:p w:rsidR="00022AEF" w:rsidRPr="00FC41FF" w:rsidRDefault="00022AEF" w:rsidP="00022AEF">
      <w:pPr>
        <w:spacing w:before="0" w:line="240" w:lineRule="auto"/>
        <w:rPr>
          <w:sz w:val="18"/>
          <w:szCs w:val="18"/>
          <w:lang w:eastAsia="cs-CZ"/>
        </w:rPr>
      </w:pPr>
      <w:r w:rsidRPr="00FC41FF">
        <w:rPr>
          <w:sz w:val="18"/>
          <w:szCs w:val="18"/>
          <w:lang w:eastAsia="cs-CZ"/>
        </w:rPr>
        <w:t>Forma odeslání objednávky: email</w:t>
      </w:r>
    </w:p>
    <w:p w:rsidR="00022AEF" w:rsidRPr="00FC41FF" w:rsidRDefault="00022AEF" w:rsidP="00022AEF">
      <w:pPr>
        <w:spacing w:before="0" w:line="240" w:lineRule="auto"/>
        <w:rPr>
          <w:sz w:val="18"/>
          <w:szCs w:val="18"/>
          <w:lang w:eastAsia="cs-CZ"/>
        </w:rPr>
      </w:pPr>
      <w:r w:rsidRPr="00FC41FF">
        <w:rPr>
          <w:sz w:val="18"/>
          <w:szCs w:val="18"/>
          <w:lang w:eastAsia="cs-CZ"/>
        </w:rPr>
        <w:t>Platba převodem</w:t>
      </w:r>
    </w:p>
    <w:p w:rsidR="00022AEF" w:rsidRPr="00FC41FF" w:rsidRDefault="00022AEF" w:rsidP="00022AEF">
      <w:pPr>
        <w:spacing w:before="0" w:line="240" w:lineRule="auto"/>
        <w:rPr>
          <w:sz w:val="18"/>
          <w:szCs w:val="18"/>
          <w:lang w:eastAsia="cs-CZ"/>
        </w:rPr>
      </w:pPr>
    </w:p>
    <w:p w:rsidR="00022AEF" w:rsidRPr="00FC41FF" w:rsidRDefault="00022AEF" w:rsidP="00022AEF">
      <w:pPr>
        <w:spacing w:before="0" w:line="240" w:lineRule="auto"/>
        <w:rPr>
          <w:sz w:val="18"/>
          <w:szCs w:val="18"/>
          <w:lang w:eastAsia="cs-CZ"/>
        </w:rPr>
      </w:pPr>
      <w:r w:rsidRPr="00FC41FF">
        <w:rPr>
          <w:sz w:val="18"/>
          <w:szCs w:val="18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022AEF" w:rsidRPr="00FC41FF" w:rsidRDefault="00022AEF" w:rsidP="00022AEF">
      <w:pPr>
        <w:spacing w:before="0" w:line="240" w:lineRule="auto"/>
        <w:rPr>
          <w:sz w:val="18"/>
          <w:szCs w:val="18"/>
          <w:lang w:eastAsia="cs-CZ"/>
        </w:rPr>
      </w:pPr>
    </w:p>
    <w:p w:rsidR="00022AEF" w:rsidRPr="00FC41FF" w:rsidRDefault="00022AEF" w:rsidP="00022AEF">
      <w:pPr>
        <w:spacing w:before="0" w:line="240" w:lineRule="auto"/>
        <w:rPr>
          <w:rFonts w:ascii="Helvetica" w:hAnsi="Helvetica" w:cs="Helvetica"/>
          <w:color w:val="021EAA"/>
          <w:sz w:val="18"/>
          <w:szCs w:val="18"/>
          <w:lang w:eastAsia="cs-CZ"/>
        </w:rPr>
      </w:pPr>
      <w:r w:rsidRPr="00FC41FF">
        <w:rPr>
          <w:sz w:val="18"/>
          <w:szCs w:val="18"/>
          <w:lang w:eastAsia="cs-CZ"/>
        </w:rPr>
        <w:t>Domov pro seniory Háje není plátcem DPH</w:t>
      </w:r>
    </w:p>
    <w:sectPr w:rsidR="00022AEF" w:rsidRPr="00FC41FF" w:rsidSect="00E121E1">
      <w:headerReference w:type="default" r:id="rId10"/>
      <w:footerReference w:type="default" r:id="rId11"/>
      <w:headerReference w:type="first" r:id="rId12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1F" w:rsidRDefault="0065491F" w:rsidP="003D2616">
      <w:pPr>
        <w:spacing w:before="0" w:line="240" w:lineRule="auto"/>
      </w:pPr>
      <w:r>
        <w:separator/>
      </w:r>
    </w:p>
  </w:endnote>
  <w:endnote w:type="continuationSeparator" w:id="0">
    <w:p w:rsidR="0065491F" w:rsidRDefault="0065491F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55C5538" wp14:editId="723E3AE7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4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7F6E4B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66AFF8" wp14:editId="7679A744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1F" w:rsidRDefault="0065491F" w:rsidP="003D2616">
      <w:pPr>
        <w:spacing w:before="0" w:line="240" w:lineRule="auto"/>
      </w:pPr>
      <w:r>
        <w:separator/>
      </w:r>
    </w:p>
  </w:footnote>
  <w:footnote w:type="continuationSeparator" w:id="0">
    <w:p w:rsidR="0065491F" w:rsidRDefault="0065491F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12C44E" wp14:editId="4F01ADB1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7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7F6E4B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713279" wp14:editId="27AA1743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4EB7"/>
    <w:multiLevelType w:val="multilevel"/>
    <w:tmpl w:val="202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A50C1"/>
    <w:multiLevelType w:val="multilevel"/>
    <w:tmpl w:val="9686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063C6"/>
    <w:rsid w:val="00010AFE"/>
    <w:rsid w:val="00017DC6"/>
    <w:rsid w:val="00022AEF"/>
    <w:rsid w:val="00025891"/>
    <w:rsid w:val="000319B5"/>
    <w:rsid w:val="00044B93"/>
    <w:rsid w:val="000450FA"/>
    <w:rsid w:val="00065E73"/>
    <w:rsid w:val="00070C88"/>
    <w:rsid w:val="000A56A1"/>
    <w:rsid w:val="000A699F"/>
    <w:rsid w:val="000B2482"/>
    <w:rsid w:val="000D2812"/>
    <w:rsid w:val="000E42FE"/>
    <w:rsid w:val="00101194"/>
    <w:rsid w:val="00135C37"/>
    <w:rsid w:val="00191184"/>
    <w:rsid w:val="001A0036"/>
    <w:rsid w:val="001A786A"/>
    <w:rsid w:val="00202B66"/>
    <w:rsid w:val="00232C66"/>
    <w:rsid w:val="00246085"/>
    <w:rsid w:val="00255926"/>
    <w:rsid w:val="002874D7"/>
    <w:rsid w:val="002B0B37"/>
    <w:rsid w:val="002D0BA5"/>
    <w:rsid w:val="003110B0"/>
    <w:rsid w:val="00332B5C"/>
    <w:rsid w:val="00334F10"/>
    <w:rsid w:val="00335794"/>
    <w:rsid w:val="00340E99"/>
    <w:rsid w:val="00363CC8"/>
    <w:rsid w:val="00387065"/>
    <w:rsid w:val="003B3EE2"/>
    <w:rsid w:val="003D2616"/>
    <w:rsid w:val="003E434C"/>
    <w:rsid w:val="003E6D40"/>
    <w:rsid w:val="00403C46"/>
    <w:rsid w:val="0041218A"/>
    <w:rsid w:val="00465321"/>
    <w:rsid w:val="0049030E"/>
    <w:rsid w:val="0049161F"/>
    <w:rsid w:val="004927DC"/>
    <w:rsid w:val="004A5CCF"/>
    <w:rsid w:val="004A6245"/>
    <w:rsid w:val="004C0B20"/>
    <w:rsid w:val="004C6E3D"/>
    <w:rsid w:val="004D52B6"/>
    <w:rsid w:val="004F7017"/>
    <w:rsid w:val="00504767"/>
    <w:rsid w:val="00512B98"/>
    <w:rsid w:val="00541760"/>
    <w:rsid w:val="00541BE5"/>
    <w:rsid w:val="005A6270"/>
    <w:rsid w:val="005B7C6C"/>
    <w:rsid w:val="005F55CE"/>
    <w:rsid w:val="006142C7"/>
    <w:rsid w:val="0062620C"/>
    <w:rsid w:val="00634812"/>
    <w:rsid w:val="0065184F"/>
    <w:rsid w:val="0065491F"/>
    <w:rsid w:val="00686015"/>
    <w:rsid w:val="00690F9D"/>
    <w:rsid w:val="006A411D"/>
    <w:rsid w:val="006B5EB8"/>
    <w:rsid w:val="006E7A3A"/>
    <w:rsid w:val="00753FC3"/>
    <w:rsid w:val="00754AD6"/>
    <w:rsid w:val="00763CCD"/>
    <w:rsid w:val="00781445"/>
    <w:rsid w:val="007A0A91"/>
    <w:rsid w:val="007D5A8E"/>
    <w:rsid w:val="007F6E4B"/>
    <w:rsid w:val="008031F7"/>
    <w:rsid w:val="008137E7"/>
    <w:rsid w:val="00815C65"/>
    <w:rsid w:val="00825DB0"/>
    <w:rsid w:val="0083167B"/>
    <w:rsid w:val="00842501"/>
    <w:rsid w:val="00853A98"/>
    <w:rsid w:val="008879F3"/>
    <w:rsid w:val="008D3936"/>
    <w:rsid w:val="008E7735"/>
    <w:rsid w:val="009335F4"/>
    <w:rsid w:val="009A0DD9"/>
    <w:rsid w:val="009A7B93"/>
    <w:rsid w:val="009B003F"/>
    <w:rsid w:val="009F22C7"/>
    <w:rsid w:val="00A03A3F"/>
    <w:rsid w:val="00A17B61"/>
    <w:rsid w:val="00A23F91"/>
    <w:rsid w:val="00A35105"/>
    <w:rsid w:val="00A46C52"/>
    <w:rsid w:val="00A6156E"/>
    <w:rsid w:val="00A7025C"/>
    <w:rsid w:val="00A72F44"/>
    <w:rsid w:val="00A9545D"/>
    <w:rsid w:val="00AC051E"/>
    <w:rsid w:val="00AC0AF7"/>
    <w:rsid w:val="00AC2EE2"/>
    <w:rsid w:val="00AC7AE2"/>
    <w:rsid w:val="00AF7DF3"/>
    <w:rsid w:val="00B03CD9"/>
    <w:rsid w:val="00B105C7"/>
    <w:rsid w:val="00B554DE"/>
    <w:rsid w:val="00B87114"/>
    <w:rsid w:val="00BE7DF2"/>
    <w:rsid w:val="00C0209B"/>
    <w:rsid w:val="00C34DCE"/>
    <w:rsid w:val="00C53F17"/>
    <w:rsid w:val="00C76AFD"/>
    <w:rsid w:val="00C8106B"/>
    <w:rsid w:val="00CA0547"/>
    <w:rsid w:val="00CC1FA6"/>
    <w:rsid w:val="00CE5B93"/>
    <w:rsid w:val="00CF40E9"/>
    <w:rsid w:val="00D0023B"/>
    <w:rsid w:val="00D47782"/>
    <w:rsid w:val="00D52701"/>
    <w:rsid w:val="00D61997"/>
    <w:rsid w:val="00E121E1"/>
    <w:rsid w:val="00E13703"/>
    <w:rsid w:val="00E16B9E"/>
    <w:rsid w:val="00E2316D"/>
    <w:rsid w:val="00E324FE"/>
    <w:rsid w:val="00E37B72"/>
    <w:rsid w:val="00E43D3B"/>
    <w:rsid w:val="00E82556"/>
    <w:rsid w:val="00EB2325"/>
    <w:rsid w:val="00EB43B6"/>
    <w:rsid w:val="00EC2C21"/>
    <w:rsid w:val="00EC376A"/>
    <w:rsid w:val="00ED38FF"/>
    <w:rsid w:val="00ED54FE"/>
    <w:rsid w:val="00ED7919"/>
    <w:rsid w:val="00F01ED2"/>
    <w:rsid w:val="00F3396C"/>
    <w:rsid w:val="00F63484"/>
    <w:rsid w:val="00F6737A"/>
    <w:rsid w:val="00F74F3D"/>
    <w:rsid w:val="00F83C6D"/>
    <w:rsid w:val="00FA2194"/>
    <w:rsid w:val="00FC41FF"/>
    <w:rsid w:val="00FC7FE7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character" w:customStyle="1" w:styleId="st-1">
    <w:name w:val="st-1"/>
    <w:basedOn w:val="Standardnpsmoodstavce"/>
    <w:rsid w:val="00D61997"/>
  </w:style>
  <w:style w:type="paragraph" w:styleId="Normlnweb">
    <w:name w:val="Normal (Web)"/>
    <w:basedOn w:val="Normln"/>
    <w:uiPriority w:val="99"/>
    <w:semiHidden/>
    <w:unhideWhenUsed/>
    <w:rsid w:val="00D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13">
    <w:name w:val="Char Style 13"/>
    <w:basedOn w:val="Standardnpsmoodstavce"/>
    <w:link w:val="Style7"/>
    <w:rsid w:val="00CC1FA6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42">
    <w:name w:val="Char Style 42"/>
    <w:basedOn w:val="CharStyle13"/>
    <w:rsid w:val="00CC1FA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43">
    <w:name w:val="Char Style 43"/>
    <w:basedOn w:val="CharStyle13"/>
    <w:rsid w:val="00CC1FA6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44">
    <w:name w:val="Char Style 44"/>
    <w:basedOn w:val="CharStyle13"/>
    <w:rsid w:val="00CC1FA6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Style7">
    <w:name w:val="Style 7"/>
    <w:basedOn w:val="Normln"/>
    <w:link w:val="CharStyle13"/>
    <w:rsid w:val="00CC1FA6"/>
    <w:pPr>
      <w:widowControl w:val="0"/>
      <w:shd w:val="clear" w:color="auto" w:fill="FFFFFF"/>
      <w:spacing w:before="280" w:after="280" w:line="178" w:lineRule="exact"/>
    </w:pPr>
    <w:rPr>
      <w:rFonts w:eastAsia="Arial" w:cs="Arial"/>
      <w:sz w:val="16"/>
      <w:szCs w:val="16"/>
    </w:rPr>
  </w:style>
  <w:style w:type="character" w:customStyle="1" w:styleId="CharStyle30">
    <w:name w:val="Char Style 30"/>
    <w:basedOn w:val="Standardnpsmoodstavce"/>
    <w:link w:val="Style20"/>
    <w:rsid w:val="0041218A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32">
    <w:name w:val="Char Style 32"/>
    <w:basedOn w:val="CharStyle30"/>
    <w:rsid w:val="0041218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33">
    <w:name w:val="Char Style 33"/>
    <w:basedOn w:val="CharStyle30"/>
    <w:rsid w:val="0041218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34">
    <w:name w:val="Char Style 34"/>
    <w:basedOn w:val="CharStyle30"/>
    <w:rsid w:val="0041218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35">
    <w:name w:val="Char Style 35"/>
    <w:basedOn w:val="CharStyle30"/>
    <w:rsid w:val="0041218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Style20">
    <w:name w:val="Style 2"/>
    <w:basedOn w:val="Normln"/>
    <w:link w:val="CharStyle30"/>
    <w:rsid w:val="0041218A"/>
    <w:pPr>
      <w:widowControl w:val="0"/>
      <w:shd w:val="clear" w:color="auto" w:fill="FFFFFF"/>
      <w:spacing w:before="0" w:after="280" w:line="302" w:lineRule="exact"/>
    </w:pPr>
    <w:rPr>
      <w:rFonts w:eastAsia="Arial" w:cs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character" w:customStyle="1" w:styleId="st-1">
    <w:name w:val="st-1"/>
    <w:basedOn w:val="Standardnpsmoodstavce"/>
    <w:rsid w:val="00D61997"/>
  </w:style>
  <w:style w:type="paragraph" w:styleId="Normlnweb">
    <w:name w:val="Normal (Web)"/>
    <w:basedOn w:val="Normln"/>
    <w:uiPriority w:val="99"/>
    <w:semiHidden/>
    <w:unhideWhenUsed/>
    <w:rsid w:val="00D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13">
    <w:name w:val="Char Style 13"/>
    <w:basedOn w:val="Standardnpsmoodstavce"/>
    <w:link w:val="Style7"/>
    <w:rsid w:val="00CC1FA6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42">
    <w:name w:val="Char Style 42"/>
    <w:basedOn w:val="CharStyle13"/>
    <w:rsid w:val="00CC1FA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43">
    <w:name w:val="Char Style 43"/>
    <w:basedOn w:val="CharStyle13"/>
    <w:rsid w:val="00CC1FA6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44">
    <w:name w:val="Char Style 44"/>
    <w:basedOn w:val="CharStyle13"/>
    <w:rsid w:val="00CC1FA6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Style7">
    <w:name w:val="Style 7"/>
    <w:basedOn w:val="Normln"/>
    <w:link w:val="CharStyle13"/>
    <w:rsid w:val="00CC1FA6"/>
    <w:pPr>
      <w:widowControl w:val="0"/>
      <w:shd w:val="clear" w:color="auto" w:fill="FFFFFF"/>
      <w:spacing w:before="280" w:after="280" w:line="178" w:lineRule="exact"/>
    </w:pPr>
    <w:rPr>
      <w:rFonts w:eastAsia="Arial" w:cs="Arial"/>
      <w:sz w:val="16"/>
      <w:szCs w:val="16"/>
    </w:rPr>
  </w:style>
  <w:style w:type="character" w:customStyle="1" w:styleId="CharStyle30">
    <w:name w:val="Char Style 30"/>
    <w:basedOn w:val="Standardnpsmoodstavce"/>
    <w:link w:val="Style20"/>
    <w:rsid w:val="0041218A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32">
    <w:name w:val="Char Style 32"/>
    <w:basedOn w:val="CharStyle30"/>
    <w:rsid w:val="0041218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33">
    <w:name w:val="Char Style 33"/>
    <w:basedOn w:val="CharStyle30"/>
    <w:rsid w:val="0041218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34">
    <w:name w:val="Char Style 34"/>
    <w:basedOn w:val="CharStyle30"/>
    <w:rsid w:val="0041218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35">
    <w:name w:val="Char Style 35"/>
    <w:basedOn w:val="CharStyle30"/>
    <w:rsid w:val="0041218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Style20">
    <w:name w:val="Style 2"/>
    <w:basedOn w:val="Normln"/>
    <w:link w:val="CharStyle30"/>
    <w:rsid w:val="0041218A"/>
    <w:pPr>
      <w:widowControl w:val="0"/>
      <w:shd w:val="clear" w:color="auto" w:fill="FFFFFF"/>
      <w:spacing w:before="0" w:after="280" w:line="302" w:lineRule="exact"/>
    </w:pPr>
    <w:rPr>
      <w:rFonts w:eastAsia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oudek@dshaj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B5DD-7A14-43D6-9255-682CDE93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2023-11-22T10:14:00Z</cp:lastPrinted>
  <dcterms:created xsi:type="dcterms:W3CDTF">2023-11-27T10:03:00Z</dcterms:created>
  <dcterms:modified xsi:type="dcterms:W3CDTF">2023-11-27T10:03:00Z</dcterms:modified>
</cp:coreProperties>
</file>