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06" w:rsidRDefault="00B347A2">
      <w:pPr>
        <w:jc w:val="center"/>
      </w:pPr>
      <w:r>
        <w:rPr>
          <w:noProof/>
          <w:lang w:val="cs-CZ"/>
        </w:rPr>
        <w:drawing>
          <wp:inline distT="0" distB="0" distL="0" distR="0">
            <wp:extent cx="2619375" cy="762000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1206" w:rsidRDefault="00B347A2">
      <w:pPr>
        <w:spacing w:before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MKS </w:t>
      </w:r>
      <w:proofErr w:type="spellStart"/>
      <w:r>
        <w:rPr>
          <w:rFonts w:ascii="Calibri" w:hAnsi="Calibri" w:cs="Calibri"/>
          <w:b/>
        </w:rPr>
        <w:t>Beseda</w:t>
      </w:r>
      <w:proofErr w:type="spellEnd"/>
      <w:r>
        <w:rPr>
          <w:rFonts w:ascii="Calibri" w:hAnsi="Calibri" w:cs="Calibri"/>
          <w:b/>
        </w:rPr>
        <w:t xml:space="preserve">, </w:t>
      </w:r>
      <w:proofErr w:type="spellStart"/>
      <w:r>
        <w:rPr>
          <w:rFonts w:ascii="Calibri" w:hAnsi="Calibri" w:cs="Calibri"/>
          <w:b/>
        </w:rPr>
        <w:t>příspěvková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organizace</w:t>
      </w:r>
      <w:proofErr w:type="spellEnd"/>
      <w:r>
        <w:rPr>
          <w:rFonts w:ascii="Calibri" w:hAnsi="Calibri" w:cs="Calibri"/>
          <w:b/>
        </w:rPr>
        <w:t xml:space="preserve">, </w:t>
      </w:r>
      <w:proofErr w:type="spellStart"/>
      <w:r>
        <w:rPr>
          <w:rFonts w:ascii="Calibri" w:hAnsi="Calibri" w:cs="Calibri"/>
          <w:b/>
        </w:rPr>
        <w:t>Purcnerova</w:t>
      </w:r>
      <w:proofErr w:type="spellEnd"/>
      <w:r>
        <w:rPr>
          <w:rFonts w:ascii="Calibri" w:hAnsi="Calibri" w:cs="Calibri"/>
          <w:b/>
        </w:rPr>
        <w:t xml:space="preserve"> 62, 676 02 </w:t>
      </w:r>
      <w:proofErr w:type="spellStart"/>
      <w:r>
        <w:rPr>
          <w:rFonts w:ascii="Calibri" w:hAnsi="Calibri" w:cs="Calibri"/>
          <w:b/>
        </w:rPr>
        <w:t>Moravské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Budějovice</w:t>
      </w:r>
      <w:proofErr w:type="spellEnd"/>
      <w:r>
        <w:rPr>
          <w:rFonts w:ascii="Calibri" w:hAnsi="Calibri" w:cs="Calibri"/>
          <w:b/>
        </w:rPr>
        <w:t xml:space="preserve">, </w:t>
      </w:r>
    </w:p>
    <w:p w:rsidR="00691206" w:rsidRDefault="00B347A2">
      <w:pPr>
        <w:pBdr>
          <w:bottom w:val="single" w:sz="8" w:space="1" w:color="000000"/>
        </w:pBd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IČ: 00091758, tel.: 568 421 322</w:t>
      </w:r>
    </w:p>
    <w:p w:rsidR="00691206" w:rsidRDefault="00691206">
      <w:pPr>
        <w:jc w:val="center"/>
        <w:rPr>
          <w:rFonts w:ascii="Calibri" w:hAnsi="Calibri" w:cs="Calibri"/>
          <w:b/>
          <w:smallCaps/>
          <w:sz w:val="28"/>
          <w:szCs w:val="28"/>
        </w:rPr>
      </w:pPr>
    </w:p>
    <w:p w:rsidR="00691206" w:rsidRPr="005007B6" w:rsidRDefault="00B347A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mallCaps/>
          <w:sz w:val="32"/>
          <w:szCs w:val="32"/>
        </w:rPr>
        <w:t xml:space="preserve">SMLOUVA O PRODEJI </w:t>
      </w:r>
      <w:r w:rsidRPr="005007B6">
        <w:rPr>
          <w:rFonts w:ascii="Calibri" w:hAnsi="Calibri" w:cs="Calibri"/>
          <w:b/>
          <w:smallCaps/>
          <w:sz w:val="32"/>
          <w:szCs w:val="32"/>
        </w:rPr>
        <w:t xml:space="preserve">VSTUPENEK </w:t>
      </w:r>
      <w:r w:rsidR="005007B6" w:rsidRPr="005007B6">
        <w:rPr>
          <w:rFonts w:ascii="Calibri" w:hAnsi="Calibri" w:cs="Calibri"/>
          <w:b/>
          <w:smallCaps/>
          <w:sz w:val="32"/>
          <w:szCs w:val="32"/>
        </w:rPr>
        <w:t>04/2023</w:t>
      </w:r>
    </w:p>
    <w:p w:rsidR="00691206" w:rsidRDefault="00691206">
      <w:pPr>
        <w:jc w:val="center"/>
        <w:rPr>
          <w:rFonts w:ascii="Calibri" w:hAnsi="Calibri" w:cs="Calibri"/>
          <w:b/>
        </w:rPr>
      </w:pPr>
    </w:p>
    <w:p w:rsidR="00691206" w:rsidRDefault="00B347A2">
      <w:pPr>
        <w:spacing w:after="240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Níže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uvedené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strany</w:t>
      </w:r>
      <w:proofErr w:type="spellEnd"/>
    </w:p>
    <w:p w:rsidR="00691206" w:rsidRDefault="00B347A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</w:rPr>
        <w:t xml:space="preserve">MKS </w:t>
      </w:r>
      <w:proofErr w:type="spellStart"/>
      <w:r>
        <w:rPr>
          <w:rFonts w:ascii="Calibri" w:hAnsi="Calibri" w:cs="Calibri"/>
          <w:b/>
          <w:color w:val="000000"/>
        </w:rPr>
        <w:t>Beseda</w:t>
      </w:r>
      <w:proofErr w:type="spellEnd"/>
      <w:r>
        <w:rPr>
          <w:rFonts w:ascii="Calibri" w:hAnsi="Calibri" w:cs="Calibri"/>
          <w:b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color w:val="000000"/>
        </w:rPr>
        <w:t>příspěvková</w:t>
      </w:r>
      <w:proofErr w:type="spellEnd"/>
      <w:r>
        <w:rPr>
          <w:rFonts w:ascii="Calibri" w:hAnsi="Calibri" w:cs="Calibri"/>
          <w:b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color w:val="000000"/>
        </w:rPr>
        <w:t>organizace</w:t>
      </w:r>
      <w:proofErr w:type="spellEnd"/>
    </w:p>
    <w:p w:rsidR="00691206" w:rsidRDefault="00B347A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 </w:t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Purcnerova</w:t>
      </w:r>
      <w:proofErr w:type="spellEnd"/>
      <w:r>
        <w:rPr>
          <w:rFonts w:ascii="Calibri" w:hAnsi="Calibri" w:cs="Calibri"/>
          <w:color w:val="000000"/>
        </w:rPr>
        <w:t xml:space="preserve"> 62, 676 02 </w:t>
      </w:r>
      <w:proofErr w:type="spellStart"/>
      <w:r>
        <w:rPr>
          <w:rFonts w:ascii="Calibri" w:hAnsi="Calibri" w:cs="Calibri"/>
          <w:color w:val="000000"/>
        </w:rPr>
        <w:t>Moravské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Budějovice</w:t>
      </w:r>
      <w:proofErr w:type="spellEnd"/>
    </w:p>
    <w:p w:rsidR="00691206" w:rsidRDefault="00B347A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Zastoupena</w:t>
      </w:r>
      <w:proofErr w:type="spellEnd"/>
      <w:r>
        <w:rPr>
          <w:rFonts w:ascii="Calibri" w:hAnsi="Calibri" w:cs="Calibri"/>
          <w:color w:val="000000"/>
        </w:rPr>
        <w:t xml:space="preserve">: </w:t>
      </w:r>
    </w:p>
    <w:p w:rsidR="00691206" w:rsidRDefault="00B347A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</w:rPr>
        <w:t>Telefon</w:t>
      </w:r>
      <w:proofErr w:type="spellEnd"/>
      <w:r>
        <w:rPr>
          <w:rFonts w:ascii="Calibri" w:hAnsi="Calibri" w:cs="Calibri"/>
          <w:color w:val="000000"/>
        </w:rPr>
        <w:t>, e-mail:</w:t>
      </w:r>
      <w:r w:rsidR="00673A4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691206" w:rsidRDefault="00B347A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IČ: 00091758</w:t>
      </w:r>
    </w:p>
    <w:p w:rsidR="00691206" w:rsidRDefault="00B347A2">
      <w:pPr>
        <w:rPr>
          <w:rFonts w:ascii="Calibri" w:hAnsi="Calibri" w:cs="Calibri"/>
        </w:rPr>
      </w:pPr>
      <w:r>
        <w:rPr>
          <w:rFonts w:ascii="Calibri" w:hAnsi="Calibri" w:cs="Calibri"/>
        </w:rPr>
        <w:t>DIČ: CZ00091758</w:t>
      </w:r>
    </w:p>
    <w:p w:rsidR="00691206" w:rsidRDefault="00B347A2">
      <w:pPr>
        <w:spacing w:after="240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straně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jedné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jako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příkazník</w:t>
      </w:r>
      <w:proofErr w:type="spellEnd"/>
    </w:p>
    <w:p w:rsidR="00691206" w:rsidRDefault="00673A4D" w:rsidP="00673A4D">
      <w:pPr>
        <w:spacing w:after="2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</w:t>
      </w:r>
      <w:proofErr w:type="gramEnd"/>
    </w:p>
    <w:p w:rsidR="00673A4D" w:rsidRPr="00673A4D" w:rsidRDefault="000368B3" w:rsidP="00673A4D">
      <w:pPr>
        <w:pStyle w:val="Bezmezer"/>
        <w:rPr>
          <w:b/>
        </w:rPr>
      </w:pPr>
      <w:r>
        <w:rPr>
          <w:b/>
        </w:rPr>
        <w:t>………………………………</w:t>
      </w:r>
    </w:p>
    <w:p w:rsidR="00673A4D" w:rsidRDefault="00673A4D" w:rsidP="00673A4D">
      <w:pPr>
        <w:pStyle w:val="Bezmezer"/>
      </w:pPr>
      <w:proofErr w:type="spellStart"/>
      <w:r>
        <w:t>Bytem</w:t>
      </w:r>
      <w:proofErr w:type="spellEnd"/>
      <w:r>
        <w:t xml:space="preserve">: </w:t>
      </w:r>
    </w:p>
    <w:p w:rsidR="00673A4D" w:rsidRDefault="00673A4D" w:rsidP="00673A4D">
      <w:pPr>
        <w:pStyle w:val="Bezmezer"/>
      </w:pPr>
      <w:proofErr w:type="spellStart"/>
      <w:r>
        <w:t>Korespondenční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</w:p>
    <w:p w:rsidR="00673A4D" w:rsidRDefault="00673A4D" w:rsidP="00673A4D">
      <w:pPr>
        <w:pStyle w:val="Bezmezer"/>
      </w:pPr>
      <w:proofErr w:type="spellStart"/>
      <w:r>
        <w:t>Telefon</w:t>
      </w:r>
      <w:proofErr w:type="spellEnd"/>
      <w:r>
        <w:t xml:space="preserve">, e-mail: </w:t>
      </w:r>
    </w:p>
    <w:p w:rsidR="00673A4D" w:rsidRDefault="00673A4D" w:rsidP="00673A4D">
      <w:pPr>
        <w:pStyle w:val="Bezmezer"/>
      </w:pPr>
      <w:r>
        <w:t>IČO: 08476012</w:t>
      </w:r>
    </w:p>
    <w:p w:rsidR="00691206" w:rsidRDefault="00B347A2">
      <w:pPr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straně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druhé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jako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příkazce</w:t>
      </w:r>
      <w:proofErr w:type="spellEnd"/>
    </w:p>
    <w:p w:rsidR="00691206" w:rsidRDefault="00691206">
      <w:pPr>
        <w:rPr>
          <w:rFonts w:ascii="Calibri" w:hAnsi="Calibri" w:cs="Calibri"/>
        </w:rPr>
      </w:pPr>
    </w:p>
    <w:p w:rsidR="00691206" w:rsidRDefault="00691206">
      <w:pPr>
        <w:jc w:val="center"/>
        <w:rPr>
          <w:rFonts w:ascii="Calibri" w:hAnsi="Calibri" w:cs="Calibri"/>
        </w:rPr>
      </w:pPr>
    </w:p>
    <w:p w:rsidR="00691206" w:rsidRDefault="00B347A2">
      <w:pPr>
        <w:jc w:val="center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uzavírají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smyslu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ustanovení</w:t>
      </w:r>
      <w:proofErr w:type="spellEnd"/>
      <w:r>
        <w:rPr>
          <w:rFonts w:ascii="Calibri" w:hAnsi="Calibri" w:cs="Calibri"/>
        </w:rPr>
        <w:t xml:space="preserve"> § 2430 a </w:t>
      </w:r>
      <w:proofErr w:type="spellStart"/>
      <w:r>
        <w:rPr>
          <w:rFonts w:ascii="Calibri" w:hAnsi="Calibri" w:cs="Calibri"/>
        </w:rPr>
        <w:t>násl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proofErr w:type="gramStart"/>
      <w:r>
        <w:rPr>
          <w:rFonts w:ascii="Calibri" w:hAnsi="Calibri" w:cs="Calibri"/>
        </w:rPr>
        <w:t>zákona</w:t>
      </w:r>
      <w:proofErr w:type="spellEnd"/>
      <w:proofErr w:type="gramEnd"/>
      <w:r>
        <w:rPr>
          <w:rFonts w:ascii="Calibri" w:hAnsi="Calibri" w:cs="Calibri"/>
        </w:rPr>
        <w:t xml:space="preserve"> č. 89/2012 Sb., </w:t>
      </w:r>
      <w:proofErr w:type="spellStart"/>
      <w:r>
        <w:rPr>
          <w:rFonts w:ascii="Calibri" w:hAnsi="Calibri" w:cs="Calibri"/>
        </w:rPr>
        <w:t>občanský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zákoník</w:t>
      </w:r>
      <w:proofErr w:type="spellEnd"/>
      <w:r>
        <w:rPr>
          <w:rFonts w:ascii="Calibri" w:hAnsi="Calibri" w:cs="Calibri"/>
        </w:rPr>
        <w:t xml:space="preserve">, v </w:t>
      </w:r>
      <w:proofErr w:type="spellStart"/>
      <w:r>
        <w:rPr>
          <w:rFonts w:ascii="Calibri" w:hAnsi="Calibri" w:cs="Calibri"/>
        </w:rPr>
        <w:t>účinném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znění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tuto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smlouvu</w:t>
      </w:r>
      <w:proofErr w:type="spellEnd"/>
      <w:r>
        <w:rPr>
          <w:rFonts w:ascii="Calibri" w:hAnsi="Calibri" w:cs="Calibri"/>
        </w:rPr>
        <w:t>:</w:t>
      </w:r>
      <w:r>
        <w:br w:type="page"/>
      </w:r>
    </w:p>
    <w:p w:rsidR="00691206" w:rsidRDefault="00B347A2">
      <w:pPr>
        <w:pStyle w:val="Nadpis2"/>
      </w:pPr>
      <w:r>
        <w:lastRenderedPageBreak/>
        <w:t>Čl. 1.</w:t>
      </w:r>
    </w:p>
    <w:p w:rsidR="00691206" w:rsidRDefault="00B347A2">
      <w:pPr>
        <w:pStyle w:val="Nadpis2"/>
        <w:spacing w:before="0"/>
      </w:pPr>
      <w:r>
        <w:t>Předmět smlouvy</w:t>
      </w:r>
    </w:p>
    <w:p w:rsidR="00691206" w:rsidRDefault="00B347A2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Příkazník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tímto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příkazce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obstará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prodej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vstupenek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akci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jak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vymezena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po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závazku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Příkazce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příkazníkovi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zaplatit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dohodnutou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odměnu</w:t>
      </w:r>
      <w:proofErr w:type="spellEnd"/>
      <w:r>
        <w:rPr>
          <w:rFonts w:ascii="Calibri" w:hAnsi="Calibri" w:cs="Calibri"/>
          <w:color w:val="000000"/>
        </w:rPr>
        <w:t>.</w:t>
      </w:r>
    </w:p>
    <w:p w:rsidR="00691206" w:rsidRDefault="00B347A2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Akcí</w:t>
      </w:r>
      <w:proofErr w:type="spellEnd"/>
      <w:r>
        <w:rPr>
          <w:rFonts w:ascii="Calibri" w:hAnsi="Calibri" w:cs="Calibri"/>
          <w:color w:val="000000"/>
        </w:rPr>
        <w:t xml:space="preserve"> se pro </w:t>
      </w:r>
      <w:proofErr w:type="spellStart"/>
      <w:r>
        <w:rPr>
          <w:rFonts w:ascii="Calibri" w:hAnsi="Calibri" w:cs="Calibri"/>
          <w:color w:val="000000"/>
        </w:rPr>
        <w:t>účely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rozumí</w:t>
      </w:r>
      <w:proofErr w:type="spellEnd"/>
      <w:r>
        <w:rPr>
          <w:rFonts w:ascii="Calibri" w:hAnsi="Calibri" w:cs="Calibri"/>
          <w:color w:val="000000"/>
        </w:rPr>
        <w:t>:</w:t>
      </w:r>
    </w:p>
    <w:p w:rsidR="00691206" w:rsidRDefault="00B347A2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b/>
          <w:color w:val="000000"/>
        </w:rPr>
      </w:pPr>
      <w:proofErr w:type="spellStart"/>
      <w:r>
        <w:rPr>
          <w:rFonts w:ascii="Calibri" w:hAnsi="Calibri" w:cs="Calibri"/>
          <w:b/>
          <w:color w:val="000000"/>
        </w:rPr>
        <w:t>název</w:t>
      </w:r>
      <w:proofErr w:type="spellEnd"/>
      <w:r>
        <w:rPr>
          <w:rFonts w:ascii="Calibri" w:hAnsi="Calibri" w:cs="Calibri"/>
          <w:b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color w:val="000000"/>
        </w:rPr>
        <w:t>akce</w:t>
      </w:r>
      <w:proofErr w:type="spellEnd"/>
      <w:r>
        <w:rPr>
          <w:rFonts w:ascii="Calibri" w:hAnsi="Calibri" w:cs="Calibri"/>
          <w:b/>
          <w:color w:val="000000"/>
        </w:rPr>
        <w:t xml:space="preserve">: </w:t>
      </w:r>
      <w:proofErr w:type="spellStart"/>
      <w:r w:rsidR="00912EC9">
        <w:rPr>
          <w:rFonts w:ascii="Calibri" w:hAnsi="Calibri" w:cs="Calibri"/>
          <w:color w:val="000000"/>
        </w:rPr>
        <w:t>Matýsek</w:t>
      </w:r>
      <w:proofErr w:type="spellEnd"/>
      <w:r w:rsidR="00912EC9">
        <w:rPr>
          <w:rFonts w:ascii="Calibri" w:hAnsi="Calibri" w:cs="Calibri"/>
          <w:color w:val="000000"/>
        </w:rPr>
        <w:t xml:space="preserve"> a </w:t>
      </w:r>
      <w:proofErr w:type="spellStart"/>
      <w:r w:rsidR="00912EC9">
        <w:rPr>
          <w:rFonts w:ascii="Calibri" w:hAnsi="Calibri" w:cs="Calibri"/>
          <w:color w:val="000000"/>
        </w:rPr>
        <w:t>jeho</w:t>
      </w:r>
      <w:proofErr w:type="spellEnd"/>
      <w:r w:rsidR="00912EC9">
        <w:rPr>
          <w:rFonts w:ascii="Calibri" w:hAnsi="Calibri" w:cs="Calibri"/>
          <w:color w:val="000000"/>
        </w:rPr>
        <w:t xml:space="preserve"> </w:t>
      </w:r>
      <w:proofErr w:type="spellStart"/>
      <w:r w:rsidR="00912EC9">
        <w:rPr>
          <w:rFonts w:ascii="Calibri" w:hAnsi="Calibri" w:cs="Calibri"/>
          <w:color w:val="000000"/>
        </w:rPr>
        <w:t>kamarádi</w:t>
      </w:r>
      <w:proofErr w:type="spellEnd"/>
      <w:r w:rsidR="00912EC9">
        <w:rPr>
          <w:rFonts w:ascii="Calibri" w:hAnsi="Calibri" w:cs="Calibri"/>
          <w:color w:val="000000"/>
        </w:rPr>
        <w:t>,</w:t>
      </w:r>
    </w:p>
    <w:p w:rsidR="00691206" w:rsidRDefault="00B347A2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b/>
          <w:color w:val="000000"/>
        </w:rPr>
      </w:pPr>
      <w:proofErr w:type="spellStart"/>
      <w:r>
        <w:rPr>
          <w:rFonts w:ascii="Calibri" w:hAnsi="Calibri" w:cs="Calibri"/>
          <w:b/>
          <w:color w:val="000000"/>
        </w:rPr>
        <w:t>místo</w:t>
      </w:r>
      <w:proofErr w:type="spellEnd"/>
      <w:r>
        <w:rPr>
          <w:rFonts w:ascii="Calibri" w:hAnsi="Calibri" w:cs="Calibri"/>
          <w:b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color w:val="000000"/>
        </w:rPr>
        <w:t>konání</w:t>
      </w:r>
      <w:proofErr w:type="spellEnd"/>
      <w:r>
        <w:rPr>
          <w:rFonts w:ascii="Calibri" w:hAnsi="Calibri" w:cs="Calibri"/>
          <w:b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color w:val="000000"/>
        </w:rPr>
        <w:t>akce</w:t>
      </w:r>
      <w:proofErr w:type="spellEnd"/>
      <w:r>
        <w:rPr>
          <w:rFonts w:ascii="Calibri" w:hAnsi="Calibri" w:cs="Calibri"/>
          <w:b/>
          <w:color w:val="000000"/>
        </w:rPr>
        <w:t xml:space="preserve">: </w:t>
      </w:r>
      <w:r w:rsidR="00912EC9">
        <w:rPr>
          <w:rFonts w:ascii="Calibri" w:hAnsi="Calibri" w:cs="Calibri"/>
          <w:color w:val="000000"/>
        </w:rPr>
        <w:t xml:space="preserve">MKS </w:t>
      </w:r>
      <w:proofErr w:type="spellStart"/>
      <w:r w:rsidR="00912EC9">
        <w:rPr>
          <w:rFonts w:ascii="Calibri" w:hAnsi="Calibri" w:cs="Calibri"/>
          <w:color w:val="000000"/>
        </w:rPr>
        <w:t>Beseda</w:t>
      </w:r>
      <w:proofErr w:type="spellEnd"/>
      <w:r w:rsidR="00912EC9">
        <w:rPr>
          <w:rFonts w:ascii="Calibri" w:hAnsi="Calibri" w:cs="Calibri"/>
          <w:color w:val="000000"/>
        </w:rPr>
        <w:t xml:space="preserve"> – </w:t>
      </w:r>
      <w:proofErr w:type="spellStart"/>
      <w:r w:rsidR="00912EC9">
        <w:rPr>
          <w:rFonts w:ascii="Calibri" w:hAnsi="Calibri" w:cs="Calibri"/>
          <w:color w:val="000000"/>
        </w:rPr>
        <w:t>velký</w:t>
      </w:r>
      <w:proofErr w:type="spellEnd"/>
      <w:r w:rsidR="00912EC9">
        <w:rPr>
          <w:rFonts w:ascii="Calibri" w:hAnsi="Calibri" w:cs="Calibri"/>
          <w:color w:val="000000"/>
        </w:rPr>
        <w:t xml:space="preserve"> </w:t>
      </w:r>
      <w:proofErr w:type="spellStart"/>
      <w:r w:rsidR="00912EC9">
        <w:rPr>
          <w:rFonts w:ascii="Calibri" w:hAnsi="Calibri" w:cs="Calibri"/>
          <w:color w:val="000000"/>
        </w:rPr>
        <w:t>sál</w:t>
      </w:r>
      <w:proofErr w:type="spellEnd"/>
      <w:r w:rsidR="00912EC9">
        <w:rPr>
          <w:rFonts w:ascii="Calibri" w:hAnsi="Calibri" w:cs="Calibri"/>
          <w:color w:val="000000"/>
        </w:rPr>
        <w:t xml:space="preserve"> </w:t>
      </w:r>
    </w:p>
    <w:p w:rsidR="00691206" w:rsidRDefault="00B347A2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b/>
          <w:color w:val="000000"/>
        </w:rPr>
        <w:t>datum</w:t>
      </w:r>
      <w:proofErr w:type="gramEnd"/>
      <w:r>
        <w:rPr>
          <w:rFonts w:ascii="Calibri" w:hAnsi="Calibri" w:cs="Calibri"/>
          <w:b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color w:val="000000"/>
        </w:rPr>
        <w:t>konání</w:t>
      </w:r>
      <w:proofErr w:type="spellEnd"/>
      <w:r>
        <w:rPr>
          <w:rFonts w:ascii="Calibri" w:hAnsi="Calibri" w:cs="Calibri"/>
          <w:b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color w:val="000000"/>
        </w:rPr>
        <w:t>akce</w:t>
      </w:r>
      <w:proofErr w:type="spellEnd"/>
      <w:r>
        <w:rPr>
          <w:rFonts w:ascii="Calibri" w:hAnsi="Calibri" w:cs="Calibri"/>
          <w:b/>
          <w:color w:val="000000"/>
        </w:rPr>
        <w:t xml:space="preserve">: </w:t>
      </w:r>
      <w:r w:rsidR="00912EC9">
        <w:rPr>
          <w:rFonts w:ascii="Calibri" w:hAnsi="Calibri" w:cs="Calibri"/>
          <w:color w:val="000000"/>
        </w:rPr>
        <w:t xml:space="preserve">26. 11. 2023 </w:t>
      </w:r>
    </w:p>
    <w:p w:rsidR="00691206" w:rsidRDefault="00B347A2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color w:val="000000"/>
        </w:rPr>
        <w:t>začátek</w:t>
      </w:r>
      <w:proofErr w:type="spellEnd"/>
      <w:r>
        <w:rPr>
          <w:rFonts w:ascii="Calibri" w:hAnsi="Calibri" w:cs="Calibri"/>
          <w:b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color w:val="000000"/>
        </w:rPr>
        <w:t>akce</w:t>
      </w:r>
      <w:proofErr w:type="spellEnd"/>
      <w:r>
        <w:rPr>
          <w:rFonts w:ascii="Calibri" w:hAnsi="Calibri" w:cs="Calibri"/>
          <w:b/>
          <w:color w:val="000000"/>
        </w:rPr>
        <w:t xml:space="preserve">: </w:t>
      </w:r>
      <w:r w:rsidR="00912EC9">
        <w:rPr>
          <w:rFonts w:ascii="Calibri" w:hAnsi="Calibri" w:cs="Calibri"/>
          <w:color w:val="000000"/>
        </w:rPr>
        <w:t xml:space="preserve">16:00 </w:t>
      </w:r>
    </w:p>
    <w:p w:rsidR="00691206" w:rsidRDefault="00B347A2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color w:val="000000"/>
        </w:rPr>
        <w:t>cena</w:t>
      </w:r>
      <w:proofErr w:type="spellEnd"/>
      <w:r>
        <w:rPr>
          <w:rFonts w:ascii="Calibri" w:hAnsi="Calibri" w:cs="Calibri"/>
          <w:b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color w:val="000000"/>
        </w:rPr>
        <w:t>vstupenky</w:t>
      </w:r>
      <w:proofErr w:type="spellEnd"/>
      <w:r>
        <w:rPr>
          <w:rFonts w:ascii="Calibri" w:hAnsi="Calibri" w:cs="Calibri"/>
          <w:b/>
          <w:color w:val="000000"/>
        </w:rPr>
        <w:t xml:space="preserve">: </w:t>
      </w:r>
      <w:r w:rsidR="00673A4D">
        <w:rPr>
          <w:rFonts w:ascii="Calibri" w:hAnsi="Calibri" w:cs="Calibri"/>
          <w:color w:val="000000"/>
        </w:rPr>
        <w:t xml:space="preserve">……..,- </w:t>
      </w:r>
      <w:proofErr w:type="spellStart"/>
      <w:r w:rsidR="00673A4D">
        <w:rPr>
          <w:rFonts w:ascii="Calibri" w:hAnsi="Calibri" w:cs="Calibri"/>
          <w:color w:val="000000"/>
        </w:rPr>
        <w:t>Kč</w:t>
      </w:r>
      <w:proofErr w:type="spellEnd"/>
      <w:r w:rsidR="00912EC9">
        <w:rPr>
          <w:rFonts w:ascii="Calibri" w:hAnsi="Calibri" w:cs="Calibri"/>
          <w:color w:val="000000"/>
        </w:rPr>
        <w:t xml:space="preserve"> </w:t>
      </w:r>
    </w:p>
    <w:p w:rsidR="00691206" w:rsidRDefault="00B347A2">
      <w:pPr>
        <w:pStyle w:val="Nadpis2"/>
        <w:keepNext w:val="0"/>
      </w:pPr>
      <w:r>
        <w:t>Čl. 2.</w:t>
      </w:r>
    </w:p>
    <w:p w:rsidR="00691206" w:rsidRDefault="00B347A2">
      <w:pPr>
        <w:pStyle w:val="Nadpis2"/>
        <w:keepNext w:val="0"/>
        <w:spacing w:before="0"/>
      </w:pPr>
      <w:r>
        <w:t>Práva a povinnosti stran</w:t>
      </w:r>
    </w:p>
    <w:p w:rsidR="00691206" w:rsidRDefault="00B347A2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Příkazce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tímto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>:</w:t>
      </w:r>
    </w:p>
    <w:p w:rsidR="00691206" w:rsidRDefault="00B347A2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Zajistit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propagační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materiál</w:t>
      </w:r>
      <w:proofErr w:type="spellEnd"/>
      <w:r>
        <w:rPr>
          <w:rFonts w:ascii="Calibri" w:hAnsi="Calibri" w:cs="Calibri"/>
          <w:color w:val="000000"/>
        </w:rPr>
        <w:t xml:space="preserve">, a to 3 </w:t>
      </w:r>
      <w:proofErr w:type="spellStart"/>
      <w:r>
        <w:rPr>
          <w:rFonts w:ascii="Calibri" w:hAnsi="Calibri" w:cs="Calibri"/>
          <w:color w:val="000000"/>
        </w:rPr>
        <w:t>ks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plakátu</w:t>
      </w:r>
      <w:proofErr w:type="spellEnd"/>
      <w:r>
        <w:rPr>
          <w:rFonts w:ascii="Calibri" w:hAnsi="Calibri" w:cs="Calibri"/>
          <w:color w:val="000000"/>
        </w:rPr>
        <w:t xml:space="preserve">, event. </w:t>
      </w:r>
      <w:proofErr w:type="spellStart"/>
      <w:r>
        <w:rPr>
          <w:rFonts w:ascii="Calibri" w:hAnsi="Calibri" w:cs="Calibri"/>
          <w:color w:val="000000"/>
        </w:rPr>
        <w:t>propagační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</w:rPr>
        <w:t>letáky</w:t>
      </w:r>
      <w:proofErr w:type="spellEnd"/>
      <w:r>
        <w:rPr>
          <w:rFonts w:ascii="Calibri" w:hAnsi="Calibri" w:cs="Calibri"/>
          <w:color w:val="000000"/>
        </w:rPr>
        <w:t>,</w:t>
      </w:r>
    </w:p>
    <w:p w:rsidR="00691206" w:rsidRDefault="00B347A2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uvádět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místa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prodeje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vstupenek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propagačních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materiálech</w:t>
      </w:r>
      <w:proofErr w:type="spellEnd"/>
      <w:r>
        <w:rPr>
          <w:rFonts w:ascii="Calibri" w:hAnsi="Calibri" w:cs="Calibri"/>
          <w:color w:val="000000"/>
        </w:rPr>
        <w:t xml:space="preserve">, s </w:t>
      </w:r>
      <w:proofErr w:type="spellStart"/>
      <w:r>
        <w:rPr>
          <w:rFonts w:ascii="Calibri" w:hAnsi="Calibri" w:cs="Calibri"/>
          <w:color w:val="000000"/>
        </w:rPr>
        <w:t>čímž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souhlasí</w:t>
      </w:r>
      <w:proofErr w:type="spellEnd"/>
      <w:r>
        <w:rPr>
          <w:rFonts w:ascii="Calibri" w:hAnsi="Calibri" w:cs="Calibri"/>
          <w:color w:val="000000"/>
        </w:rPr>
        <w:t>,</w:t>
      </w:r>
    </w:p>
    <w:p w:rsidR="00691206" w:rsidRDefault="00B347A2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předložit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uzavírání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kopii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živnostenského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listu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registraci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</w:rPr>
        <w:t>finančního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úřadu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výpis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statistického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úřadu</w:t>
      </w:r>
      <w:proofErr w:type="spellEnd"/>
      <w:r>
        <w:rPr>
          <w:rFonts w:ascii="Calibri" w:hAnsi="Calibri" w:cs="Calibri"/>
          <w:color w:val="000000"/>
        </w:rPr>
        <w:t>.</w:t>
      </w:r>
    </w:p>
    <w:p w:rsidR="00691206" w:rsidRDefault="00B347A2">
      <w:pPr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Příkazník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tímto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>:</w:t>
      </w:r>
    </w:p>
    <w:p w:rsidR="00691206" w:rsidRDefault="00B347A2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zajistit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prodej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vstupenek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závazku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doby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dohodnuté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stranami</w:t>
      </w:r>
      <w:proofErr w:type="spellEnd"/>
      <w:r>
        <w:rPr>
          <w:rFonts w:ascii="Calibri" w:hAnsi="Calibri" w:cs="Calibri"/>
          <w:color w:val="000000"/>
        </w:rPr>
        <w:t>,</w:t>
      </w:r>
    </w:p>
    <w:p w:rsidR="00691206" w:rsidRDefault="00B347A2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prodávat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vstupenky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plné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hodnotě</w:t>
      </w:r>
      <w:proofErr w:type="spellEnd"/>
      <w:r>
        <w:rPr>
          <w:rFonts w:ascii="Calibri" w:hAnsi="Calibri" w:cs="Calibri"/>
          <w:color w:val="000000"/>
        </w:rPr>
        <w:t>,</w:t>
      </w:r>
    </w:p>
    <w:p w:rsidR="00691206" w:rsidRDefault="00B347A2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zajistit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propagaci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umístění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plakátů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letáků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propagačních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příkazcem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provozovně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příkazníka</w:t>
      </w:r>
      <w:proofErr w:type="spellEnd"/>
      <w:r>
        <w:rPr>
          <w:rFonts w:ascii="Calibri" w:hAnsi="Calibri" w:cs="Calibri"/>
          <w:color w:val="000000"/>
        </w:rPr>
        <w:t xml:space="preserve">, </w:t>
      </w:r>
    </w:p>
    <w:p w:rsidR="00691206" w:rsidRDefault="00B347A2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žádost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informaci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aktuálním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počtu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prodaných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vstupenek</w:t>
      </w:r>
      <w:proofErr w:type="spellEnd"/>
      <w:r>
        <w:rPr>
          <w:rFonts w:ascii="Calibri" w:hAnsi="Calibri" w:cs="Calibri"/>
          <w:color w:val="000000"/>
        </w:rPr>
        <w:t>,</w:t>
      </w:r>
    </w:p>
    <w:p w:rsidR="00691206" w:rsidRDefault="00B347A2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předat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tržbu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prodeje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vstupenek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po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obdržení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daňového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dokladu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faktura</w:t>
      </w:r>
      <w:proofErr w:type="spellEnd"/>
      <w:r>
        <w:rPr>
          <w:rFonts w:ascii="Calibri" w:hAnsi="Calibri" w:cs="Calibri"/>
          <w:color w:val="000000"/>
        </w:rPr>
        <w:t xml:space="preserve">) </w:t>
      </w:r>
      <w:proofErr w:type="spellStart"/>
      <w:r>
        <w:rPr>
          <w:rFonts w:ascii="Calibri" w:hAnsi="Calibri" w:cs="Calibri"/>
          <w:color w:val="000000"/>
        </w:rPr>
        <w:t>bezhotovostním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převodem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příkazce</w:t>
      </w:r>
      <w:proofErr w:type="spellEnd"/>
      <w:r>
        <w:rPr>
          <w:rFonts w:ascii="Calibri" w:hAnsi="Calibri" w:cs="Calibri"/>
          <w:color w:val="000000"/>
        </w:rPr>
        <w:t>.</w:t>
      </w:r>
    </w:p>
    <w:p w:rsidR="00691206" w:rsidRDefault="00B347A2">
      <w:pPr>
        <w:pStyle w:val="Nadpis2"/>
      </w:pPr>
      <w:r>
        <w:t>Čl. 3.</w:t>
      </w:r>
    </w:p>
    <w:p w:rsidR="00691206" w:rsidRDefault="00B347A2">
      <w:pPr>
        <w:pStyle w:val="Nadpis2"/>
        <w:spacing w:before="0"/>
      </w:pPr>
      <w:r>
        <w:t>Odměna</w:t>
      </w:r>
    </w:p>
    <w:p w:rsidR="00691206" w:rsidRDefault="00B347A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Příkazníkovi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náleží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odměna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>7</w:t>
      </w:r>
      <w:r>
        <w:rPr>
          <w:rFonts w:ascii="Calibri" w:hAnsi="Calibri" w:cs="Calibri"/>
          <w:color w:val="000000"/>
        </w:rPr>
        <w:t xml:space="preserve"> % z </w:t>
      </w:r>
      <w:proofErr w:type="spellStart"/>
      <w:r>
        <w:rPr>
          <w:rFonts w:ascii="Calibri" w:hAnsi="Calibri" w:cs="Calibri"/>
          <w:color w:val="000000"/>
        </w:rPr>
        <w:t>ceny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vstupenky</w:t>
      </w:r>
      <w:proofErr w:type="spellEnd"/>
      <w:r>
        <w:rPr>
          <w:rFonts w:ascii="Calibri" w:hAnsi="Calibri" w:cs="Calibri"/>
          <w:color w:val="000000"/>
        </w:rPr>
        <w:t xml:space="preserve">. K </w:t>
      </w:r>
      <w:proofErr w:type="spellStart"/>
      <w:r>
        <w:rPr>
          <w:rFonts w:ascii="Calibri" w:hAnsi="Calibri" w:cs="Calibri"/>
          <w:color w:val="000000"/>
        </w:rPr>
        <w:t>odměně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připočte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daň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přidané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hodnoty</w:t>
      </w:r>
      <w:proofErr w:type="spellEnd"/>
      <w:r>
        <w:rPr>
          <w:rFonts w:ascii="Calibri" w:hAnsi="Calibri" w:cs="Calibri"/>
          <w:color w:val="000000"/>
        </w:rPr>
        <w:t xml:space="preserve"> 21 %.</w:t>
      </w:r>
    </w:p>
    <w:p w:rsidR="00691206" w:rsidRDefault="00B347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 </w:t>
      </w:r>
      <w:proofErr w:type="spellStart"/>
      <w:r>
        <w:rPr>
          <w:rFonts w:ascii="Calibri" w:hAnsi="Calibri" w:cs="Calibri"/>
          <w:color w:val="000000"/>
        </w:rPr>
        <w:t>obdržení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daňového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dokladu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faktury</w:t>
      </w:r>
      <w:proofErr w:type="spellEnd"/>
      <w:r>
        <w:rPr>
          <w:rFonts w:ascii="Calibri" w:hAnsi="Calibri" w:cs="Calibri"/>
          <w:color w:val="000000"/>
        </w:rPr>
        <w:t xml:space="preserve">), </w:t>
      </w:r>
      <w:proofErr w:type="spellStart"/>
      <w:r>
        <w:rPr>
          <w:rFonts w:ascii="Calibri" w:hAnsi="Calibri" w:cs="Calibri"/>
          <w:color w:val="000000"/>
        </w:rPr>
        <w:t>příkazník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odečte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odměnu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fakturu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vydanou</w:t>
      </w:r>
      <w:proofErr w:type="spellEnd"/>
      <w:r>
        <w:rPr>
          <w:rFonts w:ascii="Calibri" w:hAnsi="Calibri" w:cs="Calibri"/>
          <w:color w:val="000000"/>
        </w:rPr>
        <w:t xml:space="preserve">) a </w:t>
      </w:r>
      <w:proofErr w:type="spellStart"/>
      <w:r>
        <w:rPr>
          <w:rFonts w:ascii="Calibri" w:hAnsi="Calibri" w:cs="Calibri"/>
          <w:color w:val="000000"/>
        </w:rPr>
        <w:t>odešle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rozdíl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příkazce</w:t>
      </w:r>
      <w:proofErr w:type="spellEnd"/>
      <w:r>
        <w:rPr>
          <w:rFonts w:ascii="Calibri" w:hAnsi="Calibri" w:cs="Calibri"/>
          <w:color w:val="000000"/>
        </w:rPr>
        <w:t>.</w:t>
      </w:r>
    </w:p>
    <w:p w:rsidR="00691206" w:rsidRDefault="00B347A2">
      <w:pPr>
        <w:pStyle w:val="Nadpis2"/>
      </w:pPr>
      <w:r>
        <w:t>Čl. 4.</w:t>
      </w:r>
    </w:p>
    <w:p w:rsidR="00691206" w:rsidRDefault="00B347A2">
      <w:pPr>
        <w:pStyle w:val="Nadpis2"/>
        <w:spacing w:before="0"/>
      </w:pPr>
      <w:r>
        <w:t>Trvání příkazu</w:t>
      </w:r>
    </w:p>
    <w:p w:rsidR="00691206" w:rsidRDefault="00B34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Závazek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sjednává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určitou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73A4D">
        <w:rPr>
          <w:rFonts w:ascii="Calibri" w:hAnsi="Calibri" w:cs="Calibri"/>
          <w:color w:val="000000"/>
        </w:rPr>
        <w:t>…………………………….</w:t>
      </w:r>
      <w:r w:rsidR="00912EC9">
        <w:rPr>
          <w:rFonts w:ascii="Calibri" w:hAnsi="Calibri" w:cs="Calibri"/>
          <w:color w:val="000000"/>
        </w:rPr>
        <w:t xml:space="preserve"> </w:t>
      </w:r>
    </w:p>
    <w:p w:rsidR="00691206" w:rsidRDefault="00B34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lastRenderedPageBreak/>
        <w:t>Celkové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vyúčtování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podklady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fakturaci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předány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nejpozději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čtrnácti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kalendářních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od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uplynutí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sjednaného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závazku</w:t>
      </w:r>
      <w:proofErr w:type="spellEnd"/>
      <w:r>
        <w:rPr>
          <w:rFonts w:ascii="Calibri" w:hAnsi="Calibri" w:cs="Calibri"/>
          <w:color w:val="000000"/>
        </w:rPr>
        <w:t>.</w:t>
      </w:r>
    </w:p>
    <w:p w:rsidR="00691206" w:rsidRDefault="00B34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Závazek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končí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uplynutím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dohodnuté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doby</w:t>
      </w:r>
      <w:proofErr w:type="spellEnd"/>
      <w:r>
        <w:rPr>
          <w:rFonts w:ascii="Calibri" w:hAnsi="Calibri" w:cs="Calibri"/>
          <w:color w:val="000000"/>
        </w:rPr>
        <w:t xml:space="preserve">, a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uplynutím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výpovědí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>.</w:t>
      </w:r>
    </w:p>
    <w:p w:rsidR="00691206" w:rsidRDefault="00B34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Příkazník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může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vypovědět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uplynutím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porušuje-li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vůči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příkazníkovi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Pro </w:t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nesjednává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výpovědní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doba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výpověď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účinná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doručením</w:t>
      </w:r>
      <w:proofErr w:type="spellEnd"/>
      <w:r>
        <w:rPr>
          <w:rFonts w:ascii="Calibri" w:hAnsi="Calibri" w:cs="Calibri"/>
          <w:color w:val="000000"/>
        </w:rPr>
        <w:t>.</w:t>
      </w:r>
    </w:p>
    <w:p w:rsidR="00691206" w:rsidRDefault="00B34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Výpovědí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smlouvy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dochází</w:t>
      </w:r>
      <w:proofErr w:type="spellEnd"/>
      <w:r>
        <w:rPr>
          <w:rFonts w:ascii="Calibri" w:hAnsi="Calibri" w:cs="Calibri"/>
        </w:rPr>
        <w:t xml:space="preserve"> k </w:t>
      </w:r>
      <w:proofErr w:type="spellStart"/>
      <w:r>
        <w:rPr>
          <w:rFonts w:ascii="Calibri" w:hAnsi="Calibri" w:cs="Calibri"/>
        </w:rPr>
        <w:t>ukončení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prodeje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vstupenek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prodané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vstupenky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zůstávají</w:t>
      </w:r>
      <w:proofErr w:type="spellEnd"/>
      <w:r>
        <w:rPr>
          <w:rFonts w:ascii="Calibri" w:hAnsi="Calibri" w:cs="Calibri"/>
        </w:rPr>
        <w:t xml:space="preserve"> v </w:t>
      </w:r>
      <w:proofErr w:type="spellStart"/>
      <w:r>
        <w:rPr>
          <w:rFonts w:ascii="Calibri" w:hAnsi="Calibri" w:cs="Calibri"/>
        </w:rPr>
        <w:t>platnosti</w:t>
      </w:r>
      <w:proofErr w:type="spellEnd"/>
      <w:r>
        <w:rPr>
          <w:rFonts w:ascii="Calibri" w:hAnsi="Calibri" w:cs="Calibri"/>
        </w:rPr>
        <w:t>.</w:t>
      </w:r>
    </w:p>
    <w:p w:rsidR="00691206" w:rsidRDefault="00B347A2">
      <w:pPr>
        <w:pStyle w:val="Nadpis2"/>
      </w:pPr>
      <w:r>
        <w:t>Čl. 5.</w:t>
      </w:r>
    </w:p>
    <w:p w:rsidR="00691206" w:rsidRDefault="00B347A2">
      <w:pPr>
        <w:pStyle w:val="Nadpis2"/>
        <w:spacing w:before="0"/>
      </w:pPr>
      <w:r>
        <w:t>Ostatní ujednání</w:t>
      </w:r>
    </w:p>
    <w:p w:rsidR="00691206" w:rsidRDefault="00B347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Příkazník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pohledávky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příkazcem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pohledávek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vyplývajících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jiných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vztahů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příkazcem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jednostranně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započítávat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dluhy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vůči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příkazci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odměnu</w:t>
      </w:r>
      <w:proofErr w:type="spellEnd"/>
      <w:r>
        <w:rPr>
          <w:rFonts w:ascii="Calibri" w:hAnsi="Calibri" w:cs="Calibri"/>
          <w:color w:val="000000"/>
        </w:rPr>
        <w:t xml:space="preserve">. </w:t>
      </w:r>
    </w:p>
    <w:p w:rsidR="00691206" w:rsidRDefault="00B347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nekonání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akce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jakéhokoliv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důvodu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nestanovení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náhradního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termínu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příkazce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vrátit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dvou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kalendářních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plánovaného</w:t>
      </w:r>
      <w:proofErr w:type="spellEnd"/>
      <w:r>
        <w:rPr>
          <w:rFonts w:ascii="Calibri" w:hAnsi="Calibri" w:cs="Calibri"/>
          <w:color w:val="000000"/>
        </w:rPr>
        <w:t xml:space="preserve"> data </w:t>
      </w:r>
      <w:proofErr w:type="spellStart"/>
      <w:r>
        <w:rPr>
          <w:rFonts w:ascii="Calibri" w:hAnsi="Calibri" w:cs="Calibri"/>
          <w:color w:val="000000"/>
        </w:rPr>
        <w:t>konání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akce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vstupence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tržbu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plné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převzal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příkazníka</w:t>
      </w:r>
      <w:proofErr w:type="spellEnd"/>
      <w:r>
        <w:rPr>
          <w:rFonts w:ascii="Calibri" w:hAnsi="Calibri" w:cs="Calibri"/>
          <w:color w:val="000000"/>
        </w:rPr>
        <w:t xml:space="preserve">, a </w:t>
      </w:r>
      <w:proofErr w:type="spellStart"/>
      <w:r>
        <w:rPr>
          <w:rFonts w:ascii="Calibri" w:hAnsi="Calibri" w:cs="Calibri"/>
          <w:color w:val="000000"/>
        </w:rPr>
        <w:t>příkazník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 xml:space="preserve"> a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vrátit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vrácené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vstupenky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zakoupeny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provozovně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zákazníkům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vstupenky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vrácené</w:t>
      </w:r>
      <w:proofErr w:type="spellEnd"/>
      <w:r>
        <w:rPr>
          <w:rFonts w:ascii="Calibri" w:hAnsi="Calibri" w:cs="Calibri"/>
          <w:color w:val="000000"/>
        </w:rPr>
        <w:t xml:space="preserve">). I v </w:t>
      </w:r>
      <w:proofErr w:type="spellStart"/>
      <w:r>
        <w:rPr>
          <w:rFonts w:ascii="Calibri" w:hAnsi="Calibri" w:cs="Calibri"/>
          <w:color w:val="000000"/>
        </w:rPr>
        <w:t>tomto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dohodnutou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odměnu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 xml:space="preserve">(7 </w:t>
      </w:r>
      <w:r>
        <w:rPr>
          <w:rFonts w:ascii="Calibri" w:hAnsi="Calibri" w:cs="Calibri"/>
          <w:color w:val="000000"/>
        </w:rPr>
        <w:t xml:space="preserve">% z </w:t>
      </w:r>
      <w:proofErr w:type="spellStart"/>
      <w:r>
        <w:rPr>
          <w:rFonts w:ascii="Calibri" w:hAnsi="Calibri" w:cs="Calibri"/>
          <w:color w:val="000000"/>
        </w:rPr>
        <w:t>ceny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vstupenky</w:t>
      </w:r>
      <w:proofErr w:type="spellEnd"/>
      <w:r>
        <w:rPr>
          <w:rFonts w:ascii="Calibri" w:hAnsi="Calibri" w:cs="Calibri"/>
          <w:color w:val="000000"/>
        </w:rPr>
        <w:t>).</w:t>
      </w:r>
      <w:r>
        <w:br w:type="page"/>
      </w:r>
    </w:p>
    <w:p w:rsidR="00691206" w:rsidRDefault="00B347A2">
      <w:pPr>
        <w:pStyle w:val="Nadpis2"/>
      </w:pPr>
      <w:r>
        <w:lastRenderedPageBreak/>
        <w:t>Čl. 6.</w:t>
      </w:r>
    </w:p>
    <w:p w:rsidR="00691206" w:rsidRDefault="00B347A2">
      <w:pPr>
        <w:pStyle w:val="Nadpis2"/>
        <w:spacing w:before="0"/>
      </w:pPr>
      <w:r>
        <w:t>Závěrečná ujednání</w:t>
      </w:r>
    </w:p>
    <w:p w:rsidR="00691206" w:rsidRDefault="00B347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nabývá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účinnosti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oběma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stranami</w:t>
      </w:r>
      <w:proofErr w:type="spellEnd"/>
      <w:r>
        <w:rPr>
          <w:rFonts w:ascii="Calibri" w:hAnsi="Calibri" w:cs="Calibri"/>
          <w:color w:val="000000"/>
        </w:rPr>
        <w:t>.</w:t>
      </w:r>
    </w:p>
    <w:p w:rsidR="00691206" w:rsidRDefault="00B347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Závazek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vzestupně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číslovanými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dodatky</w:t>
      </w:r>
      <w:proofErr w:type="spellEnd"/>
      <w:r>
        <w:rPr>
          <w:rFonts w:ascii="Calibri" w:hAnsi="Calibri" w:cs="Calibri"/>
          <w:color w:val="000000"/>
        </w:rPr>
        <w:t>.</w:t>
      </w:r>
    </w:p>
    <w:p w:rsidR="00691206" w:rsidRDefault="00B347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vyhotovena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stejnopisech</w:t>
      </w:r>
      <w:proofErr w:type="spellEnd"/>
      <w:r>
        <w:rPr>
          <w:rFonts w:ascii="Calibri" w:hAnsi="Calibri" w:cs="Calibri"/>
          <w:color w:val="000000"/>
        </w:rPr>
        <w:t xml:space="preserve">, z </w:t>
      </w:r>
      <w:proofErr w:type="spellStart"/>
      <w:r>
        <w:rPr>
          <w:rFonts w:ascii="Calibri" w:hAnsi="Calibri" w:cs="Calibri"/>
          <w:color w:val="000000"/>
        </w:rPr>
        <w:t>nichž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originálu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každá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obdrží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jednom</w:t>
      </w:r>
      <w:proofErr w:type="spellEnd"/>
      <w:r>
        <w:rPr>
          <w:rFonts w:ascii="Calibri" w:hAnsi="Calibri" w:cs="Calibri"/>
          <w:color w:val="000000"/>
        </w:rPr>
        <w:t>.</w:t>
      </w:r>
    </w:p>
    <w:p w:rsidR="00691206" w:rsidRDefault="00B347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Případná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neplatnost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vliv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Účastníci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se v </w:t>
      </w:r>
      <w:proofErr w:type="spellStart"/>
      <w:r>
        <w:rPr>
          <w:rFonts w:ascii="Calibri" w:hAnsi="Calibri" w:cs="Calibri"/>
          <w:color w:val="000000"/>
        </w:rPr>
        <w:t>tomto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vzájemnou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neplatná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nahrazena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novým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ujednáním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lhůtě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jednoho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měsíce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poté</w:t>
      </w:r>
      <w:proofErr w:type="spellEnd"/>
      <w:r>
        <w:rPr>
          <w:rFonts w:ascii="Calibri" w:hAnsi="Calibri" w:cs="Calibri"/>
          <w:color w:val="000000"/>
        </w:rPr>
        <w:t xml:space="preserve">, co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vyvstane</w:t>
      </w:r>
      <w:proofErr w:type="spellEnd"/>
      <w:r>
        <w:rPr>
          <w:rFonts w:ascii="Calibri" w:hAnsi="Calibri" w:cs="Calibri"/>
          <w:color w:val="000000"/>
        </w:rPr>
        <w:t>.</w:t>
      </w:r>
    </w:p>
    <w:p w:rsidR="00691206" w:rsidRDefault="00B347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dohodly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komunikace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probíhat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prostřednictvím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adres</w:t>
      </w:r>
      <w:proofErr w:type="spellEnd"/>
      <w:r>
        <w:rPr>
          <w:rFonts w:ascii="Calibri" w:hAnsi="Calibri" w:cs="Calibri"/>
          <w:color w:val="000000"/>
        </w:rPr>
        <w:t xml:space="preserve">: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příkazce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  <w:highlight w:val="yellow"/>
        </w:rPr>
        <w:t>email</w:t>
      </w:r>
      <w:r>
        <w:rPr>
          <w:rFonts w:ascii="Calibri" w:hAnsi="Calibri" w:cs="Calibri"/>
          <w:color w:val="000000"/>
        </w:rPr>
        <w:t xml:space="preserve">,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příkazníka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73A4D">
        <w:rPr>
          <w:rFonts w:ascii="Calibri" w:hAnsi="Calibri" w:cs="Calibri"/>
          <w:b/>
          <w:color w:val="000000"/>
        </w:rPr>
        <w:t>………………………………………………..</w:t>
      </w:r>
    </w:p>
    <w:p w:rsidR="00691206" w:rsidRDefault="0069120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/>
        <w:rPr>
          <w:rFonts w:ascii="Calibri" w:hAnsi="Calibri" w:cs="Calibri"/>
          <w:color w:val="000000"/>
        </w:rPr>
      </w:pPr>
    </w:p>
    <w:p w:rsidR="00691206" w:rsidRDefault="00B347A2">
      <w:pPr>
        <w:jc w:val="center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Moravských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Budějovicích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dne</w:t>
      </w:r>
      <w:proofErr w:type="spellEnd"/>
      <w:r>
        <w:rPr>
          <w:rFonts w:ascii="Calibri" w:hAnsi="Calibri" w:cs="Calibri"/>
        </w:rPr>
        <w:t xml:space="preserve">: </w:t>
      </w:r>
      <w:r w:rsidR="00673A4D">
        <w:rPr>
          <w:rFonts w:ascii="Calibri" w:hAnsi="Calibri" w:cs="Calibri"/>
        </w:rPr>
        <w:t>28.10.2023</w:t>
      </w:r>
      <w:r w:rsidR="00912EC9" w:rsidRPr="00912EC9">
        <w:rPr>
          <w:rFonts w:ascii="Calibri" w:hAnsi="Calibri" w:cs="Calibri"/>
        </w:rPr>
        <w:t xml:space="preserve"> </w:t>
      </w:r>
    </w:p>
    <w:p w:rsidR="00691206" w:rsidRDefault="00691206">
      <w:pPr>
        <w:jc w:val="center"/>
        <w:rPr>
          <w:rFonts w:ascii="Calibri" w:hAnsi="Calibri" w:cs="Calibri"/>
        </w:rPr>
      </w:pPr>
    </w:p>
    <w:p w:rsidR="00691206" w:rsidRDefault="00691206">
      <w:pPr>
        <w:jc w:val="center"/>
        <w:rPr>
          <w:rFonts w:ascii="Calibri" w:hAnsi="Calibri" w:cs="Calibri"/>
        </w:rPr>
      </w:pPr>
    </w:p>
    <w:p w:rsidR="00691206" w:rsidRDefault="00691206">
      <w:pPr>
        <w:jc w:val="center"/>
        <w:rPr>
          <w:rFonts w:ascii="Calibri" w:hAnsi="Calibri" w:cs="Calibri"/>
        </w:rPr>
      </w:pPr>
    </w:p>
    <w:p w:rsidR="00691206" w:rsidRDefault="00691206">
      <w:pPr>
        <w:jc w:val="center"/>
        <w:rPr>
          <w:rFonts w:ascii="Calibri" w:hAnsi="Calibri" w:cs="Calibri"/>
        </w:rPr>
      </w:pPr>
    </w:p>
    <w:p w:rsidR="00691206" w:rsidRDefault="00691206">
      <w:pPr>
        <w:jc w:val="center"/>
        <w:rPr>
          <w:rFonts w:ascii="Calibri" w:hAnsi="Calibri" w:cs="Calibri"/>
        </w:rPr>
      </w:pPr>
    </w:p>
    <w:p w:rsidR="00691206" w:rsidRDefault="00691206">
      <w:pPr>
        <w:jc w:val="center"/>
        <w:rPr>
          <w:rFonts w:ascii="Calibri" w:hAnsi="Calibri" w:cs="Calibri"/>
        </w:rPr>
        <w:sectPr w:rsidR="00691206">
          <w:footerReference w:type="default" r:id="rId9"/>
          <w:pgSz w:w="11906" w:h="16838"/>
          <w:pgMar w:top="1417" w:right="1417" w:bottom="1417" w:left="1417" w:header="680" w:footer="283" w:gutter="0"/>
          <w:pgNumType w:start="1"/>
          <w:cols w:space="708"/>
        </w:sectPr>
      </w:pPr>
    </w:p>
    <w:p w:rsidR="00691206" w:rsidRDefault="00B347A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>__________________________</w:t>
      </w:r>
    </w:p>
    <w:p w:rsidR="00691206" w:rsidRDefault="00B347A2">
      <w:pPr>
        <w:jc w:val="center"/>
        <w:rPr>
          <w:rFonts w:ascii="Calibri" w:hAnsi="Calibri" w:cs="Calibri"/>
          <w:b/>
          <w:highlight w:val="yellow"/>
        </w:rPr>
      </w:pPr>
      <w:proofErr w:type="spellStart"/>
      <w:proofErr w:type="gramStart"/>
      <w:r>
        <w:rPr>
          <w:rFonts w:ascii="Calibri" w:hAnsi="Calibri" w:cs="Calibri"/>
        </w:rPr>
        <w:t>příkazník</w:t>
      </w:r>
      <w:proofErr w:type="spellEnd"/>
      <w:proofErr w:type="gramEnd"/>
      <w:r>
        <w:br w:type="column"/>
      </w:r>
      <w:r>
        <w:rPr>
          <w:rFonts w:ascii="Calibri" w:hAnsi="Calibri" w:cs="Calibri"/>
        </w:rPr>
        <w:lastRenderedPageBreak/>
        <w:t>__________________________</w:t>
      </w:r>
    </w:p>
    <w:p w:rsidR="00691206" w:rsidRDefault="00B347A2">
      <w:pPr>
        <w:jc w:val="center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příkazce</w:t>
      </w:r>
      <w:proofErr w:type="spellEnd"/>
      <w:proofErr w:type="gramEnd"/>
    </w:p>
    <w:sectPr w:rsidR="00691206" w:rsidSect="00691206">
      <w:type w:val="continuous"/>
      <w:pgSz w:w="11906" w:h="16838"/>
      <w:pgMar w:top="1417" w:right="1417" w:bottom="1417" w:left="1417" w:header="680" w:footer="283" w:gutter="0"/>
      <w:cols w:num="2" w:space="708" w:equalWidth="0">
        <w:col w:w="4181" w:space="708"/>
        <w:col w:w="4181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C08" w:rsidRDefault="00BF5C08" w:rsidP="00691206">
      <w:r>
        <w:separator/>
      </w:r>
    </w:p>
  </w:endnote>
  <w:endnote w:type="continuationSeparator" w:id="0">
    <w:p w:rsidR="00BF5C08" w:rsidRDefault="00BF5C08" w:rsidP="00691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06" w:rsidRDefault="00E97E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fldChar w:fldCharType="begin"/>
    </w:r>
    <w:r w:rsidR="00B347A2">
      <w:rPr>
        <w:rFonts w:ascii="Calibri" w:hAnsi="Calibri" w:cs="Calibri"/>
        <w:color w:val="000000"/>
        <w:sz w:val="22"/>
        <w:szCs w:val="22"/>
      </w:rPr>
      <w:instrText>PAGE</w:instrText>
    </w:r>
    <w:r>
      <w:rPr>
        <w:rFonts w:ascii="Calibri" w:hAnsi="Calibri" w:cs="Calibri"/>
        <w:color w:val="000000"/>
        <w:sz w:val="22"/>
        <w:szCs w:val="22"/>
      </w:rPr>
      <w:fldChar w:fldCharType="separate"/>
    </w:r>
    <w:r w:rsidR="000368B3">
      <w:rPr>
        <w:rFonts w:ascii="Calibri" w:hAnsi="Calibri" w:cs="Calibri"/>
        <w:noProof/>
        <w:color w:val="000000"/>
        <w:sz w:val="22"/>
        <w:szCs w:val="22"/>
      </w:rPr>
      <w:t>4</w:t>
    </w:r>
    <w:r>
      <w:rPr>
        <w:rFonts w:ascii="Calibri" w:hAnsi="Calibri" w:cs="Calibri"/>
        <w:color w:val="000000"/>
        <w:sz w:val="22"/>
        <w:szCs w:val="22"/>
      </w:rPr>
      <w:fldChar w:fldCharType="end"/>
    </w:r>
  </w:p>
  <w:p w:rsidR="00691206" w:rsidRDefault="006912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C08" w:rsidRDefault="00BF5C08" w:rsidP="00691206">
      <w:r>
        <w:separator/>
      </w:r>
    </w:p>
  </w:footnote>
  <w:footnote w:type="continuationSeparator" w:id="0">
    <w:p w:rsidR="00BF5C08" w:rsidRDefault="00BF5C08" w:rsidP="00691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110"/>
    <w:multiLevelType w:val="multilevel"/>
    <w:tmpl w:val="953E0154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44258"/>
    <w:multiLevelType w:val="multilevel"/>
    <w:tmpl w:val="FE489314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211DC"/>
    <w:multiLevelType w:val="multilevel"/>
    <w:tmpl w:val="9188AE32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48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01706"/>
    <w:multiLevelType w:val="multilevel"/>
    <w:tmpl w:val="2C726380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B7A31"/>
    <w:multiLevelType w:val="multilevel"/>
    <w:tmpl w:val="EB526700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D5084"/>
    <w:multiLevelType w:val="multilevel"/>
    <w:tmpl w:val="48C053E0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206"/>
    <w:rsid w:val="000368B3"/>
    <w:rsid w:val="00457777"/>
    <w:rsid w:val="005007B6"/>
    <w:rsid w:val="00673A4D"/>
    <w:rsid w:val="00691206"/>
    <w:rsid w:val="00912EC9"/>
    <w:rsid w:val="00B347A2"/>
    <w:rsid w:val="00BF5C08"/>
    <w:rsid w:val="00C9055F"/>
    <w:rsid w:val="00E9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748"/>
    <w:rPr>
      <w:rFonts w:eastAsia="Calibri"/>
      <w:lang w:val="en-US"/>
    </w:rPr>
  </w:style>
  <w:style w:type="paragraph" w:styleId="Nadpis1">
    <w:name w:val="heading 1"/>
    <w:basedOn w:val="normal"/>
    <w:next w:val="normal"/>
    <w:rsid w:val="006912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15DBD"/>
    <w:pPr>
      <w:keepNext/>
      <w:keepLines/>
      <w:spacing w:before="240" w:after="0"/>
      <w:ind w:left="0"/>
      <w:contextualSpacing/>
      <w:jc w:val="center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Nadpis3">
    <w:name w:val="heading 3"/>
    <w:basedOn w:val="normal"/>
    <w:next w:val="normal"/>
    <w:rsid w:val="006912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691206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6912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6912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691206"/>
  </w:style>
  <w:style w:type="table" w:customStyle="1" w:styleId="TableNormal">
    <w:name w:val="Table Normal"/>
    <w:rsid w:val="006912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691206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rsid w:val="00A33748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33748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rsid w:val="00A33748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cs-CZ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33748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D39C6"/>
    <w:pPr>
      <w:spacing w:before="120" w:after="120"/>
      <w:ind w:left="720"/>
    </w:pPr>
    <w:rPr>
      <w:rFonts w:ascii="Calibri" w:hAnsi="Calibri" w:cs="Times New Roman"/>
      <w:sz w:val="22"/>
      <w:szCs w:val="22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A3374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A4AAA"/>
    <w:rPr>
      <w:rFonts w:ascii="Calibri" w:eastAsiaTheme="minorHAnsi" w:hAnsi="Calibri" w:cstheme="minorBidi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A4AAA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BA4A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/>
    </w:rPr>
  </w:style>
  <w:style w:type="character" w:styleId="Siln">
    <w:name w:val="Strong"/>
    <w:basedOn w:val="Standardnpsmoodstavce"/>
    <w:uiPriority w:val="22"/>
    <w:qFormat/>
    <w:rsid w:val="00BA4AAA"/>
    <w:rPr>
      <w:b/>
      <w:bCs/>
    </w:rPr>
  </w:style>
  <w:style w:type="character" w:styleId="Zvraznn">
    <w:name w:val="Emphasis"/>
    <w:basedOn w:val="Standardnpsmoodstavce"/>
    <w:uiPriority w:val="20"/>
    <w:qFormat/>
    <w:rsid w:val="00BA4AAA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A4AAA"/>
    <w:rPr>
      <w:color w:val="605E5C"/>
      <w:shd w:val="clear" w:color="auto" w:fill="E1DFDD"/>
    </w:rPr>
  </w:style>
  <w:style w:type="character" w:customStyle="1" w:styleId="fn">
    <w:name w:val="fn"/>
    <w:basedOn w:val="Standardnpsmoodstavce"/>
    <w:rsid w:val="00267E73"/>
  </w:style>
  <w:style w:type="paragraph" w:styleId="Textbubliny">
    <w:name w:val="Balloon Text"/>
    <w:basedOn w:val="Normln"/>
    <w:link w:val="TextbublinyChar"/>
    <w:uiPriority w:val="99"/>
    <w:semiHidden/>
    <w:unhideWhenUsed/>
    <w:rsid w:val="000F30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0DD"/>
    <w:rPr>
      <w:rFonts w:ascii="Tahoma" w:eastAsia="Calibri" w:hAnsi="Tahoma" w:cs="Tahoma"/>
      <w:sz w:val="16"/>
      <w:szCs w:val="16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15DBD"/>
    <w:rPr>
      <w:rFonts w:eastAsia="Calibri" w:cstheme="minorHAnsi"/>
      <w:b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6DAD"/>
    <w:rPr>
      <w:color w:val="954F72" w:themeColor="followedHyperlink"/>
      <w:u w:val="single"/>
    </w:rPr>
  </w:style>
  <w:style w:type="paragraph" w:styleId="Podtitul">
    <w:name w:val="Subtitle"/>
    <w:basedOn w:val="normal"/>
    <w:next w:val="normal"/>
    <w:rsid w:val="006912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673A4D"/>
    <w:rPr>
      <w:rFonts w:eastAsia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u5fnG0Tf2lE5dji+wwtbqbBqxg==">CgMxLjA4AHIhMWkyUUQyeGxoVzQ4MWRlcHc5alhpVnNMOGlWS05fS216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 Vstupenky</dc:creator>
  <cp:lastModifiedBy>Intel</cp:lastModifiedBy>
  <cp:revision>4</cp:revision>
  <dcterms:created xsi:type="dcterms:W3CDTF">2023-10-02T09:45:00Z</dcterms:created>
  <dcterms:modified xsi:type="dcterms:W3CDTF">2023-11-27T08:21:00Z</dcterms:modified>
</cp:coreProperties>
</file>