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B96070" w:rsidRDefault="00F76FE0" w:rsidP="0069476D">
      <w:pPr>
        <w:pStyle w:val="Nzev"/>
        <w:spacing w:before="80" w:line="240" w:lineRule="auto"/>
        <w:ind w:left="-17" w:firstLine="0"/>
        <w:jc w:val="center"/>
        <w:rPr>
          <w:sz w:val="48"/>
          <w:szCs w:val="48"/>
        </w:rPr>
      </w:pPr>
      <w:bookmarkStart w:id="0" w:name="_s6syhkthnbzr" w:colFirst="0" w:colLast="0"/>
      <w:bookmarkEnd w:id="0"/>
      <w:r>
        <w:rPr>
          <w:sz w:val="44"/>
          <w:szCs w:val="44"/>
        </w:rPr>
        <w:t>Smlouva o poskytování služeb</w:t>
      </w:r>
      <w:r>
        <w:rPr>
          <w:sz w:val="44"/>
          <w:szCs w:val="44"/>
        </w:rPr>
        <w:br/>
        <w:t>č. WWco-202311/1</w:t>
      </w:r>
      <w:r>
        <w:br/>
      </w:r>
      <w:bookmarkStart w:id="1" w:name="_fi9rp2s84vs" w:colFirst="0" w:colLast="0"/>
      <w:bookmarkEnd w:id="1"/>
    </w:p>
    <w:p w14:paraId="00000002" w14:textId="77777777" w:rsidR="00B96070" w:rsidRDefault="00F76FE0" w:rsidP="0069476D">
      <w:pPr>
        <w:pStyle w:val="Nadpis1"/>
        <w:spacing w:before="80" w:line="240" w:lineRule="auto"/>
      </w:pPr>
      <w:r>
        <w:t>1 Smluvní strany</w:t>
      </w:r>
    </w:p>
    <w:p w14:paraId="00000004" w14:textId="77777777" w:rsidR="00B96070" w:rsidRDefault="00B96070" w:rsidP="0069476D">
      <w:pPr>
        <w:spacing w:line="240" w:lineRule="auto"/>
        <w:rPr>
          <w:b/>
          <w:sz w:val="28"/>
          <w:szCs w:val="28"/>
        </w:rPr>
      </w:pPr>
    </w:p>
    <w:p w14:paraId="00000005" w14:textId="77777777" w:rsidR="00B96070" w:rsidRDefault="00F76FE0" w:rsidP="0069476D">
      <w:pPr>
        <w:tabs>
          <w:tab w:val="left" w:pos="2368"/>
        </w:tabs>
        <w:spacing w:line="240" w:lineRule="auto"/>
        <w:ind w:left="28" w:hanging="28"/>
        <w:jc w:val="left"/>
      </w:pPr>
      <w:r>
        <w:rPr>
          <w:sz w:val="24"/>
          <w:szCs w:val="24"/>
        </w:rPr>
        <w:t>Poskytovatel:</w:t>
      </w:r>
      <w:r>
        <w:rPr>
          <w:b/>
          <w:sz w:val="24"/>
          <w:szCs w:val="24"/>
        </w:rPr>
        <w:tab/>
        <w:t xml:space="preserve">WW </w:t>
      </w:r>
      <w:proofErr w:type="spellStart"/>
      <w:r>
        <w:rPr>
          <w:b/>
          <w:sz w:val="24"/>
          <w:szCs w:val="24"/>
        </w:rPr>
        <w:t>Company</w:t>
      </w:r>
      <w:proofErr w:type="spellEnd"/>
      <w:r>
        <w:rPr>
          <w:b/>
          <w:sz w:val="24"/>
          <w:szCs w:val="24"/>
        </w:rPr>
        <w:t>, s.r.o.</w:t>
      </w:r>
      <w:r>
        <w:rPr>
          <w:b/>
          <w:sz w:val="28"/>
          <w:szCs w:val="28"/>
        </w:rPr>
        <w:br/>
      </w:r>
      <w:r>
        <w:rPr>
          <w:b/>
        </w:rPr>
        <w:tab/>
      </w:r>
      <w:r>
        <w:t>Bubenečská 470/49, Praha 6, 160 00</w:t>
      </w:r>
    </w:p>
    <w:p w14:paraId="00000006" w14:textId="77777777" w:rsidR="00B96070" w:rsidRDefault="00F76FE0" w:rsidP="0069476D">
      <w:pPr>
        <w:tabs>
          <w:tab w:val="left" w:pos="2368"/>
        </w:tabs>
        <w:spacing w:line="240" w:lineRule="auto"/>
        <w:ind w:left="0" w:firstLine="0"/>
      </w:pPr>
      <w:r>
        <w:t>IČO:</w:t>
      </w:r>
      <w:r>
        <w:rPr>
          <w:b/>
        </w:rPr>
        <w:tab/>
      </w:r>
      <w:r>
        <w:t>05718040</w:t>
      </w:r>
    </w:p>
    <w:p w14:paraId="00000007" w14:textId="77777777" w:rsidR="00B96070" w:rsidRDefault="00F76FE0" w:rsidP="0069476D">
      <w:pPr>
        <w:tabs>
          <w:tab w:val="left" w:pos="2368"/>
        </w:tabs>
        <w:spacing w:line="240" w:lineRule="auto"/>
        <w:ind w:left="28" w:hanging="28"/>
      </w:pPr>
      <w:r>
        <w:t>DIČ:</w:t>
      </w:r>
      <w:r>
        <w:rPr>
          <w:b/>
        </w:rPr>
        <w:tab/>
      </w:r>
      <w:r>
        <w:t>CZ05718040</w:t>
      </w:r>
    </w:p>
    <w:p w14:paraId="00000008" w14:textId="77777777" w:rsidR="00B96070" w:rsidRDefault="00B96070" w:rsidP="0069476D">
      <w:pPr>
        <w:tabs>
          <w:tab w:val="left" w:pos="2368"/>
        </w:tabs>
        <w:spacing w:line="240" w:lineRule="auto"/>
        <w:ind w:left="28" w:hanging="28"/>
      </w:pPr>
    </w:p>
    <w:p w14:paraId="00000009" w14:textId="77777777" w:rsidR="00B96070" w:rsidRDefault="00F76FE0" w:rsidP="0069476D">
      <w:pPr>
        <w:tabs>
          <w:tab w:val="left" w:pos="2368"/>
        </w:tabs>
        <w:spacing w:line="240" w:lineRule="auto"/>
        <w:ind w:left="28" w:hanging="28"/>
        <w:rPr>
          <w:b/>
        </w:rPr>
      </w:pPr>
      <w:r>
        <w:t xml:space="preserve">Zastoupen </w:t>
      </w:r>
      <w:r>
        <w:rPr>
          <w:b/>
        </w:rPr>
        <w:t xml:space="preserve">Viktorem </w:t>
      </w:r>
      <w:proofErr w:type="spellStart"/>
      <w:r>
        <w:rPr>
          <w:b/>
        </w:rPr>
        <w:t>Hubinou</w:t>
      </w:r>
      <w:proofErr w:type="spellEnd"/>
      <w:r>
        <w:t>, jednatelem.</w:t>
      </w:r>
    </w:p>
    <w:p w14:paraId="0000000A" w14:textId="77777777" w:rsidR="00B96070" w:rsidRDefault="00B96070" w:rsidP="0069476D">
      <w:pPr>
        <w:tabs>
          <w:tab w:val="left" w:pos="2368"/>
        </w:tabs>
        <w:spacing w:line="240" w:lineRule="auto"/>
        <w:ind w:left="28" w:hanging="28"/>
      </w:pPr>
    </w:p>
    <w:p w14:paraId="0000000B" w14:textId="77777777" w:rsidR="00B96070" w:rsidRDefault="00B96070" w:rsidP="0069476D">
      <w:pPr>
        <w:tabs>
          <w:tab w:val="left" w:pos="2368"/>
        </w:tabs>
        <w:spacing w:line="240" w:lineRule="auto"/>
        <w:ind w:left="28" w:hanging="28"/>
      </w:pPr>
    </w:p>
    <w:p w14:paraId="0000000C" w14:textId="77777777" w:rsidR="00B96070" w:rsidRDefault="00F76FE0" w:rsidP="0069476D">
      <w:pPr>
        <w:tabs>
          <w:tab w:val="left" w:pos="2368"/>
        </w:tabs>
        <w:spacing w:line="240" w:lineRule="auto"/>
        <w:ind w:left="28" w:hanging="46"/>
      </w:pPr>
      <w:r>
        <w:rPr>
          <w:sz w:val="24"/>
          <w:szCs w:val="24"/>
        </w:rPr>
        <w:t>Zákazník: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Základní škola Mazurská, Praha 8, Svídnická </w:t>
      </w:r>
      <w:proofErr w:type="gramStart"/>
      <w:r>
        <w:rPr>
          <w:b/>
          <w:sz w:val="24"/>
          <w:szCs w:val="24"/>
        </w:rPr>
        <w:t>1a</w:t>
      </w:r>
      <w:proofErr w:type="gramEnd"/>
      <w:r>
        <w:tab/>
      </w:r>
    </w:p>
    <w:p w14:paraId="0000000D" w14:textId="77777777" w:rsidR="00B96070" w:rsidRDefault="00F76FE0" w:rsidP="0069476D">
      <w:pPr>
        <w:tabs>
          <w:tab w:val="left" w:pos="2368"/>
        </w:tabs>
        <w:spacing w:line="240" w:lineRule="auto"/>
        <w:ind w:left="28" w:hanging="46"/>
      </w:pPr>
      <w:r>
        <w:tab/>
      </w:r>
      <w:r>
        <w:tab/>
        <w:t>Svídnická 599/</w:t>
      </w:r>
      <w:proofErr w:type="gramStart"/>
      <w:r>
        <w:t>1a</w:t>
      </w:r>
      <w:proofErr w:type="gramEnd"/>
      <w:r>
        <w:t>, Praha 8, 181 00</w:t>
      </w:r>
    </w:p>
    <w:p w14:paraId="0000000E" w14:textId="77777777" w:rsidR="00B96070" w:rsidRDefault="00F76FE0" w:rsidP="0069476D">
      <w:pPr>
        <w:tabs>
          <w:tab w:val="left" w:pos="2368"/>
        </w:tabs>
        <w:spacing w:line="240" w:lineRule="auto"/>
        <w:ind w:left="28" w:hanging="28"/>
      </w:pPr>
      <w:r>
        <w:t>IČO:</w:t>
      </w:r>
      <w:r>
        <w:tab/>
        <w:t>60433329</w:t>
      </w:r>
    </w:p>
    <w:p w14:paraId="0000000F" w14:textId="77777777" w:rsidR="00B96070" w:rsidRDefault="00F76FE0" w:rsidP="0069476D">
      <w:pPr>
        <w:tabs>
          <w:tab w:val="left" w:pos="2368"/>
        </w:tabs>
        <w:spacing w:line="240" w:lineRule="auto"/>
        <w:ind w:left="28" w:hanging="28"/>
      </w:pPr>
      <w:r>
        <w:t>DIČ:</w:t>
      </w:r>
      <w:r>
        <w:tab/>
        <w:t>CZ60433329</w:t>
      </w:r>
    </w:p>
    <w:p w14:paraId="00000010" w14:textId="77777777" w:rsidR="00B96070" w:rsidRDefault="00B96070" w:rsidP="0069476D">
      <w:pPr>
        <w:tabs>
          <w:tab w:val="left" w:pos="2368"/>
        </w:tabs>
        <w:spacing w:line="240" w:lineRule="auto"/>
        <w:ind w:left="28" w:hanging="28"/>
      </w:pPr>
    </w:p>
    <w:p w14:paraId="00000011" w14:textId="77777777" w:rsidR="00B96070" w:rsidRDefault="00F76FE0" w:rsidP="0069476D">
      <w:pPr>
        <w:tabs>
          <w:tab w:val="left" w:pos="2368"/>
        </w:tabs>
        <w:spacing w:line="240" w:lineRule="auto"/>
        <w:ind w:left="28" w:hanging="28"/>
      </w:pPr>
      <w:r>
        <w:t xml:space="preserve">Zastoupen </w:t>
      </w:r>
      <w:r>
        <w:rPr>
          <w:b/>
        </w:rPr>
        <w:t xml:space="preserve">Mgr. Ivou </w:t>
      </w:r>
      <w:proofErr w:type="spellStart"/>
      <w:r>
        <w:rPr>
          <w:b/>
        </w:rPr>
        <w:t>Červeňanskou</w:t>
      </w:r>
      <w:proofErr w:type="spellEnd"/>
      <w:r>
        <w:t>, ředitelkou školy.</w:t>
      </w:r>
    </w:p>
    <w:p w14:paraId="00000015" w14:textId="77777777" w:rsidR="00B96070" w:rsidRDefault="00F76FE0" w:rsidP="0069476D">
      <w:pPr>
        <w:pStyle w:val="Nadpis1"/>
        <w:spacing w:line="240" w:lineRule="auto"/>
        <w:ind w:left="0" w:firstLine="0"/>
      </w:pPr>
      <w:bookmarkStart w:id="2" w:name="_acgiaqakup6u" w:colFirst="0" w:colLast="0"/>
      <w:bookmarkStart w:id="3" w:name="_kpro925agn54" w:colFirst="0" w:colLast="0"/>
      <w:bookmarkEnd w:id="2"/>
      <w:bookmarkEnd w:id="3"/>
      <w:r>
        <w:t>2 Předmět plnění</w:t>
      </w:r>
    </w:p>
    <w:p w14:paraId="00000016" w14:textId="77777777" w:rsidR="00B96070" w:rsidRDefault="00B96070" w:rsidP="0069476D">
      <w:pPr>
        <w:spacing w:line="240" w:lineRule="auto"/>
        <w:rPr>
          <w:b/>
        </w:rPr>
      </w:pPr>
    </w:p>
    <w:p w14:paraId="00000017" w14:textId="77777777" w:rsidR="00B96070" w:rsidRDefault="00F76FE0" w:rsidP="0069476D">
      <w:pPr>
        <w:numPr>
          <w:ilvl w:val="0"/>
          <w:numId w:val="3"/>
        </w:numPr>
        <w:spacing w:line="240" w:lineRule="auto"/>
      </w:pPr>
      <w:r>
        <w:t>Pravidelná hardwarová i softwarová správa a údržba počítačové sítě, serverů, IT služeb a souvisejícího IT vybavení Zákazníka.</w:t>
      </w:r>
    </w:p>
    <w:p w14:paraId="00000018" w14:textId="77777777" w:rsidR="00B96070" w:rsidRDefault="00F76FE0" w:rsidP="0069476D">
      <w:pPr>
        <w:numPr>
          <w:ilvl w:val="0"/>
          <w:numId w:val="3"/>
        </w:numPr>
        <w:spacing w:line="240" w:lineRule="auto"/>
      </w:pPr>
      <w:r>
        <w:t>Technická podpora uživatelů Zákazníka.</w:t>
      </w:r>
    </w:p>
    <w:p w14:paraId="00000019" w14:textId="77777777" w:rsidR="00B96070" w:rsidRDefault="00F76FE0" w:rsidP="0069476D">
      <w:pPr>
        <w:numPr>
          <w:ilvl w:val="0"/>
          <w:numId w:val="3"/>
        </w:numPr>
        <w:spacing w:line="240" w:lineRule="auto"/>
      </w:pPr>
      <w:r>
        <w:t xml:space="preserve">Poradenská činnost v oblasti programového a technického vybavení </w:t>
      </w:r>
      <w:proofErr w:type="gramStart"/>
      <w:r>
        <w:t>Zákazníka - výběr</w:t>
      </w:r>
      <w:proofErr w:type="gramEnd"/>
      <w:r>
        <w:t xml:space="preserve"> a nákup nového hardware a software, návrhy možných vylepšení stavu IT vybavení, nastavení telekomunikačních služeb.</w:t>
      </w:r>
    </w:p>
    <w:p w14:paraId="0000001A" w14:textId="77777777" w:rsidR="00B96070" w:rsidRDefault="00F76FE0" w:rsidP="0069476D">
      <w:pPr>
        <w:numPr>
          <w:ilvl w:val="0"/>
          <w:numId w:val="3"/>
        </w:numPr>
        <w:spacing w:line="240" w:lineRule="auto"/>
      </w:pPr>
      <w:r>
        <w:t xml:space="preserve">Zprostředkování a vedení komunikace se třetími </w:t>
      </w:r>
      <w:proofErr w:type="gramStart"/>
      <w:r>
        <w:t>stranami - poskytovateli</w:t>
      </w:r>
      <w:proofErr w:type="gramEnd"/>
      <w:r>
        <w:t xml:space="preserve"> produktů a služeb v oblasti IT.</w:t>
      </w:r>
    </w:p>
    <w:p w14:paraId="0000001B" w14:textId="77777777" w:rsidR="00B96070" w:rsidRDefault="00F76FE0" w:rsidP="0069476D">
      <w:pPr>
        <w:numPr>
          <w:ilvl w:val="0"/>
          <w:numId w:val="3"/>
        </w:numPr>
        <w:spacing w:line="240" w:lineRule="auto"/>
      </w:pPr>
      <w:r>
        <w:t xml:space="preserve">Vedení podrobné technické dokumentace k programovému a technickému vybavení Zákazníka, vč. přehledu zakoupených licencí a uzavřených smluv o poskytování služeb třetími stranami. </w:t>
      </w:r>
      <w:r>
        <w:rPr>
          <w:b/>
        </w:rPr>
        <w:t>Tato dokumentace je výhradním vlastnictvím zákazníka.</w:t>
      </w:r>
    </w:p>
    <w:p w14:paraId="0000001C" w14:textId="77777777" w:rsidR="00B96070" w:rsidRDefault="00F76FE0" w:rsidP="0069476D">
      <w:pPr>
        <w:numPr>
          <w:ilvl w:val="0"/>
          <w:numId w:val="3"/>
        </w:numPr>
        <w:spacing w:line="240" w:lineRule="auto"/>
      </w:pPr>
      <w:r>
        <w:t>Zprostředkování oprav zařízení Zákazníka u jiných organizací v případech, kdy Poskytovatel není schopen zajistit vlastními pracovníky.</w:t>
      </w:r>
    </w:p>
    <w:p w14:paraId="0000001D" w14:textId="77777777" w:rsidR="00B96070" w:rsidRDefault="00B96070" w:rsidP="0069476D">
      <w:pPr>
        <w:spacing w:line="240" w:lineRule="auto"/>
        <w:ind w:left="0" w:firstLine="0"/>
      </w:pPr>
    </w:p>
    <w:p w14:paraId="0000001E" w14:textId="77777777" w:rsidR="00B96070" w:rsidRDefault="00F76FE0" w:rsidP="0069476D">
      <w:pPr>
        <w:pStyle w:val="Nadpis1"/>
        <w:spacing w:line="240" w:lineRule="auto"/>
        <w:ind w:left="0" w:firstLine="0"/>
        <w:rPr>
          <w:color w:val="3D85C6"/>
          <w:sz w:val="28"/>
          <w:szCs w:val="28"/>
        </w:rPr>
      </w:pPr>
      <w:bookmarkStart w:id="4" w:name="_x7whx5l533ym" w:colFirst="0" w:colLast="0"/>
      <w:bookmarkEnd w:id="4"/>
      <w:r>
        <w:t>3 Rozsah a podmínky poskytovaných služeb</w:t>
      </w:r>
    </w:p>
    <w:p w14:paraId="0000001F" w14:textId="77777777" w:rsidR="00B96070" w:rsidRDefault="00B96070" w:rsidP="0069476D">
      <w:pPr>
        <w:spacing w:line="240" w:lineRule="auto"/>
        <w:ind w:left="0" w:firstLine="0"/>
      </w:pPr>
    </w:p>
    <w:p w14:paraId="00000020" w14:textId="77777777" w:rsidR="00B96070" w:rsidRDefault="00F76FE0" w:rsidP="0069476D">
      <w:pPr>
        <w:numPr>
          <w:ilvl w:val="0"/>
          <w:numId w:val="2"/>
        </w:numPr>
        <w:spacing w:line="240" w:lineRule="auto"/>
      </w:pPr>
      <w:r>
        <w:t xml:space="preserve">Rozsah poskytovaných služeb v paušální ceně je </w:t>
      </w:r>
      <w:r>
        <w:rPr>
          <w:b/>
        </w:rPr>
        <w:t xml:space="preserve">20 </w:t>
      </w:r>
      <w:r>
        <w:t>(slovy: dvacet) hodin za měsíc.</w:t>
      </w:r>
    </w:p>
    <w:p w14:paraId="00000021" w14:textId="77777777" w:rsidR="00B96070" w:rsidRDefault="00F76FE0" w:rsidP="0069476D">
      <w:pPr>
        <w:numPr>
          <w:ilvl w:val="0"/>
          <w:numId w:val="2"/>
        </w:numPr>
        <w:spacing w:line="240" w:lineRule="auto"/>
      </w:pPr>
      <w:r>
        <w:t>Poskytovatel poskytne služby osobně v sídle či provozovnách Zákazníka, telefonicky či e-mailem. Poskytovatel je také oprávněn poskytnout služby prostřednictvím vzdáleného přístupu.</w:t>
      </w:r>
    </w:p>
    <w:p w14:paraId="00000022" w14:textId="77777777" w:rsidR="00B96070" w:rsidRDefault="00F76FE0" w:rsidP="0069476D">
      <w:pPr>
        <w:numPr>
          <w:ilvl w:val="0"/>
          <w:numId w:val="2"/>
        </w:numPr>
        <w:spacing w:line="240" w:lineRule="auto"/>
      </w:pPr>
      <w:r>
        <w:t>Součástí paušálně poskytovaných služeb jsou dva výjezdy technika adresu sídla nebo provozovny zákazníka.</w:t>
      </w:r>
    </w:p>
    <w:p w14:paraId="00000023" w14:textId="77777777" w:rsidR="00B96070" w:rsidRDefault="00F76FE0" w:rsidP="0069476D">
      <w:pPr>
        <w:widowControl w:val="0"/>
        <w:numPr>
          <w:ilvl w:val="0"/>
          <w:numId w:val="2"/>
        </w:numPr>
        <w:tabs>
          <w:tab w:val="left" w:pos="3174"/>
        </w:tabs>
        <w:spacing w:line="240" w:lineRule="auto"/>
      </w:pPr>
      <w:r>
        <w:t>Dobou určenou pro servisní zásahy se rozumí doba od 8 do 17 hodin, a to pouze v pracovních dnech. Provedení služeb mimo tento čas je možné dohodnout předem.</w:t>
      </w:r>
    </w:p>
    <w:p w14:paraId="00000024" w14:textId="77777777" w:rsidR="00B96070" w:rsidRDefault="00F76FE0" w:rsidP="0069476D">
      <w:pPr>
        <w:numPr>
          <w:ilvl w:val="0"/>
          <w:numId w:val="2"/>
        </w:numPr>
        <w:spacing w:line="240" w:lineRule="auto"/>
      </w:pPr>
      <w:r>
        <w:lastRenderedPageBreak/>
        <w:t>Reakční doba pro zahájení řešení problému Poskytovatelem v rámci poskytovaných služeb je nejvýše 8 pracovních hodin od nahlášení. V případě urgentních požadavků, které si vzájemně odsouhlasí Zákazník a Poskytovatel, je reakční doba 4 pracovní hodiny od nahlášení.</w:t>
      </w:r>
    </w:p>
    <w:p w14:paraId="00000025" w14:textId="77777777" w:rsidR="00B96070" w:rsidRDefault="00F76FE0" w:rsidP="0069476D">
      <w:pPr>
        <w:numPr>
          <w:ilvl w:val="0"/>
          <w:numId w:val="2"/>
        </w:numPr>
        <w:spacing w:line="240" w:lineRule="auto"/>
      </w:pPr>
      <w:r>
        <w:t>Nezbytné opravy bude Poskytovatel provádět bezodkladně.</w:t>
      </w:r>
    </w:p>
    <w:p w14:paraId="00000026" w14:textId="649FDFE6" w:rsidR="00B96070" w:rsidRDefault="00F76FE0" w:rsidP="0069476D">
      <w:pPr>
        <w:numPr>
          <w:ilvl w:val="0"/>
          <w:numId w:val="2"/>
        </w:numPr>
        <w:spacing w:line="240" w:lineRule="auto"/>
      </w:pPr>
      <w:r>
        <w:t>Servisní zásahy, které nemají charakter záruční opravy, bude Poskytovatel provádět dle dohody se Zákazníkem.</w:t>
      </w:r>
    </w:p>
    <w:p w14:paraId="00000027" w14:textId="77777777" w:rsidR="00B96070" w:rsidRDefault="00F76FE0" w:rsidP="0069476D">
      <w:pPr>
        <w:numPr>
          <w:ilvl w:val="0"/>
          <w:numId w:val="2"/>
        </w:numPr>
        <w:spacing w:line="240" w:lineRule="auto"/>
        <w:jc w:val="left"/>
      </w:pPr>
      <w:r>
        <w:t>Pro účely operativního styku bude pro Zákazníka k dispozici podpora s těmito kontaktními údaji:</w:t>
      </w:r>
      <w:r>
        <w:br/>
      </w:r>
      <w:r>
        <w:tab/>
      </w:r>
      <w:proofErr w:type="spellStart"/>
      <w:r>
        <w:t>WWco</w:t>
      </w:r>
      <w:proofErr w:type="spellEnd"/>
      <w:r>
        <w:t xml:space="preserve"> Hotline</w:t>
      </w:r>
      <w:r>
        <w:br/>
      </w:r>
      <w:r>
        <w:tab/>
        <w:t>tel.: +420 731 341 057</w:t>
      </w:r>
      <w:r>
        <w:br/>
      </w:r>
      <w:r>
        <w:tab/>
        <w:t xml:space="preserve">e-mail: </w:t>
      </w:r>
      <w:hyperlink r:id="rId7">
        <w:r>
          <w:rPr>
            <w:color w:val="1155CC"/>
            <w:u w:val="single"/>
          </w:rPr>
          <w:t>podpora@wwco.cz</w:t>
        </w:r>
      </w:hyperlink>
    </w:p>
    <w:p w14:paraId="00000029" w14:textId="78A326F8" w:rsidR="00B96070" w:rsidRDefault="00F76FE0" w:rsidP="0069476D">
      <w:pPr>
        <w:pStyle w:val="Nadpis1"/>
        <w:spacing w:line="240" w:lineRule="auto"/>
        <w:ind w:left="0" w:firstLine="0"/>
      </w:pPr>
      <w:bookmarkStart w:id="5" w:name="_b063ycpn18tm" w:colFirst="0" w:colLast="0"/>
      <w:bookmarkEnd w:id="5"/>
      <w:r>
        <w:t xml:space="preserve">4 Cena </w:t>
      </w:r>
      <w:r w:rsidR="0069476D">
        <w:t>s</w:t>
      </w:r>
      <w:r>
        <w:t>lužeb a platební podmínky</w:t>
      </w:r>
    </w:p>
    <w:p w14:paraId="0000002A" w14:textId="77777777" w:rsidR="00B96070" w:rsidRDefault="00B96070" w:rsidP="0069476D">
      <w:pPr>
        <w:spacing w:line="240" w:lineRule="auto"/>
        <w:ind w:left="0" w:firstLine="0"/>
        <w:jc w:val="left"/>
      </w:pPr>
    </w:p>
    <w:p w14:paraId="0000002B" w14:textId="77777777" w:rsidR="00B96070" w:rsidRDefault="00F76FE0" w:rsidP="0069476D">
      <w:pPr>
        <w:numPr>
          <w:ilvl w:val="0"/>
          <w:numId w:val="4"/>
        </w:numPr>
        <w:spacing w:line="240" w:lineRule="auto"/>
      </w:pPr>
      <w:r>
        <w:t xml:space="preserve">Paušální cena služeb poskytovaných Poskytovatelem dle této smlouvy činí </w:t>
      </w:r>
      <w:r>
        <w:rPr>
          <w:b/>
        </w:rPr>
        <w:t>16 600 Kč</w:t>
      </w:r>
      <w:r>
        <w:t xml:space="preserve"> (slovy: šestnáct tisíc šest set korun českých) měsíčně.</w:t>
      </w:r>
    </w:p>
    <w:p w14:paraId="0000002C" w14:textId="77777777" w:rsidR="00B96070" w:rsidRDefault="00F76FE0" w:rsidP="0069476D">
      <w:pPr>
        <w:numPr>
          <w:ilvl w:val="0"/>
          <w:numId w:val="4"/>
        </w:numPr>
        <w:spacing w:line="240" w:lineRule="auto"/>
      </w:pPr>
      <w:r>
        <w:t>Úkony správy uživatelských zařízení a podpory uživatelů nad rámec běžné údržby či měsíční hodinové dotace v rámci paušálu budou účtovány částkou</w:t>
      </w:r>
      <w:r>
        <w:rPr>
          <w:b/>
        </w:rPr>
        <w:t xml:space="preserve"> 920 Kč</w:t>
      </w:r>
      <w:r>
        <w:t xml:space="preserve"> (slovy: devět set dvacet korun českých) za každou započatou hodinu práce.</w:t>
      </w:r>
    </w:p>
    <w:p w14:paraId="0000002D" w14:textId="77777777" w:rsidR="00B96070" w:rsidRDefault="00F76FE0" w:rsidP="0069476D">
      <w:pPr>
        <w:numPr>
          <w:ilvl w:val="0"/>
          <w:numId w:val="4"/>
        </w:numPr>
        <w:spacing w:line="240" w:lineRule="auto"/>
      </w:pPr>
      <w:r>
        <w:t>Nadstandardní úkony, které budou zahrnovat práci na infrastruktuře (instalace, nastavení a údržba serverů, aktivních síťových prvků) nad rámec běžné údržby či měsíční hodinové dotace v rámci paušálu budou účtovány částkou</w:t>
      </w:r>
      <w:r>
        <w:rPr>
          <w:b/>
        </w:rPr>
        <w:t xml:space="preserve"> 1 400 Kč</w:t>
      </w:r>
      <w:r>
        <w:t xml:space="preserve"> (slovy: tisíc čtyři sta korun českých) za každou započatou hodinu práce.</w:t>
      </w:r>
    </w:p>
    <w:p w14:paraId="0000002E" w14:textId="77777777" w:rsidR="00B96070" w:rsidRDefault="00F76FE0" w:rsidP="0069476D">
      <w:pPr>
        <w:numPr>
          <w:ilvl w:val="0"/>
          <w:numId w:val="4"/>
        </w:numPr>
        <w:spacing w:line="240" w:lineRule="auto"/>
      </w:pPr>
      <w:r>
        <w:t xml:space="preserve">Úkony mimo pracovní dobu budou účtovány s přirážkou </w:t>
      </w:r>
      <w:r>
        <w:rPr>
          <w:b/>
        </w:rPr>
        <w:t>50 %</w:t>
      </w:r>
      <w:r>
        <w:t xml:space="preserve"> za každou započatou hodinu práce.</w:t>
      </w:r>
    </w:p>
    <w:p w14:paraId="0000002F" w14:textId="77777777" w:rsidR="00B96070" w:rsidRDefault="00F76FE0" w:rsidP="0069476D">
      <w:pPr>
        <w:numPr>
          <w:ilvl w:val="0"/>
          <w:numId w:val="4"/>
        </w:numPr>
        <w:spacing w:line="240" w:lineRule="auto"/>
      </w:pPr>
      <w:r>
        <w:t xml:space="preserve">Úkony o víkendech a státních svátcích budou účtovány s přirážkou </w:t>
      </w:r>
      <w:r>
        <w:rPr>
          <w:b/>
        </w:rPr>
        <w:t>100 %</w:t>
      </w:r>
      <w:r>
        <w:t xml:space="preserve"> za každou započatou hodinu práce.</w:t>
      </w:r>
    </w:p>
    <w:p w14:paraId="00000030" w14:textId="77777777" w:rsidR="00B96070" w:rsidRDefault="00F76FE0" w:rsidP="0069476D">
      <w:pPr>
        <w:numPr>
          <w:ilvl w:val="0"/>
          <w:numId w:val="4"/>
        </w:numPr>
        <w:spacing w:line="240" w:lineRule="auto"/>
      </w:pPr>
      <w:r>
        <w:t xml:space="preserve">Dopravné nad rámec paušálu bude účtováno částkou </w:t>
      </w:r>
      <w:r>
        <w:rPr>
          <w:b/>
        </w:rPr>
        <w:t>600 Kč</w:t>
      </w:r>
      <w:r>
        <w:t xml:space="preserve"> (slovy: šest set českých) po Praze, či částkou 14 Kč/km (slovy: čtrnáct korun českých) mimo Prahu.</w:t>
      </w:r>
    </w:p>
    <w:p w14:paraId="00000031" w14:textId="77777777" w:rsidR="00B96070" w:rsidRDefault="00F76FE0" w:rsidP="0069476D">
      <w:pPr>
        <w:numPr>
          <w:ilvl w:val="0"/>
          <w:numId w:val="4"/>
        </w:numPr>
        <w:spacing w:line="240" w:lineRule="auto"/>
      </w:pPr>
      <w:r>
        <w:t>Úhrada ceny služeb poskytované dle této Smlouvy bude prováděna měsíčně na základě faktury, kterou Poskytovatel vystaví do 10. kalendářního dne následujícího měsíce.</w:t>
      </w:r>
    </w:p>
    <w:p w14:paraId="00000032" w14:textId="77777777" w:rsidR="00B96070" w:rsidRDefault="00F76FE0" w:rsidP="0069476D">
      <w:pPr>
        <w:numPr>
          <w:ilvl w:val="0"/>
          <w:numId w:val="4"/>
        </w:numPr>
        <w:spacing w:line="240" w:lineRule="auto"/>
      </w:pPr>
      <w:r>
        <w:t>Faktura bude zaslána Zákazníkovi elektronicky formou e-mailu na adresy: reditelka@mazurska.cz, kskurkova@seznam.cz, jitka.harvarikova@mazurska.cz.</w:t>
      </w:r>
    </w:p>
    <w:p w14:paraId="00000033" w14:textId="77777777" w:rsidR="00B96070" w:rsidRDefault="00F76FE0" w:rsidP="0069476D">
      <w:pPr>
        <w:numPr>
          <w:ilvl w:val="0"/>
          <w:numId w:val="4"/>
        </w:numPr>
        <w:spacing w:line="240" w:lineRule="auto"/>
      </w:pPr>
      <w:r>
        <w:t xml:space="preserve">Splatnost všech </w:t>
      </w:r>
      <w:proofErr w:type="gramStart"/>
      <w:r>
        <w:t>faktur - daňových</w:t>
      </w:r>
      <w:proofErr w:type="gramEnd"/>
      <w:r>
        <w:t xml:space="preserve"> dokladů i zálohových faktur - je 14 kalendářních dnů ode dne jejich doručení Zákazníkovi. V případě prodlení splnění finančního závazku se stanoví sankční úrok ve výši 0,05 % z neproplacené částky za každý den prodlení.</w:t>
      </w:r>
    </w:p>
    <w:p w14:paraId="00000034" w14:textId="77777777" w:rsidR="00B96070" w:rsidRDefault="00F76FE0" w:rsidP="0069476D">
      <w:pPr>
        <w:numPr>
          <w:ilvl w:val="0"/>
          <w:numId w:val="4"/>
        </w:numPr>
        <w:spacing w:line="240" w:lineRule="auto"/>
      </w:pPr>
      <w:r>
        <w:t>Všechny částky jsou uvedeny bez DPH.</w:t>
      </w:r>
    </w:p>
    <w:p w14:paraId="00000035" w14:textId="77777777" w:rsidR="00B96070" w:rsidRDefault="00F76FE0" w:rsidP="0069476D">
      <w:pPr>
        <w:spacing w:line="240" w:lineRule="auto"/>
        <w:ind w:left="0" w:firstLine="0"/>
      </w:pPr>
      <w:r>
        <w:tab/>
      </w:r>
      <w:bookmarkStart w:id="6" w:name="_u5i56xiazk8m" w:colFirst="0" w:colLast="0"/>
      <w:bookmarkStart w:id="7" w:name="_vu4rcta4y53y" w:colFirst="0" w:colLast="0"/>
      <w:bookmarkEnd w:id="6"/>
      <w:bookmarkEnd w:id="7"/>
    </w:p>
    <w:p w14:paraId="00000037" w14:textId="77777777" w:rsidR="00B96070" w:rsidRDefault="00F76FE0" w:rsidP="0069476D">
      <w:pPr>
        <w:pStyle w:val="Nadpis1"/>
        <w:tabs>
          <w:tab w:val="left" w:pos="3174"/>
        </w:tabs>
        <w:spacing w:line="240" w:lineRule="auto"/>
        <w:ind w:left="0" w:firstLine="0"/>
      </w:pPr>
      <w:r>
        <w:t>5 Ostatní ujednání</w:t>
      </w:r>
    </w:p>
    <w:p w14:paraId="00000038" w14:textId="77777777" w:rsidR="00B96070" w:rsidRDefault="00B96070" w:rsidP="0069476D">
      <w:pPr>
        <w:widowControl w:val="0"/>
        <w:tabs>
          <w:tab w:val="left" w:pos="3174"/>
        </w:tabs>
        <w:spacing w:line="240" w:lineRule="auto"/>
        <w:ind w:left="0" w:firstLine="0"/>
      </w:pPr>
    </w:p>
    <w:p w14:paraId="00000039" w14:textId="77777777" w:rsidR="00B96070" w:rsidRDefault="00F76FE0" w:rsidP="0069476D">
      <w:pPr>
        <w:widowControl w:val="0"/>
        <w:numPr>
          <w:ilvl w:val="0"/>
          <w:numId w:val="1"/>
        </w:numPr>
        <w:tabs>
          <w:tab w:val="left" w:pos="3174"/>
        </w:tabs>
        <w:spacing w:line="240" w:lineRule="auto"/>
      </w:pPr>
      <w:r>
        <w:t>Zákazník se zavazuje neměnit konfiguraci softwarového a hardwarového vybavení bez vědomí Poskytovatele.</w:t>
      </w:r>
    </w:p>
    <w:p w14:paraId="0000003A" w14:textId="77777777" w:rsidR="00B96070" w:rsidRDefault="00F76FE0" w:rsidP="0069476D">
      <w:pPr>
        <w:widowControl w:val="0"/>
        <w:numPr>
          <w:ilvl w:val="0"/>
          <w:numId w:val="1"/>
        </w:numPr>
        <w:tabs>
          <w:tab w:val="left" w:pos="3174"/>
        </w:tabs>
        <w:spacing w:line="240" w:lineRule="auto"/>
      </w:pPr>
      <w:r>
        <w:t>Poskytovatel nenese odpovědnost za legalitu softwarových licencí provozovaných na hardwarovém vybavení Zákazníka, které byly nainstalovány bez jeho vědomí.</w:t>
      </w:r>
    </w:p>
    <w:p w14:paraId="0000003B" w14:textId="77777777" w:rsidR="00B96070" w:rsidRDefault="00F76FE0" w:rsidP="0069476D">
      <w:pPr>
        <w:numPr>
          <w:ilvl w:val="0"/>
          <w:numId w:val="1"/>
        </w:numPr>
        <w:tabs>
          <w:tab w:val="left" w:pos="3174"/>
        </w:tabs>
        <w:spacing w:line="240" w:lineRule="auto"/>
      </w:pPr>
      <w:r>
        <w:t>Poskytovatel se zavazuje zachovávat mlčenlivost o všech informacích a datech týkajících se Zákazníka, které se dozví v souvislosti s plněním dle této Smlouvy.</w:t>
      </w:r>
    </w:p>
    <w:p w14:paraId="0000003C" w14:textId="77777777" w:rsidR="00B96070" w:rsidRDefault="00F76FE0" w:rsidP="0069476D">
      <w:pPr>
        <w:numPr>
          <w:ilvl w:val="0"/>
          <w:numId w:val="1"/>
        </w:numPr>
        <w:tabs>
          <w:tab w:val="left" w:pos="3174"/>
        </w:tabs>
        <w:spacing w:line="240" w:lineRule="auto"/>
      </w:pPr>
      <w:r>
        <w:t>Tato smlouva nabývá platnosti dnem podpisu oběma stranami a je uzavřena na dobu neurčitou.</w:t>
      </w:r>
    </w:p>
    <w:p w14:paraId="0000003D" w14:textId="77777777" w:rsidR="00B96070" w:rsidRDefault="00F76FE0" w:rsidP="0069476D">
      <w:pPr>
        <w:numPr>
          <w:ilvl w:val="0"/>
          <w:numId w:val="1"/>
        </w:numPr>
        <w:tabs>
          <w:tab w:val="left" w:pos="3174"/>
        </w:tabs>
        <w:spacing w:line="240" w:lineRule="auto"/>
      </w:pPr>
      <w:r>
        <w:t>Poskytovatel a Zákazník se dohodli na zahájení plnění služeb od 1. listopadu 2023. První faktura za služby bude Zákazníkovi Poskytovatelem vystavena v prosinci 2023 (za služby realizované v listopadu 2023).</w:t>
      </w:r>
    </w:p>
    <w:p w14:paraId="0000003E" w14:textId="77777777" w:rsidR="00B96070" w:rsidRDefault="00F76FE0" w:rsidP="0069476D">
      <w:pPr>
        <w:numPr>
          <w:ilvl w:val="0"/>
          <w:numId w:val="1"/>
        </w:numPr>
        <w:tabs>
          <w:tab w:val="left" w:pos="3174"/>
        </w:tabs>
        <w:spacing w:line="240" w:lineRule="auto"/>
      </w:pPr>
      <w:r>
        <w:t>Veškeré změny a dodatky této Smlouvy mohou být učiněny po souhlasu obou smluvních stran, a to pouze písemnou formou.</w:t>
      </w:r>
    </w:p>
    <w:p w14:paraId="0000003F" w14:textId="77777777" w:rsidR="00B96070" w:rsidRDefault="00F76FE0" w:rsidP="0069476D">
      <w:pPr>
        <w:numPr>
          <w:ilvl w:val="0"/>
          <w:numId w:val="1"/>
        </w:numPr>
        <w:tabs>
          <w:tab w:val="left" w:pos="3174"/>
        </w:tabs>
        <w:spacing w:line="240" w:lineRule="auto"/>
      </w:pPr>
      <w:r>
        <w:lastRenderedPageBreak/>
        <w:t>Každá ze smluvních stran je oprávněna bez udání důvodu vypovědět tuto Smlouvu s výpovědní lhůtou v délce tří měsíců, která začne platit 1. dnem měsíce následujícího po obdržení výpovědi druhou stranou.</w:t>
      </w:r>
    </w:p>
    <w:p w14:paraId="00000040" w14:textId="77777777" w:rsidR="00B96070" w:rsidRDefault="00F76FE0" w:rsidP="0069476D">
      <w:pPr>
        <w:widowControl w:val="0"/>
        <w:numPr>
          <w:ilvl w:val="0"/>
          <w:numId w:val="1"/>
        </w:numPr>
        <w:tabs>
          <w:tab w:val="left" w:pos="3174"/>
        </w:tabs>
        <w:spacing w:line="240" w:lineRule="auto"/>
      </w:pPr>
      <w:r>
        <w:t>Smluvní vztahy touto smlouvou neupravené se řídí obchodními zvyklostmi a příslušnými ustanoveními NOZ.</w:t>
      </w:r>
    </w:p>
    <w:p w14:paraId="00000041" w14:textId="77777777" w:rsidR="00B96070" w:rsidRDefault="00F76FE0" w:rsidP="0069476D">
      <w:pPr>
        <w:widowControl w:val="0"/>
        <w:numPr>
          <w:ilvl w:val="0"/>
          <w:numId w:val="1"/>
        </w:numPr>
        <w:tabs>
          <w:tab w:val="left" w:pos="3174"/>
        </w:tabs>
        <w:spacing w:line="240" w:lineRule="auto"/>
      </w:pPr>
      <w:r>
        <w:t>Tato smlouva se vyhotovuje ve dvou stejnopisech, Poskytovatel a Zákazník obdrží každý po jednom stejnopisu.</w:t>
      </w:r>
    </w:p>
    <w:p w14:paraId="00000042" w14:textId="77777777" w:rsidR="00B96070" w:rsidRDefault="00F76FE0" w:rsidP="0069476D">
      <w:pPr>
        <w:numPr>
          <w:ilvl w:val="0"/>
          <w:numId w:val="1"/>
        </w:numPr>
        <w:tabs>
          <w:tab w:val="left" w:pos="3174"/>
        </w:tabs>
        <w:spacing w:line="240" w:lineRule="auto"/>
      </w:pPr>
      <w:r>
        <w:t>Obě smluvní strany prohlašují, že si tuto smlouvu před podpisem přečetly, porozuměly jejímu obsahu, s obsahem souhlasí a že je tato smlouva projevem jejich svobodné vůle.</w:t>
      </w:r>
    </w:p>
    <w:p w14:paraId="00000043" w14:textId="77777777" w:rsidR="00B96070" w:rsidRDefault="00B96070" w:rsidP="0069476D">
      <w:pPr>
        <w:widowControl w:val="0"/>
        <w:tabs>
          <w:tab w:val="left" w:pos="3174"/>
        </w:tabs>
        <w:spacing w:line="240" w:lineRule="auto"/>
        <w:ind w:left="0" w:firstLine="0"/>
      </w:pPr>
    </w:p>
    <w:p w14:paraId="00000044" w14:textId="77777777" w:rsidR="00B96070" w:rsidRDefault="00F76FE0" w:rsidP="0069476D">
      <w:pPr>
        <w:widowControl w:val="0"/>
        <w:spacing w:after="160" w:line="240" w:lineRule="auto"/>
        <w:ind w:left="0" w:firstLine="0"/>
      </w:pPr>
      <w:bookmarkStart w:id="8" w:name="_ogvrvmmhht54" w:colFirst="0" w:colLast="0"/>
      <w:bookmarkEnd w:id="8"/>
      <w:r>
        <w:t>V</w:t>
      </w:r>
      <w:r>
        <w:rPr>
          <w:b/>
        </w:rPr>
        <w:t xml:space="preserve"> </w:t>
      </w:r>
      <w:r>
        <w:t>Praze,</w:t>
      </w:r>
      <w:r>
        <w:rPr>
          <w:b/>
        </w:rPr>
        <w:t xml:space="preserve"> </w:t>
      </w:r>
      <w:r>
        <w:t>dne 1. listopadu 2023</w:t>
      </w:r>
    </w:p>
    <w:p w14:paraId="00000045" w14:textId="77777777" w:rsidR="00B96070" w:rsidRDefault="00B96070" w:rsidP="0069476D">
      <w:pPr>
        <w:widowControl w:val="0"/>
        <w:spacing w:after="160" w:line="240" w:lineRule="auto"/>
        <w:ind w:left="-17" w:firstLine="0"/>
      </w:pPr>
      <w:bookmarkStart w:id="9" w:name="_yeerxm1b7kge" w:colFirst="0" w:colLast="0"/>
      <w:bookmarkEnd w:id="9"/>
    </w:p>
    <w:p w14:paraId="00000047" w14:textId="77777777" w:rsidR="00B96070" w:rsidRDefault="00B96070" w:rsidP="0069476D">
      <w:pPr>
        <w:widowControl w:val="0"/>
        <w:spacing w:after="160" w:line="240" w:lineRule="auto"/>
        <w:ind w:left="-17" w:firstLine="0"/>
        <w:jc w:val="center"/>
      </w:pPr>
      <w:bookmarkStart w:id="10" w:name="_wurelm19zc0u" w:colFirst="0" w:colLast="0"/>
      <w:bookmarkStart w:id="11" w:name="_ly8ntof7k06a" w:colFirst="0" w:colLast="0"/>
      <w:bookmarkEnd w:id="10"/>
      <w:bookmarkEnd w:id="11"/>
    </w:p>
    <w:p w14:paraId="00000048" w14:textId="6342B806" w:rsidR="00B96070" w:rsidRDefault="00B96070" w:rsidP="0069476D">
      <w:pPr>
        <w:widowControl w:val="0"/>
        <w:spacing w:after="160" w:line="240" w:lineRule="auto"/>
        <w:ind w:left="-17" w:firstLine="0"/>
        <w:jc w:val="center"/>
      </w:pPr>
      <w:bookmarkStart w:id="12" w:name="_3kicv57ckgm"/>
      <w:bookmarkEnd w:id="12"/>
    </w:p>
    <w:p w14:paraId="00000049" w14:textId="7AF276B0" w:rsidR="00B96070" w:rsidRDefault="00F76FE0" w:rsidP="0069476D">
      <w:pPr>
        <w:widowControl w:val="0"/>
        <w:tabs>
          <w:tab w:val="center" w:pos="7467"/>
          <w:tab w:val="center" w:pos="2517"/>
        </w:tabs>
        <w:spacing w:after="160" w:line="240" w:lineRule="auto"/>
        <w:ind w:left="-17" w:firstLine="0"/>
      </w:pPr>
      <w:r>
        <w:t>…………………..</w:t>
      </w:r>
      <w:r w:rsidR="0069476D">
        <w:t>............</w:t>
      </w:r>
      <w:r>
        <w:tab/>
        <w:t>…………………..</w:t>
      </w:r>
      <w:r w:rsidR="0069476D">
        <w:t>............................</w:t>
      </w:r>
      <w:r>
        <w:br/>
      </w:r>
      <w:r w:rsidR="0069476D">
        <w:t xml:space="preserve">        </w:t>
      </w:r>
      <w:r>
        <w:t>Poskytovatel</w:t>
      </w:r>
      <w:r>
        <w:tab/>
        <w:t>Zákazník</w:t>
      </w:r>
    </w:p>
    <w:p w14:paraId="0000004A" w14:textId="630BB990" w:rsidR="00B96070" w:rsidRDefault="00F76FE0" w:rsidP="0069476D">
      <w:pPr>
        <w:widowControl w:val="0"/>
        <w:tabs>
          <w:tab w:val="center" w:pos="8460"/>
          <w:tab w:val="center" w:pos="7467"/>
          <w:tab w:val="center" w:pos="2517"/>
        </w:tabs>
        <w:spacing w:after="160" w:line="240" w:lineRule="auto"/>
        <w:ind w:left="-17" w:firstLine="0"/>
        <w:jc w:val="center"/>
      </w:pPr>
      <w:r>
        <w:t xml:space="preserve">WW </w:t>
      </w:r>
      <w:proofErr w:type="spellStart"/>
      <w:r>
        <w:t>Company</w:t>
      </w:r>
      <w:proofErr w:type="spellEnd"/>
      <w:r>
        <w:t>, s.r.o.</w:t>
      </w:r>
      <w:r>
        <w:tab/>
        <w:t xml:space="preserve">Základní škola Mazurská, Praha 8, Svídnická </w:t>
      </w:r>
      <w:proofErr w:type="gramStart"/>
      <w:r>
        <w:t>1a</w:t>
      </w:r>
      <w:proofErr w:type="gramEnd"/>
    </w:p>
    <w:p w14:paraId="0000004B" w14:textId="6FAC0C40" w:rsidR="00B96070" w:rsidRDefault="00F76FE0" w:rsidP="0069476D">
      <w:pPr>
        <w:widowControl w:val="0"/>
        <w:tabs>
          <w:tab w:val="center" w:pos="8460"/>
          <w:tab w:val="center" w:pos="7467"/>
          <w:tab w:val="center" w:pos="2517"/>
        </w:tabs>
        <w:spacing w:after="160" w:line="240" w:lineRule="auto"/>
        <w:ind w:left="-17" w:firstLine="0"/>
      </w:pPr>
      <w:r>
        <w:t xml:space="preserve">Viktor </w:t>
      </w:r>
      <w:proofErr w:type="spellStart"/>
      <w:r>
        <w:t>Hubina</w:t>
      </w:r>
      <w:proofErr w:type="spellEnd"/>
      <w:r w:rsidR="0069476D">
        <w:t xml:space="preserve">                                                                </w:t>
      </w:r>
      <w:r>
        <w:t>Mgr. Iva Červeňanská</w:t>
      </w:r>
    </w:p>
    <w:p w14:paraId="0000004C" w14:textId="0123B330" w:rsidR="00B96070" w:rsidRDefault="00F76FE0" w:rsidP="0069476D">
      <w:pPr>
        <w:widowControl w:val="0"/>
        <w:tabs>
          <w:tab w:val="center" w:pos="8460"/>
          <w:tab w:val="center" w:pos="7467"/>
          <w:tab w:val="center" w:pos="2517"/>
        </w:tabs>
        <w:spacing w:after="160" w:line="240" w:lineRule="auto"/>
        <w:ind w:left="-17" w:firstLine="0"/>
      </w:pPr>
      <w:r>
        <w:t>jednatel</w:t>
      </w:r>
      <w:r w:rsidR="0069476D">
        <w:t xml:space="preserve">                                                                         </w:t>
      </w:r>
      <w:r>
        <w:t>ředitelka školy</w:t>
      </w:r>
    </w:p>
    <w:sectPr w:rsidR="00B96070">
      <w:footerReference w:type="default" r:id="rId8"/>
      <w:pgSz w:w="11906" w:h="16838"/>
      <w:pgMar w:top="720" w:right="1008" w:bottom="720" w:left="1008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9AB4A" w14:textId="77777777" w:rsidR="00F76FE0" w:rsidRDefault="00F76FE0">
      <w:pPr>
        <w:spacing w:line="240" w:lineRule="auto"/>
      </w:pPr>
      <w:r>
        <w:separator/>
      </w:r>
    </w:p>
  </w:endnote>
  <w:endnote w:type="continuationSeparator" w:id="0">
    <w:p w14:paraId="426F4247" w14:textId="77777777" w:rsidR="00F76FE0" w:rsidRDefault="00F76F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D" w14:textId="5FD2243A" w:rsidR="00B96070" w:rsidRDefault="00F76FE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708" w:line="240" w:lineRule="auto"/>
      <w:ind w:left="0" w:firstLine="0"/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>PAGE</w:instrText>
    </w:r>
    <w:r>
      <w:rPr>
        <w:color w:val="000000"/>
        <w:sz w:val="16"/>
        <w:szCs w:val="16"/>
      </w:rPr>
      <w:fldChar w:fldCharType="separate"/>
    </w:r>
    <w:r w:rsidR="0069476D">
      <w:rPr>
        <w:noProof/>
        <w:color w:val="000000"/>
        <w:sz w:val="16"/>
        <w:szCs w:val="16"/>
      </w:rPr>
      <w:t>1</w:t>
    </w:r>
    <w:r>
      <w:rPr>
        <w:color w:val="000000"/>
        <w:sz w:val="16"/>
        <w:szCs w:val="16"/>
      </w:rPr>
      <w:fldChar w:fldCharType="end"/>
    </w:r>
    <w:r>
      <w:rPr>
        <w:color w:val="000000"/>
        <w:sz w:val="16"/>
        <w:szCs w:val="16"/>
      </w:rPr>
      <w:t>/</w:t>
    </w:r>
    <w:r>
      <w:rPr>
        <w:sz w:val="16"/>
        <w:szCs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3FA59" w14:textId="77777777" w:rsidR="00F76FE0" w:rsidRDefault="00F76FE0">
      <w:pPr>
        <w:spacing w:line="240" w:lineRule="auto"/>
      </w:pPr>
      <w:r>
        <w:separator/>
      </w:r>
    </w:p>
  </w:footnote>
  <w:footnote w:type="continuationSeparator" w:id="0">
    <w:p w14:paraId="6976F4FC" w14:textId="77777777" w:rsidR="00F76FE0" w:rsidRDefault="00F76FE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F6998"/>
    <w:multiLevelType w:val="multilevel"/>
    <w:tmpl w:val="73E8FD0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D196154"/>
    <w:multiLevelType w:val="multilevel"/>
    <w:tmpl w:val="2EF0154E"/>
    <w:lvl w:ilvl="0">
      <w:start w:val="1"/>
      <w:numFmt w:val="decimal"/>
      <w:lvlText w:val="%1."/>
      <w:lvlJc w:val="left"/>
      <w:pPr>
        <w:ind w:left="720" w:hanging="360"/>
      </w:pPr>
      <w:rPr>
        <w:color w:val="00000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E4516F3"/>
    <w:multiLevelType w:val="multilevel"/>
    <w:tmpl w:val="21B2F0E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5F2C54F0"/>
    <w:multiLevelType w:val="multilevel"/>
    <w:tmpl w:val="6A082E7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070"/>
    <w:rsid w:val="00480B7F"/>
    <w:rsid w:val="0069476D"/>
    <w:rsid w:val="00A50F10"/>
    <w:rsid w:val="00B96070"/>
    <w:rsid w:val="00F76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47101"/>
  <w15:docId w15:val="{C09605F2-6F55-449C-B1D2-0955C7AFE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  <w:ind w:left="720" w:hanging="36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jc w:val="center"/>
      <w:outlineLvl w:val="0"/>
    </w:pPr>
    <w:rPr>
      <w:b/>
      <w:sz w:val="36"/>
      <w:szCs w:val="36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ind w:left="80" w:firstLine="0"/>
      <w:outlineLvl w:val="1"/>
    </w:pPr>
    <w:rPr>
      <w:b/>
      <w:sz w:val="28"/>
      <w:szCs w:val="28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86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odpora@wwco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857</Words>
  <Characters>5061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Mazurska</Company>
  <LinksUpToDate>false</LinksUpToDate>
  <CharactersWithSpaces>5907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Červeňanská</dc:creator>
  <cp:lastModifiedBy>Jitka Harvaříková</cp:lastModifiedBy>
  <cp:revision>2</cp:revision>
  <cp:lastPrinted>2023-11-21T14:43:00Z</cp:lastPrinted>
  <dcterms:created xsi:type="dcterms:W3CDTF">2023-11-25T18:01:00Z</dcterms:created>
  <dcterms:modified xsi:type="dcterms:W3CDTF">2023-11-25T18:01:00Z</dcterms:modified>
</cp:coreProperties>
</file>