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F4" w:rsidRDefault="00C416BD">
      <w:pPr>
        <w:spacing w:line="1" w:lineRule="exact"/>
      </w:pPr>
      <w:r>
        <w:rPr>
          <w:noProof/>
        </w:rPr>
        <w:drawing>
          <wp:anchor distT="0" distB="0" distL="114300" distR="1899285" simplePos="0" relativeHeight="125829378" behindDoc="0" locked="0" layoutInCell="1" allowOverlap="1">
            <wp:simplePos x="0" y="0"/>
            <wp:positionH relativeFrom="page">
              <wp:posOffset>794385</wp:posOffset>
            </wp:positionH>
            <wp:positionV relativeFrom="paragraph">
              <wp:posOffset>12700</wp:posOffset>
            </wp:positionV>
            <wp:extent cx="445135" cy="5549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128905</wp:posOffset>
                </wp:positionV>
                <wp:extent cx="1637030" cy="3892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89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56F4" w:rsidRDefault="00C416BD">
                            <w:pPr>
                              <w:pStyle w:val="Titulekobrzku0"/>
                              <w:jc w:val="both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Style w:val="Titulekobrzku"/>
                                <w:rFonts w:ascii="Corbel" w:eastAsia="Corbel" w:hAnsi="Corbel" w:cs="Corbel"/>
                                <w:color w:val="0293B0"/>
                                <w:sz w:val="42"/>
                                <w:szCs w:val="42"/>
                              </w:rPr>
                              <w:t>PROTRAVEL</w:t>
                            </w:r>
                          </w:p>
                          <w:p w:rsidR="00F456F4" w:rsidRDefault="00C416BD">
                            <w:pPr>
                              <w:pStyle w:val="Titulekobrzku0"/>
                            </w:pPr>
                            <w:r>
                              <w:rPr>
                                <w:rStyle w:val="Titulekobrzku"/>
                              </w:rPr>
                              <w:t xml:space="preserve">CESTOVNÍ </w:t>
                            </w:r>
                            <w:r>
                              <w:rPr>
                                <w:rStyle w:val="Titulekobrzku"/>
                                <w:smallCaps/>
                                <w:sz w:val="12"/>
                                <w:szCs w:val="12"/>
                              </w:rPr>
                              <w:t>kancelář pro</w:t>
                            </w:r>
                            <w:r>
                              <w:rPr>
                                <w:rStyle w:val="Titulekobrzku"/>
                              </w:rPr>
                              <w:t xml:space="preserve"> POZNÁVÁNÍ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9.40000000000001pt;margin-top:10.15pt;width:128.90000000000001pt;height:30.65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Style w:val="CharStyle3"/>
                          <w:rFonts w:ascii="Corbel" w:eastAsia="Corbel" w:hAnsi="Corbel" w:cs="Corbel"/>
                          <w:color w:val="0293B0"/>
                          <w:sz w:val="42"/>
                          <w:szCs w:val="42"/>
                        </w:rPr>
                        <w:t>PROTRAVEL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CESTOVNÍ </w:t>
                      </w:r>
                      <w:r>
                        <w:rPr>
                          <w:rStyle w:val="CharStyle3"/>
                          <w:smallCaps/>
                          <w:sz w:val="12"/>
                          <w:szCs w:val="12"/>
                        </w:rPr>
                        <w:t>kancelář pro</w:t>
                      </w:r>
                      <w:r>
                        <w:rPr>
                          <w:rStyle w:val="CharStyle3"/>
                        </w:rPr>
                        <w:t xml:space="preserve"> POZNÁVÁNÍ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56F4" w:rsidRDefault="00C416BD">
      <w:pPr>
        <w:pStyle w:val="Zkladntext20"/>
      </w:pPr>
      <w:r>
        <w:rPr>
          <w:rStyle w:val="Zkladntext2"/>
        </w:rPr>
        <w:t xml:space="preserve">PRO TRAVEL CK, s.r.o. | cestovní kancelář | Prokopova 23, 301 00 Plzeň, Česká republika tel.: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,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</w:rPr>
        <w:t xml:space="preserve"> </w:t>
      </w:r>
      <w:r>
        <w:rPr>
          <w:rStyle w:val="Zkladntext2"/>
          <w:color w:val="3D718A"/>
        </w:rPr>
        <w:t xml:space="preserve">| </w:t>
      </w:r>
      <w:r>
        <w:rPr>
          <w:rStyle w:val="Zkladntext2"/>
        </w:rPr>
        <w:t xml:space="preserve">fax: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color w:val="3D718A"/>
        </w:rPr>
        <w:t xml:space="preserve"> </w:t>
      </w:r>
      <w:r>
        <w:rPr>
          <w:rStyle w:val="Zkladntext2"/>
        </w:rPr>
        <w:t xml:space="preserve">email: </w:t>
      </w:r>
      <w:proofErr w:type="spellStart"/>
      <w:r>
        <w:rPr>
          <w:rStyle w:val="Zkladntext2"/>
        </w:rPr>
        <w:t>xxxxx</w:t>
      </w:r>
      <w:proofErr w:type="spellEnd"/>
      <w:r>
        <w:rPr>
          <w:rStyle w:val="Zkladntext2"/>
          <w:lang w:val="en-US" w:eastAsia="en-US" w:bidi="en-US"/>
        </w:rPr>
        <w:t xml:space="preserve"> </w:t>
      </w:r>
      <w:r>
        <w:rPr>
          <w:rStyle w:val="Zkladntext2"/>
        </w:rPr>
        <w:t xml:space="preserve">IČ: 26355353 | DIČ: CZ26355353 | </w:t>
      </w:r>
      <w:hyperlink r:id="rId8" w:history="1">
        <w:r>
          <w:rPr>
            <w:rStyle w:val="Zkladntext2"/>
            <w:lang w:val="en-US" w:eastAsia="en-US" w:bidi="en-US"/>
          </w:rPr>
          <w:t>www.protravel.cz</w:t>
        </w:r>
      </w:hyperlink>
    </w:p>
    <w:p w:rsidR="00F456F4" w:rsidRDefault="00C416BD">
      <w:pPr>
        <w:pStyle w:val="Zkladntext1"/>
        <w:tabs>
          <w:tab w:val="left" w:pos="3886"/>
          <w:tab w:val="left" w:pos="7931"/>
        </w:tabs>
        <w:spacing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  <w:u w:val="single"/>
        </w:rPr>
        <w:t>Termín:</w:t>
      </w:r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  <w:b/>
          <w:bCs/>
          <w:color w:val="005274"/>
          <w:sz w:val="17"/>
          <w:szCs w:val="17"/>
        </w:rPr>
        <w:t>23.-28.5.2024</w:t>
      </w:r>
      <w:r>
        <w:rPr>
          <w:rStyle w:val="Zkladntext"/>
          <w:b/>
          <w:bCs/>
          <w:color w:val="005274"/>
          <w:sz w:val="17"/>
          <w:szCs w:val="17"/>
        </w:rPr>
        <w:tab/>
      </w:r>
      <w:r>
        <w:rPr>
          <w:rStyle w:val="Zkladntext"/>
          <w:b/>
          <w:bCs/>
          <w:sz w:val="17"/>
          <w:szCs w:val="17"/>
          <w:u w:val="single"/>
        </w:rPr>
        <w:t>Číslo zájezdu:</w:t>
      </w:r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  <w:b/>
          <w:bCs/>
          <w:color w:val="005274"/>
          <w:sz w:val="17"/>
          <w:szCs w:val="17"/>
        </w:rPr>
        <w:t>24-437</w:t>
      </w:r>
      <w:r>
        <w:rPr>
          <w:rStyle w:val="Zkladntext"/>
          <w:b/>
          <w:bCs/>
          <w:color w:val="005274"/>
          <w:sz w:val="17"/>
          <w:szCs w:val="17"/>
        </w:rPr>
        <w:tab/>
      </w:r>
      <w:r>
        <w:rPr>
          <w:rStyle w:val="Zkladntext"/>
          <w:b/>
          <w:bCs/>
          <w:sz w:val="17"/>
          <w:szCs w:val="17"/>
          <w:u w:val="single"/>
        </w:rPr>
        <w:t>Cena:</w:t>
      </w:r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  <w:b/>
          <w:bCs/>
          <w:color w:val="005274"/>
          <w:sz w:val="17"/>
          <w:szCs w:val="17"/>
        </w:rPr>
        <w:t>9 400 Kč</w:t>
      </w:r>
    </w:p>
    <w:p w:rsidR="00F456F4" w:rsidRDefault="00C416BD">
      <w:pPr>
        <w:pStyle w:val="Zkladntext30"/>
      </w:pPr>
      <w:r>
        <w:rPr>
          <w:rStyle w:val="Zkladntext3"/>
        </w:rPr>
        <w:t>MALEBNÁ PROVENCE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14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ODJEZD Z ČR</w:t>
      </w:r>
    </w:p>
    <w:p w:rsidR="00F456F4" w:rsidRDefault="00C416BD">
      <w:pPr>
        <w:pStyle w:val="Zkladntext1"/>
        <w:spacing w:line="259" w:lineRule="auto"/>
      </w:pPr>
      <w:r>
        <w:rPr>
          <w:rStyle w:val="Zkladntext"/>
        </w:rPr>
        <w:t>Na zájezd vyjedeme od budovy školy v pozdních večerníc</w:t>
      </w:r>
      <w:r>
        <w:rPr>
          <w:rStyle w:val="Zkladntext"/>
        </w:rPr>
        <w:t>h hodinách. Autobusem pojedeme do Francie a zastavovat budeme jen na protažení a toalety.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19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PONT DU GARD</w:t>
      </w:r>
    </w:p>
    <w:p w:rsidR="00F456F4" w:rsidRDefault="00C416BD">
      <w:pPr>
        <w:pStyle w:val="Zkladntext1"/>
      </w:pPr>
      <w:r>
        <w:rPr>
          <w:rStyle w:val="Zkladntext"/>
        </w:rPr>
        <w:t xml:space="preserve">Odpoledne přijedeme k </w:t>
      </w:r>
      <w:r>
        <w:rPr>
          <w:rStyle w:val="Zkladntext"/>
          <w:b/>
          <w:bCs/>
          <w:sz w:val="17"/>
          <w:szCs w:val="17"/>
        </w:rPr>
        <w:t xml:space="preserve">Pont </w:t>
      </w:r>
      <w:proofErr w:type="spellStart"/>
      <w:r>
        <w:rPr>
          <w:rStyle w:val="Zkladntext"/>
          <w:b/>
          <w:bCs/>
          <w:sz w:val="17"/>
          <w:szCs w:val="17"/>
        </w:rPr>
        <w:t>du</w:t>
      </w:r>
      <w:proofErr w:type="spellEnd"/>
      <w:r>
        <w:rPr>
          <w:rStyle w:val="Zkladntext"/>
          <w:b/>
          <w:bCs/>
          <w:sz w:val="17"/>
          <w:szCs w:val="17"/>
        </w:rPr>
        <w:t xml:space="preserve"> Gard</w:t>
      </w:r>
      <w:r>
        <w:rPr>
          <w:rStyle w:val="Zkladntext"/>
        </w:rPr>
        <w:t xml:space="preserve">, největšímu římskému akvaduktu v Evropě, který zajišťoval zásobování města </w:t>
      </w:r>
      <w:proofErr w:type="spellStart"/>
      <w:r>
        <w:rPr>
          <w:rStyle w:val="Zkladntext"/>
        </w:rPr>
        <w:t>Nimes</w:t>
      </w:r>
      <w:proofErr w:type="spellEnd"/>
      <w:r>
        <w:rPr>
          <w:rStyle w:val="Zkladntext"/>
        </w:rPr>
        <w:t xml:space="preserve"> vodou. Dozvíme se o výstavbě a d</w:t>
      </w:r>
      <w:r>
        <w:rPr>
          <w:rStyle w:val="Zkladntext"/>
        </w:rPr>
        <w:t>ůležitosti akvaduktu, projdeme se kolem něj i po něm a někdo se možná i vykoupe v řece Gard. V podvečer odjedeme na ubytování.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23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GORDES, ABBAYE DE SÉNANQUE, AVIGNON</w:t>
      </w:r>
    </w:p>
    <w:p w:rsidR="00F456F4" w:rsidRDefault="00C416BD">
      <w:pPr>
        <w:pStyle w:val="Zkladntext1"/>
      </w:pPr>
      <w:r>
        <w:rPr>
          <w:rStyle w:val="Zkladntext"/>
        </w:rPr>
        <w:t xml:space="preserve">Po snídani navštívíme kamenné domy ve vesnici </w:t>
      </w:r>
      <w:proofErr w:type="spellStart"/>
      <w:r>
        <w:rPr>
          <w:rStyle w:val="Zkladntext"/>
          <w:b/>
          <w:bCs/>
          <w:sz w:val="17"/>
          <w:szCs w:val="17"/>
        </w:rPr>
        <w:t>Gordes</w:t>
      </w:r>
      <w:proofErr w:type="spellEnd"/>
      <w:r>
        <w:rPr>
          <w:rStyle w:val="Zkladntext"/>
        </w:rPr>
        <w:t xml:space="preserve">, které dramaticky spadají po úbočí kopce a vytvářejí tak jednu z nejčastěji fotografovaných scenérií v celé Provence. Vesnici si nejen proto oblíbili filmoví režiséři, hudebníci a malíři. Mezi turistické magnety patří i románský cisterciácký klášter </w:t>
      </w:r>
      <w:proofErr w:type="spellStart"/>
      <w:r>
        <w:rPr>
          <w:rStyle w:val="Zkladntext"/>
          <w:b/>
          <w:bCs/>
          <w:sz w:val="17"/>
          <w:szCs w:val="17"/>
        </w:rPr>
        <w:t>Abbay</w:t>
      </w:r>
      <w:r>
        <w:rPr>
          <w:rStyle w:val="Zkladntext"/>
          <w:b/>
          <w:bCs/>
          <w:sz w:val="17"/>
          <w:szCs w:val="17"/>
        </w:rPr>
        <w:t>e</w:t>
      </w:r>
      <w:proofErr w:type="spellEnd"/>
      <w:r>
        <w:rPr>
          <w:rStyle w:val="Zkladntext"/>
          <w:b/>
          <w:bCs/>
          <w:sz w:val="17"/>
          <w:szCs w:val="17"/>
        </w:rPr>
        <w:t xml:space="preserve"> de </w:t>
      </w:r>
      <w:proofErr w:type="spellStart"/>
      <w:r>
        <w:rPr>
          <w:rStyle w:val="Zkladntext"/>
          <w:b/>
          <w:bCs/>
          <w:sz w:val="17"/>
          <w:szCs w:val="17"/>
        </w:rPr>
        <w:t>Sénanque</w:t>
      </w:r>
      <w:proofErr w:type="spellEnd"/>
      <w:r>
        <w:rPr>
          <w:rStyle w:val="Zkladntext"/>
          <w:b/>
          <w:bCs/>
          <w:sz w:val="17"/>
          <w:szCs w:val="17"/>
        </w:rPr>
        <w:t xml:space="preserve">, </w:t>
      </w:r>
      <w:r>
        <w:rPr>
          <w:rStyle w:val="Zkladntext"/>
        </w:rPr>
        <w:t xml:space="preserve">půvabně zasazený do krajiny a obklopený levandulovými poli. Odpoledne se vydáme do centra města </w:t>
      </w:r>
      <w:r>
        <w:rPr>
          <w:rStyle w:val="Zkladntext"/>
          <w:b/>
          <w:bCs/>
          <w:sz w:val="17"/>
          <w:szCs w:val="17"/>
        </w:rPr>
        <w:t>Avignon</w:t>
      </w:r>
      <w:r>
        <w:rPr>
          <w:rStyle w:val="Zkladntext"/>
        </w:rPr>
        <w:t xml:space="preserve">, jednoho z nejvýznamnějších a nejkrásnějších měst jižní Francie. Uvidíme zde papežský palác </w:t>
      </w:r>
      <w:proofErr w:type="spellStart"/>
      <w:r>
        <w:rPr>
          <w:rStyle w:val="Zkladntext"/>
        </w:rPr>
        <w:t>Palais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Papes</w:t>
      </w:r>
      <w:proofErr w:type="spellEnd"/>
      <w:r>
        <w:rPr>
          <w:rStyle w:val="Zkladntext"/>
        </w:rPr>
        <w:t xml:space="preserve"> s přilehlou zahradou, vyfotí</w:t>
      </w:r>
      <w:r>
        <w:rPr>
          <w:rStyle w:val="Zkladntext"/>
        </w:rPr>
        <w:t>me se na slavném mostě Pont St-</w:t>
      </w:r>
      <w:proofErr w:type="spellStart"/>
      <w:r>
        <w:rPr>
          <w:rStyle w:val="Zkladntext"/>
        </w:rPr>
        <w:t>Bénézet</w:t>
      </w:r>
      <w:proofErr w:type="spellEnd"/>
      <w:r>
        <w:rPr>
          <w:rStyle w:val="Zkladntext"/>
        </w:rPr>
        <w:t xml:space="preserve"> přes řeku </w:t>
      </w:r>
      <w:proofErr w:type="spellStart"/>
      <w:r>
        <w:rPr>
          <w:rStyle w:val="Zkladntext"/>
        </w:rPr>
        <w:t>Rhonu</w:t>
      </w:r>
      <w:proofErr w:type="spellEnd"/>
      <w:r>
        <w:rPr>
          <w:rStyle w:val="Zkladntext"/>
        </w:rPr>
        <w:t>, projdeme se půvabným starým městem a budeme mít i chvíli volného času. Pak odjedeme na ubytování jako minulou noc.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23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LES BAUX DE PROVENCE, CAMARQUE, ST. MARIES DE LA MER</w:t>
      </w:r>
    </w:p>
    <w:p w:rsidR="00F456F4" w:rsidRDefault="00C416BD">
      <w:pPr>
        <w:pStyle w:val="Zkladntext1"/>
      </w:pPr>
      <w:r>
        <w:rPr>
          <w:rStyle w:val="Zkladntext"/>
        </w:rPr>
        <w:t xml:space="preserve">Po snídani se vydáme k </w:t>
      </w:r>
      <w:r>
        <w:rPr>
          <w:rStyle w:val="Zkladntext"/>
          <w:b/>
          <w:bCs/>
          <w:sz w:val="17"/>
          <w:szCs w:val="17"/>
        </w:rPr>
        <w:t xml:space="preserve">Les </w:t>
      </w:r>
      <w:proofErr w:type="spellStart"/>
      <w:r>
        <w:rPr>
          <w:rStyle w:val="Zkladntext"/>
          <w:b/>
          <w:bCs/>
          <w:sz w:val="17"/>
          <w:szCs w:val="17"/>
        </w:rPr>
        <w:t>Baux</w:t>
      </w:r>
      <w:proofErr w:type="spellEnd"/>
      <w:r>
        <w:rPr>
          <w:rStyle w:val="Zkladntext"/>
          <w:b/>
          <w:bCs/>
          <w:sz w:val="17"/>
          <w:szCs w:val="17"/>
        </w:rPr>
        <w:t xml:space="preserve"> de Provence</w:t>
      </w:r>
      <w:r>
        <w:rPr>
          <w:rStyle w:val="Zkladntext"/>
        </w:rPr>
        <w:t xml:space="preserve">, impozantním ruinám hradního komplexu umístěných na skalním ostrohu, odkud se nabízejí krásné výhledy na typickou krajinu Provence a vápencové pohoří </w:t>
      </w:r>
      <w:proofErr w:type="spellStart"/>
      <w:r>
        <w:rPr>
          <w:rStyle w:val="Zkladntext"/>
        </w:rPr>
        <w:t>Chaine</w:t>
      </w:r>
      <w:proofErr w:type="spellEnd"/>
      <w:r>
        <w:rPr>
          <w:rStyle w:val="Zkladntext"/>
        </w:rPr>
        <w:t xml:space="preserve"> des </w:t>
      </w:r>
      <w:proofErr w:type="spellStart"/>
      <w:r>
        <w:rPr>
          <w:rStyle w:val="Zkladntext"/>
        </w:rPr>
        <w:t>Alpilles</w:t>
      </w:r>
      <w:proofErr w:type="spellEnd"/>
      <w:r>
        <w:rPr>
          <w:rStyle w:val="Zkladntext"/>
        </w:rPr>
        <w:t>. V přilehlé vesničce si budeme moci nakoupit suvenýry. Prohlédneme si</w:t>
      </w:r>
      <w:r>
        <w:rPr>
          <w:rStyle w:val="Zkladntext"/>
        </w:rPr>
        <w:t xml:space="preserve"> také nedalekou jedinečnou multimediální expozici </w:t>
      </w:r>
      <w:proofErr w:type="spellStart"/>
      <w:r>
        <w:rPr>
          <w:rStyle w:val="Zkladntext"/>
          <w:b/>
          <w:bCs/>
          <w:sz w:val="17"/>
          <w:szCs w:val="17"/>
        </w:rPr>
        <w:t>Carrieres</w:t>
      </w:r>
      <w:proofErr w:type="spellEnd"/>
      <w:r>
        <w:rPr>
          <w:rStyle w:val="Zkladntext"/>
          <w:b/>
          <w:bCs/>
          <w:sz w:val="17"/>
          <w:szCs w:val="17"/>
        </w:rPr>
        <w:t xml:space="preserve"> de </w:t>
      </w:r>
      <w:proofErr w:type="spellStart"/>
      <w:r>
        <w:rPr>
          <w:rStyle w:val="Zkladntext"/>
          <w:b/>
          <w:bCs/>
          <w:sz w:val="17"/>
          <w:szCs w:val="17"/>
        </w:rPr>
        <w:t>Lumieres</w:t>
      </w:r>
      <w:proofErr w:type="spellEnd"/>
      <w:r>
        <w:rPr>
          <w:rStyle w:val="Zkladntext"/>
        </w:rPr>
        <w:t xml:space="preserve">. Pak projedeme národním parkem </w:t>
      </w:r>
      <w:proofErr w:type="spellStart"/>
      <w:r>
        <w:rPr>
          <w:rStyle w:val="Zkladntext"/>
          <w:b/>
          <w:bCs/>
          <w:sz w:val="17"/>
          <w:szCs w:val="17"/>
        </w:rPr>
        <w:t>Camarque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</w:rPr>
        <w:t xml:space="preserve">(plameňáci, bílí koně, černí býci) do </w:t>
      </w:r>
      <w:proofErr w:type="spellStart"/>
      <w:r>
        <w:rPr>
          <w:rStyle w:val="Zkladntext"/>
          <w:b/>
          <w:bCs/>
          <w:sz w:val="17"/>
          <w:szCs w:val="17"/>
        </w:rPr>
        <w:t>Saintes</w:t>
      </w:r>
      <w:proofErr w:type="spellEnd"/>
      <w:r>
        <w:rPr>
          <w:rStyle w:val="Zkladntext"/>
          <w:b/>
          <w:bCs/>
          <w:sz w:val="17"/>
          <w:szCs w:val="17"/>
        </w:rPr>
        <w:t>-</w:t>
      </w:r>
      <w:proofErr w:type="spellStart"/>
      <w:r>
        <w:rPr>
          <w:rStyle w:val="Zkladntext"/>
          <w:b/>
          <w:bCs/>
          <w:sz w:val="17"/>
          <w:szCs w:val="17"/>
        </w:rPr>
        <w:t>Maries</w:t>
      </w:r>
      <w:proofErr w:type="spellEnd"/>
      <w:r>
        <w:rPr>
          <w:rStyle w:val="Zkladntext"/>
          <w:b/>
          <w:bCs/>
          <w:sz w:val="17"/>
          <w:szCs w:val="17"/>
        </w:rPr>
        <w:t>-de-la-</w:t>
      </w:r>
      <w:proofErr w:type="spellStart"/>
      <w:r>
        <w:rPr>
          <w:rStyle w:val="Zkladntext"/>
          <w:b/>
          <w:bCs/>
          <w:sz w:val="17"/>
          <w:szCs w:val="17"/>
        </w:rPr>
        <w:t>Mer</w:t>
      </w:r>
      <w:proofErr w:type="spellEnd"/>
      <w:r>
        <w:rPr>
          <w:rStyle w:val="Zkladntext"/>
        </w:rPr>
        <w:t xml:space="preserve">, projdeme se městečkem a budeme mít volno na relaxaci na pláži. Zájemci se budou </w:t>
      </w:r>
      <w:r>
        <w:rPr>
          <w:rStyle w:val="Zkladntext"/>
        </w:rPr>
        <w:t xml:space="preserve">moci vydat na výlet lodí po NP </w:t>
      </w:r>
      <w:proofErr w:type="spellStart"/>
      <w:r>
        <w:rPr>
          <w:rStyle w:val="Zkladntext"/>
        </w:rPr>
        <w:t>Camarque</w:t>
      </w:r>
      <w:proofErr w:type="spellEnd"/>
      <w:r>
        <w:rPr>
          <w:rStyle w:val="Zkladntext"/>
        </w:rPr>
        <w:t>. Večer se vrátíme na ubytování jako minulou noc.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23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LE GRAU DU ROI, AIGUES MORTES</w:t>
      </w:r>
    </w:p>
    <w:p w:rsidR="00F456F4" w:rsidRDefault="00C416BD">
      <w:pPr>
        <w:pStyle w:val="Zkladntext1"/>
      </w:pPr>
      <w:r>
        <w:rPr>
          <w:rStyle w:val="Zkladntext"/>
        </w:rPr>
        <w:t xml:space="preserve">Po snídani pojedeme do letoviska </w:t>
      </w:r>
      <w:proofErr w:type="spellStart"/>
      <w:r>
        <w:rPr>
          <w:rStyle w:val="Zkladntext"/>
          <w:b/>
          <w:bCs/>
          <w:sz w:val="17"/>
          <w:szCs w:val="17"/>
        </w:rPr>
        <w:t>Le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proofErr w:type="spellStart"/>
      <w:r>
        <w:rPr>
          <w:rStyle w:val="Zkladntext"/>
          <w:b/>
          <w:bCs/>
          <w:sz w:val="17"/>
          <w:szCs w:val="17"/>
        </w:rPr>
        <w:t>Grau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proofErr w:type="spellStart"/>
      <w:r>
        <w:rPr>
          <w:rStyle w:val="Zkladntext"/>
          <w:b/>
          <w:bCs/>
          <w:sz w:val="17"/>
          <w:szCs w:val="17"/>
        </w:rPr>
        <w:t>du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proofErr w:type="spellStart"/>
      <w:r>
        <w:rPr>
          <w:rStyle w:val="Zkladntext"/>
          <w:b/>
          <w:bCs/>
          <w:sz w:val="17"/>
          <w:szCs w:val="17"/>
        </w:rPr>
        <w:t>Roi</w:t>
      </w:r>
      <w:proofErr w:type="spellEnd"/>
      <w:r>
        <w:rPr>
          <w:rStyle w:val="Zkladntext"/>
        </w:rPr>
        <w:t>, kde strávíme většinu dne. Prohlédneme si žraloky a lachtany v místním mořském akvár</w:t>
      </w:r>
      <w:r>
        <w:rPr>
          <w:rStyle w:val="Zkladntext"/>
        </w:rPr>
        <w:t xml:space="preserve">iu a budeme mít i dost času na koupání či </w:t>
      </w:r>
      <w:proofErr w:type="spellStart"/>
      <w:r>
        <w:rPr>
          <w:rStyle w:val="Zkladntext"/>
        </w:rPr>
        <w:t>relax</w:t>
      </w:r>
      <w:proofErr w:type="spellEnd"/>
      <w:r>
        <w:rPr>
          <w:rStyle w:val="Zkladntext"/>
        </w:rPr>
        <w:t xml:space="preserve"> na pláži, případně na procházku po rybářském městečku. Později odpoledne přejedeme vlakem do opevněného středověkého městečka </w:t>
      </w:r>
      <w:proofErr w:type="spellStart"/>
      <w:r>
        <w:rPr>
          <w:rStyle w:val="Zkladntext"/>
          <w:b/>
          <w:bCs/>
          <w:sz w:val="17"/>
          <w:szCs w:val="17"/>
        </w:rPr>
        <w:t>Aigues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proofErr w:type="spellStart"/>
      <w:r>
        <w:rPr>
          <w:rStyle w:val="Zkladntext"/>
          <w:b/>
          <w:bCs/>
          <w:sz w:val="17"/>
          <w:szCs w:val="17"/>
        </w:rPr>
        <w:t>Mortes</w:t>
      </w:r>
      <w:proofErr w:type="spellEnd"/>
      <w:r>
        <w:rPr>
          <w:rStyle w:val="Zkladntext"/>
          <w:b/>
          <w:bCs/>
          <w:sz w:val="17"/>
          <w:szCs w:val="17"/>
        </w:rPr>
        <w:t xml:space="preserve"> </w:t>
      </w:r>
      <w:r>
        <w:rPr>
          <w:rStyle w:val="Zkladntext"/>
        </w:rPr>
        <w:t>z doby Ludvíka IX. Volný čas využijeme na procházku po hradbách nebo</w:t>
      </w:r>
      <w:r>
        <w:rPr>
          <w:rStyle w:val="Zkladntext"/>
        </w:rPr>
        <w:t xml:space="preserve"> půvabnými uličkami s obchůdky, které nabízí místní produkty. Ve večerních hodinách odjedeme zpět do České republiky.</w:t>
      </w:r>
    </w:p>
    <w:p w:rsidR="00F456F4" w:rsidRDefault="00C416BD">
      <w:pPr>
        <w:pStyle w:val="Zkladntext1"/>
        <w:numPr>
          <w:ilvl w:val="0"/>
          <w:numId w:val="1"/>
        </w:numPr>
        <w:tabs>
          <w:tab w:val="left" w:pos="319"/>
        </w:tabs>
        <w:spacing w:after="0" w:line="283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</w:rPr>
        <w:t xml:space="preserve">DEN: </w:t>
      </w:r>
      <w:r>
        <w:rPr>
          <w:rStyle w:val="Zkladntext"/>
          <w:b/>
          <w:bCs/>
          <w:color w:val="005274"/>
          <w:sz w:val="17"/>
          <w:szCs w:val="17"/>
        </w:rPr>
        <w:t>NÁVRAT DO ČR</w:t>
      </w:r>
    </w:p>
    <w:p w:rsidR="00F456F4" w:rsidRDefault="00C416BD">
      <w:pPr>
        <w:pStyle w:val="Zkladntext1"/>
        <w:numPr>
          <w:ilvl w:val="0"/>
          <w:numId w:val="2"/>
        </w:numPr>
        <w:tabs>
          <w:tab w:val="left" w:pos="296"/>
        </w:tabs>
        <w:spacing w:after="280"/>
      </w:pPr>
      <w:r>
        <w:rPr>
          <w:rStyle w:val="Zkladntext"/>
        </w:rPr>
        <w:t>noc</w:t>
      </w:r>
      <w:bookmarkStart w:id="0" w:name="_GoBack"/>
      <w:bookmarkEnd w:id="0"/>
      <w:r>
        <w:rPr>
          <w:rStyle w:val="Zkladntext"/>
        </w:rPr>
        <w:t>i budeme pokračovat v cestě a domů se vrátíme v odpoledních hodinách.</w:t>
      </w:r>
    </w:p>
    <w:p w:rsidR="00F456F4" w:rsidRDefault="00C416BD">
      <w:pPr>
        <w:pStyle w:val="Zkladntext1"/>
        <w:numPr>
          <w:ilvl w:val="0"/>
          <w:numId w:val="2"/>
        </w:numPr>
        <w:tabs>
          <w:tab w:val="left" w:pos="305"/>
        </w:tabs>
        <w:spacing w:after="0" w:line="240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  <w:u w:val="single"/>
        </w:rPr>
        <w:t>ceně je zahrnuto: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after="0" w:line="240" w:lineRule="auto"/>
      </w:pPr>
      <w:r>
        <w:rPr>
          <w:rStyle w:val="Zkladntext"/>
        </w:rPr>
        <w:t xml:space="preserve">doprava zájezdovým </w:t>
      </w:r>
      <w:proofErr w:type="gramStart"/>
      <w:r>
        <w:rPr>
          <w:rStyle w:val="Zkladntext"/>
        </w:rPr>
        <w:t xml:space="preserve">autobusem </w:t>
      </w:r>
      <w:r>
        <w:rPr>
          <w:rStyle w:val="Zkladntext"/>
        </w:rPr>
        <w:t>- klimatizace</w:t>
      </w:r>
      <w:proofErr w:type="gramEnd"/>
      <w:r>
        <w:rPr>
          <w:rStyle w:val="Zkladntext"/>
        </w:rPr>
        <w:t>, kávovar, video, lednička, prodej nápojů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after="0" w:line="240" w:lineRule="auto"/>
      </w:pPr>
      <w:r>
        <w:rPr>
          <w:rStyle w:val="Zkladntext"/>
        </w:rPr>
        <w:t xml:space="preserve">3x ubytování se snídaní v hotelu typu </w:t>
      </w:r>
      <w:proofErr w:type="spellStart"/>
      <w:r>
        <w:rPr>
          <w:rStyle w:val="Zkladntext"/>
        </w:rPr>
        <w:t>Premiere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Classe</w:t>
      </w:r>
      <w:proofErr w:type="spellEnd"/>
      <w:r>
        <w:rPr>
          <w:rStyle w:val="Zkladntext"/>
        </w:rPr>
        <w:t xml:space="preserve"> po třech osobách na pokoji s vlastním soc. zařízením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after="0" w:line="240" w:lineRule="auto"/>
      </w:pPr>
      <w:r>
        <w:rPr>
          <w:rStyle w:val="Zkladntext"/>
        </w:rPr>
        <w:t>služby průvodce po celou dobu zájezdu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after="0" w:line="240" w:lineRule="auto"/>
      </w:pPr>
      <w:r>
        <w:rPr>
          <w:rStyle w:val="Zkladntext"/>
        </w:rPr>
        <w:t>mobilní aplikace plná praktických informací a zábavy pro</w:t>
      </w:r>
      <w:r>
        <w:rPr>
          <w:rStyle w:val="Zkladntext"/>
        </w:rPr>
        <w:t xml:space="preserve"> každého účastníka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line="240" w:lineRule="auto"/>
      </w:pPr>
      <w:r>
        <w:rPr>
          <w:rStyle w:val="Zkladntext"/>
        </w:rPr>
        <w:t>komplexní cestovní pojištění zahrnující pojištění léčebných výloh, úrazu, odpovědnosti, zavazadel a storna</w:t>
      </w:r>
    </w:p>
    <w:p w:rsidR="00F456F4" w:rsidRDefault="00C416BD">
      <w:pPr>
        <w:pStyle w:val="Zkladntext1"/>
        <w:spacing w:after="0" w:line="240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  <w:u w:val="single"/>
        </w:rPr>
        <w:t>V ceně není zahrnuto: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line="240" w:lineRule="auto"/>
      </w:pPr>
      <w:r>
        <w:rPr>
          <w:rStyle w:val="Zkladntext"/>
        </w:rPr>
        <w:t>vstupy do navštívených objektů, jízdné: 20-30 EUR pro studenty do 18 let</w:t>
      </w:r>
    </w:p>
    <w:p w:rsidR="00F456F4" w:rsidRDefault="00C416BD">
      <w:pPr>
        <w:pStyle w:val="Zkladntext1"/>
        <w:spacing w:after="0" w:line="240" w:lineRule="auto"/>
        <w:rPr>
          <w:sz w:val="17"/>
          <w:szCs w:val="17"/>
        </w:rPr>
      </w:pPr>
      <w:r>
        <w:rPr>
          <w:rStyle w:val="Zkladntext"/>
          <w:b/>
          <w:bCs/>
          <w:sz w:val="17"/>
          <w:szCs w:val="17"/>
          <w:u w:val="single"/>
        </w:rPr>
        <w:t>Poznámky:</w:t>
      </w:r>
    </w:p>
    <w:p w:rsidR="00F456F4" w:rsidRDefault="00C416BD">
      <w:pPr>
        <w:pStyle w:val="Zkladntext1"/>
        <w:numPr>
          <w:ilvl w:val="0"/>
          <w:numId w:val="3"/>
        </w:numPr>
        <w:tabs>
          <w:tab w:val="left" w:pos="246"/>
        </w:tabs>
        <w:spacing w:after="0" w:line="240" w:lineRule="auto"/>
      </w:pPr>
      <w:r>
        <w:rPr>
          <w:rStyle w:val="Zkladntext"/>
        </w:rPr>
        <w:t>cena platí při obsazení z</w:t>
      </w:r>
      <w:r>
        <w:rPr>
          <w:rStyle w:val="Zkladntext"/>
        </w:rPr>
        <w:t>ájezdu minimálním počtem 40 platících účastníků</w:t>
      </w:r>
    </w:p>
    <w:sectPr w:rsidR="00F456F4">
      <w:pgSz w:w="12240" w:h="15840"/>
      <w:pgMar w:top="498" w:right="1251" w:bottom="498" w:left="1553" w:header="70" w:footer="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16BD">
      <w:r>
        <w:separator/>
      </w:r>
    </w:p>
  </w:endnote>
  <w:endnote w:type="continuationSeparator" w:id="0">
    <w:p w:rsidR="00000000" w:rsidRDefault="00C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F4" w:rsidRDefault="00F456F4"/>
  </w:footnote>
  <w:footnote w:type="continuationSeparator" w:id="0">
    <w:p w:rsidR="00F456F4" w:rsidRDefault="00F456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3DB"/>
    <w:multiLevelType w:val="multilevel"/>
    <w:tmpl w:val="146E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0181C"/>
    <w:multiLevelType w:val="multilevel"/>
    <w:tmpl w:val="60F8948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C5024"/>
    <w:multiLevelType w:val="multilevel"/>
    <w:tmpl w:val="7826D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F4"/>
    <w:rsid w:val="00C416BD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F0D6"/>
  <w15:docId w15:val="{076C7D2E-0811-49F3-9749-B3E5758D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005274"/>
      <w:sz w:val="9"/>
      <w:szCs w:val="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05274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color w:val="005274"/>
      <w:sz w:val="9"/>
      <w:szCs w:val="9"/>
    </w:rPr>
  </w:style>
  <w:style w:type="paragraph" w:customStyle="1" w:styleId="Zkladntext20">
    <w:name w:val="Základní text (2)"/>
    <w:basedOn w:val="Normln"/>
    <w:link w:val="Zkladntext2"/>
    <w:pPr>
      <w:spacing w:after="760" w:line="346" w:lineRule="auto"/>
      <w:ind w:left="480"/>
    </w:pPr>
    <w:rPr>
      <w:rFonts w:ascii="Arial" w:eastAsia="Arial" w:hAnsi="Arial" w:cs="Arial"/>
      <w:color w:val="005274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pacing w:after="120"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pacing w:after="180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rav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- 24-437 Malebná Provence</dc:title>
  <dc:subject/>
  <dc:creator>Dana Vondráaková</dc:creator>
  <cp:keywords/>
  <cp:lastModifiedBy>Veronika Matějková</cp:lastModifiedBy>
  <cp:revision>2</cp:revision>
  <dcterms:created xsi:type="dcterms:W3CDTF">2023-11-24T09:42:00Z</dcterms:created>
  <dcterms:modified xsi:type="dcterms:W3CDTF">2023-11-24T09:44:00Z</dcterms:modified>
</cp:coreProperties>
</file>