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03D1" w14:textId="77777777" w:rsidR="00DA3956" w:rsidRDefault="00DA3956">
      <w:pPr>
        <w:spacing w:line="240" w:lineRule="exact"/>
        <w:rPr>
          <w:sz w:val="19"/>
          <w:szCs w:val="19"/>
        </w:rPr>
      </w:pPr>
    </w:p>
    <w:p w14:paraId="377F344E" w14:textId="77777777" w:rsidR="00DA3956" w:rsidRDefault="00DA3956">
      <w:pPr>
        <w:spacing w:line="240" w:lineRule="exact"/>
        <w:rPr>
          <w:sz w:val="19"/>
          <w:szCs w:val="19"/>
        </w:rPr>
      </w:pPr>
    </w:p>
    <w:p w14:paraId="260663D6" w14:textId="77777777" w:rsidR="00DA3956" w:rsidRDefault="00DA3956">
      <w:pPr>
        <w:spacing w:line="240" w:lineRule="exact"/>
        <w:rPr>
          <w:sz w:val="19"/>
          <w:szCs w:val="19"/>
        </w:rPr>
      </w:pPr>
    </w:p>
    <w:p w14:paraId="5E30D7DD" w14:textId="77777777" w:rsidR="00DA3956" w:rsidRDefault="00DA3956">
      <w:pPr>
        <w:spacing w:line="240" w:lineRule="exact"/>
        <w:rPr>
          <w:sz w:val="19"/>
          <w:szCs w:val="19"/>
        </w:rPr>
      </w:pPr>
    </w:p>
    <w:p w14:paraId="12D6324C" w14:textId="77777777" w:rsidR="00DA3956" w:rsidRDefault="00DA3956">
      <w:pPr>
        <w:spacing w:line="240" w:lineRule="exact"/>
        <w:rPr>
          <w:sz w:val="19"/>
          <w:szCs w:val="19"/>
        </w:rPr>
      </w:pPr>
    </w:p>
    <w:p w14:paraId="3E544E7F" w14:textId="77777777" w:rsidR="00DA3956" w:rsidRDefault="00DA3956">
      <w:pPr>
        <w:spacing w:before="69" w:after="69" w:line="240" w:lineRule="exact"/>
        <w:rPr>
          <w:sz w:val="19"/>
          <w:szCs w:val="19"/>
        </w:rPr>
      </w:pPr>
    </w:p>
    <w:p w14:paraId="43544384" w14:textId="77777777" w:rsidR="00DA3956" w:rsidRDefault="00DA3956">
      <w:pPr>
        <w:spacing w:line="1" w:lineRule="exact"/>
        <w:sectPr w:rsidR="00DA3956">
          <w:footerReference w:type="default" r:id="rId7"/>
          <w:pgSz w:w="11900" w:h="16840"/>
          <w:pgMar w:top="1337" w:right="1442" w:bottom="1529" w:left="2016" w:header="0" w:footer="3" w:gutter="0"/>
          <w:pgNumType w:start="1"/>
          <w:cols w:space="720"/>
          <w:noEndnote/>
          <w:docGrid w:linePitch="360"/>
        </w:sectPr>
      </w:pPr>
    </w:p>
    <w:p w14:paraId="12AEEF94" w14:textId="77777777" w:rsidR="00DA3956" w:rsidRDefault="00ED6DCF">
      <w:pPr>
        <w:pStyle w:val="Zkladntext1"/>
        <w:spacing w:after="260" w:line="240" w:lineRule="auto"/>
      </w:pPr>
      <w:r>
        <w:t xml:space="preserve">Příloha č. 1 Výzvy k podání nabídky </w:t>
      </w:r>
      <w:proofErr w:type="spellStart"/>
      <w:r>
        <w:t>te</w:t>
      </w:r>
      <w:proofErr w:type="spellEnd"/>
    </w:p>
    <w:p w14:paraId="5C29C553" w14:textId="77777777" w:rsidR="00DA3956" w:rsidRDefault="00ED6DCF">
      <w:pPr>
        <w:pStyle w:val="Nadpis10"/>
        <w:keepNext/>
        <w:keepLines/>
      </w:pPr>
      <w:bookmarkStart w:id="0" w:name="bookmark0"/>
      <w:r>
        <w:t>Kupní smlouva na dodávku komodit IT pro CDV</w:t>
      </w:r>
      <w:bookmarkEnd w:id="0"/>
    </w:p>
    <w:p w14:paraId="4983E2B5" w14:textId="77777777" w:rsidR="00DA3956" w:rsidRDefault="00ED6DCF">
      <w:pPr>
        <w:pStyle w:val="Zkladntext1"/>
        <w:spacing w:after="200" w:line="240" w:lineRule="auto"/>
      </w:pPr>
      <w:r>
        <w:rPr>
          <w:b/>
          <w:bCs/>
          <w:sz w:val="17"/>
          <w:szCs w:val="17"/>
        </w:rPr>
        <w:t xml:space="preserve">Číslo smlouvy kupujícího </w:t>
      </w:r>
      <w:r>
        <w:t>SML/11304/2023</w:t>
      </w:r>
    </w:p>
    <w:p w14:paraId="639D269F" w14:textId="77777777" w:rsidR="00DA3956" w:rsidRDefault="00ED6DCF">
      <w:pPr>
        <w:pStyle w:val="Zkladntext1"/>
        <w:spacing w:after="360" w:line="240" w:lineRule="auto"/>
        <w:rPr>
          <w:sz w:val="17"/>
          <w:szCs w:val="17"/>
        </w:rPr>
      </w:pPr>
      <w:r>
        <w:rPr>
          <w:b/>
          <w:bCs/>
          <w:sz w:val="17"/>
          <w:szCs w:val="17"/>
        </w:rPr>
        <w:t>Číslo smlouvy prodávajícího</w:t>
      </w:r>
    </w:p>
    <w:p w14:paraId="1EDF9F0B" w14:textId="77777777" w:rsidR="00DA3956" w:rsidRDefault="00ED6DCF">
      <w:pPr>
        <w:pStyle w:val="Zkladntext1"/>
        <w:spacing w:after="900" w:line="286" w:lineRule="auto"/>
      </w:pPr>
      <w:r>
        <w:rPr>
          <w:noProof/>
        </w:rPr>
        <mc:AlternateContent>
          <mc:Choice Requires="wps">
            <w:drawing>
              <wp:anchor distT="0" distB="0" distL="114300" distR="114300" simplePos="0" relativeHeight="125829378" behindDoc="0" locked="0" layoutInCell="1" allowOverlap="1" wp14:anchorId="193C302A" wp14:editId="35106F09">
                <wp:simplePos x="0" y="0"/>
                <wp:positionH relativeFrom="page">
                  <wp:posOffset>1330325</wp:posOffset>
                </wp:positionH>
                <wp:positionV relativeFrom="paragraph">
                  <wp:posOffset>431800</wp:posOffset>
                </wp:positionV>
                <wp:extent cx="1271270" cy="138747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271270" cy="1387475"/>
                        </a:xfrm>
                        <a:prstGeom prst="rect">
                          <a:avLst/>
                        </a:prstGeom>
                        <a:noFill/>
                      </wps:spPr>
                      <wps:txbx>
                        <w:txbxContent>
                          <w:p w14:paraId="4887DABF" w14:textId="77777777" w:rsidR="00DA3956" w:rsidRDefault="00ED6DCF">
                            <w:pPr>
                              <w:pStyle w:val="Zkladntext1"/>
                              <w:spacing w:after="260" w:line="240" w:lineRule="auto"/>
                              <w:rPr>
                                <w:sz w:val="17"/>
                                <w:szCs w:val="17"/>
                              </w:rPr>
                            </w:pPr>
                            <w:r>
                              <w:t xml:space="preserve">(dále jen </w:t>
                            </w:r>
                            <w:r>
                              <w:rPr>
                                <w:b/>
                                <w:bCs/>
                                <w:sz w:val="17"/>
                                <w:szCs w:val="17"/>
                              </w:rPr>
                              <w:t>„Smlouva")</w:t>
                            </w:r>
                          </w:p>
                          <w:p w14:paraId="1EDFAFB9" w14:textId="77777777" w:rsidR="00DA3956" w:rsidRDefault="00ED6DCF">
                            <w:pPr>
                              <w:pStyle w:val="Zkladntext1"/>
                              <w:spacing w:after="0" w:line="240" w:lineRule="auto"/>
                              <w:rPr>
                                <w:sz w:val="17"/>
                                <w:szCs w:val="17"/>
                              </w:rPr>
                            </w:pPr>
                            <w:r>
                              <w:rPr>
                                <w:b/>
                                <w:bCs/>
                                <w:sz w:val="17"/>
                                <w:szCs w:val="17"/>
                              </w:rPr>
                              <w:t>Kupující:</w:t>
                            </w:r>
                          </w:p>
                          <w:p w14:paraId="066519FD" w14:textId="77777777" w:rsidR="00DA3956" w:rsidRDefault="00ED6DCF">
                            <w:pPr>
                              <w:pStyle w:val="Zkladntext1"/>
                              <w:spacing w:after="0" w:line="240" w:lineRule="auto"/>
                            </w:pPr>
                            <w:r>
                              <w:t>Název společnosti</w:t>
                            </w:r>
                          </w:p>
                          <w:p w14:paraId="6FA2A0DA" w14:textId="77777777" w:rsidR="00DA3956" w:rsidRDefault="00ED6DCF">
                            <w:pPr>
                              <w:pStyle w:val="Zkladntext1"/>
                              <w:spacing w:after="0" w:line="240" w:lineRule="auto"/>
                            </w:pPr>
                            <w:r>
                              <w:t>Sídlo/místo podnikání:</w:t>
                            </w:r>
                          </w:p>
                          <w:p w14:paraId="4D01AFE6" w14:textId="77777777" w:rsidR="00DA3956" w:rsidRDefault="00ED6DCF">
                            <w:pPr>
                              <w:pStyle w:val="Zkladntext1"/>
                              <w:spacing w:after="0" w:line="240" w:lineRule="auto"/>
                            </w:pPr>
                            <w:r>
                              <w:t>IČ:</w:t>
                            </w:r>
                          </w:p>
                          <w:p w14:paraId="54C5E930" w14:textId="77777777" w:rsidR="00DA3956" w:rsidRDefault="00ED6DCF">
                            <w:pPr>
                              <w:pStyle w:val="Zkladntext1"/>
                              <w:spacing w:after="0" w:line="240" w:lineRule="auto"/>
                            </w:pPr>
                            <w:r>
                              <w:t>DIČ:</w:t>
                            </w:r>
                          </w:p>
                          <w:p w14:paraId="478FC016" w14:textId="77777777" w:rsidR="00DA3956" w:rsidRDefault="00ED6DCF">
                            <w:pPr>
                              <w:pStyle w:val="Zkladntext1"/>
                              <w:spacing w:after="0" w:line="240" w:lineRule="auto"/>
                            </w:pPr>
                            <w:r>
                              <w:t>Bankovní spojení:</w:t>
                            </w:r>
                          </w:p>
                          <w:p w14:paraId="70C8EA2D" w14:textId="77777777" w:rsidR="00DA3956" w:rsidRDefault="00ED6DCF">
                            <w:pPr>
                              <w:pStyle w:val="Zkladntext1"/>
                              <w:spacing w:after="0" w:line="240" w:lineRule="auto"/>
                            </w:pPr>
                            <w:r>
                              <w:t>Jednající osoba:</w:t>
                            </w:r>
                          </w:p>
                          <w:p w14:paraId="66CCA68C" w14:textId="77777777" w:rsidR="00DA3956" w:rsidRDefault="00ED6DCF">
                            <w:pPr>
                              <w:pStyle w:val="Zkladntext1"/>
                              <w:spacing w:after="0" w:line="240" w:lineRule="auto"/>
                            </w:pPr>
                            <w:r>
                              <w:t>Zapsaný:</w:t>
                            </w:r>
                          </w:p>
                        </w:txbxContent>
                      </wps:txbx>
                      <wps:bodyPr lIns="0" tIns="0" rIns="0" bIns="0"/>
                    </wps:wsp>
                  </a:graphicData>
                </a:graphic>
              </wp:anchor>
            </w:drawing>
          </mc:Choice>
          <mc:Fallback>
            <w:pict>
              <v:shapetype w14:anchorId="193C302A" id="_x0000_t202" coordsize="21600,21600" o:spt="202" path="m,l,21600r21600,l21600,xe">
                <v:stroke joinstyle="miter"/>
                <v:path gradientshapeok="t" o:connecttype="rect"/>
              </v:shapetype>
              <v:shape id="Shape 3" o:spid="_x0000_s1026" type="#_x0000_t202" style="position:absolute;margin-left:104.75pt;margin-top:34pt;width:100.1pt;height:109.2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" filled="f" stroked="f">
                <v:textbox inset="0,0,0,0">
                  <w:txbxContent>
                    <w:p w14:paraId="4887DABF" w14:textId="77777777" w:rsidR="00DA3956" w:rsidRDefault="00ED6DCF">
                      <w:pPr>
                        <w:pStyle w:val="Zkladntext1"/>
                        <w:spacing w:after="260" w:line="240" w:lineRule="auto"/>
                        <w:rPr>
                          <w:sz w:val="17"/>
                          <w:szCs w:val="17"/>
                        </w:rPr>
                      </w:pPr>
                      <w:r>
                        <w:t xml:space="preserve">(dále jen </w:t>
                      </w:r>
                      <w:r>
                        <w:rPr>
                          <w:b/>
                          <w:bCs/>
                          <w:sz w:val="17"/>
                          <w:szCs w:val="17"/>
                        </w:rPr>
                        <w:t>„Smlouva")</w:t>
                      </w:r>
                    </w:p>
                    <w:p w14:paraId="1EDFAFB9" w14:textId="77777777" w:rsidR="00DA3956" w:rsidRDefault="00ED6DCF">
                      <w:pPr>
                        <w:pStyle w:val="Zkladntext1"/>
                        <w:spacing w:after="0" w:line="240" w:lineRule="auto"/>
                        <w:rPr>
                          <w:sz w:val="17"/>
                          <w:szCs w:val="17"/>
                        </w:rPr>
                      </w:pPr>
                      <w:r>
                        <w:rPr>
                          <w:b/>
                          <w:bCs/>
                          <w:sz w:val="17"/>
                          <w:szCs w:val="17"/>
                        </w:rPr>
                        <w:t>Kupující:</w:t>
                      </w:r>
                    </w:p>
                    <w:p w14:paraId="066519FD" w14:textId="77777777" w:rsidR="00DA3956" w:rsidRDefault="00ED6DCF">
                      <w:pPr>
                        <w:pStyle w:val="Zkladntext1"/>
                        <w:spacing w:after="0" w:line="240" w:lineRule="auto"/>
                      </w:pPr>
                      <w:r>
                        <w:t>Název společnosti</w:t>
                      </w:r>
                    </w:p>
                    <w:p w14:paraId="6FA2A0DA" w14:textId="77777777" w:rsidR="00DA3956" w:rsidRDefault="00ED6DCF">
                      <w:pPr>
                        <w:pStyle w:val="Zkladntext1"/>
                        <w:spacing w:after="0" w:line="240" w:lineRule="auto"/>
                      </w:pPr>
                      <w:r>
                        <w:t>Sídlo/místo podnikání:</w:t>
                      </w:r>
                    </w:p>
                    <w:p w14:paraId="4D01AFE6" w14:textId="77777777" w:rsidR="00DA3956" w:rsidRDefault="00ED6DCF">
                      <w:pPr>
                        <w:pStyle w:val="Zkladntext1"/>
                        <w:spacing w:after="0" w:line="240" w:lineRule="auto"/>
                      </w:pPr>
                      <w:r>
                        <w:t>IČ:</w:t>
                      </w:r>
                    </w:p>
                    <w:p w14:paraId="54C5E930" w14:textId="77777777" w:rsidR="00DA3956" w:rsidRDefault="00ED6DCF">
                      <w:pPr>
                        <w:pStyle w:val="Zkladntext1"/>
                        <w:spacing w:after="0" w:line="240" w:lineRule="auto"/>
                      </w:pPr>
                      <w:r>
                        <w:t>DIČ:</w:t>
                      </w:r>
                    </w:p>
                    <w:p w14:paraId="478FC016" w14:textId="77777777" w:rsidR="00DA3956" w:rsidRDefault="00ED6DCF">
                      <w:pPr>
                        <w:pStyle w:val="Zkladntext1"/>
                        <w:spacing w:after="0" w:line="240" w:lineRule="auto"/>
                      </w:pPr>
                      <w:r>
                        <w:t>Bankovní spojení:</w:t>
                      </w:r>
                    </w:p>
                    <w:p w14:paraId="70C8EA2D" w14:textId="77777777" w:rsidR="00DA3956" w:rsidRDefault="00ED6DCF">
                      <w:pPr>
                        <w:pStyle w:val="Zkladntext1"/>
                        <w:spacing w:after="0" w:line="240" w:lineRule="auto"/>
                      </w:pPr>
                      <w:r>
                        <w:t>Jednající osoba:</w:t>
                      </w:r>
                    </w:p>
                    <w:p w14:paraId="66CCA68C" w14:textId="77777777" w:rsidR="00DA3956" w:rsidRDefault="00ED6DCF">
                      <w:pPr>
                        <w:pStyle w:val="Zkladntext1"/>
                        <w:spacing w:after="0" w:line="240" w:lineRule="auto"/>
                      </w:pPr>
                      <w:r>
                        <w:t>Zapsaný:</w:t>
                      </w:r>
                    </w:p>
                  </w:txbxContent>
                </v:textbox>
                <w10:wrap type="square" side="right" anchorx="page"/>
              </v:shape>
            </w:pict>
          </mc:Fallback>
        </mc:AlternateContent>
      </w:r>
      <w:r>
        <w:t>uzavřená podle ustanovení § 1746 odst. 2 zákona č. 89/2012 Sb., občanský zákoník, ve znění pozdějších předpisů (dále jen „občanský zákoník")</w:t>
      </w:r>
    </w:p>
    <w:p w14:paraId="03E53773" w14:textId="77777777" w:rsidR="00DA3956" w:rsidRDefault="00ED6DCF">
      <w:pPr>
        <w:pStyle w:val="Nadpis20"/>
        <w:keepNext/>
        <w:keepLines/>
        <w:spacing w:after="0" w:line="240" w:lineRule="auto"/>
        <w:ind w:firstLine="540"/>
      </w:pPr>
      <w:bookmarkStart w:id="1" w:name="bookmark2"/>
      <w:r>
        <w:rPr>
          <w:u w:val="none"/>
        </w:rPr>
        <w:t xml:space="preserve">Centrum dopravního výzkumu, </w:t>
      </w:r>
      <w:proofErr w:type="spellStart"/>
      <w:r>
        <w:rPr>
          <w:u w:val="none"/>
        </w:rPr>
        <w:t>v.v.i</w:t>
      </w:r>
      <w:proofErr w:type="spellEnd"/>
      <w:r>
        <w:rPr>
          <w:u w:val="none"/>
        </w:rPr>
        <w:t>.</w:t>
      </w:r>
      <w:bookmarkEnd w:id="1"/>
    </w:p>
    <w:p w14:paraId="0B8CF113" w14:textId="07974477" w:rsidR="00DA3956" w:rsidRDefault="00A94EB7" w:rsidP="00A94EB7">
      <w:pPr>
        <w:pStyle w:val="Zkladntext1"/>
        <w:spacing w:after="0" w:line="262" w:lineRule="auto"/>
        <w:ind w:left="1956" w:firstLine="168"/>
      </w:pPr>
      <w:r>
        <w:t xml:space="preserve">       </w:t>
      </w:r>
      <w:r w:rsidR="00ED6DCF">
        <w:t>Líšeňská 2657/</w:t>
      </w:r>
      <w:proofErr w:type="gramStart"/>
      <w:r w:rsidR="00ED6DCF">
        <w:t>33a</w:t>
      </w:r>
      <w:proofErr w:type="gramEnd"/>
      <w:r w:rsidR="00ED6DCF">
        <w:t>, 636 00 Brno - Líšeň 44994575</w:t>
      </w:r>
    </w:p>
    <w:p w14:paraId="39092584" w14:textId="77777777" w:rsidR="00DA3956" w:rsidRDefault="00ED6DCF">
      <w:pPr>
        <w:pStyle w:val="Zkladntext1"/>
        <w:spacing w:after="0" w:line="262" w:lineRule="auto"/>
        <w:ind w:firstLine="540"/>
      </w:pPr>
      <w:r>
        <w:t>CZ44994575</w:t>
      </w:r>
    </w:p>
    <w:p w14:paraId="2EF11AF6" w14:textId="77777777" w:rsidR="00DA3956" w:rsidRDefault="00ED6DCF">
      <w:pPr>
        <w:pStyle w:val="Zkladntext1"/>
        <w:spacing w:after="0" w:line="262" w:lineRule="auto"/>
        <w:ind w:firstLine="540"/>
      </w:pPr>
      <w:r>
        <w:t xml:space="preserve">KB </w:t>
      </w:r>
      <w:proofErr w:type="gramStart"/>
      <w:r>
        <w:t>Brno - město</w:t>
      </w:r>
      <w:proofErr w:type="gramEnd"/>
      <w:r>
        <w:t>, č. účtu: 100736621 /0100</w:t>
      </w:r>
    </w:p>
    <w:p w14:paraId="72A41952" w14:textId="77777777" w:rsidR="00DA3956" w:rsidRDefault="00ED6DCF">
      <w:pPr>
        <w:pStyle w:val="Zkladntext1"/>
        <w:spacing w:after="0" w:line="262" w:lineRule="auto"/>
        <w:ind w:firstLine="540"/>
      </w:pPr>
      <w:r>
        <w:t>Ing. Jindřich Frič, Ph.D., MBA, ředitel</w:t>
      </w:r>
    </w:p>
    <w:p w14:paraId="1C6C4358" w14:textId="77777777" w:rsidR="00DA3956" w:rsidRDefault="00ED6DCF">
      <w:pPr>
        <w:pStyle w:val="Zkladntext1"/>
        <w:spacing w:after="820" w:line="262" w:lineRule="auto"/>
        <w:ind w:firstLine="540"/>
      </w:pPr>
      <w:r>
        <w:t>v rejstříku veřejných výzkumných institucí u MŠMT</w:t>
      </w:r>
    </w:p>
    <w:p w14:paraId="006057D2" w14:textId="77777777" w:rsidR="00DA3956" w:rsidRDefault="00ED6DCF">
      <w:pPr>
        <w:pStyle w:val="Nadpis20"/>
        <w:keepNext/>
        <w:keepLines/>
        <w:spacing w:after="0" w:line="240" w:lineRule="auto"/>
      </w:pPr>
      <w:bookmarkStart w:id="2" w:name="bookmark4"/>
      <w:r>
        <w:rPr>
          <w:u w:val="none"/>
        </w:rPr>
        <w:t>Prodávající:</w:t>
      </w:r>
      <w:bookmarkEnd w:id="2"/>
    </w:p>
    <w:p w14:paraId="0B15C665" w14:textId="77777777" w:rsidR="00DA3956" w:rsidRDefault="00ED6DCF">
      <w:pPr>
        <w:pStyle w:val="Zkladntext1"/>
        <w:spacing w:after="0" w:line="240" w:lineRule="auto"/>
        <w:rPr>
          <w:sz w:val="17"/>
          <w:szCs w:val="17"/>
        </w:rPr>
      </w:pPr>
      <w:r>
        <w:t xml:space="preserve">Název společnosti: </w:t>
      </w:r>
      <w:proofErr w:type="spellStart"/>
      <w:r>
        <w:rPr>
          <w:b/>
          <w:bCs/>
          <w:sz w:val="17"/>
          <w:szCs w:val="17"/>
        </w:rPr>
        <w:t>Azenet</w:t>
      </w:r>
      <w:proofErr w:type="spellEnd"/>
      <w:r>
        <w:rPr>
          <w:b/>
          <w:bCs/>
          <w:sz w:val="17"/>
          <w:szCs w:val="17"/>
        </w:rPr>
        <w:t>, s.r.o.</w:t>
      </w:r>
    </w:p>
    <w:p w14:paraId="5D68BF86" w14:textId="77777777" w:rsidR="00DA3956" w:rsidRDefault="00ED6DCF">
      <w:pPr>
        <w:pStyle w:val="Zkladntext1"/>
        <w:spacing w:after="0" w:line="259" w:lineRule="auto"/>
      </w:pPr>
      <w:r>
        <w:t xml:space="preserve">Zapsaný/á v obchodním rejstříku údaje o zápisu v </w:t>
      </w:r>
      <w:proofErr w:type="gramStart"/>
      <w:r>
        <w:t>evidenci - vedeném</w:t>
      </w:r>
      <w:proofErr w:type="gramEnd"/>
      <w:r>
        <w:t xml:space="preserve"> Krajským soudem v Plzni, oddíl C, vložka 31315</w:t>
      </w:r>
    </w:p>
    <w:p w14:paraId="16884DB1" w14:textId="77777777" w:rsidR="00DA3956" w:rsidRDefault="00ED6DCF">
      <w:pPr>
        <w:pStyle w:val="Zkladntext1"/>
        <w:spacing w:after="0" w:line="259" w:lineRule="auto"/>
      </w:pPr>
      <w:r>
        <w:t>Údaje o sídle společnosti: Plánská 403/5, 301 00 Plzeň</w:t>
      </w:r>
    </w:p>
    <w:p w14:paraId="06193793" w14:textId="77777777" w:rsidR="00DA3956" w:rsidRDefault="00ED6DCF">
      <w:pPr>
        <w:pStyle w:val="Zkladntext1"/>
        <w:spacing w:after="0" w:line="259" w:lineRule="auto"/>
      </w:pPr>
      <w:r>
        <w:t>Zastoupený/za níž jedná: Mgr. Pavlem Skořepou, jednatelem společnosti</w:t>
      </w:r>
    </w:p>
    <w:p w14:paraId="1075C5B1" w14:textId="77777777" w:rsidR="00DA3956" w:rsidRDefault="00ED6DCF">
      <w:pPr>
        <w:pStyle w:val="Zkladntext1"/>
        <w:spacing w:after="0" w:line="259" w:lineRule="auto"/>
      </w:pPr>
      <w:r>
        <w:t>IČO: 02562014</w:t>
      </w:r>
    </w:p>
    <w:p w14:paraId="112DCF20" w14:textId="77777777" w:rsidR="00DA3956" w:rsidRDefault="00ED6DCF">
      <w:pPr>
        <w:pStyle w:val="Zkladntext1"/>
        <w:spacing w:after="0" w:line="259" w:lineRule="auto"/>
      </w:pPr>
      <w:r>
        <w:t>DIČ: CZ02562014</w:t>
      </w:r>
    </w:p>
    <w:p w14:paraId="256FBE77" w14:textId="77777777" w:rsidR="00DA3956" w:rsidRDefault="00ED6DCF">
      <w:pPr>
        <w:pStyle w:val="Zkladntext1"/>
        <w:spacing w:after="0" w:line="259" w:lineRule="auto"/>
      </w:pPr>
      <w:r>
        <w:t>Bankovní spojení: Česká spořitelna a.s.</w:t>
      </w:r>
    </w:p>
    <w:p w14:paraId="4AEAABC7" w14:textId="77777777" w:rsidR="00DA3956" w:rsidRDefault="00ED6DCF">
      <w:pPr>
        <w:pStyle w:val="Zkladntext1"/>
        <w:spacing w:after="0" w:line="259" w:lineRule="auto"/>
      </w:pPr>
      <w:r>
        <w:t>Číslo účtu: 5871842329/0800</w:t>
      </w:r>
    </w:p>
    <w:p w14:paraId="27CCD540" w14:textId="77777777" w:rsidR="00DA3956" w:rsidRDefault="00ED6DCF">
      <w:pPr>
        <w:pStyle w:val="Zkladntext1"/>
        <w:spacing w:after="0" w:line="259" w:lineRule="auto"/>
      </w:pPr>
      <w:r>
        <w:t>ID datové schránky: fm4av3f</w:t>
      </w:r>
    </w:p>
    <w:p w14:paraId="781DB790" w14:textId="18C759D0" w:rsidR="00DA3956" w:rsidRDefault="00ED6DCF">
      <w:pPr>
        <w:pStyle w:val="Zkladntext1"/>
        <w:spacing w:after="400" w:line="259" w:lineRule="auto"/>
      </w:pPr>
      <w:r>
        <w:t xml:space="preserve">Údaje o statutárním orgánu nebo jiné oprávněné osobě: Mgr. Pavel Skořepa, Email: </w:t>
      </w:r>
      <w:hyperlink r:id="rId8" w:history="1">
        <w:proofErr w:type="spellStart"/>
        <w:r w:rsidR="00A94EB7">
          <w:rPr>
            <w:lang w:val="en-US" w:eastAsia="en-US" w:bidi="en-US"/>
          </w:rPr>
          <w:t>xxxxx</w:t>
        </w:r>
        <w:proofErr w:type="spellEnd"/>
      </w:hyperlink>
      <w:r>
        <w:rPr>
          <w:lang w:val="en-US" w:eastAsia="en-US" w:bidi="en-US"/>
        </w:rPr>
        <w:t xml:space="preserve">, </w:t>
      </w:r>
      <w:r>
        <w:t xml:space="preserve">Tel: </w:t>
      </w:r>
      <w:proofErr w:type="spellStart"/>
      <w:r w:rsidR="00A94EB7">
        <w:t>xxx</w:t>
      </w:r>
      <w:proofErr w:type="spellEnd"/>
    </w:p>
    <w:p w14:paraId="2717FBCF" w14:textId="77777777" w:rsidR="00DA3956" w:rsidRDefault="00ED6DCF">
      <w:pPr>
        <w:pStyle w:val="Zkladntext1"/>
        <w:spacing w:after="260" w:line="240" w:lineRule="auto"/>
        <w:rPr>
          <w:sz w:val="17"/>
          <w:szCs w:val="17"/>
        </w:rPr>
      </w:pPr>
      <w:r>
        <w:t xml:space="preserve">(Kupující a Prodávající dále také jako </w:t>
      </w:r>
      <w:r>
        <w:rPr>
          <w:b/>
          <w:bCs/>
          <w:sz w:val="17"/>
          <w:szCs w:val="17"/>
        </w:rPr>
        <w:t xml:space="preserve">„Smluvní strany" </w:t>
      </w:r>
      <w:r>
        <w:t xml:space="preserve">nebo </w:t>
      </w:r>
      <w:r>
        <w:rPr>
          <w:b/>
          <w:bCs/>
          <w:sz w:val="17"/>
          <w:szCs w:val="17"/>
        </w:rPr>
        <w:t>„Strany")</w:t>
      </w:r>
    </w:p>
    <w:p w14:paraId="5E240EA3" w14:textId="77777777" w:rsidR="00DA3956" w:rsidRDefault="00ED6DCF">
      <w:pPr>
        <w:pStyle w:val="Zkladntext1"/>
        <w:spacing w:after="200" w:line="286" w:lineRule="auto"/>
      </w:pPr>
      <w:r>
        <w:t>Tato Smlouva je uzavřena na základě nabídky Prodávajícího předložené na veřejnou zakázku malého rozsahu „dodávka komodit IT pro CDV" analogicky podle zákona č. 134/2016 Sb., o zadávání veřejných zakázek, ve znění pozdějších předpisů, č.j. veřejné zakázky VR 16-23- (dále jen „veřejná zakázka"). Jednotlivá ustanovení této Smlouvy tak budou vykládána v souladu se zadávacími podmínkami veřejné zakázky.</w:t>
      </w:r>
    </w:p>
    <w:p w14:paraId="28526646" w14:textId="77777777" w:rsidR="00DA3956" w:rsidRDefault="00ED6DCF">
      <w:pPr>
        <w:pStyle w:val="Zkladntext1"/>
        <w:spacing w:after="200" w:line="286" w:lineRule="auto"/>
      </w:pPr>
      <w:r>
        <w:t>V rámci předmětné veřejné zakázky byla jako nejvýhodnější nabídka vyhodnocena nabídka Prodávajícího.</w:t>
      </w:r>
    </w:p>
    <w:p w14:paraId="7C2A43D9" w14:textId="77777777" w:rsidR="00DA3956" w:rsidRDefault="00ED6DCF">
      <w:pPr>
        <w:pStyle w:val="Nadpis20"/>
        <w:keepNext/>
        <w:keepLines/>
        <w:numPr>
          <w:ilvl w:val="0"/>
          <w:numId w:val="1"/>
        </w:numPr>
        <w:tabs>
          <w:tab w:val="left" w:pos="709"/>
        </w:tabs>
        <w:spacing w:after="260" w:line="240" w:lineRule="auto"/>
      </w:pPr>
      <w:bookmarkStart w:id="3" w:name="bookmark6"/>
      <w:r>
        <w:t>Předmět smlouvy</w:t>
      </w:r>
      <w:bookmarkEnd w:id="3"/>
    </w:p>
    <w:p w14:paraId="7C79D36A" w14:textId="77777777" w:rsidR="00DA3956" w:rsidRDefault="00ED6DCF">
      <w:pPr>
        <w:pStyle w:val="Zkladntext1"/>
        <w:numPr>
          <w:ilvl w:val="1"/>
          <w:numId w:val="1"/>
        </w:numPr>
        <w:tabs>
          <w:tab w:val="left" w:pos="855"/>
        </w:tabs>
        <w:spacing w:after="240" w:line="259" w:lineRule="auto"/>
        <w:ind w:firstLine="360"/>
      </w:pPr>
      <w:r>
        <w:t>Touto Smlouvou se Prodávající zavazuje:</w:t>
      </w:r>
    </w:p>
    <w:p w14:paraId="68B085D0" w14:textId="77777777" w:rsidR="00DA3956" w:rsidRDefault="00ED6DCF">
      <w:pPr>
        <w:pStyle w:val="Zkladntext1"/>
        <w:numPr>
          <w:ilvl w:val="0"/>
          <w:numId w:val="2"/>
        </w:numPr>
        <w:tabs>
          <w:tab w:val="left" w:pos="1330"/>
        </w:tabs>
        <w:ind w:left="1300" w:hanging="340"/>
      </w:pPr>
      <w:r>
        <w:t xml:space="preserve">dodat hardware v kvalitě a specifikacích uvedených v Příloze č. 4 této Smlouvy a další drobné hmotné pomůcky či předměty jinak nezbytné pro uvedení hardware do běžného </w:t>
      </w:r>
      <w:r>
        <w:lastRenderedPageBreak/>
        <w:t>provozu (například propojovací kabely, napájecí kabely, šrouby, koncovky apod.) v rámci IT prostředí Kupujícího;</w:t>
      </w:r>
    </w:p>
    <w:p w14:paraId="570A6396" w14:textId="77777777" w:rsidR="00DA3956" w:rsidRDefault="00ED6DCF">
      <w:pPr>
        <w:pStyle w:val="Zkladntext1"/>
        <w:numPr>
          <w:ilvl w:val="0"/>
          <w:numId w:val="2"/>
        </w:numPr>
        <w:tabs>
          <w:tab w:val="left" w:pos="1334"/>
        </w:tabs>
        <w:spacing w:line="298" w:lineRule="auto"/>
        <w:ind w:left="1300" w:hanging="340"/>
      </w:pPr>
      <w:r>
        <w:t>poskytnout oprávnění užít případný software (např. firmware, obslužné ovladače apod.), který je součástí hardware uvedeného v Příloze č. 4 této Smlouvy;</w:t>
      </w:r>
    </w:p>
    <w:p w14:paraId="449B6854" w14:textId="77777777" w:rsidR="00DA3956" w:rsidRDefault="00ED6DCF">
      <w:pPr>
        <w:pStyle w:val="Zkladntext1"/>
        <w:numPr>
          <w:ilvl w:val="0"/>
          <w:numId w:val="2"/>
        </w:numPr>
        <w:tabs>
          <w:tab w:val="left" w:pos="1316"/>
        </w:tabs>
        <w:spacing w:line="302" w:lineRule="auto"/>
        <w:ind w:left="1300" w:hanging="340"/>
      </w:pPr>
      <w:r>
        <w:t>předat Kupujícímu Dokumentaci a poskytnout Kupujícímu oprávnění Dokumentaci užít;</w:t>
      </w:r>
    </w:p>
    <w:p w14:paraId="18FE3B81" w14:textId="77777777" w:rsidR="00DA3956" w:rsidRDefault="00ED6DCF">
      <w:pPr>
        <w:pStyle w:val="Zkladntext1"/>
        <w:numPr>
          <w:ilvl w:val="0"/>
          <w:numId w:val="2"/>
        </w:numPr>
        <w:tabs>
          <w:tab w:val="left" w:pos="1334"/>
        </w:tabs>
        <w:spacing w:line="295" w:lineRule="auto"/>
        <w:ind w:left="1300" w:hanging="340"/>
      </w:pPr>
      <w:r>
        <w:t>provést na vlastní náklady a nebezpečí dopravu hardware do místa plnění, včetně umístění hardware do vhodného přepravního obalu zamezujícího anebo minimalizujícího případné poškození hardware během dopravy;</w:t>
      </w:r>
    </w:p>
    <w:p w14:paraId="6C3D874C" w14:textId="77777777" w:rsidR="00DA3956" w:rsidRDefault="00ED6DCF">
      <w:pPr>
        <w:pStyle w:val="Zkladntext1"/>
        <w:numPr>
          <w:ilvl w:val="0"/>
          <w:numId w:val="2"/>
        </w:numPr>
        <w:tabs>
          <w:tab w:val="left" w:pos="1330"/>
        </w:tabs>
        <w:ind w:firstLine="960"/>
      </w:pPr>
      <w:r>
        <w:t>poskytnout Kupujícímu záruku za jakost k dodanému hardware a software;</w:t>
      </w:r>
    </w:p>
    <w:p w14:paraId="0F7C5ABC" w14:textId="77777777" w:rsidR="00DA3956" w:rsidRDefault="00ED6DCF">
      <w:pPr>
        <w:pStyle w:val="Zkladntext1"/>
        <w:numPr>
          <w:ilvl w:val="0"/>
          <w:numId w:val="2"/>
        </w:numPr>
        <w:tabs>
          <w:tab w:val="left" w:pos="1287"/>
        </w:tabs>
        <w:ind w:firstLine="960"/>
      </w:pPr>
      <w:r>
        <w:t>neuplatní se</w:t>
      </w:r>
    </w:p>
    <w:p w14:paraId="30B195F8" w14:textId="77777777" w:rsidR="00DA3956" w:rsidRDefault="00ED6DCF">
      <w:pPr>
        <w:pStyle w:val="Zkladntext1"/>
        <w:numPr>
          <w:ilvl w:val="0"/>
          <w:numId w:val="2"/>
        </w:numPr>
        <w:tabs>
          <w:tab w:val="left" w:pos="1334"/>
        </w:tabs>
        <w:spacing w:line="298" w:lineRule="auto"/>
        <w:ind w:left="1300" w:hanging="340"/>
        <w:rPr>
          <w:sz w:val="17"/>
          <w:szCs w:val="17"/>
        </w:rPr>
      </w:pPr>
      <w:r>
        <w:t xml:space="preserve">poskytovat služby k dodanému hardware po dobu, v rozsahu a za podmínek dále stanovených v Příloze č. 4 této Smlouvy (dále jen </w:t>
      </w:r>
      <w:r>
        <w:rPr>
          <w:b/>
          <w:bCs/>
          <w:sz w:val="17"/>
          <w:szCs w:val="17"/>
        </w:rPr>
        <w:t>„Služby");</w:t>
      </w:r>
    </w:p>
    <w:p w14:paraId="27D3235C" w14:textId="77777777" w:rsidR="00DA3956" w:rsidRDefault="00ED6DCF">
      <w:pPr>
        <w:pStyle w:val="Zkladntext1"/>
        <w:spacing w:after="220"/>
        <w:rPr>
          <w:sz w:val="17"/>
          <w:szCs w:val="17"/>
        </w:rPr>
      </w:pPr>
      <w:r>
        <w:t xml:space="preserve">(hardware dále také jako </w:t>
      </w:r>
      <w:r>
        <w:rPr>
          <w:b/>
          <w:bCs/>
          <w:sz w:val="17"/>
          <w:szCs w:val="17"/>
        </w:rPr>
        <w:t>„Předmět plnění").</w:t>
      </w:r>
    </w:p>
    <w:p w14:paraId="6A005936" w14:textId="77777777" w:rsidR="00DA3956" w:rsidRDefault="00ED6DCF">
      <w:pPr>
        <w:pStyle w:val="Zkladntext1"/>
        <w:numPr>
          <w:ilvl w:val="1"/>
          <w:numId w:val="1"/>
        </w:numPr>
        <w:tabs>
          <w:tab w:val="left" w:pos="793"/>
        </w:tabs>
        <w:ind w:firstLine="340"/>
      </w:pPr>
      <w:r>
        <w:t>Touto Smlouvou se Kupující zavazuje:</w:t>
      </w:r>
    </w:p>
    <w:p w14:paraId="2A6B4FD3" w14:textId="77777777" w:rsidR="00DA3956" w:rsidRDefault="00ED6DCF">
      <w:pPr>
        <w:pStyle w:val="Zkladntext1"/>
        <w:numPr>
          <w:ilvl w:val="0"/>
          <w:numId w:val="3"/>
        </w:numPr>
        <w:tabs>
          <w:tab w:val="left" w:pos="1270"/>
        </w:tabs>
        <w:ind w:left="1180" w:hanging="480"/>
      </w:pPr>
      <w:r>
        <w:t>převzít dodaný Předmět plnění od Prodávajícího a zaplatit Prodávajícímu za řádně poskytnutý Předmět plnění v souladu s touto Smlouvou cenu (jak je definována níže) a</w:t>
      </w:r>
    </w:p>
    <w:p w14:paraId="71E21802" w14:textId="77777777" w:rsidR="00DA3956" w:rsidRDefault="00ED6DCF">
      <w:pPr>
        <w:pStyle w:val="Zkladntext1"/>
        <w:numPr>
          <w:ilvl w:val="0"/>
          <w:numId w:val="3"/>
        </w:numPr>
        <w:tabs>
          <w:tab w:val="left" w:pos="1270"/>
        </w:tabs>
        <w:spacing w:after="220" w:line="298" w:lineRule="auto"/>
        <w:ind w:left="1180" w:hanging="480"/>
      </w:pPr>
      <w:r>
        <w:t>poskytnout Prodávajícímu nezbytnou součinnost pro plnění povinností dle této Smlouvy.</w:t>
      </w:r>
    </w:p>
    <w:p w14:paraId="09BFF413" w14:textId="77777777" w:rsidR="00DA3956" w:rsidRDefault="00ED6DCF">
      <w:pPr>
        <w:pStyle w:val="Nadpis20"/>
        <w:keepNext/>
        <w:keepLines/>
        <w:numPr>
          <w:ilvl w:val="0"/>
          <w:numId w:val="1"/>
        </w:numPr>
        <w:tabs>
          <w:tab w:val="left" w:pos="746"/>
        </w:tabs>
        <w:spacing w:line="276" w:lineRule="auto"/>
      </w:pPr>
      <w:bookmarkStart w:id="4" w:name="bookmark8"/>
      <w:r>
        <w:t>Další podmínky plnění</w:t>
      </w:r>
      <w:bookmarkEnd w:id="4"/>
    </w:p>
    <w:p w14:paraId="24032D62" w14:textId="77777777" w:rsidR="00DA3956" w:rsidRDefault="00ED6DCF">
      <w:pPr>
        <w:pStyle w:val="Zkladntext1"/>
        <w:numPr>
          <w:ilvl w:val="1"/>
          <w:numId w:val="1"/>
        </w:numPr>
        <w:tabs>
          <w:tab w:val="left" w:pos="820"/>
        </w:tabs>
        <w:ind w:left="760" w:hanging="400"/>
      </w:pPr>
      <w:r>
        <w:t>Je-li součástí veřejné zakázky a byl-li Kupujícímu před podpisem této Smlouvy doručen návrh řešení nebo obdobný dokument, který má v souladu se zadávací dokumentací k veřejné zakázce sloužit jako specifikace kvality Předmětu plnění anebo podklad pro plnění, pak je Prodávající povinen provádět plnění v kvalitě dle takového dokumentu, pokud takový dokument stanoví kvalitu vyšší, než je kvalita specifikovaná v Příloze č. 4 této Smlouvy.</w:t>
      </w:r>
    </w:p>
    <w:p w14:paraId="28F0D016" w14:textId="77777777" w:rsidR="00DA3956" w:rsidRDefault="00ED6DCF">
      <w:pPr>
        <w:pStyle w:val="Zkladntext1"/>
        <w:numPr>
          <w:ilvl w:val="1"/>
          <w:numId w:val="1"/>
        </w:numPr>
        <w:tabs>
          <w:tab w:val="left" w:pos="816"/>
        </w:tabs>
        <w:spacing w:line="298" w:lineRule="auto"/>
        <w:ind w:left="760" w:hanging="400"/>
      </w:pPr>
      <w:r>
        <w:t>Prodávající je povinen dodat Kupujícímu požadovaný Předmět plnění v souladu s ustanovením čl. 3.1 a 3.2 této Smlouvy.</w:t>
      </w:r>
    </w:p>
    <w:p w14:paraId="396B9A68" w14:textId="77777777" w:rsidR="00DA3956" w:rsidRDefault="00ED6DCF">
      <w:pPr>
        <w:pStyle w:val="Zkladntext1"/>
        <w:numPr>
          <w:ilvl w:val="1"/>
          <w:numId w:val="1"/>
        </w:numPr>
        <w:tabs>
          <w:tab w:val="left" w:pos="800"/>
        </w:tabs>
        <w:ind w:firstLine="340"/>
      </w:pPr>
      <w:r>
        <w:t>Dodací list musí obsahovat:</w:t>
      </w:r>
    </w:p>
    <w:p w14:paraId="700F6D62" w14:textId="77777777" w:rsidR="00DA3956" w:rsidRDefault="00ED6DCF">
      <w:pPr>
        <w:pStyle w:val="Zkladntext1"/>
        <w:numPr>
          <w:ilvl w:val="0"/>
          <w:numId w:val="4"/>
        </w:numPr>
        <w:tabs>
          <w:tab w:val="left" w:pos="1730"/>
        </w:tabs>
        <w:spacing w:line="298" w:lineRule="auto"/>
        <w:ind w:left="1700" w:hanging="340"/>
      </w:pPr>
      <w:r>
        <w:t>identifikační (sériové, tovární) číslo každého Hardware, Software, který je součástí Hardware a typové označení Hardware;</w:t>
      </w:r>
    </w:p>
    <w:p w14:paraId="1AE42E22" w14:textId="77777777" w:rsidR="00DA3956" w:rsidRDefault="00ED6DCF">
      <w:pPr>
        <w:pStyle w:val="Zkladntext1"/>
        <w:numPr>
          <w:ilvl w:val="0"/>
          <w:numId w:val="4"/>
        </w:numPr>
        <w:tabs>
          <w:tab w:val="left" w:pos="1730"/>
        </w:tabs>
        <w:ind w:left="1360"/>
      </w:pPr>
      <w:r>
        <w:t>počet kusů (souprav) dodaného Hardware;</w:t>
      </w:r>
    </w:p>
    <w:p w14:paraId="3ECA86A0" w14:textId="77777777" w:rsidR="00DA3956" w:rsidRDefault="00ED6DCF">
      <w:pPr>
        <w:pStyle w:val="Zkladntext1"/>
        <w:numPr>
          <w:ilvl w:val="0"/>
          <w:numId w:val="4"/>
        </w:numPr>
        <w:tabs>
          <w:tab w:val="left" w:pos="1712"/>
        </w:tabs>
        <w:ind w:left="1360"/>
      </w:pPr>
      <w:r>
        <w:t>jednotkovou a celkovou cenu bez DPH za dodaný Hardware;</w:t>
      </w:r>
    </w:p>
    <w:p w14:paraId="7A9B6B68" w14:textId="77777777" w:rsidR="00DA3956" w:rsidRDefault="00ED6DCF">
      <w:pPr>
        <w:pStyle w:val="Zkladntext1"/>
        <w:numPr>
          <w:ilvl w:val="0"/>
          <w:numId w:val="4"/>
        </w:numPr>
        <w:tabs>
          <w:tab w:val="left" w:pos="1734"/>
        </w:tabs>
        <w:ind w:left="1360"/>
      </w:pPr>
      <w:r>
        <w:t>místo dodání Hardware; a</w:t>
      </w:r>
    </w:p>
    <w:p w14:paraId="37747955" w14:textId="77777777" w:rsidR="00DA3956" w:rsidRDefault="00ED6DCF">
      <w:pPr>
        <w:pStyle w:val="Zkladntext1"/>
        <w:numPr>
          <w:ilvl w:val="0"/>
          <w:numId w:val="4"/>
        </w:numPr>
        <w:tabs>
          <w:tab w:val="left" w:pos="1730"/>
        </w:tabs>
        <w:ind w:left="1360"/>
      </w:pPr>
      <w:r>
        <w:t>podpis zástupce Prodávajícího.</w:t>
      </w:r>
    </w:p>
    <w:p w14:paraId="0A5F71CC" w14:textId="77777777" w:rsidR="00DA3956" w:rsidRDefault="00ED6DCF">
      <w:pPr>
        <w:pStyle w:val="Zkladntext1"/>
        <w:ind w:firstLine="960"/>
        <w:rPr>
          <w:sz w:val="17"/>
          <w:szCs w:val="17"/>
        </w:rPr>
      </w:pPr>
      <w:r>
        <w:t xml:space="preserve">(dále jen </w:t>
      </w:r>
      <w:r>
        <w:rPr>
          <w:b/>
          <w:bCs/>
          <w:sz w:val="17"/>
          <w:szCs w:val="17"/>
        </w:rPr>
        <w:t>„Dodací list")</w:t>
      </w:r>
    </w:p>
    <w:p w14:paraId="0A9D5044" w14:textId="77777777" w:rsidR="00DA3956" w:rsidRDefault="00ED6DCF">
      <w:pPr>
        <w:pStyle w:val="Zkladntext1"/>
        <w:numPr>
          <w:ilvl w:val="1"/>
          <w:numId w:val="1"/>
        </w:numPr>
        <w:tabs>
          <w:tab w:val="left" w:pos="820"/>
        </w:tabs>
        <w:ind w:left="760" w:hanging="400"/>
      </w:pPr>
      <w:r>
        <w:t>Podpisem Dodacího listu Kupující přebírá Předmět plnění k provedení Akceptačního řízení v místě plnění. Pokud Kupující daný Předmět plnění převezme, potvrdí toto převzetí Prodávajícímu podpisem na Dodacím listu. Prodávající současně doplní na Dodací list datum a čas předání a převzetí Předmětu plnění k Akceptačnímu řízení. Předmět plnění se považuje za dodaný až okamžikem skončení Akceptačního řízení. Do té doby nese nebezpečí škody na věci Prodávající.</w:t>
      </w:r>
    </w:p>
    <w:p w14:paraId="501CFA2C" w14:textId="77777777" w:rsidR="00DA3956" w:rsidRDefault="00ED6DCF">
      <w:pPr>
        <w:pStyle w:val="Zkladntext1"/>
        <w:numPr>
          <w:ilvl w:val="1"/>
          <w:numId w:val="1"/>
        </w:numPr>
        <w:tabs>
          <w:tab w:val="left" w:pos="790"/>
        </w:tabs>
        <w:spacing w:line="298" w:lineRule="auto"/>
        <w:ind w:left="720" w:hanging="380"/>
      </w:pPr>
      <w:r>
        <w:t xml:space="preserve">Dodací list bude vyhotoven Prodávajícím ve dvou (2) vyhotoveních. Jedno (1) vyhotovení Dodacího listu </w:t>
      </w:r>
      <w:proofErr w:type="gramStart"/>
      <w:r>
        <w:t>obdrží</w:t>
      </w:r>
      <w:proofErr w:type="gramEnd"/>
      <w:r>
        <w:t xml:space="preserve"> Kupující a jedno (1) vyhotovení Dodacího listu obdrží Prodávající.</w:t>
      </w:r>
    </w:p>
    <w:p w14:paraId="02B6500A" w14:textId="77777777" w:rsidR="00DA3956" w:rsidRDefault="00ED6DCF">
      <w:pPr>
        <w:pStyle w:val="Zkladntext1"/>
        <w:numPr>
          <w:ilvl w:val="1"/>
          <w:numId w:val="1"/>
        </w:numPr>
        <w:tabs>
          <w:tab w:val="left" w:pos="790"/>
        </w:tabs>
        <w:spacing w:line="298" w:lineRule="auto"/>
        <w:ind w:left="720" w:hanging="380"/>
      </w:pPr>
      <w:r>
        <w:t>Kupující není povinen převzít Předmět plnění neodpovídající specifikaci sjednané v této Smlouvě anebo zjevně vykazující vady či vady zabezpečení jeho obalu pro dopravu. V takovém případě Kupující vystaví Prodávajícímu či dopravci potvrzení, které bude obsahovat zejména následující údaje:</w:t>
      </w:r>
    </w:p>
    <w:p w14:paraId="2729523F" w14:textId="77777777" w:rsidR="00DA3956" w:rsidRDefault="00ED6DCF">
      <w:pPr>
        <w:pStyle w:val="Zkladntext1"/>
        <w:numPr>
          <w:ilvl w:val="0"/>
          <w:numId w:val="5"/>
        </w:numPr>
        <w:tabs>
          <w:tab w:val="left" w:pos="1162"/>
        </w:tabs>
        <w:ind w:firstLine="680"/>
      </w:pPr>
      <w:r>
        <w:t>prohlášení, že Kupující odmítá převzít Předmět plnění;</w:t>
      </w:r>
    </w:p>
    <w:p w14:paraId="774500B8" w14:textId="77777777" w:rsidR="00DA3956" w:rsidRDefault="00ED6DCF">
      <w:pPr>
        <w:pStyle w:val="Zkladntext1"/>
        <w:numPr>
          <w:ilvl w:val="0"/>
          <w:numId w:val="5"/>
        </w:numPr>
        <w:tabs>
          <w:tab w:val="left" w:pos="1162"/>
        </w:tabs>
        <w:ind w:firstLine="680"/>
      </w:pPr>
      <w:r>
        <w:lastRenderedPageBreak/>
        <w:t>důvody pro odmítnutí převzetí Předmětu plnění včetně označení zjištěných vad;</w:t>
      </w:r>
    </w:p>
    <w:p w14:paraId="2D398EC7" w14:textId="77777777" w:rsidR="00DA3956" w:rsidRDefault="00ED6DCF">
      <w:pPr>
        <w:pStyle w:val="Zkladntext1"/>
        <w:numPr>
          <w:ilvl w:val="0"/>
          <w:numId w:val="5"/>
        </w:numPr>
        <w:tabs>
          <w:tab w:val="left" w:pos="1162"/>
        </w:tabs>
        <w:ind w:firstLine="680"/>
      </w:pPr>
      <w:r>
        <w:t>datum a čas;</w:t>
      </w:r>
    </w:p>
    <w:p w14:paraId="14272C8E" w14:textId="77777777" w:rsidR="00DA3956" w:rsidRDefault="00ED6DCF">
      <w:pPr>
        <w:pStyle w:val="Zkladntext1"/>
        <w:numPr>
          <w:ilvl w:val="0"/>
          <w:numId w:val="5"/>
        </w:numPr>
        <w:tabs>
          <w:tab w:val="left" w:pos="1162"/>
        </w:tabs>
        <w:ind w:firstLine="680"/>
      </w:pPr>
      <w:r>
        <w:t>podpis zástupce Kupujícího.</w:t>
      </w:r>
    </w:p>
    <w:p w14:paraId="3DE50945" w14:textId="77777777" w:rsidR="00DA3956" w:rsidRDefault="00ED6DCF">
      <w:pPr>
        <w:pStyle w:val="Zkladntext1"/>
        <w:numPr>
          <w:ilvl w:val="1"/>
          <w:numId w:val="1"/>
        </w:numPr>
        <w:tabs>
          <w:tab w:val="left" w:pos="790"/>
        </w:tabs>
        <w:spacing w:line="298" w:lineRule="auto"/>
        <w:ind w:left="720" w:hanging="380"/>
      </w:pPr>
      <w:r>
        <w:t>V případě, že převzetí Předmětu plnění bylo Kupujícím odmítnuto, je Prodávající povinen zjištěné vady na vlastní náklady neprodleně odstranit a vyzvat Kupujícího k opětovnému převzetí Předmětu plnění.</w:t>
      </w:r>
    </w:p>
    <w:p w14:paraId="16A17310" w14:textId="77777777" w:rsidR="00DA3956" w:rsidRDefault="00ED6DCF">
      <w:pPr>
        <w:pStyle w:val="Zkladntext1"/>
        <w:numPr>
          <w:ilvl w:val="1"/>
          <w:numId w:val="1"/>
        </w:numPr>
        <w:tabs>
          <w:tab w:val="left" w:pos="790"/>
        </w:tabs>
        <w:ind w:left="720" w:hanging="380"/>
      </w:pPr>
      <w:r>
        <w:t xml:space="preserve">Prodávající se zavazuje dodávat pouze ICT techniku, která splňuje Nařízení Komise EU č. 617/2013 ze dne 26. června 2013, kterým se provádí směrnice Evropského parlamentu a Rady 2009/2009/125/ES, direktivu </w:t>
      </w:r>
      <w:proofErr w:type="spellStart"/>
      <w:r>
        <w:t>RoHS</w:t>
      </w:r>
      <w:proofErr w:type="spellEnd"/>
      <w:r>
        <w:t xml:space="preserve"> (</w:t>
      </w:r>
      <w:proofErr w:type="spellStart"/>
      <w:r>
        <w:t>Restriction</w:t>
      </w:r>
      <w:proofErr w:type="spellEnd"/>
      <w:r>
        <w:t xml:space="preserve"> </w:t>
      </w:r>
      <w:proofErr w:type="spellStart"/>
      <w:r>
        <w:t>of</w:t>
      </w:r>
      <w:proofErr w:type="spellEnd"/>
      <w:r>
        <w:t xml:space="preserve"> Use </w:t>
      </w:r>
      <w:proofErr w:type="spellStart"/>
      <w:r>
        <w:t>of</w:t>
      </w:r>
      <w:proofErr w:type="spellEnd"/>
      <w:r>
        <w:t xml:space="preserve"> </w:t>
      </w:r>
      <w:proofErr w:type="spellStart"/>
      <w:r>
        <w:t>Certain</w:t>
      </w:r>
      <w:proofErr w:type="spellEnd"/>
      <w:r>
        <w:t xml:space="preserve"> </w:t>
      </w:r>
      <w:proofErr w:type="spellStart"/>
      <w:r>
        <w:t>Hazardous</w:t>
      </w:r>
      <w:proofErr w:type="spellEnd"/>
      <w:r>
        <w:t xml:space="preserve"> </w:t>
      </w:r>
      <w:proofErr w:type="spellStart"/>
      <w:r>
        <w:t>Substances</w:t>
      </w:r>
      <w:proofErr w:type="spellEnd"/>
      <w:r>
        <w:t>), certifikát EPEAT (</w:t>
      </w:r>
      <w:proofErr w:type="spellStart"/>
      <w:r>
        <w:t>Electronic</w:t>
      </w:r>
      <w:proofErr w:type="spellEnd"/>
      <w:r>
        <w:t xml:space="preserve"> </w:t>
      </w:r>
      <w:proofErr w:type="spellStart"/>
      <w:r>
        <w:t>Product</w:t>
      </w:r>
      <w:proofErr w:type="spellEnd"/>
      <w:r>
        <w:t xml:space="preserve"> </w:t>
      </w:r>
      <w:proofErr w:type="spellStart"/>
      <w:r>
        <w:t>Environmental</w:t>
      </w:r>
      <w:proofErr w:type="spellEnd"/>
      <w:r>
        <w:t xml:space="preserve"> </w:t>
      </w:r>
      <w:proofErr w:type="spellStart"/>
      <w:r>
        <w:t>Assessment</w:t>
      </w:r>
      <w:proofErr w:type="spellEnd"/>
      <w:r>
        <w:t xml:space="preserve"> </w:t>
      </w:r>
      <w:proofErr w:type="spellStart"/>
      <w:r>
        <w:t>Tool</w:t>
      </w:r>
      <w:proofErr w:type="spellEnd"/>
      <w:r>
        <w:t xml:space="preserve">) a </w:t>
      </w:r>
      <w:proofErr w:type="spellStart"/>
      <w:r>
        <w:t>Energy</w:t>
      </w:r>
      <w:proofErr w:type="spellEnd"/>
      <w:r>
        <w:t xml:space="preserve"> Star min. 6.1. (dále jen certifikované „zboží").</w:t>
      </w:r>
    </w:p>
    <w:p w14:paraId="4AC7DBDE" w14:textId="77777777" w:rsidR="00DA3956" w:rsidRDefault="00ED6DCF">
      <w:pPr>
        <w:pStyle w:val="Zkladntext1"/>
        <w:numPr>
          <w:ilvl w:val="1"/>
          <w:numId w:val="1"/>
        </w:numPr>
        <w:tabs>
          <w:tab w:val="left" w:pos="786"/>
        </w:tabs>
        <w:ind w:left="720" w:hanging="380"/>
      </w:pPr>
      <w:r>
        <w:t>Nebude-li dodané zboží splňovat požadavky na certifikované zboží, Kupující jej neakceptuje. Bez zbytečného odkladu po dodání nevyhovujícího plnění vyzve Kupující Prodávajícího, aby na vlastní náklady již expedovanou dodávku z místa plnění v celém rozsahu odebral a poskytl novou (řádnou). Lhůta k plnění ujednaná mezi Kupujícím a Prodávajícím se do doby poskytnutí řádného plnění neprodlužuje. Uplynula-li do bezvadného dodání marně, odpovídá Prodávající za prodlení a zavazuje se uhradit tomu odpovídající dále v textu následujících ustanovení identifikované sankce. Byla-li již Prodávajícím vystavena faktura, platí, že lhůta její splatnosti počne běžet až od řádného dodání.</w:t>
      </w:r>
    </w:p>
    <w:p w14:paraId="704AB02F" w14:textId="77777777" w:rsidR="00DA3956" w:rsidRDefault="00ED6DCF">
      <w:pPr>
        <w:pStyle w:val="Zkladntext1"/>
        <w:numPr>
          <w:ilvl w:val="1"/>
          <w:numId w:val="1"/>
        </w:numPr>
        <w:tabs>
          <w:tab w:val="left" w:pos="1353"/>
        </w:tabs>
        <w:ind w:left="720" w:hanging="380"/>
      </w:pPr>
      <w:r>
        <w:t>Prokáže-li Kupující po dobu trvání záruční doby na zboží, že dodané zboží nesplňuje požadavky na certifikované zboží, ačkoliv je mělo dle smlouvy splňovat, bude postupováno následovně. Strany si vzájemně navrátí zbývající plnění, a to tím způsobem, že Kupující předá Prodávajícímu část dodaného zboží, které ještě nepoužil, a Prodávající vrátí Kupujícímu část kupní ceny odpovídající množství vráceného zboží. Kupujícímu okamžikem prokázání, že používá dodané zboží nesplňující požadavky na certifikované zboží, vzniká nárok na slevu z kupní ceny tohoto používaného zboží ve výši 40 % kupní ceny tohoto zboží. Dobropis vystaví Prodávající do 15 dnů ode dne obdržení písemné výzvy Prodávajícího s vyčíslením a uplatněním slevy, a ve stejné lhůtě uhradí na účet Kupujícího uvedený v písemné výzvě částku odpovídající uplatněné slevě z kupní ceny.</w:t>
      </w:r>
    </w:p>
    <w:p w14:paraId="7C55E16C" w14:textId="77777777" w:rsidR="00DA3956" w:rsidRDefault="00ED6DCF">
      <w:pPr>
        <w:pStyle w:val="Zkladntext1"/>
        <w:numPr>
          <w:ilvl w:val="1"/>
          <w:numId w:val="1"/>
        </w:numPr>
        <w:tabs>
          <w:tab w:val="left" w:pos="1353"/>
        </w:tabs>
        <w:ind w:left="720" w:hanging="380"/>
      </w:pPr>
      <w:r>
        <w:t>Prodávající se zavazuje uhradit smluvní pokutu ve výši 10.000 Kč za každý jednotlivý případ dodaného zboží (tím se rozumí jedna ucelená dodávka bez ohledu na to, jaké množství zboží bylo dodáno), které nebylo dodáno řádně, tedy bez certifikace zboží. Smluvní strany se dohodly, že Kupující má právo započíst pohledávku na úhradu smluvní pokuty dle předchozí věty proti pohledávkám Prodávajícího vzniklých na základě této smlouvy, i v případě, že tyto pohledávky nejsou ještě splatné.</w:t>
      </w:r>
    </w:p>
    <w:p w14:paraId="05B5F13C" w14:textId="77777777" w:rsidR="00DA3956" w:rsidRDefault="00ED6DCF">
      <w:pPr>
        <w:pStyle w:val="Zkladntext1"/>
        <w:numPr>
          <w:ilvl w:val="1"/>
          <w:numId w:val="1"/>
        </w:numPr>
        <w:tabs>
          <w:tab w:val="left" w:pos="1353"/>
        </w:tabs>
        <w:ind w:left="720" w:hanging="380"/>
      </w:pPr>
      <w:r>
        <w:t>V případě dlouhodobého a závažného porušování povinností Prodávajícího v oblasti OVZ je Kupující oprávněn od této smlouvy odstoupit. Dlouhodobým a závažným porušováním této smlouvy se rozumí dodání zboží, které neodpovídá požadavkům na certifikované zboží, alespoň ve třech případech po dobu jejího trvání. Odstoupení od smlouvy z jiných důvodů a nárok na zaplacení smluvní pokuty tím nejsou nijak dotčeny.</w:t>
      </w:r>
    </w:p>
    <w:p w14:paraId="2FF44E29" w14:textId="77777777" w:rsidR="00DA3956" w:rsidRDefault="00ED6DCF">
      <w:pPr>
        <w:pStyle w:val="Nadpis20"/>
        <w:keepNext/>
        <w:keepLines/>
        <w:numPr>
          <w:ilvl w:val="0"/>
          <w:numId w:val="1"/>
        </w:numPr>
        <w:tabs>
          <w:tab w:val="left" w:pos="736"/>
        </w:tabs>
        <w:spacing w:line="240" w:lineRule="auto"/>
      </w:pPr>
      <w:bookmarkStart w:id="5" w:name="bookmark10"/>
      <w:r>
        <w:t>Lhůta a místo plnění</w:t>
      </w:r>
      <w:bookmarkEnd w:id="5"/>
    </w:p>
    <w:p w14:paraId="4A6739AF" w14:textId="77777777" w:rsidR="00DA3956" w:rsidRDefault="00ED6DCF">
      <w:pPr>
        <w:pStyle w:val="Zkladntext1"/>
        <w:numPr>
          <w:ilvl w:val="1"/>
          <w:numId w:val="1"/>
        </w:numPr>
        <w:tabs>
          <w:tab w:val="left" w:pos="786"/>
        </w:tabs>
        <w:ind w:left="760" w:hanging="420"/>
      </w:pPr>
      <w:r>
        <w:t>Prodávající je povinen Kupujícímu řádně dodat Předmět plnění do místa plnění a splnit povinnosti uvedené v článku 1. této Smlouvy nejpozději do 30 kalendářních dnů od nabytí účinnosti této Smlouvy, nedohodnou-li se Smluvní strany jinak.</w:t>
      </w:r>
    </w:p>
    <w:p w14:paraId="751CD0A7" w14:textId="77777777" w:rsidR="00DA3956" w:rsidRDefault="00ED6DCF">
      <w:pPr>
        <w:pStyle w:val="Zkladntext1"/>
        <w:numPr>
          <w:ilvl w:val="1"/>
          <w:numId w:val="1"/>
        </w:numPr>
        <w:tabs>
          <w:tab w:val="left" w:pos="786"/>
        </w:tabs>
        <w:spacing w:line="307" w:lineRule="auto"/>
        <w:ind w:left="760" w:hanging="420"/>
      </w:pPr>
      <w:r>
        <w:t xml:space="preserve">Místem plnění je Centrum dopravního výzkumu, </w:t>
      </w:r>
      <w:proofErr w:type="spellStart"/>
      <w:r>
        <w:t>v.v.i</w:t>
      </w:r>
      <w:proofErr w:type="spellEnd"/>
      <w:r>
        <w:t>., Líšeňská 2657/</w:t>
      </w:r>
      <w:proofErr w:type="gramStart"/>
      <w:r>
        <w:t>33a</w:t>
      </w:r>
      <w:proofErr w:type="gramEnd"/>
      <w:r>
        <w:t>, 636 00 Brno - Líšeň.</w:t>
      </w:r>
    </w:p>
    <w:p w14:paraId="6D7D8DF4" w14:textId="77777777" w:rsidR="00DA3956" w:rsidRDefault="00ED6DCF">
      <w:pPr>
        <w:pStyle w:val="Zkladntext1"/>
        <w:numPr>
          <w:ilvl w:val="1"/>
          <w:numId w:val="1"/>
        </w:numPr>
        <w:tabs>
          <w:tab w:val="left" w:pos="786"/>
        </w:tabs>
        <w:spacing w:after="220"/>
        <w:ind w:left="760" w:hanging="420"/>
      </w:pPr>
      <w:r>
        <w:t xml:space="preserve">Kupující si vyhrazuje právo neodebrat Předmět plnění ve všech položkách či v počtu kusů uvedeném v Příloze č. 3 této Smlouvy v případě, že nebude uvolněna platba poskytovatele finančních prostředků Kupujícímu nebo Kupující nebude disponovat dostatečnými finančními prostředky. Pokud taková skutečnost nastane, oznámí Kupující tuto skutečnost Prodávajícímu nejpozději do 20 kalendářních dnů od dne nabytí účinností této smlouvy. V takovém případě nelze ze strany Prodávajícího uplatňovat jakékoli nároky spojené se skutečnostmi dle tohoto </w:t>
      </w:r>
      <w:r>
        <w:lastRenderedPageBreak/>
        <w:t>odstavce vůči Kupujícímu.</w:t>
      </w:r>
    </w:p>
    <w:p w14:paraId="04BBAA14" w14:textId="77777777" w:rsidR="00DA3956" w:rsidRDefault="00ED6DCF">
      <w:pPr>
        <w:pStyle w:val="Nadpis20"/>
        <w:keepNext/>
        <w:keepLines/>
        <w:numPr>
          <w:ilvl w:val="0"/>
          <w:numId w:val="1"/>
        </w:numPr>
        <w:tabs>
          <w:tab w:val="left" w:pos="736"/>
        </w:tabs>
        <w:spacing w:line="283" w:lineRule="auto"/>
      </w:pPr>
      <w:bookmarkStart w:id="6" w:name="bookmark12"/>
      <w:r>
        <w:t>Kontaktní osoby</w:t>
      </w:r>
      <w:bookmarkEnd w:id="6"/>
    </w:p>
    <w:p w14:paraId="2E786C0D" w14:textId="77777777" w:rsidR="00DA3956" w:rsidRDefault="00ED6DCF">
      <w:pPr>
        <w:pStyle w:val="Zkladntext1"/>
        <w:numPr>
          <w:ilvl w:val="1"/>
          <w:numId w:val="1"/>
        </w:numPr>
        <w:tabs>
          <w:tab w:val="left" w:pos="793"/>
        </w:tabs>
        <w:ind w:firstLine="340"/>
      </w:pPr>
      <w:r>
        <w:t>Kontaktními osobami Prodávajícího jsou:</w:t>
      </w:r>
    </w:p>
    <w:p w14:paraId="5CD5FDB2" w14:textId="642E774A" w:rsidR="00DA3956" w:rsidRDefault="00ED6DCF">
      <w:pPr>
        <w:pStyle w:val="Zkladntext1"/>
        <w:numPr>
          <w:ilvl w:val="0"/>
          <w:numId w:val="6"/>
        </w:numPr>
        <w:tabs>
          <w:tab w:val="left" w:pos="1179"/>
        </w:tabs>
        <w:spacing w:line="298" w:lineRule="auto"/>
        <w:ind w:left="1160" w:hanging="460"/>
      </w:pPr>
      <w:r>
        <w:t xml:space="preserve">ve věcech smluvních a obchodních: Mgr. Pavel Skořepa, Email: </w:t>
      </w:r>
      <w:hyperlink r:id="rId9" w:history="1">
        <w:proofErr w:type="spellStart"/>
        <w:r w:rsidR="00A94EB7">
          <w:rPr>
            <w:lang w:val="en-US" w:eastAsia="en-US" w:bidi="en-US"/>
          </w:rPr>
          <w:t>xxxxxx</w:t>
        </w:r>
        <w:proofErr w:type="spellEnd"/>
      </w:hyperlink>
      <w:r>
        <w:rPr>
          <w:lang w:val="en-US" w:eastAsia="en-US" w:bidi="en-US"/>
        </w:rPr>
        <w:t xml:space="preserve">, </w:t>
      </w:r>
      <w:r>
        <w:t xml:space="preserve">Tel: </w:t>
      </w:r>
      <w:proofErr w:type="spellStart"/>
      <w:r w:rsidR="00A94EB7">
        <w:t>xxx</w:t>
      </w:r>
      <w:proofErr w:type="spellEnd"/>
    </w:p>
    <w:p w14:paraId="187280BD" w14:textId="127C41C6" w:rsidR="00DA3956" w:rsidRDefault="00ED6DCF">
      <w:pPr>
        <w:pStyle w:val="Zkladntext1"/>
        <w:numPr>
          <w:ilvl w:val="0"/>
          <w:numId w:val="6"/>
        </w:numPr>
        <w:tabs>
          <w:tab w:val="left" w:pos="1179"/>
        </w:tabs>
        <w:spacing w:line="302" w:lineRule="auto"/>
        <w:ind w:left="1160" w:hanging="460"/>
      </w:pPr>
      <w:r>
        <w:t xml:space="preserve">ve věcech technických: Mgr. Pavel Skořepa, Email: </w:t>
      </w:r>
      <w:proofErr w:type="spellStart"/>
      <w:r w:rsidR="00A94EB7">
        <w:t>xxxx</w:t>
      </w:r>
      <w:proofErr w:type="spellEnd"/>
      <w:r>
        <w:rPr>
          <w:lang w:val="en-US" w:eastAsia="en-US" w:bidi="en-US"/>
        </w:rPr>
        <w:t xml:space="preserve"> </w:t>
      </w:r>
      <w:r>
        <w:t xml:space="preserve">Tel: </w:t>
      </w:r>
      <w:proofErr w:type="spellStart"/>
      <w:r w:rsidR="00A94EB7">
        <w:t>xxxx</w:t>
      </w:r>
      <w:proofErr w:type="spellEnd"/>
      <w:r>
        <w:t>.</w:t>
      </w:r>
    </w:p>
    <w:p w14:paraId="7BC19BC9" w14:textId="77777777" w:rsidR="00DA3956" w:rsidRDefault="00ED6DCF">
      <w:pPr>
        <w:pStyle w:val="Zkladntext1"/>
        <w:numPr>
          <w:ilvl w:val="1"/>
          <w:numId w:val="1"/>
        </w:numPr>
        <w:tabs>
          <w:tab w:val="left" w:pos="793"/>
        </w:tabs>
        <w:ind w:firstLine="340"/>
      </w:pPr>
      <w:r>
        <w:t>Kontaktními osobami Kupujícího jsou:</w:t>
      </w:r>
    </w:p>
    <w:p w14:paraId="4D827903" w14:textId="77777777" w:rsidR="00DA3956" w:rsidRDefault="00ED6DCF">
      <w:pPr>
        <w:pStyle w:val="Zkladntext1"/>
        <w:numPr>
          <w:ilvl w:val="0"/>
          <w:numId w:val="7"/>
        </w:numPr>
        <w:tabs>
          <w:tab w:val="left" w:pos="1179"/>
        </w:tabs>
        <w:spacing w:line="302" w:lineRule="auto"/>
        <w:ind w:left="1160" w:hanging="460"/>
      </w:pPr>
      <w:r>
        <w:t>ve věcech smluvních a obchodních a pro převzetí Předmětu plnění Ing. Jindřich Frič, Ph.D., MBA, ředitel</w:t>
      </w:r>
    </w:p>
    <w:p w14:paraId="21693FD5" w14:textId="4A335696" w:rsidR="00DA3956" w:rsidRDefault="00ED6DCF">
      <w:pPr>
        <w:pStyle w:val="Zkladntext1"/>
        <w:numPr>
          <w:ilvl w:val="0"/>
          <w:numId w:val="7"/>
        </w:numPr>
        <w:tabs>
          <w:tab w:val="left" w:pos="1179"/>
        </w:tabs>
        <w:spacing w:line="298" w:lineRule="auto"/>
        <w:ind w:left="1160" w:hanging="460"/>
      </w:pPr>
      <w:r>
        <w:t xml:space="preserve">ve věcech technických a v otázkách týkajících se podmínek záruky </w:t>
      </w:r>
      <w:proofErr w:type="spellStart"/>
      <w:r w:rsidR="00A94EB7">
        <w:t>xxxx</w:t>
      </w:r>
      <w:proofErr w:type="spellEnd"/>
    </w:p>
    <w:p w14:paraId="5DC29CC1" w14:textId="089835AC" w:rsidR="00DA3956" w:rsidRDefault="00ED6DCF">
      <w:pPr>
        <w:pStyle w:val="Zkladntext1"/>
        <w:numPr>
          <w:ilvl w:val="1"/>
          <w:numId w:val="1"/>
        </w:numPr>
        <w:tabs>
          <w:tab w:val="left" w:pos="793"/>
        </w:tabs>
        <w:spacing w:after="220"/>
        <w:ind w:left="760" w:hanging="420"/>
      </w:pPr>
      <w:r>
        <w:t xml:space="preserve">Požadavky na poskytnutí záručního servisu bude Prodávající přijímat na tel.: </w:t>
      </w:r>
      <w:proofErr w:type="spellStart"/>
      <w:r w:rsidR="00A94EB7">
        <w:t>xxxx</w:t>
      </w:r>
      <w:proofErr w:type="spellEnd"/>
      <w:r>
        <w:t xml:space="preserve"> a na e-mailové adrese: </w:t>
      </w:r>
      <w:hyperlink r:id="rId10" w:history="1">
        <w:r>
          <w:rPr>
            <w:color w:val="07368F"/>
            <w:u w:val="single"/>
            <w:lang w:val="en-US" w:eastAsia="en-US" w:bidi="en-US"/>
          </w:rPr>
          <w:t>servis@azenet.cz</w:t>
        </w:r>
      </w:hyperlink>
      <w:r>
        <w:rPr>
          <w:color w:val="07368F"/>
          <w:lang w:val="en-US" w:eastAsia="en-US" w:bidi="en-US"/>
        </w:rPr>
        <w:t xml:space="preserve">, </w:t>
      </w:r>
      <w:r>
        <w:t>a to v pracovní dny od 8 hod do 16 hod.</w:t>
      </w:r>
    </w:p>
    <w:p w14:paraId="0E0471CE" w14:textId="77777777" w:rsidR="00DA3956" w:rsidRDefault="00ED6DCF">
      <w:pPr>
        <w:pStyle w:val="Nadpis20"/>
        <w:keepNext/>
        <w:keepLines/>
        <w:numPr>
          <w:ilvl w:val="0"/>
          <w:numId w:val="1"/>
        </w:numPr>
        <w:tabs>
          <w:tab w:val="left" w:pos="736"/>
        </w:tabs>
        <w:spacing w:line="240" w:lineRule="auto"/>
      </w:pPr>
      <w:bookmarkStart w:id="7" w:name="bookmark14"/>
      <w:r>
        <w:t>Cena a platební podmínky</w:t>
      </w:r>
      <w:bookmarkEnd w:id="7"/>
    </w:p>
    <w:p w14:paraId="5B8EAF92" w14:textId="77777777" w:rsidR="00DA3956" w:rsidRDefault="00ED6DCF">
      <w:pPr>
        <w:pStyle w:val="Zkladntext1"/>
        <w:numPr>
          <w:ilvl w:val="1"/>
          <w:numId w:val="1"/>
        </w:numPr>
        <w:tabs>
          <w:tab w:val="left" w:pos="782"/>
        </w:tabs>
        <w:spacing w:line="298" w:lineRule="auto"/>
        <w:ind w:left="760" w:hanging="420"/>
      </w:pPr>
      <w:r>
        <w:t>Cena za předmět plnění dle této Smlouvy je sjednána v souladu s nabídkovou cenou, kterou Prodávající uvedl ve své nabídce podané do veřejné zakázky.</w:t>
      </w:r>
    </w:p>
    <w:p w14:paraId="0BF255AD" w14:textId="77777777" w:rsidR="00DA3956" w:rsidRDefault="00ED6DCF">
      <w:pPr>
        <w:pStyle w:val="Zkladntext1"/>
        <w:numPr>
          <w:ilvl w:val="1"/>
          <w:numId w:val="1"/>
        </w:numPr>
        <w:tabs>
          <w:tab w:val="left" w:pos="786"/>
        </w:tabs>
        <w:spacing w:after="0" w:line="298" w:lineRule="auto"/>
        <w:ind w:left="760" w:hanging="420"/>
      </w:pPr>
      <w:r>
        <w:t xml:space="preserve">Kupující je povinen zaplatit Prodávajícímu za Předmět plnění cenu ve výši 589 500,- Kč bez DPH </w:t>
      </w:r>
      <w:r>
        <w:rPr>
          <w:b/>
          <w:bCs/>
          <w:sz w:val="17"/>
          <w:szCs w:val="17"/>
        </w:rPr>
        <w:t xml:space="preserve">(„Cena"), </w:t>
      </w:r>
      <w:r>
        <w:t>výše DPH 123 795,- Kč. Cena včetně DPH 713 295,- Kč.</w:t>
      </w:r>
    </w:p>
    <w:p w14:paraId="6ACD74F5" w14:textId="77777777" w:rsidR="00DA3956" w:rsidRDefault="00ED6DCF">
      <w:pPr>
        <w:pStyle w:val="Zkladntext1"/>
        <w:spacing w:line="298" w:lineRule="auto"/>
        <w:ind w:left="760"/>
      </w:pPr>
      <w:r>
        <w:t>V případě, že nastanou skutečnosti dle odst. 3.3. této Smlouvy, bude Cena adekvátně ponížena o jednotkovou cenu Předmětu plnění v položkách a počtu kusů zboží, které Kupující neodebral. Výše DPH může být uplatněna v rozdílné výši, než je uvedeno v závislosti na platných právních předpisech ke dni zdanitelného plnění, v takovém případě není zapotřebí uzavírat dodatek k této Smlouvě.</w:t>
      </w:r>
    </w:p>
    <w:p w14:paraId="670CD429" w14:textId="77777777" w:rsidR="00DA3956" w:rsidRDefault="00ED6DCF">
      <w:pPr>
        <w:pStyle w:val="Zkladntext1"/>
        <w:numPr>
          <w:ilvl w:val="1"/>
          <w:numId w:val="1"/>
        </w:numPr>
        <w:tabs>
          <w:tab w:val="left" w:pos="786"/>
        </w:tabs>
        <w:spacing w:line="298" w:lineRule="auto"/>
        <w:ind w:firstLine="340"/>
      </w:pPr>
      <w:r>
        <w:t>Podrobný rozpis ceny Předmětu plnění je uveden v Příloze č. 3 této Smlouvy.</w:t>
      </w:r>
    </w:p>
    <w:p w14:paraId="72341E28" w14:textId="77777777" w:rsidR="00DA3956" w:rsidRDefault="00ED6DCF">
      <w:pPr>
        <w:pStyle w:val="Zkladntext1"/>
        <w:numPr>
          <w:ilvl w:val="1"/>
          <w:numId w:val="1"/>
        </w:numPr>
        <w:tabs>
          <w:tab w:val="left" w:pos="786"/>
        </w:tabs>
        <w:spacing w:line="298" w:lineRule="auto"/>
        <w:ind w:firstLine="340"/>
      </w:pPr>
      <w:r>
        <w:t>Cena je výslovně sjednávána jako nejvyšší možná a nepřekročitelná.</w:t>
      </w:r>
    </w:p>
    <w:p w14:paraId="5475C8A2" w14:textId="77777777" w:rsidR="00DA3956" w:rsidRDefault="00ED6DCF">
      <w:pPr>
        <w:pStyle w:val="Zkladntext1"/>
        <w:numPr>
          <w:ilvl w:val="1"/>
          <w:numId w:val="1"/>
        </w:numPr>
        <w:tabs>
          <w:tab w:val="left" w:pos="786"/>
        </w:tabs>
        <w:spacing w:line="302" w:lineRule="auto"/>
        <w:ind w:left="760" w:hanging="420"/>
      </w:pPr>
      <w:r>
        <w:t>Úhrada ceny za Předmět plnění bude provedena po jeho převzetí Kupujícím, a to na základě daňového dokladu (faktury) vystavené Prodávajícím a doručeného Kupujícímu na základě potvrzeného Dodacího listu.</w:t>
      </w:r>
    </w:p>
    <w:p w14:paraId="459EE277" w14:textId="77777777" w:rsidR="00DA3956" w:rsidRDefault="00ED6DCF">
      <w:pPr>
        <w:pStyle w:val="Zkladntext1"/>
        <w:numPr>
          <w:ilvl w:val="1"/>
          <w:numId w:val="1"/>
        </w:numPr>
        <w:tabs>
          <w:tab w:val="left" w:pos="786"/>
        </w:tabs>
        <w:spacing w:line="302" w:lineRule="auto"/>
        <w:ind w:left="760" w:hanging="420"/>
      </w:pPr>
      <w:r>
        <w:t>Právo na zaplacení ceny za Předmět plnění či případné související služby Prodávajícímu vzniká dnem podpisu Akceptačního protokolu s uvedením „Akceptováno", nebo v případě vyznačení na Akceptačním protokolu „Akceptováno s výhradou", dnem odstranění vytčených vad.</w:t>
      </w:r>
    </w:p>
    <w:p w14:paraId="7B62D37B" w14:textId="77777777" w:rsidR="00DA3956" w:rsidRDefault="00ED6DCF">
      <w:pPr>
        <w:pStyle w:val="Zkladntext1"/>
        <w:numPr>
          <w:ilvl w:val="1"/>
          <w:numId w:val="1"/>
        </w:numPr>
        <w:tabs>
          <w:tab w:val="left" w:pos="806"/>
        </w:tabs>
        <w:spacing w:line="298" w:lineRule="auto"/>
        <w:ind w:left="740" w:hanging="380"/>
      </w:pPr>
      <w:r>
        <w:t>Právo na zaplacení ceny za Služby či její části Prodávajícímu vzniká po poskytnutí Služeb či jejich části, po akceptaci výkazu Služeb, který je Prodávající povinen vždy doručit Kupujícímu do deseti (10) dnů po skončení měsíce, ve kterém byly Paušální služby poskytnuty.</w:t>
      </w:r>
    </w:p>
    <w:p w14:paraId="1958173D" w14:textId="77777777" w:rsidR="00DA3956" w:rsidRDefault="00ED6DCF">
      <w:pPr>
        <w:pStyle w:val="Zkladntext1"/>
        <w:numPr>
          <w:ilvl w:val="1"/>
          <w:numId w:val="1"/>
        </w:numPr>
        <w:tabs>
          <w:tab w:val="left" w:pos="786"/>
        </w:tabs>
        <w:spacing w:line="298" w:lineRule="auto"/>
        <w:ind w:firstLine="340"/>
      </w:pPr>
      <w:r>
        <w:t xml:space="preserve">Fakturační adresa Kupujícího: Líšeňská </w:t>
      </w:r>
      <w:proofErr w:type="gramStart"/>
      <w:r>
        <w:t>33a</w:t>
      </w:r>
      <w:proofErr w:type="gramEnd"/>
      <w:r>
        <w:t>, Brno</w:t>
      </w:r>
    </w:p>
    <w:p w14:paraId="638034E2" w14:textId="77777777" w:rsidR="00DA3956" w:rsidRDefault="00ED6DCF">
      <w:pPr>
        <w:pStyle w:val="Zkladntext1"/>
        <w:numPr>
          <w:ilvl w:val="1"/>
          <w:numId w:val="1"/>
        </w:numPr>
        <w:tabs>
          <w:tab w:val="left" w:pos="786"/>
        </w:tabs>
        <w:spacing w:after="220" w:line="298" w:lineRule="auto"/>
        <w:ind w:firstLine="340"/>
      </w:pPr>
      <w:r>
        <w:t>Adresa Kupujícího pro zaslání faktury: dle záhlaví smlouvy</w:t>
      </w:r>
    </w:p>
    <w:p w14:paraId="4879A502" w14:textId="77777777" w:rsidR="00DA3956" w:rsidRDefault="00ED6DCF">
      <w:pPr>
        <w:pStyle w:val="Nadpis20"/>
        <w:keepNext/>
        <w:keepLines/>
        <w:numPr>
          <w:ilvl w:val="0"/>
          <w:numId w:val="1"/>
        </w:numPr>
        <w:tabs>
          <w:tab w:val="left" w:pos="760"/>
        </w:tabs>
        <w:spacing w:line="276" w:lineRule="auto"/>
      </w:pPr>
      <w:bookmarkStart w:id="8" w:name="bookmark16"/>
      <w:r>
        <w:t>Práva duševního vlastnictví</w:t>
      </w:r>
      <w:bookmarkEnd w:id="8"/>
    </w:p>
    <w:p w14:paraId="7DBC0E92" w14:textId="77777777" w:rsidR="00DA3956" w:rsidRDefault="00ED6DCF">
      <w:pPr>
        <w:pStyle w:val="Zkladntext1"/>
        <w:numPr>
          <w:ilvl w:val="1"/>
          <w:numId w:val="1"/>
        </w:numPr>
        <w:tabs>
          <w:tab w:val="left" w:pos="813"/>
        </w:tabs>
        <w:spacing w:after="220" w:line="298" w:lineRule="auto"/>
        <w:ind w:left="740" w:hanging="380"/>
      </w:pPr>
      <w:r>
        <w:t>Pro software vztahující se k Předmětu plnění platí článek 6.3. Přílohy č. 2 této Smlouvy.</w:t>
      </w:r>
    </w:p>
    <w:p w14:paraId="3287F6DE" w14:textId="77777777" w:rsidR="00DA3956" w:rsidRDefault="00ED6DCF">
      <w:pPr>
        <w:pStyle w:val="Nadpis20"/>
        <w:keepNext/>
        <w:keepLines/>
        <w:numPr>
          <w:ilvl w:val="0"/>
          <w:numId w:val="1"/>
        </w:numPr>
        <w:tabs>
          <w:tab w:val="left" w:pos="760"/>
        </w:tabs>
        <w:spacing w:line="276" w:lineRule="auto"/>
      </w:pPr>
      <w:bookmarkStart w:id="9" w:name="bookmark18"/>
      <w:r>
        <w:t>Záruční doba</w:t>
      </w:r>
      <w:bookmarkEnd w:id="9"/>
    </w:p>
    <w:p w14:paraId="251677FE" w14:textId="77777777" w:rsidR="00DA3956" w:rsidRDefault="00ED6DCF">
      <w:pPr>
        <w:pStyle w:val="Zkladntext1"/>
        <w:numPr>
          <w:ilvl w:val="1"/>
          <w:numId w:val="1"/>
        </w:numPr>
        <w:tabs>
          <w:tab w:val="left" w:pos="813"/>
        </w:tabs>
        <w:spacing w:line="298" w:lineRule="auto"/>
        <w:ind w:left="740" w:hanging="380"/>
      </w:pPr>
      <w:r>
        <w:t>Záruční doba (pro jednotlivé Předměty plnění), do jejíhož uplynutí je Kupující oprávněn uplatňovat práva z vad plnění poskytnutého Prodávajícím na základě této Smlouvy, je uvedena v Příloze č. 1J? této Smlouvy.</w:t>
      </w:r>
    </w:p>
    <w:p w14:paraId="6A0620D7" w14:textId="77777777" w:rsidR="00DA3956" w:rsidRDefault="00ED6DCF">
      <w:pPr>
        <w:pStyle w:val="Zkladntext1"/>
        <w:numPr>
          <w:ilvl w:val="1"/>
          <w:numId w:val="1"/>
        </w:numPr>
        <w:tabs>
          <w:tab w:val="left" w:pos="813"/>
        </w:tabs>
        <w:ind w:left="740" w:hanging="380"/>
      </w:pPr>
      <w:r>
        <w:t>Prodávající je povinen doložit spolu s Dodacím listem doklad (certifikát) o platné registraci (aktivaci) požadované záruční doby (dle požadavků Kupujícího uvedených v Příloze č. 1, této Smlouvy) u příslušného výrobce, a to pro každý jednotlivý Předmět plnění.</w:t>
      </w:r>
    </w:p>
    <w:p w14:paraId="0826C295" w14:textId="77777777" w:rsidR="00DA3956" w:rsidRDefault="00ED6DCF">
      <w:pPr>
        <w:pStyle w:val="Zkladntext1"/>
        <w:numPr>
          <w:ilvl w:val="1"/>
          <w:numId w:val="1"/>
        </w:numPr>
        <w:tabs>
          <w:tab w:val="left" w:pos="813"/>
        </w:tabs>
        <w:spacing w:line="298" w:lineRule="auto"/>
        <w:ind w:left="740" w:hanging="380"/>
      </w:pPr>
      <w:r>
        <w:t>Kupující má právo v rámci Akceptačního řízení ověřit splnění požadavku aktivace záruční doby.</w:t>
      </w:r>
    </w:p>
    <w:p w14:paraId="520385E0" w14:textId="77777777" w:rsidR="00DA3956" w:rsidRDefault="00ED6DCF">
      <w:pPr>
        <w:pStyle w:val="Zkladntext1"/>
        <w:numPr>
          <w:ilvl w:val="1"/>
          <w:numId w:val="1"/>
        </w:numPr>
        <w:tabs>
          <w:tab w:val="left" w:pos="810"/>
        </w:tabs>
        <w:spacing w:after="560"/>
        <w:ind w:left="740" w:hanging="380"/>
      </w:pPr>
      <w:r>
        <w:lastRenderedPageBreak/>
        <w:t>V případě, kdy Kupující shledá, že záruční doba nebyla Prodávajícím aktivována v souladu s požadavky uvedenými v Příloze č. 1? této Smlouvy, Kupující není povinen převzít Předmět plnění. V takovém případě bude Kupující postupovat postupem dle čl. 2.6. této Smlouvy.</w:t>
      </w:r>
    </w:p>
    <w:p w14:paraId="6C33C19B" w14:textId="77777777" w:rsidR="00DA3956" w:rsidRDefault="00ED6DCF">
      <w:pPr>
        <w:pStyle w:val="Nadpis20"/>
        <w:keepNext/>
        <w:keepLines/>
        <w:numPr>
          <w:ilvl w:val="0"/>
          <w:numId w:val="1"/>
        </w:numPr>
        <w:tabs>
          <w:tab w:val="left" w:pos="760"/>
        </w:tabs>
        <w:spacing w:line="240" w:lineRule="auto"/>
      </w:pPr>
      <w:bookmarkStart w:id="10" w:name="bookmark20"/>
      <w:r>
        <w:t>Ochrana osobních údajů</w:t>
      </w:r>
      <w:bookmarkEnd w:id="10"/>
    </w:p>
    <w:p w14:paraId="18975258" w14:textId="77777777" w:rsidR="00DA3956" w:rsidRDefault="00ED6DCF">
      <w:pPr>
        <w:pStyle w:val="Zkladntext1"/>
        <w:numPr>
          <w:ilvl w:val="1"/>
          <w:numId w:val="1"/>
        </w:numPr>
        <w:tabs>
          <w:tab w:val="left" w:pos="813"/>
        </w:tabs>
        <w:spacing w:after="220" w:line="302" w:lineRule="auto"/>
        <w:ind w:left="740" w:hanging="380"/>
      </w:pPr>
      <w:r>
        <w:t>Pokud bude v rámci plnění této Smlouvy docházet ke zpracování osobních údajů, zavazuje se Prodávající dodržovat opatření dle článku 21. Přílohy č. 2 této Smlouvy.</w:t>
      </w:r>
    </w:p>
    <w:p w14:paraId="003EB757" w14:textId="77777777" w:rsidR="00DA3956" w:rsidRDefault="00ED6DCF">
      <w:pPr>
        <w:pStyle w:val="Nadpis20"/>
        <w:keepNext/>
        <w:keepLines/>
        <w:numPr>
          <w:ilvl w:val="0"/>
          <w:numId w:val="1"/>
        </w:numPr>
        <w:tabs>
          <w:tab w:val="left" w:pos="760"/>
        </w:tabs>
        <w:spacing w:line="276" w:lineRule="auto"/>
      </w:pPr>
      <w:bookmarkStart w:id="11" w:name="bookmark22"/>
      <w:r>
        <w:t>Střet zájmů, povinnosti Prodávajícího v souvislosti s konfliktem na Ukrajině</w:t>
      </w:r>
      <w:bookmarkEnd w:id="11"/>
    </w:p>
    <w:p w14:paraId="010C2F05" w14:textId="77777777" w:rsidR="00DA3956" w:rsidRDefault="00ED6DCF">
      <w:pPr>
        <w:pStyle w:val="Zkladntext1"/>
        <w:numPr>
          <w:ilvl w:val="1"/>
          <w:numId w:val="1"/>
        </w:numPr>
        <w:tabs>
          <w:tab w:val="left" w:pos="813"/>
        </w:tabs>
        <w:ind w:left="740" w:hanging="380"/>
      </w:pPr>
      <w:r>
        <w:t xml:space="preserve">Prodávající prohlašuje, že není obchodní společností, ve které veřejný funkcionář uvedený v </w:t>
      </w:r>
      <w:proofErr w:type="spellStart"/>
      <w:r>
        <w:t>ust</w:t>
      </w:r>
      <w:proofErr w:type="spellEnd"/>
      <w:r>
        <w:t xml:space="preserve">. § 2 odst. 1 písm. c) zákona č. 159/2006 Sb., o střetu zájmů, ve znění pozdějších předpisů (dále jen </w:t>
      </w:r>
      <w:r>
        <w:rPr>
          <w:i/>
          <w:iCs/>
        </w:rPr>
        <w:t>„Zákon o střetu zájmů'")</w:t>
      </w:r>
      <w:r>
        <w:t xml:space="preserve"> nebo jím ovládaná osoba vlastní podíl představující alespoň 25 % účasti společníka v obchodní společnosti, a že žádní poddodavatelé, jimiž prokazoval kvalifikaci ve výběrovém řízení na zadání Veřejné zakázky, nejsou obchodní společností, ve které veřejný funkcionář uvedený v </w:t>
      </w:r>
      <w:proofErr w:type="spellStart"/>
      <w:r>
        <w:t>ust</w:t>
      </w:r>
      <w:proofErr w:type="spellEnd"/>
      <w:r>
        <w:t>. § 2 odst. 1 písm. c) Zákona o střetu zájmů nebojím ovládaná osoba vlastní podíl představující alespoň 25 % účasti společníka v obchodní společnosti.</w:t>
      </w:r>
    </w:p>
    <w:p w14:paraId="4B747EF3" w14:textId="77777777" w:rsidR="00DA3956" w:rsidRDefault="00ED6DCF">
      <w:pPr>
        <w:pStyle w:val="Zkladntext1"/>
        <w:numPr>
          <w:ilvl w:val="1"/>
          <w:numId w:val="1"/>
        </w:numPr>
        <w:tabs>
          <w:tab w:val="left" w:pos="813"/>
        </w:tabs>
        <w:spacing w:line="298" w:lineRule="auto"/>
        <w:ind w:left="740" w:hanging="380"/>
      </w:pPr>
      <w:r>
        <w:t>Prodávající prohlašuje, že on, ani žádný z jeho poddodavatelů nebo jiných osob, jejichž způsobilost byla využita ve smyslu evropských směrnic o zadávání veřejných zakázek, nejsou osobami:</w:t>
      </w:r>
    </w:p>
    <w:p w14:paraId="4F3717F7" w14:textId="77777777" w:rsidR="00DA3956" w:rsidRDefault="00ED6DCF">
      <w:pPr>
        <w:pStyle w:val="Zkladntext1"/>
        <w:numPr>
          <w:ilvl w:val="0"/>
          <w:numId w:val="8"/>
        </w:numPr>
        <w:tabs>
          <w:tab w:val="left" w:pos="1506"/>
        </w:tabs>
        <w:spacing w:after="0"/>
        <w:ind w:left="1480" w:hanging="320"/>
      </w:pPr>
      <w:r>
        <w:t>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 7 písm. a) až d), článku 8 a čl. 10 písm. b) až f) a h) až j) směrnice 2014/24/EU, článku 18, čl.</w:t>
      </w:r>
    </w:p>
    <w:p w14:paraId="0F9F3C2B" w14:textId="77777777" w:rsidR="00DA3956" w:rsidRDefault="00ED6DCF">
      <w:pPr>
        <w:pStyle w:val="Zkladntext1"/>
        <w:spacing w:after="0"/>
        <w:ind w:left="1520"/>
      </w:pPr>
      <w:r>
        <w:t>21 písm. b) až e) a g až i) a článků 29 a 30 směrnice 2014/25/EU a čl. 13 písm. a) až d), f) až h) a j) směrnice 2009/81/ES a hlavy VII nařízení Evropského parlamentu a Rady (EU, Euratom) 2018/1046,</w:t>
      </w:r>
    </w:p>
    <w:p w14:paraId="6AD40480" w14:textId="77777777" w:rsidR="00DA3956" w:rsidRDefault="00ED6DCF">
      <w:pPr>
        <w:pStyle w:val="Zkladntext1"/>
        <w:numPr>
          <w:ilvl w:val="0"/>
          <w:numId w:val="8"/>
        </w:numPr>
        <w:tabs>
          <w:tab w:val="left" w:pos="1526"/>
        </w:tabs>
        <w:spacing w:after="0" w:line="295" w:lineRule="auto"/>
        <w:ind w:left="1520" w:hanging="340"/>
        <w:rPr>
          <w:sz w:val="17"/>
          <w:szCs w:val="17"/>
        </w:rPr>
      </w:pPr>
      <w:r>
        <w:t xml:space="preserve">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Pr>
          <w:b/>
          <w:bCs/>
          <w:sz w:val="17"/>
          <w:szCs w:val="17"/>
        </w:rPr>
        <w:t xml:space="preserve">(dále jen </w:t>
      </w:r>
      <w:r>
        <w:rPr>
          <w:b/>
          <w:bCs/>
          <w:i/>
          <w:iCs/>
          <w:sz w:val="17"/>
          <w:szCs w:val="17"/>
        </w:rPr>
        <w:t>„Sankční seznamy'").</w:t>
      </w:r>
    </w:p>
    <w:p w14:paraId="62BD9C42" w14:textId="77777777" w:rsidR="00DA3956" w:rsidRDefault="00ED6DCF">
      <w:pPr>
        <w:pStyle w:val="Zkladntext1"/>
        <w:numPr>
          <w:ilvl w:val="1"/>
          <w:numId w:val="1"/>
        </w:numPr>
        <w:tabs>
          <w:tab w:val="left" w:pos="826"/>
        </w:tabs>
        <w:ind w:left="760" w:hanging="380"/>
      </w:pPr>
      <w:r>
        <w:t>Je-li Prodávajícím sdružení více osob, platí podmínky dle odstavce 9.1 a 9.2 této Smlouvy také jednotlivě pro všechny osoby v rámci Prodávajícího sdružené, a to bez ohledu na právní formu tohoto sdružení.</w:t>
      </w:r>
    </w:p>
    <w:p w14:paraId="1F207043" w14:textId="77777777" w:rsidR="00DA3956" w:rsidRDefault="00ED6DCF">
      <w:pPr>
        <w:pStyle w:val="Zkladntext1"/>
        <w:numPr>
          <w:ilvl w:val="1"/>
          <w:numId w:val="1"/>
        </w:numPr>
        <w:tabs>
          <w:tab w:val="left" w:pos="826"/>
        </w:tabs>
        <w:ind w:left="760" w:hanging="380"/>
      </w:pPr>
      <w:r>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3A7F7D7A" w14:textId="77777777" w:rsidR="00DA3956" w:rsidRDefault="00ED6DCF">
      <w:pPr>
        <w:pStyle w:val="Zkladntext1"/>
        <w:numPr>
          <w:ilvl w:val="1"/>
          <w:numId w:val="1"/>
        </w:numPr>
        <w:tabs>
          <w:tab w:val="left" w:pos="830"/>
        </w:tabs>
        <w:ind w:left="760" w:hanging="380"/>
      </w:pPr>
      <w:r>
        <w:t>Prodávající se dále zavazuje postupovat při plnění této Smlouvy v souladu s Nařízením Rady (ES) č. 765/2006 ze dne 18. května 2006 o omezujících opatřeních vzhledem k situaci v Bělorusku a k zapojení Běloruska do ruské agrese proti Ukrajině, ve znění pozdějších předpisů, a dalších prováděcích předpisů k tomuto nařízení Rady (EU) č. 269/2014.</w:t>
      </w:r>
    </w:p>
    <w:p w14:paraId="47FD8191" w14:textId="77777777" w:rsidR="00DA3956" w:rsidRDefault="00ED6DCF">
      <w:pPr>
        <w:pStyle w:val="Zkladntext1"/>
        <w:numPr>
          <w:ilvl w:val="1"/>
          <w:numId w:val="1"/>
        </w:numPr>
        <w:tabs>
          <w:tab w:val="left" w:pos="830"/>
        </w:tabs>
        <w:spacing w:line="298" w:lineRule="auto"/>
        <w:ind w:left="760" w:hanging="380"/>
      </w:pPr>
      <w:r>
        <w:t xml:space="preserve">Prodávající se dále ve smyslu článku 2 nařízení Rady (EU) č. 269/2014 ze dne 17. března 2014, o omezujících opatřeních vzhledem k činnostem narušujícím nebo ohrožujícím územní celistvost, svrchovanost a nezávislost Ukrajiny, ve znění pozdějších předpisů, zavazuje, že finanční prostředky ani hospodářské zdroje, které obdrží od Kupujícího na základě této Smlouvy a jejích případných dodatků, nezpřístupní přímo ani nepřímo fyzickým nebo </w:t>
      </w:r>
      <w:r>
        <w:lastRenderedPageBreak/>
        <w:t>právnickým osobám, subjektům či orgánům s nimi spojeným uvedeným v Sankčních seznamech, nebo v jejich prospěch.</w:t>
      </w:r>
    </w:p>
    <w:p w14:paraId="6360861E" w14:textId="77777777" w:rsidR="00DA3956" w:rsidRDefault="00ED6DCF">
      <w:pPr>
        <w:pStyle w:val="Zkladntext1"/>
        <w:numPr>
          <w:ilvl w:val="1"/>
          <w:numId w:val="1"/>
        </w:numPr>
        <w:tabs>
          <w:tab w:val="left" w:pos="830"/>
        </w:tabs>
        <w:spacing w:after="560" w:line="298" w:lineRule="auto"/>
        <w:ind w:left="760" w:hanging="380"/>
      </w:pPr>
      <w:proofErr w:type="gramStart"/>
      <w:r>
        <w:t>Ukáží</w:t>
      </w:r>
      <w:proofErr w:type="gramEnd"/>
      <w:r>
        <w:t>-li se prohlášení Prodávajícího dle odstavce 9.1 a 9.2 této Smlouvy jako nepravdivá nebo poruší-li Prodávající svou oznamovací povinnost dle odstavce 9.4. nebo povinnosti dle odstavců 9.5 nebo 9.6 této Smlouvy, je Kupující oprávněn odstoupit od této Smlouvy. Prodávající je dále povinen zaplatit za každé jednotlivé porušení povinností dle předchozí věty smluvní pokutu ve výši 5 % procent z kupní ceny (cena bez DPH) sjednané dle této Smlouvy. Ustanovení § 2004 odst. 2 Občanského zákoníku a § 2050 Občanského zákoníku se nepoužijí.</w:t>
      </w:r>
    </w:p>
    <w:p w14:paraId="09062310" w14:textId="77777777" w:rsidR="00DA3956" w:rsidRDefault="00ED6DCF">
      <w:pPr>
        <w:pStyle w:val="Nadpis20"/>
        <w:keepNext/>
        <w:keepLines/>
        <w:numPr>
          <w:ilvl w:val="0"/>
          <w:numId w:val="1"/>
        </w:numPr>
        <w:tabs>
          <w:tab w:val="left" w:pos="780"/>
        </w:tabs>
        <w:spacing w:line="276" w:lineRule="auto"/>
      </w:pPr>
      <w:bookmarkStart w:id="12" w:name="bookmark24"/>
      <w:r>
        <w:t xml:space="preserve">Závěrečná </w:t>
      </w:r>
      <w:proofErr w:type="spellStart"/>
      <w:r>
        <w:t>ustanovaní</w:t>
      </w:r>
      <w:bookmarkEnd w:id="12"/>
      <w:proofErr w:type="spellEnd"/>
    </w:p>
    <w:p w14:paraId="4B7BE172" w14:textId="77777777" w:rsidR="00DA3956" w:rsidRDefault="00ED6DCF">
      <w:pPr>
        <w:pStyle w:val="Zkladntext1"/>
        <w:numPr>
          <w:ilvl w:val="1"/>
          <w:numId w:val="1"/>
        </w:numPr>
        <w:tabs>
          <w:tab w:val="left" w:pos="1371"/>
        </w:tabs>
        <w:ind w:left="760" w:hanging="380"/>
      </w:pPr>
      <w:r>
        <w:t>Smlouva se řídí Obchodními podmínkami Kupujícího (Příloha č. 1 této Smlouvy) a Zvláštními obchodními podmínkami Kupujícího (Příloha č. 2 této Smlouvy). Ustanovení Zvláštních obchodních podmínek mají přednost před ustanoveními Obchodních podmínek, pokud jsou ustanovení těchto dokumentů v rozporu, uplatní se ustanovení uvedené ve Zvláštních obchodních podmínkách.</w:t>
      </w:r>
    </w:p>
    <w:p w14:paraId="6A84BAF0" w14:textId="77777777" w:rsidR="00DA3956" w:rsidRDefault="00ED6DCF">
      <w:pPr>
        <w:pStyle w:val="Zkladntext1"/>
        <w:numPr>
          <w:ilvl w:val="1"/>
          <w:numId w:val="1"/>
        </w:numPr>
        <w:tabs>
          <w:tab w:val="left" w:pos="1371"/>
        </w:tabs>
        <w:ind w:left="760" w:hanging="380"/>
      </w:pPr>
      <w:r>
        <w:t>Odchylná ujednání v této Smlouvě mají přednost před ustanoveními dokumentů dle čl. 1.1 nebo čl. 2.1 této Smlouvy a ustanoveními Obchodních podmínek a Zvláštních obchodních podmínek. Odchylná ujednání v dokumentech dle čl. 1.1 nebo 2.1 této Smlouvy mají přednost před ustanoveními Obchodních podmínek a Zvláštních obchodních podmínek.</w:t>
      </w:r>
    </w:p>
    <w:p w14:paraId="010471F1" w14:textId="77777777" w:rsidR="00DA3956" w:rsidRDefault="00ED6DCF">
      <w:pPr>
        <w:pStyle w:val="Zkladntext1"/>
        <w:numPr>
          <w:ilvl w:val="1"/>
          <w:numId w:val="1"/>
        </w:numPr>
        <w:tabs>
          <w:tab w:val="left" w:pos="1371"/>
        </w:tabs>
        <w:ind w:firstLine="360"/>
      </w:pPr>
      <w:r>
        <w:t>Tuto Smlouvu lze měnit pouze písemnými dodatky.</w:t>
      </w:r>
    </w:p>
    <w:p w14:paraId="2293DB7B" w14:textId="77777777" w:rsidR="00DA3956" w:rsidRDefault="00ED6DCF">
      <w:pPr>
        <w:pStyle w:val="Zkladntext1"/>
        <w:numPr>
          <w:ilvl w:val="1"/>
          <w:numId w:val="1"/>
        </w:numPr>
        <w:tabs>
          <w:tab w:val="left" w:pos="1375"/>
        </w:tabs>
        <w:ind w:left="760" w:hanging="380"/>
      </w:pPr>
      <w:r>
        <w:t>Tato Smlouva nabývá platnosti okamžikem podpisu poslední ze Stran. Je-li Smlouva uveřejňována v registru smluv, nabývá účinnosti dnem uveřejnění v registru smluv, jinak je účinná od okamžiku uzavření.</w:t>
      </w:r>
    </w:p>
    <w:p w14:paraId="1D57C89E" w14:textId="77777777" w:rsidR="00DA3956" w:rsidRDefault="00ED6DCF">
      <w:pPr>
        <w:pStyle w:val="Zkladntext1"/>
        <w:numPr>
          <w:ilvl w:val="1"/>
          <w:numId w:val="1"/>
        </w:numPr>
        <w:tabs>
          <w:tab w:val="left" w:pos="1375"/>
        </w:tabs>
        <w:ind w:left="760" w:hanging="380"/>
      </w:pPr>
      <w:r>
        <w:t xml:space="preserve">Tato Smlouva je vyhotovena v elektronické podobě, přičemž obě Smluvní strany </w:t>
      </w:r>
      <w:proofErr w:type="gramStart"/>
      <w:r>
        <w:t>obdrží</w:t>
      </w:r>
      <w:proofErr w:type="gramEnd"/>
      <w:r>
        <w:t xml:space="preserve">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ve třech (3) vyhotoveních, ve dvou (2) vyhotoveních pro Kupujícího a jedno (1) </w:t>
      </w:r>
      <w:proofErr w:type="gramStart"/>
      <w:r>
        <w:t>obdrží</w:t>
      </w:r>
      <w:proofErr w:type="gramEnd"/>
      <w:r>
        <w:t xml:space="preserve"> Prodávající.</w:t>
      </w:r>
    </w:p>
    <w:p w14:paraId="4BB80697" w14:textId="77777777" w:rsidR="00DA3956" w:rsidRDefault="00ED6DCF">
      <w:pPr>
        <w:pStyle w:val="Zkladntext1"/>
        <w:numPr>
          <w:ilvl w:val="1"/>
          <w:numId w:val="1"/>
        </w:numPr>
        <w:tabs>
          <w:tab w:val="left" w:pos="1375"/>
        </w:tabs>
        <w:spacing w:line="298" w:lineRule="auto"/>
        <w:ind w:left="760" w:hanging="38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předmětu Smlouvy, jeho ceně či hodnotě a datu uzavření této Smlouvy.</w:t>
      </w:r>
    </w:p>
    <w:p w14:paraId="6DE19EFD" w14:textId="77777777" w:rsidR="00DA3956" w:rsidRDefault="00ED6DCF">
      <w:pPr>
        <w:pStyle w:val="Zkladntext1"/>
        <w:numPr>
          <w:ilvl w:val="1"/>
          <w:numId w:val="1"/>
        </w:numPr>
        <w:tabs>
          <w:tab w:val="left" w:pos="1375"/>
        </w:tabs>
        <w:spacing w:line="298" w:lineRule="auto"/>
        <w:ind w:left="760" w:hanging="380"/>
      </w:pPr>
      <w:r>
        <w:t>Zaslání Smlouvy správci registru smluv k uveřejnění v registru smluv zajišťuje obvykle Kupující.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039D470D" w14:textId="77777777" w:rsidR="00DA3956" w:rsidRDefault="00ED6DCF">
      <w:pPr>
        <w:pStyle w:val="Zkladntext1"/>
        <w:numPr>
          <w:ilvl w:val="1"/>
          <w:numId w:val="1"/>
        </w:numPr>
        <w:tabs>
          <w:tab w:val="left" w:pos="1375"/>
        </w:tabs>
        <w:ind w:left="760" w:hanging="38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„obchodní tajemství"), a že se nejedná ani o informace, které nemohou být v registru smluv uveřejněny na základě ustanovení § 3 odst. 1 ZRS.</w:t>
      </w:r>
    </w:p>
    <w:p w14:paraId="43BB6A01" w14:textId="77777777" w:rsidR="00DA3956" w:rsidRDefault="00ED6DCF">
      <w:pPr>
        <w:pStyle w:val="Zkladntext1"/>
        <w:numPr>
          <w:ilvl w:val="1"/>
          <w:numId w:val="1"/>
        </w:numPr>
        <w:tabs>
          <w:tab w:val="left" w:pos="1375"/>
        </w:tabs>
        <w:ind w:left="760" w:hanging="380"/>
      </w:pPr>
      <w:r>
        <w:t xml:space="preserve">Jestliže Smluvní strana </w:t>
      </w:r>
      <w:proofErr w:type="gramStart"/>
      <w:r>
        <w:t>označí</w:t>
      </w:r>
      <w:proofErr w:type="gramEnd"/>
      <w:r>
        <w:t xml:space="preserve">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w:t>
      </w:r>
      <w:proofErr w:type="gramStart"/>
      <w:r>
        <w:t>neoznačí</w:t>
      </w:r>
      <w:proofErr w:type="gramEnd"/>
      <w:r>
        <w:t xml:space="preserve"> za své obchodní tajemství před uzavřením této Smlouvy, nebude Kupující jako s obchodním tajemstvím nakládat a ani odpovídat za případnou škodu či jinou újmu takovým postupem </w:t>
      </w:r>
      <w:r>
        <w:lastRenderedPageBreak/>
        <w:t>vzniklou. Označením obchodního tajemství ve smyslu předchozí věty se rozumí doručení písemného oznámení druhé Smluvní strany Kupujícímu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07DE8F9E" w14:textId="77777777" w:rsidR="00DA3956" w:rsidRDefault="00ED6DCF">
      <w:pPr>
        <w:pStyle w:val="Zkladntext1"/>
        <w:numPr>
          <w:ilvl w:val="1"/>
          <w:numId w:val="1"/>
        </w:numPr>
        <w:tabs>
          <w:tab w:val="left" w:pos="1375"/>
        </w:tabs>
        <w:spacing w:line="295" w:lineRule="auto"/>
        <w:ind w:left="760" w:hanging="380"/>
      </w:pPr>
      <w:r>
        <w:t>Osoby uzavírající tuto Smlouvu za Smluvní strany souhlasí s uveřejněním svých osobních údajů, které jsou uvedeny v této Smlouvě, spolu se Smlouvou v registru smluv. Tento souhlas je udělen na dobu neurčitou.</w:t>
      </w:r>
    </w:p>
    <w:p w14:paraId="00385F6B" w14:textId="77777777" w:rsidR="00DA3956" w:rsidRDefault="00ED6DCF">
      <w:pPr>
        <w:pStyle w:val="Zkladntext1"/>
        <w:numPr>
          <w:ilvl w:val="1"/>
          <w:numId w:val="1"/>
        </w:numPr>
        <w:tabs>
          <w:tab w:val="left" w:pos="1375"/>
        </w:tabs>
        <w:spacing w:after="340"/>
        <w:ind w:firstLine="360"/>
      </w:pPr>
      <w:r>
        <w:t>Nedílnou součástí této Smlouvy jsou její přílohy:</w:t>
      </w:r>
    </w:p>
    <w:p w14:paraId="0DB13622" w14:textId="77777777" w:rsidR="00DA3956" w:rsidRDefault="00ED6DCF">
      <w:pPr>
        <w:pStyle w:val="Zkladntext1"/>
        <w:spacing w:after="0"/>
      </w:pPr>
      <w:r>
        <w:t>Příloha č. 1 - Obchodní podmínky ke kupní smlouvě</w:t>
      </w:r>
    </w:p>
    <w:p w14:paraId="62767AE9" w14:textId="77777777" w:rsidR="00DA3956" w:rsidRDefault="00ED6DCF">
      <w:pPr>
        <w:pStyle w:val="Zkladntext1"/>
        <w:spacing w:after="0"/>
      </w:pPr>
      <w:r>
        <w:t>Příloha č. 2 - Zvláštní obchodní podmínky k zakázkám v oblasti ICT</w:t>
      </w:r>
    </w:p>
    <w:p w14:paraId="76562C91" w14:textId="77777777" w:rsidR="00DA3956" w:rsidRDefault="00ED6DCF">
      <w:pPr>
        <w:pStyle w:val="Zkladntext1"/>
        <w:spacing w:after="0"/>
      </w:pPr>
      <w:r>
        <w:t xml:space="preserve">Příloha č. 3 - Specifikace předmětu </w:t>
      </w:r>
      <w:proofErr w:type="gramStart"/>
      <w:r>
        <w:t>plnění - ceník</w:t>
      </w:r>
      <w:proofErr w:type="gramEnd"/>
    </w:p>
    <w:p w14:paraId="62F8A69E" w14:textId="77777777" w:rsidR="00DA3956" w:rsidRDefault="00ED6DCF">
      <w:pPr>
        <w:pStyle w:val="Zkladntext1"/>
      </w:pPr>
      <w:r>
        <w:t>Příloha č. 4 - Podrobná specifikace a parametry zboží</w:t>
      </w:r>
      <w:r>
        <w:br w:type="page"/>
      </w:r>
    </w:p>
    <w:p w14:paraId="781CE39F" w14:textId="77777777" w:rsidR="00DA3956" w:rsidRDefault="00ED6DCF">
      <w:pPr>
        <w:pStyle w:val="Zkladntext1"/>
        <w:spacing w:after="320" w:line="240" w:lineRule="auto"/>
        <w:ind w:left="3300"/>
      </w:pPr>
      <w:r>
        <w:rPr>
          <w:noProof/>
        </w:rPr>
        <w:lastRenderedPageBreak/>
        <mc:AlternateContent>
          <mc:Choice Requires="wps">
            <w:drawing>
              <wp:anchor distT="0" distB="0" distL="114300" distR="114300" simplePos="0" relativeHeight="125829380" behindDoc="0" locked="0" layoutInCell="1" allowOverlap="1" wp14:anchorId="52807373" wp14:editId="24D9F20C">
                <wp:simplePos x="0" y="0"/>
                <wp:positionH relativeFrom="page">
                  <wp:posOffset>1858645</wp:posOffset>
                </wp:positionH>
                <wp:positionV relativeFrom="paragraph">
                  <wp:posOffset>12700</wp:posOffset>
                </wp:positionV>
                <wp:extent cx="815975" cy="15113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815975" cy="151130"/>
                        </a:xfrm>
                        <a:prstGeom prst="rect">
                          <a:avLst/>
                        </a:prstGeom>
                        <a:noFill/>
                      </wps:spPr>
                      <wps:txbx>
                        <w:txbxContent>
                          <w:p w14:paraId="27814C86" w14:textId="77777777" w:rsidR="00DA3956" w:rsidRDefault="00ED6DCF">
                            <w:pPr>
                              <w:pStyle w:val="Zkladntext1"/>
                              <w:spacing w:after="0" w:line="240" w:lineRule="auto"/>
                            </w:pPr>
                            <w:r>
                              <w:t>Za Kupujícího:</w:t>
                            </w:r>
                          </w:p>
                        </w:txbxContent>
                      </wps:txbx>
                      <wps:bodyPr wrap="none" lIns="0" tIns="0" rIns="0" bIns="0"/>
                    </wps:wsp>
                  </a:graphicData>
                </a:graphic>
              </wp:anchor>
            </w:drawing>
          </mc:Choice>
          <mc:Fallback>
            <w:pict>
              <v:shape w14:anchorId="52807373" id="Shape 5" o:spid="_x0000_s1027" type="#_x0000_t202" style="position:absolute;left:0;text-align:left;margin-left:146.35pt;margin-top:1pt;width:64.25pt;height:11.9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" filled="f" stroked="f">
                <v:textbox inset="0,0,0,0">
                  <w:txbxContent>
                    <w:p w14:paraId="27814C86" w14:textId="77777777" w:rsidR="00DA3956" w:rsidRDefault="00ED6DCF">
                      <w:pPr>
                        <w:pStyle w:val="Zkladntext1"/>
                        <w:spacing w:after="0" w:line="240" w:lineRule="auto"/>
                      </w:pPr>
                      <w:r>
                        <w:t>Za Kupujícího:</w:t>
                      </w:r>
                    </w:p>
                  </w:txbxContent>
                </v:textbox>
                <w10:wrap type="square" side="right" anchorx="page"/>
              </v:shape>
            </w:pict>
          </mc:Fallback>
        </mc:AlternateContent>
      </w:r>
      <w:r>
        <w:t>Za Prodávajícího:</w:t>
      </w:r>
    </w:p>
    <w:tbl>
      <w:tblPr>
        <w:tblOverlap w:val="never"/>
        <w:tblW w:w="0" w:type="auto"/>
        <w:jc w:val="right"/>
        <w:tblLayout w:type="fixed"/>
        <w:tblCellMar>
          <w:left w:w="10" w:type="dxa"/>
          <w:right w:w="10" w:type="dxa"/>
        </w:tblCellMar>
        <w:tblLook w:val="04A0" w:firstRow="1" w:lastRow="0" w:firstColumn="1" w:lastColumn="0" w:noHBand="0" w:noVBand="1"/>
      </w:tblPr>
      <w:tblGrid>
        <w:gridCol w:w="1620"/>
        <w:gridCol w:w="5940"/>
      </w:tblGrid>
      <w:tr w:rsidR="00DA3956" w14:paraId="71F50B60" w14:textId="77777777">
        <w:trPr>
          <w:trHeight w:hRule="exact" w:val="990"/>
          <w:jc w:val="right"/>
        </w:trPr>
        <w:tc>
          <w:tcPr>
            <w:tcW w:w="1620" w:type="dxa"/>
            <w:shd w:val="clear" w:color="auto" w:fill="auto"/>
            <w:vAlign w:val="bottom"/>
          </w:tcPr>
          <w:p w14:paraId="07553E01" w14:textId="77777777" w:rsidR="00DA3956" w:rsidRDefault="00ED6DCF">
            <w:pPr>
              <w:pStyle w:val="Jin0"/>
              <w:spacing w:after="0" w:line="233" w:lineRule="auto"/>
              <w:rPr>
                <w:sz w:val="28"/>
                <w:szCs w:val="28"/>
              </w:rPr>
            </w:pPr>
            <w:r>
              <w:rPr>
                <w:rFonts w:ascii="Segoe UI" w:eastAsia="Segoe UI" w:hAnsi="Segoe UI" w:cs="Segoe UI"/>
                <w:sz w:val="28"/>
                <w:szCs w:val="28"/>
              </w:rPr>
              <w:t>Ing. Jindřich Frič, Ph.D., MBA</w:t>
            </w:r>
          </w:p>
        </w:tc>
        <w:tc>
          <w:tcPr>
            <w:tcW w:w="5940" w:type="dxa"/>
            <w:tcBorders>
              <w:bottom w:val="single" w:sz="4" w:space="0" w:color="auto"/>
            </w:tcBorders>
            <w:shd w:val="clear" w:color="auto" w:fill="auto"/>
            <w:vAlign w:val="bottom"/>
          </w:tcPr>
          <w:p w14:paraId="6C386DEC" w14:textId="524FC2AD" w:rsidR="00DA3956" w:rsidRDefault="00ED6DCF">
            <w:pPr>
              <w:pStyle w:val="Jin0"/>
              <w:tabs>
                <w:tab w:val="left" w:pos="3909"/>
              </w:tabs>
              <w:spacing w:after="0" w:line="240" w:lineRule="auto"/>
              <w:ind w:firstLine="140"/>
              <w:rPr>
                <w:sz w:val="15"/>
                <w:szCs w:val="15"/>
              </w:rPr>
            </w:pPr>
            <w:r>
              <w:rPr>
                <w:rFonts w:ascii="Arial" w:eastAsia="Arial" w:hAnsi="Arial" w:cs="Arial"/>
                <w:sz w:val="15"/>
                <w:szCs w:val="15"/>
              </w:rPr>
              <w:t>Digitálně podepsal Ing.</w:t>
            </w:r>
            <w:r>
              <w:rPr>
                <w:rFonts w:ascii="Arial" w:eastAsia="Arial" w:hAnsi="Arial" w:cs="Arial"/>
                <w:sz w:val="15"/>
                <w:szCs w:val="15"/>
              </w:rPr>
              <w:tab/>
            </w:r>
          </w:p>
          <w:p w14:paraId="4BDDF477" w14:textId="5B7B7E03" w:rsidR="00DA3956" w:rsidRDefault="00ED6DCF">
            <w:pPr>
              <w:pStyle w:val="Jin0"/>
              <w:tabs>
                <w:tab w:val="left" w:pos="3276"/>
              </w:tabs>
              <w:spacing w:after="40" w:line="240" w:lineRule="auto"/>
              <w:ind w:firstLine="140"/>
              <w:rPr>
                <w:sz w:val="15"/>
                <w:szCs w:val="15"/>
              </w:rPr>
            </w:pPr>
            <w:r>
              <w:rPr>
                <w:rFonts w:ascii="Arial" w:eastAsia="Arial" w:hAnsi="Arial" w:cs="Arial"/>
                <w:sz w:val="15"/>
                <w:szCs w:val="15"/>
              </w:rPr>
              <w:t>Jindřich Frič, Ph.D., MBA</w:t>
            </w:r>
            <w:r>
              <w:rPr>
                <w:rFonts w:ascii="Arial" w:eastAsia="Arial" w:hAnsi="Arial" w:cs="Arial"/>
                <w:sz w:val="15"/>
                <w:szCs w:val="15"/>
              </w:rPr>
              <w:tab/>
            </w:r>
            <w:r w:rsidR="00A94EB7">
              <w:rPr>
                <w:rFonts w:ascii="Arial" w:eastAsia="Arial" w:hAnsi="Arial" w:cs="Arial"/>
                <w:sz w:val="15"/>
                <w:szCs w:val="15"/>
              </w:rPr>
              <w:t>digitálně podepsal Mgr. Pavel Skořepa</w:t>
            </w:r>
          </w:p>
          <w:p w14:paraId="1CF84B48" w14:textId="51FD6119" w:rsidR="00DA3956" w:rsidRDefault="00ED6DCF">
            <w:pPr>
              <w:pStyle w:val="Jin0"/>
              <w:tabs>
                <w:tab w:val="left" w:pos="3261"/>
              </w:tabs>
              <w:spacing w:after="0" w:line="240" w:lineRule="auto"/>
              <w:ind w:firstLine="140"/>
              <w:rPr>
                <w:sz w:val="15"/>
                <w:szCs w:val="15"/>
              </w:rPr>
            </w:pPr>
            <w:r>
              <w:rPr>
                <w:rFonts w:ascii="Arial" w:eastAsia="Arial" w:hAnsi="Arial" w:cs="Arial"/>
                <w:sz w:val="15"/>
                <w:szCs w:val="15"/>
              </w:rPr>
              <w:t>Datum: 2023.11.23</w:t>
            </w:r>
            <w:r>
              <w:rPr>
                <w:rFonts w:ascii="Arial" w:eastAsia="Arial" w:hAnsi="Arial" w:cs="Arial"/>
                <w:sz w:val="15"/>
                <w:szCs w:val="15"/>
              </w:rPr>
              <w:tab/>
            </w:r>
            <w:r w:rsidR="00A94EB7">
              <w:rPr>
                <w:rFonts w:ascii="Arial" w:eastAsia="Arial" w:hAnsi="Arial" w:cs="Arial"/>
                <w:sz w:val="15"/>
                <w:szCs w:val="15"/>
              </w:rPr>
              <w:t xml:space="preserve">                             </w:t>
            </w:r>
            <w:r>
              <w:rPr>
                <w:rFonts w:ascii="Arial" w:eastAsia="Arial" w:hAnsi="Arial" w:cs="Arial"/>
                <w:sz w:val="15"/>
                <w:szCs w:val="15"/>
              </w:rPr>
              <w:t>Datum: 2023.11.24</w:t>
            </w:r>
          </w:p>
          <w:p w14:paraId="7C6CB8A8" w14:textId="77777777" w:rsidR="00DA3956" w:rsidRDefault="00ED6DCF">
            <w:pPr>
              <w:pStyle w:val="Jin0"/>
              <w:tabs>
                <w:tab w:val="left" w:pos="4593"/>
              </w:tabs>
              <w:spacing w:after="0" w:line="240" w:lineRule="auto"/>
              <w:ind w:firstLine="140"/>
              <w:rPr>
                <w:sz w:val="15"/>
                <w:szCs w:val="15"/>
              </w:rPr>
            </w:pPr>
            <w:r>
              <w:rPr>
                <w:rFonts w:ascii="Arial" w:eastAsia="Arial" w:hAnsi="Arial" w:cs="Arial"/>
                <w:sz w:val="15"/>
                <w:szCs w:val="15"/>
              </w:rPr>
              <w:t>12:36:09+01'00'</w:t>
            </w:r>
            <w:r>
              <w:rPr>
                <w:rFonts w:ascii="Arial" w:eastAsia="Arial" w:hAnsi="Arial" w:cs="Arial"/>
                <w:sz w:val="15"/>
                <w:szCs w:val="15"/>
              </w:rPr>
              <w:tab/>
              <w:t>10:00:06+01'00'</w:t>
            </w:r>
          </w:p>
        </w:tc>
      </w:tr>
    </w:tbl>
    <w:p w14:paraId="60C255F0" w14:textId="77777777" w:rsidR="00DA3956" w:rsidRDefault="00DA3956">
      <w:pPr>
        <w:spacing w:after="159" w:line="1" w:lineRule="exact"/>
      </w:pPr>
    </w:p>
    <w:p w14:paraId="1A67BFF7" w14:textId="77777777" w:rsidR="00DA3956" w:rsidRDefault="00ED6DCF">
      <w:pPr>
        <w:pStyle w:val="Zkladntext1"/>
        <w:tabs>
          <w:tab w:val="left" w:pos="5594"/>
        </w:tabs>
        <w:spacing w:after="240" w:line="240" w:lineRule="auto"/>
        <w:ind w:firstLine="860"/>
      </w:pPr>
      <w:r>
        <w:t>Ing. Jindřich Fric, Ph.D., MBA, ředitel</w:t>
      </w:r>
      <w:r>
        <w:tab/>
        <w:t>Mgr. Pavel Skořepa, jednatel</w:t>
      </w:r>
    </w:p>
    <w:p w14:paraId="15989D42" w14:textId="77777777" w:rsidR="00ED6DCF" w:rsidRDefault="00ED6DCF">
      <w:pPr>
        <w:pStyle w:val="Zkladntext1"/>
        <w:tabs>
          <w:tab w:val="left" w:pos="5594"/>
        </w:tabs>
        <w:spacing w:after="240" w:line="240" w:lineRule="auto"/>
        <w:ind w:firstLine="860"/>
      </w:pPr>
    </w:p>
    <w:p w14:paraId="11062D7B" w14:textId="77777777" w:rsidR="00ED6DCF" w:rsidRDefault="00ED6DCF">
      <w:pPr>
        <w:pStyle w:val="Zkladntext1"/>
        <w:tabs>
          <w:tab w:val="left" w:pos="5594"/>
        </w:tabs>
        <w:spacing w:after="240" w:line="240" w:lineRule="auto"/>
        <w:ind w:firstLine="860"/>
      </w:pPr>
    </w:p>
    <w:p w14:paraId="12EB57CE" w14:textId="7B0E9F21" w:rsidR="00ED6DCF" w:rsidRDefault="00ED6DCF">
      <w:pPr>
        <w:pStyle w:val="Zkladntext1"/>
        <w:tabs>
          <w:tab w:val="left" w:pos="5594"/>
        </w:tabs>
        <w:spacing w:after="240" w:line="240" w:lineRule="auto"/>
        <w:ind w:firstLine="860"/>
      </w:pPr>
    </w:p>
    <w:sectPr w:rsidR="00ED6DCF">
      <w:type w:val="continuous"/>
      <w:pgSz w:w="11900" w:h="16840"/>
      <w:pgMar w:top="1337" w:right="1442" w:bottom="1529" w:left="2016" w:header="90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BD9E" w14:textId="77777777" w:rsidR="00A27A48" w:rsidRDefault="00A27A48">
      <w:r>
        <w:separator/>
      </w:r>
    </w:p>
  </w:endnote>
  <w:endnote w:type="continuationSeparator" w:id="0">
    <w:p w14:paraId="47F12BD6" w14:textId="77777777" w:rsidR="00A27A48" w:rsidRDefault="00A2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DDE7" w14:textId="77777777" w:rsidR="00DA3956" w:rsidRDefault="00ED6DCF">
    <w:pPr>
      <w:spacing w:line="1" w:lineRule="exact"/>
    </w:pPr>
    <w:r>
      <w:rPr>
        <w:noProof/>
      </w:rPr>
      <mc:AlternateContent>
        <mc:Choice Requires="wps">
          <w:drawing>
            <wp:anchor distT="0" distB="0" distL="0" distR="0" simplePos="0" relativeHeight="62914690" behindDoc="1" locked="0" layoutInCell="1" allowOverlap="1" wp14:anchorId="3FCB30B4" wp14:editId="711833CB">
              <wp:simplePos x="0" y="0"/>
              <wp:positionH relativeFrom="page">
                <wp:posOffset>567055</wp:posOffset>
              </wp:positionH>
              <wp:positionV relativeFrom="page">
                <wp:posOffset>10034270</wp:posOffset>
              </wp:positionV>
              <wp:extent cx="160020" cy="80010"/>
              <wp:effectExtent l="0" t="0" r="0" b="0"/>
              <wp:wrapNone/>
              <wp:docPr id="1" name="Shape 1"/>
              <wp:cNvGraphicFramePr/>
              <a:graphic xmlns:a="http://schemas.openxmlformats.org/drawingml/2006/main">
                <a:graphicData uri="http://schemas.microsoft.com/office/word/2010/wordprocessingShape">
                  <wps:wsp>
                    <wps:cNvSpPr txBox="1"/>
                    <wps:spPr>
                      <a:xfrm>
                        <a:off x="0" y="0"/>
                        <a:ext cx="160020" cy="80010"/>
                      </a:xfrm>
                      <a:prstGeom prst="rect">
                        <a:avLst/>
                      </a:prstGeom>
                      <a:noFill/>
                    </wps:spPr>
                    <wps:txbx>
                      <w:txbxContent>
                        <w:p w14:paraId="708B1301" w14:textId="77777777" w:rsidR="00DA3956" w:rsidRDefault="00ED6DCF">
                          <w:pPr>
                            <w:pStyle w:val="Zhlavnebozpat20"/>
                            <w:rPr>
                              <w:sz w:val="13"/>
                              <w:szCs w:val="13"/>
                            </w:rPr>
                          </w:pPr>
                          <w:r>
                            <w:fldChar w:fldCharType="begin"/>
                          </w:r>
                          <w:r>
                            <w:instrText xml:space="preserve"> PAGE \* MERGEFORMAT </w:instrText>
                          </w:r>
                          <w:r>
                            <w:fldChar w:fldCharType="separate"/>
                          </w:r>
                          <w:r>
                            <w:rPr>
                              <w:rFonts w:ascii="Tahoma" w:eastAsia="Tahoma" w:hAnsi="Tahoma" w:cs="Tahoma"/>
                              <w:b/>
                              <w:bCs/>
                              <w:color w:val="F14D55"/>
                              <w:sz w:val="13"/>
                              <w:szCs w:val="13"/>
                            </w:rPr>
                            <w:t>#</w:t>
                          </w:r>
                          <w:r>
                            <w:rPr>
                              <w:rFonts w:ascii="Tahoma" w:eastAsia="Tahoma" w:hAnsi="Tahoma" w:cs="Tahoma"/>
                              <w:b/>
                              <w:bCs/>
                              <w:color w:val="F14D55"/>
                              <w:sz w:val="13"/>
                              <w:szCs w:val="13"/>
                            </w:rPr>
                            <w:fldChar w:fldCharType="end"/>
                          </w:r>
                          <w:r>
                            <w:rPr>
                              <w:rFonts w:ascii="Tahoma" w:eastAsia="Tahoma" w:hAnsi="Tahoma" w:cs="Tahoma"/>
                              <w:b/>
                              <w:bCs/>
                              <w:color w:val="F14D55"/>
                              <w:sz w:val="13"/>
                              <w:szCs w:val="13"/>
                            </w:rPr>
                            <w:t>/8</w:t>
                          </w:r>
                        </w:p>
                      </w:txbxContent>
                    </wps:txbx>
                    <wps:bodyPr wrap="none" lIns="0" tIns="0" rIns="0" bIns="0">
                      <a:spAutoFit/>
                    </wps:bodyPr>
                  </wps:wsp>
                </a:graphicData>
              </a:graphic>
            </wp:anchor>
          </w:drawing>
        </mc:Choice>
        <mc:Fallback>
          <w:pict>
            <v:shapetype w14:anchorId="3FCB30B4" id="_x0000_t202" coordsize="21600,21600" o:spt="202" path="m,l,21600r21600,l21600,xe">
              <v:stroke joinstyle="miter"/>
              <v:path gradientshapeok="t" o:connecttype="rect"/>
            </v:shapetype>
            <v:shape id="Shape 1" o:spid="_x0000_s1029" type="#_x0000_t202" style="position:absolute;margin-left:44.65pt;margin-top:790.1pt;width:12.6pt;height:6.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" filled="f" stroked="f">
              <v:textbox style="mso-fit-shape-to-text:t" inset="0,0,0,0">
                <w:txbxContent>
                  <w:p w14:paraId="708B1301" w14:textId="77777777" w:rsidR="00DA3956" w:rsidRDefault="00ED6DCF">
                    <w:pPr>
                      <w:pStyle w:val="Zhlavnebozpat20"/>
                      <w:rPr>
                        <w:sz w:val="13"/>
                        <w:szCs w:val="13"/>
                      </w:rPr>
                    </w:pPr>
                    <w:r>
                      <w:fldChar w:fldCharType="begin"/>
                    </w:r>
                    <w:r>
                      <w:instrText xml:space="preserve"> PAGE \* MERGEFORMAT </w:instrText>
                    </w:r>
                    <w:r>
                      <w:fldChar w:fldCharType="separate"/>
                    </w:r>
                    <w:r>
                      <w:rPr>
                        <w:rFonts w:ascii="Tahoma" w:eastAsia="Tahoma" w:hAnsi="Tahoma" w:cs="Tahoma"/>
                        <w:b/>
                        <w:bCs/>
                        <w:color w:val="F14D55"/>
                        <w:sz w:val="13"/>
                        <w:szCs w:val="13"/>
                      </w:rPr>
                      <w:t>#</w:t>
                    </w:r>
                    <w:r>
                      <w:rPr>
                        <w:rFonts w:ascii="Tahoma" w:eastAsia="Tahoma" w:hAnsi="Tahoma" w:cs="Tahoma"/>
                        <w:b/>
                        <w:bCs/>
                        <w:color w:val="F14D55"/>
                        <w:sz w:val="13"/>
                        <w:szCs w:val="13"/>
                      </w:rPr>
                      <w:fldChar w:fldCharType="end"/>
                    </w:r>
                    <w:r>
                      <w:rPr>
                        <w:rFonts w:ascii="Tahoma" w:eastAsia="Tahoma" w:hAnsi="Tahoma" w:cs="Tahoma"/>
                        <w:b/>
                        <w:bCs/>
                        <w:color w:val="F14D55"/>
                        <w:sz w:val="13"/>
                        <w:szCs w:val="13"/>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2541" w14:textId="77777777" w:rsidR="00A27A48" w:rsidRDefault="00A27A48"/>
  </w:footnote>
  <w:footnote w:type="continuationSeparator" w:id="0">
    <w:p w14:paraId="642BEA39" w14:textId="77777777" w:rsidR="00A27A48" w:rsidRDefault="00A27A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3AA"/>
    <w:multiLevelType w:val="multilevel"/>
    <w:tmpl w:val="9A309D4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D71A1B"/>
    <w:multiLevelType w:val="multilevel"/>
    <w:tmpl w:val="492ED6E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954758"/>
    <w:multiLevelType w:val="multilevel"/>
    <w:tmpl w:val="5856667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D5669C"/>
    <w:multiLevelType w:val="multilevel"/>
    <w:tmpl w:val="9706660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5C2B75"/>
    <w:multiLevelType w:val="multilevel"/>
    <w:tmpl w:val="A0F2D6C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B84446"/>
    <w:multiLevelType w:val="multilevel"/>
    <w:tmpl w:val="D3B2DF3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F06809"/>
    <w:multiLevelType w:val="multilevel"/>
    <w:tmpl w:val="0394BC5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347A7C"/>
    <w:multiLevelType w:val="multilevel"/>
    <w:tmpl w:val="858851D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5422892">
    <w:abstractNumId w:val="7"/>
  </w:num>
  <w:num w:numId="2" w16cid:durableId="243488773">
    <w:abstractNumId w:val="6"/>
  </w:num>
  <w:num w:numId="3" w16cid:durableId="428625445">
    <w:abstractNumId w:val="5"/>
  </w:num>
  <w:num w:numId="4" w16cid:durableId="728772761">
    <w:abstractNumId w:val="3"/>
  </w:num>
  <w:num w:numId="5" w16cid:durableId="1695038087">
    <w:abstractNumId w:val="2"/>
  </w:num>
  <w:num w:numId="6" w16cid:durableId="623001540">
    <w:abstractNumId w:val="1"/>
  </w:num>
  <w:num w:numId="7" w16cid:durableId="1222521130">
    <w:abstractNumId w:val="0"/>
  </w:num>
  <w:num w:numId="8" w16cid:durableId="199251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56"/>
    <w:rsid w:val="00A27A48"/>
    <w:rsid w:val="00A94EB7"/>
    <w:rsid w:val="00DA3956"/>
    <w:rsid w:val="00ED4034"/>
    <w:rsid w:val="00ED6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4EE2"/>
  <w15:docId w15:val="{8F9D8DCE-99FC-4C74-A147-B40E367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6"/>
      <w:szCs w:val="16"/>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color w:val="F14D55"/>
      <w:sz w:val="30"/>
      <w:szCs w:val="3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7"/>
      <w:szCs w:val="17"/>
      <w:u w:val="single"/>
    </w:rPr>
  </w:style>
  <w:style w:type="character" w:customStyle="1" w:styleId="Jin">
    <w:name w:val="Jiné_"/>
    <w:basedOn w:val="Standardnpsmoodstavce"/>
    <w:link w:val="Jin0"/>
    <w:rPr>
      <w:rFonts w:ascii="Verdana" w:eastAsia="Verdana" w:hAnsi="Verdana" w:cs="Verdana"/>
      <w:b w:val="0"/>
      <w:bCs w:val="0"/>
      <w:i w:val="0"/>
      <w:iCs w:val="0"/>
      <w:smallCaps w:val="0"/>
      <w:strike w:val="0"/>
      <w:sz w:val="16"/>
      <w:szCs w:val="16"/>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00" w:line="300" w:lineRule="auto"/>
    </w:pPr>
    <w:rPr>
      <w:rFonts w:ascii="Verdana" w:eastAsia="Verdana" w:hAnsi="Verdana" w:cs="Verdana"/>
      <w:sz w:val="16"/>
      <w:szCs w:val="16"/>
    </w:rPr>
  </w:style>
  <w:style w:type="paragraph" w:customStyle="1" w:styleId="Nadpis10">
    <w:name w:val="Nadpis #1"/>
    <w:basedOn w:val="Normln"/>
    <w:link w:val="Nadpis1"/>
    <w:pPr>
      <w:spacing w:after="200"/>
      <w:outlineLvl w:val="0"/>
    </w:pPr>
    <w:rPr>
      <w:rFonts w:ascii="Verdana" w:eastAsia="Verdana" w:hAnsi="Verdana" w:cs="Verdana"/>
      <w:b/>
      <w:bCs/>
      <w:color w:val="F14D55"/>
      <w:sz w:val="30"/>
      <w:szCs w:val="30"/>
    </w:rPr>
  </w:style>
  <w:style w:type="paragraph" w:customStyle="1" w:styleId="Nadpis20">
    <w:name w:val="Nadpis #2"/>
    <w:basedOn w:val="Normln"/>
    <w:link w:val="Nadpis2"/>
    <w:pPr>
      <w:spacing w:after="220" w:line="257" w:lineRule="auto"/>
      <w:outlineLvl w:val="1"/>
    </w:pPr>
    <w:rPr>
      <w:rFonts w:ascii="Verdana" w:eastAsia="Verdana" w:hAnsi="Verdana" w:cs="Verdana"/>
      <w:b/>
      <w:bCs/>
      <w:sz w:val="17"/>
      <w:szCs w:val="17"/>
      <w:u w:val="single"/>
    </w:rPr>
  </w:style>
  <w:style w:type="paragraph" w:customStyle="1" w:styleId="Jin0">
    <w:name w:val="Jiné"/>
    <w:basedOn w:val="Normln"/>
    <w:link w:val="Jin"/>
    <w:pPr>
      <w:spacing w:after="100" w:line="300" w:lineRule="auto"/>
    </w:pPr>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vel_skorepa@azenet.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rvis@azenet.cz" TargetMode="External"/><Relationship Id="rId4" Type="http://schemas.openxmlformats.org/officeDocument/2006/relationships/webSettings" Target="webSettings.xml"/><Relationship Id="rId9" Type="http://schemas.openxmlformats.org/officeDocument/2006/relationships/hyperlink" Target="mailto:pavel_skorepa@azene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3059</Words>
  <Characters>18051</Characters>
  <Application>Microsoft Office Word</Application>
  <DocSecurity>0</DocSecurity>
  <Lines>150</Lines>
  <Paragraphs>42</Paragraphs>
  <ScaleCrop>false</ScaleCrop>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2023-11-24T10:09:00Z</dcterms:created>
  <dcterms:modified xsi:type="dcterms:W3CDTF">2023-11-24T10:16:00Z</dcterms:modified>
</cp:coreProperties>
</file>