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2562A2">
        <w:rPr>
          <w:rFonts w:ascii="Tahoma" w:hAnsi="Tahoma" w:cs="Tahoma"/>
          <w:sz w:val="20"/>
          <w:szCs w:val="20"/>
        </w:rPr>
        <w:t>1.12.2016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partner </w:t>
      </w:r>
      <w:r w:rsidR="006B5BF7">
        <w:rPr>
          <w:rFonts w:ascii="Tahoma" w:hAnsi="Tahoma" w:cs="Tahoma"/>
          <w:sz w:val="20"/>
          <w:szCs w:val="20"/>
        </w:rPr>
        <w:t xml:space="preserve">742 67 </w:t>
      </w:r>
      <w:r w:rsidR="002562A2">
        <w:rPr>
          <w:rFonts w:ascii="Tahoma" w:hAnsi="Tahoma" w:cs="Tahoma"/>
          <w:sz w:val="20"/>
          <w:szCs w:val="20"/>
        </w:rPr>
        <w:t xml:space="preserve">Ženklava </w:t>
      </w:r>
      <w:r w:rsidRPr="00230A16">
        <w:rPr>
          <w:rFonts w:ascii="Tahoma" w:hAnsi="Tahoma" w:cs="Tahoma"/>
          <w:sz w:val="20"/>
          <w:szCs w:val="20"/>
        </w:rPr>
        <w:t>předány dle Smlouvy o zajištění služeb pro Českou poštu, s.p., č.:</w:t>
      </w:r>
      <w:r w:rsidR="002562A2">
        <w:rPr>
          <w:rFonts w:ascii="Tahoma" w:hAnsi="Tahoma" w:cs="Tahoma"/>
          <w:sz w:val="20"/>
          <w:szCs w:val="20"/>
        </w:rPr>
        <w:t xml:space="preserve">2016/8065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6B5BF7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2A2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B53C6E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B53C6E">
              <w:rPr>
                <w:rFonts w:ascii="Tahoma" w:hAnsi="Tahoma" w:cs="Tahoma"/>
                <w:sz w:val="20"/>
                <w:szCs w:val="20"/>
              </w:rPr>
              <w:t xml:space="preserve">Denní razítko </w:t>
            </w:r>
            <w:r>
              <w:rPr>
                <w:rFonts w:ascii="Tahoma" w:hAnsi="Tahoma" w:cs="Tahoma"/>
                <w:sz w:val="20"/>
                <w:szCs w:val="20"/>
              </w:rPr>
              <w:t>s rozlišovací značkou č. 3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 bez rozlišovací značky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BF0FF7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Default="006B5BF7" w:rsidP="006B5BF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 – 705 506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6B5BF7">
        <w:tc>
          <w:tcPr>
            <w:tcW w:w="236" w:type="dxa"/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6B5BF7" w:rsidRPr="009D4274" w:rsidRDefault="006B5BF7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2A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Přepážka pultová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2070051530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Skříň policová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2070045193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Stůl přepážkový jednoskříňkový pravý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20700051970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20700057479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Stůl pod váhu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20700084155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71F4A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71F4A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71F4A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71F4A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2A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6635C5" w:rsidRDefault="006B5BF7" w:rsidP="006B5BF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6635C5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205CC" w:rsidRDefault="006205C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562A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</w:r>
            <w:r w:rsidR="006205C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A46F6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 9,10 Technologická příručka pro Partnera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BF7" w:rsidRPr="00230A16" w:rsidTr="005C542A">
        <w:tc>
          <w:tcPr>
            <w:tcW w:w="236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6B5BF7" w:rsidRPr="009D4274" w:rsidRDefault="006B5BF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6B5BF7" w:rsidRDefault="006B5BF7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6B5BF7" w:rsidRDefault="006B5BF7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2562A2" w:rsidRDefault="002562A2" w:rsidP="002562A2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 Ženklavě dne 1.12.2016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Ve Frenštátu p.R. dne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cs="Tahoma"/>
          <w:noProof/>
          <w:sz w:val="20"/>
          <w:szCs w:val="20"/>
        </w:rPr>
        <w:t> </w:t>
      </w:r>
      <w:r>
        <w:rPr>
          <w:rFonts w:ascii="Tahoma" w:cs="Tahoma"/>
          <w:noProof/>
          <w:sz w:val="20"/>
          <w:szCs w:val="20"/>
        </w:rPr>
        <w:t> </w:t>
      </w:r>
      <w:r>
        <w:rPr>
          <w:rFonts w:ascii="Tahoma" w:cs="Tahoma"/>
          <w:noProof/>
          <w:sz w:val="20"/>
          <w:szCs w:val="20"/>
        </w:rPr>
        <w:t> </w:t>
      </w:r>
      <w:r>
        <w:rPr>
          <w:rFonts w:ascii="Tahoma" w:cs="Tahoma"/>
          <w:noProof/>
          <w:sz w:val="20"/>
          <w:szCs w:val="20"/>
        </w:rPr>
        <w:t> </w:t>
      </w:r>
      <w:r>
        <w:rPr>
          <w:rFonts w:asci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2562A2" w:rsidRDefault="002562A2" w:rsidP="002562A2">
      <w:pPr>
        <w:jc w:val="both"/>
        <w:rPr>
          <w:rFonts w:ascii="Tahoma" w:hAnsi="Tahoma" w:cs="Tahoma"/>
          <w:sz w:val="20"/>
          <w:szCs w:val="20"/>
        </w:rPr>
      </w:pPr>
    </w:p>
    <w:p w:rsidR="002562A2" w:rsidRDefault="002562A2" w:rsidP="002562A2">
      <w:pPr>
        <w:jc w:val="both"/>
        <w:rPr>
          <w:rFonts w:ascii="Tahoma" w:hAnsi="Tahoma" w:cs="Tahoma"/>
          <w:sz w:val="20"/>
          <w:szCs w:val="20"/>
        </w:rPr>
      </w:pPr>
    </w:p>
    <w:p w:rsidR="00D71B7C" w:rsidRDefault="00D71B7C" w:rsidP="002562A2">
      <w:pPr>
        <w:jc w:val="both"/>
        <w:rPr>
          <w:rFonts w:ascii="Tahoma" w:hAnsi="Tahoma" w:cs="Tahoma"/>
          <w:sz w:val="20"/>
          <w:szCs w:val="20"/>
        </w:rPr>
      </w:pPr>
    </w:p>
    <w:p w:rsidR="002562A2" w:rsidRDefault="002562A2" w:rsidP="002562A2">
      <w:pPr>
        <w:jc w:val="both"/>
        <w:rPr>
          <w:rFonts w:ascii="Tahoma" w:hAnsi="Tahoma" w:cs="Tahoma"/>
          <w:sz w:val="20"/>
          <w:szCs w:val="20"/>
        </w:rPr>
      </w:pPr>
    </w:p>
    <w:p w:rsidR="002562A2" w:rsidRDefault="002562A2" w:rsidP="002562A2">
      <w:pPr>
        <w:jc w:val="both"/>
        <w:rPr>
          <w:rFonts w:ascii="Tahoma" w:hAnsi="Tahoma" w:cs="Tahoma"/>
          <w:sz w:val="20"/>
          <w:szCs w:val="20"/>
        </w:rPr>
      </w:pPr>
    </w:p>
    <w:p w:rsidR="002562A2" w:rsidRDefault="002562A2" w:rsidP="002562A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2562A2" w:rsidRDefault="002562A2" w:rsidP="002562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RADO FINACIAL INVEST- POINT s.r.o.       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Paní Irena Kuhnová</w:t>
      </w:r>
    </w:p>
    <w:p w:rsidR="002562A2" w:rsidRDefault="002562A2" w:rsidP="002562A2">
      <w:pPr>
        <w:ind w:firstLine="709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Vedoucí řídící pošty Frenštát p.R.</w:t>
      </w:r>
      <w:r>
        <w:rPr>
          <w:rFonts w:asciiTheme="minorHAnsi" w:hAnsiTheme="minorHAnsi" w:cs="Tahoma"/>
        </w:rPr>
        <w:tab/>
      </w:r>
    </w:p>
    <w:p w:rsidR="00D32D5C" w:rsidRPr="00230A16" w:rsidRDefault="00D32D5C" w:rsidP="002562A2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6205CC">
      <w:rPr>
        <w:noProof/>
      </w:rPr>
      <w:t>2</w:t>
    </w:r>
    <w:r w:rsidR="00263DDE">
      <w:rPr>
        <w:noProof/>
      </w:rPr>
      <w:fldChar w:fldCharType="end"/>
    </w:r>
    <w:r>
      <w:t>/</w:t>
    </w:r>
    <w:r w:rsidR="006205CC">
      <w:fldChar w:fldCharType="begin"/>
    </w:r>
    <w:r w:rsidR="006205CC">
      <w:instrText xml:space="preserve"> NUMPAGES  \* Arabic  \* MERGEFORMAT </w:instrText>
    </w:r>
    <w:r w:rsidR="006205CC">
      <w:fldChar w:fldCharType="separate"/>
    </w:r>
    <w:r w:rsidR="006205CC">
      <w:rPr>
        <w:noProof/>
      </w:rPr>
      <w:t>2</w:t>
    </w:r>
    <w:r w:rsidR="006205CC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F8EF3A4" wp14:editId="7A259F0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0540367" wp14:editId="0213512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1BEFC6" wp14:editId="5CCA4CC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>Příloha č. 5</w:t>
    </w:r>
    <w:r w:rsidR="002A00A0">
      <w:rPr>
        <w:color w:val="002776"/>
      </w:rPr>
      <w:t xml:space="preserve">                                                                             partner </w:t>
    </w:r>
    <w:r w:rsidR="002562A2">
      <w:rPr>
        <w:color w:val="002776"/>
      </w:rPr>
      <w:t>–</w:t>
    </w:r>
    <w:r w:rsidR="002A00A0">
      <w:rPr>
        <w:color w:val="002776"/>
      </w:rPr>
      <w:t xml:space="preserve"> </w:t>
    </w:r>
    <w:r w:rsidR="002562A2">
      <w:rPr>
        <w:color w:val="002776"/>
      </w:rPr>
      <w:t xml:space="preserve">Ženklava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2A2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05CC"/>
    <w:rsid w:val="00627666"/>
    <w:rsid w:val="00633670"/>
    <w:rsid w:val="00657D7A"/>
    <w:rsid w:val="0066374C"/>
    <w:rsid w:val="006B5BF7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B7C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7D87-54D2-4AE7-B4F4-BC0A5DD5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11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8</cp:revision>
  <cp:lastPrinted>2016-10-14T07:06:00Z</cp:lastPrinted>
  <dcterms:created xsi:type="dcterms:W3CDTF">2013-03-28T14:54:00Z</dcterms:created>
  <dcterms:modified xsi:type="dcterms:W3CDTF">2017-06-23T06:47:00Z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