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A9" w:rsidRDefault="003121A9" w:rsidP="003F380C">
      <w:pPr>
        <w:pStyle w:val="Nadpis30"/>
        <w:keepNext/>
        <w:keepLines/>
        <w:shd w:val="clear" w:color="auto" w:fill="auto"/>
        <w:spacing w:line="350" w:lineRule="exact"/>
      </w:pPr>
      <w:r>
        <w:t xml:space="preserve">                        </w:t>
      </w:r>
    </w:p>
    <w:p w:rsidR="003121A9" w:rsidRDefault="003121A9" w:rsidP="003F380C">
      <w:pPr>
        <w:pStyle w:val="Nadpis30"/>
        <w:keepNext/>
        <w:keepLines/>
        <w:shd w:val="clear" w:color="auto" w:fill="auto"/>
        <w:spacing w:line="350" w:lineRule="exact"/>
      </w:pPr>
    </w:p>
    <w:p w:rsidR="003F380C" w:rsidRDefault="003121A9" w:rsidP="003F380C">
      <w:pPr>
        <w:pStyle w:val="Nadpis30"/>
        <w:keepNext/>
        <w:keepLines/>
        <w:shd w:val="clear" w:color="auto" w:fill="auto"/>
        <w:spacing w:line="350" w:lineRule="exact"/>
      </w:pPr>
      <w:r>
        <w:t xml:space="preserve">                             </w:t>
      </w:r>
      <w:r w:rsidR="003F380C">
        <w:t xml:space="preserve">SMLOUVA O </w:t>
      </w:r>
      <w:proofErr w:type="gramStart"/>
      <w:r w:rsidR="003F380C">
        <w:t>POSKYTOVANÍ</w:t>
      </w:r>
      <w:proofErr w:type="gramEnd"/>
    </w:p>
    <w:p w:rsidR="003F380C" w:rsidRDefault="003F380C" w:rsidP="003F380C">
      <w:pPr>
        <w:pStyle w:val="Nadpis30"/>
        <w:keepNext/>
        <w:keepLines/>
        <w:shd w:val="clear" w:color="auto" w:fill="auto"/>
        <w:spacing w:after="428" w:line="350" w:lineRule="exact"/>
        <w:ind w:left="1280"/>
      </w:pPr>
      <w:bookmarkStart w:id="0" w:name="bookmark1"/>
      <w:r>
        <w:t>OCHRANNÝCH BEZPEČNOSTNÍCH SLUŽEB</w:t>
      </w:r>
      <w:bookmarkEnd w:id="0"/>
    </w:p>
    <w:p w:rsidR="005E42B6" w:rsidRPr="005E42B6" w:rsidRDefault="005E42B6" w:rsidP="003F380C">
      <w:pPr>
        <w:pStyle w:val="Nadpis30"/>
        <w:keepNext/>
        <w:keepLines/>
        <w:shd w:val="clear" w:color="auto" w:fill="auto"/>
        <w:spacing w:after="428" w:line="350" w:lineRule="exact"/>
        <w:ind w:left="1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5E42B6">
        <w:rPr>
          <w:rFonts w:asciiTheme="minorHAnsi" w:hAnsiTheme="minorHAnsi" w:cstheme="minorHAnsi"/>
          <w:sz w:val="22"/>
          <w:szCs w:val="22"/>
        </w:rPr>
        <w:t>Číslo smlouvy: NPU-381/102521/2023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053-381-23</w:t>
      </w:r>
    </w:p>
    <w:p w:rsidR="003F380C" w:rsidRPr="00D31683" w:rsidRDefault="003F380C" w:rsidP="005E42B6">
      <w:pPr>
        <w:pStyle w:val="Zkladntext2"/>
        <w:shd w:val="clear" w:color="auto" w:fill="auto"/>
        <w:spacing w:before="0" w:after="316"/>
        <w:ind w:left="600" w:right="20" w:firstLine="0"/>
        <w:jc w:val="left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Uzavřená v souladu s ustanovením 1746 odst. 2 zákona č. 89/2012 Sb., Občanského zákoníku mezi</w:t>
      </w:r>
    </w:p>
    <w:p w:rsidR="003F380C" w:rsidRPr="00D31683" w:rsidRDefault="003F380C" w:rsidP="003F380C">
      <w:pPr>
        <w:pStyle w:val="Zkladntext50"/>
        <w:shd w:val="clear" w:color="auto" w:fill="auto"/>
        <w:spacing w:before="0"/>
        <w:ind w:left="600"/>
        <w:rPr>
          <w:rFonts w:asciiTheme="minorHAnsi" w:hAnsiTheme="minorHAnsi"/>
          <w:sz w:val="22"/>
          <w:szCs w:val="22"/>
        </w:rPr>
      </w:pPr>
      <w:r w:rsidRPr="00686830">
        <w:rPr>
          <w:rFonts w:asciiTheme="minorHAnsi" w:hAnsiTheme="minorHAnsi"/>
          <w:b/>
          <w:sz w:val="22"/>
          <w:szCs w:val="22"/>
        </w:rPr>
        <w:t>Národní památkový ústav</w:t>
      </w:r>
      <w:r w:rsidRPr="00D31683">
        <w:rPr>
          <w:rFonts w:asciiTheme="minorHAnsi" w:hAnsiTheme="minorHAnsi"/>
          <w:sz w:val="22"/>
          <w:szCs w:val="22"/>
        </w:rPr>
        <w:t>, státní příspěvková organizace</w:t>
      </w:r>
    </w:p>
    <w:p w:rsidR="003F380C" w:rsidRPr="00D31683" w:rsidRDefault="003F380C" w:rsidP="003F380C">
      <w:pPr>
        <w:pStyle w:val="Zkladntext30"/>
        <w:shd w:val="clear" w:color="auto" w:fill="auto"/>
        <w:spacing w:line="250" w:lineRule="exact"/>
        <w:ind w:left="600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IČ: 75032333 DIČ: CZ75032333</w:t>
      </w:r>
    </w:p>
    <w:p w:rsidR="00686830" w:rsidRDefault="003F380C" w:rsidP="003F380C">
      <w:pPr>
        <w:pStyle w:val="Zkladntext30"/>
        <w:shd w:val="clear" w:color="auto" w:fill="auto"/>
        <w:spacing w:line="250" w:lineRule="exact"/>
        <w:ind w:left="600" w:right="1400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se sídlem Valdštejnské náměstí 162/3, 118 01 Praha 1 - Malá Strana</w:t>
      </w:r>
    </w:p>
    <w:p w:rsidR="003F380C" w:rsidRPr="00D31683" w:rsidRDefault="00686830" w:rsidP="00686830">
      <w:pPr>
        <w:pStyle w:val="Zkladntext30"/>
        <w:shd w:val="clear" w:color="auto" w:fill="auto"/>
        <w:spacing w:line="250" w:lineRule="exact"/>
        <w:ind w:left="600" w:right="6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 Mgr. Michalem Zezulou,</w:t>
      </w:r>
      <w:r w:rsidR="007B1B7B">
        <w:rPr>
          <w:rFonts w:asciiTheme="minorHAnsi" w:hAnsiTheme="minorHAnsi"/>
          <w:sz w:val="22"/>
          <w:szCs w:val="22"/>
        </w:rPr>
        <w:t xml:space="preserve"> Ph.D.</w:t>
      </w:r>
      <w:r>
        <w:rPr>
          <w:rFonts w:asciiTheme="minorHAnsi" w:hAnsiTheme="minorHAnsi"/>
          <w:sz w:val="22"/>
          <w:szCs w:val="22"/>
        </w:rPr>
        <w:t xml:space="preserve"> ředitelem územního odborného pracoviště v Ostravě</w:t>
      </w:r>
    </w:p>
    <w:p w:rsidR="003F380C" w:rsidRPr="00D31683" w:rsidRDefault="00686830" w:rsidP="003F380C">
      <w:pPr>
        <w:pStyle w:val="Zkladntext30"/>
        <w:shd w:val="clear" w:color="auto" w:fill="auto"/>
        <w:spacing w:after="176" w:line="250" w:lineRule="exact"/>
        <w:ind w:left="600" w:right="14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3F380C" w:rsidRPr="00D31683">
        <w:rPr>
          <w:rFonts w:asciiTheme="minorHAnsi" w:hAnsiTheme="minorHAnsi"/>
          <w:sz w:val="22"/>
          <w:szCs w:val="22"/>
        </w:rPr>
        <w:t>anko</w:t>
      </w:r>
      <w:r>
        <w:rPr>
          <w:rFonts w:asciiTheme="minorHAnsi" w:hAnsiTheme="minorHAnsi"/>
          <w:sz w:val="22"/>
          <w:szCs w:val="22"/>
        </w:rPr>
        <w:t xml:space="preserve">vní spojení: Česká národní banka,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č.ú</w:t>
      </w:r>
      <w:proofErr w:type="spellEnd"/>
      <w:r>
        <w:rPr>
          <w:rFonts w:asciiTheme="minorHAnsi" w:hAnsiTheme="minorHAnsi"/>
          <w:sz w:val="22"/>
          <w:szCs w:val="22"/>
        </w:rPr>
        <w:t>.: 810003</w:t>
      </w:r>
      <w:proofErr w:type="gramEnd"/>
      <w:r>
        <w:rPr>
          <w:rFonts w:asciiTheme="minorHAnsi" w:hAnsiTheme="minorHAnsi"/>
          <w:sz w:val="22"/>
          <w:szCs w:val="22"/>
        </w:rPr>
        <w:t>-60039011/0710</w:t>
      </w:r>
      <w:r>
        <w:rPr>
          <w:rFonts w:asciiTheme="minorHAnsi" w:hAnsiTheme="minorHAnsi"/>
          <w:sz w:val="22"/>
          <w:szCs w:val="22"/>
        </w:rPr>
        <w:br/>
      </w:r>
      <w:r w:rsidR="00C67A1D">
        <w:rPr>
          <w:rFonts w:asciiTheme="minorHAnsi" w:hAnsiTheme="minorHAnsi"/>
          <w:b/>
          <w:sz w:val="22"/>
          <w:szCs w:val="22"/>
        </w:rPr>
        <w:t>Fakturační a d</w:t>
      </w:r>
      <w:r w:rsidRPr="00686830">
        <w:rPr>
          <w:rFonts w:asciiTheme="minorHAnsi" w:hAnsiTheme="minorHAnsi"/>
          <w:b/>
          <w:sz w:val="22"/>
          <w:szCs w:val="22"/>
        </w:rPr>
        <w:t>oručovací adresa:</w:t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Národní památkový ústav, územní odborné pracoviště v Ostravě</w:t>
      </w:r>
      <w:r>
        <w:rPr>
          <w:rFonts w:asciiTheme="minorHAnsi" w:hAnsiTheme="minorHAnsi"/>
          <w:sz w:val="22"/>
          <w:szCs w:val="22"/>
        </w:rPr>
        <w:br/>
        <w:t>adresa: Odboje 1941/1, 702 00 Ostrava – Moravská Ostrava</w:t>
      </w:r>
      <w:r w:rsidR="003F380C" w:rsidRPr="00D31683">
        <w:rPr>
          <w:rFonts w:asciiTheme="minorHAnsi" w:hAnsiTheme="minorHAnsi"/>
          <w:sz w:val="22"/>
          <w:szCs w:val="22"/>
        </w:rPr>
        <w:br/>
      </w:r>
      <w:r w:rsidR="003F380C" w:rsidRPr="00D31683">
        <w:rPr>
          <w:rStyle w:val="ZkladntextTun"/>
          <w:rFonts w:asciiTheme="minorHAnsi" w:hAnsiTheme="minorHAnsi"/>
          <w:sz w:val="22"/>
          <w:szCs w:val="22"/>
        </w:rPr>
        <w:t>(dále jen objednatel)</w:t>
      </w:r>
    </w:p>
    <w:p w:rsidR="003F380C" w:rsidRPr="00D31683" w:rsidRDefault="003F380C" w:rsidP="003F380C">
      <w:pPr>
        <w:pStyle w:val="Zkladntext2"/>
        <w:shd w:val="clear" w:color="auto" w:fill="auto"/>
        <w:spacing w:before="0" w:after="215" w:line="230" w:lineRule="exact"/>
        <w:ind w:left="600" w:firstLine="0"/>
        <w:jc w:val="left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a</w:t>
      </w:r>
    </w:p>
    <w:p w:rsidR="003F380C" w:rsidRPr="000F11E0" w:rsidRDefault="003F380C" w:rsidP="003F380C">
      <w:pPr>
        <w:pStyle w:val="Nadpis40"/>
        <w:keepNext/>
        <w:keepLines/>
        <w:shd w:val="clear" w:color="auto" w:fill="auto"/>
        <w:spacing w:before="0"/>
        <w:ind w:left="600"/>
        <w:rPr>
          <w:rFonts w:asciiTheme="minorHAnsi" w:hAnsiTheme="minorHAnsi"/>
          <w:sz w:val="22"/>
          <w:szCs w:val="22"/>
        </w:rPr>
      </w:pPr>
      <w:bookmarkStart w:id="1" w:name="bookmark2"/>
      <w:r w:rsidRPr="000F11E0">
        <w:rPr>
          <w:rFonts w:asciiTheme="minorHAnsi" w:hAnsiTheme="minorHAnsi"/>
          <w:sz w:val="22"/>
          <w:szCs w:val="22"/>
        </w:rPr>
        <w:t xml:space="preserve">Obchodní firma: </w:t>
      </w:r>
      <w:bookmarkEnd w:id="1"/>
      <w:r w:rsidR="000F11E0">
        <w:rPr>
          <w:rFonts w:asciiTheme="minorHAnsi" w:hAnsiTheme="minorHAnsi"/>
          <w:b/>
          <w:sz w:val="22"/>
          <w:szCs w:val="22"/>
        </w:rPr>
        <w:t>SASB strážní a úklidová firma</w:t>
      </w:r>
      <w:r w:rsidR="000F11E0" w:rsidRPr="000F11E0">
        <w:rPr>
          <w:rFonts w:asciiTheme="minorHAnsi" w:hAnsiTheme="minorHAnsi"/>
          <w:b/>
          <w:sz w:val="22"/>
          <w:szCs w:val="22"/>
        </w:rPr>
        <w:t xml:space="preserve"> s.r.o.</w:t>
      </w:r>
    </w:p>
    <w:p w:rsidR="003F380C" w:rsidRPr="000F11E0" w:rsidRDefault="003F380C" w:rsidP="003F380C">
      <w:pPr>
        <w:pStyle w:val="Zkladntext2"/>
        <w:shd w:val="clear" w:color="auto" w:fill="auto"/>
        <w:spacing w:before="0" w:after="0" w:line="259" w:lineRule="exact"/>
        <w:ind w:left="600" w:right="1400" w:firstLine="0"/>
        <w:jc w:val="left"/>
        <w:rPr>
          <w:rFonts w:asciiTheme="minorHAnsi" w:hAnsiTheme="minorHAnsi"/>
          <w:sz w:val="22"/>
          <w:szCs w:val="22"/>
        </w:rPr>
      </w:pPr>
      <w:r w:rsidRPr="000F11E0">
        <w:rPr>
          <w:rFonts w:asciiTheme="minorHAnsi" w:hAnsiTheme="minorHAnsi"/>
          <w:sz w:val="22"/>
          <w:szCs w:val="22"/>
        </w:rPr>
        <w:t>se sídlem:</w:t>
      </w:r>
      <w:r w:rsidR="000F11E0">
        <w:rPr>
          <w:rFonts w:asciiTheme="minorHAnsi" w:hAnsiTheme="minorHAnsi"/>
          <w:sz w:val="22"/>
          <w:szCs w:val="22"/>
        </w:rPr>
        <w:t xml:space="preserve"> Listopadová 295/32, Kunčičky, 718 00 Ostrava</w:t>
      </w:r>
      <w:r w:rsidRPr="000F11E0">
        <w:rPr>
          <w:rFonts w:asciiTheme="minorHAnsi" w:hAnsiTheme="minorHAnsi"/>
          <w:sz w:val="22"/>
          <w:szCs w:val="22"/>
        </w:rPr>
        <w:br/>
        <w:t xml:space="preserve">zastoupený: </w:t>
      </w:r>
      <w:r w:rsidR="00A734E1">
        <w:rPr>
          <w:rFonts w:asciiTheme="minorHAnsi" w:hAnsiTheme="minorHAnsi"/>
          <w:sz w:val="22"/>
          <w:szCs w:val="22"/>
        </w:rPr>
        <w:t>Bc. Richardem Dohnalem – jednatelem společnosti</w:t>
      </w:r>
    </w:p>
    <w:p w:rsidR="003F380C" w:rsidRDefault="003F380C" w:rsidP="003F380C">
      <w:pPr>
        <w:pStyle w:val="Zkladntext2"/>
        <w:shd w:val="clear" w:color="auto" w:fill="auto"/>
        <w:spacing w:before="0" w:after="0" w:line="259" w:lineRule="exact"/>
        <w:ind w:left="600" w:right="1400" w:firstLine="0"/>
        <w:jc w:val="left"/>
        <w:rPr>
          <w:rStyle w:val="ZkladntextTun"/>
          <w:rFonts w:asciiTheme="minorHAnsi" w:hAnsiTheme="minorHAnsi"/>
          <w:sz w:val="22"/>
          <w:szCs w:val="22"/>
        </w:rPr>
      </w:pPr>
      <w:r w:rsidRPr="000F11E0">
        <w:rPr>
          <w:rFonts w:asciiTheme="minorHAnsi" w:hAnsiTheme="minorHAnsi"/>
          <w:sz w:val="22"/>
          <w:szCs w:val="22"/>
        </w:rPr>
        <w:t>zapsáno v obch</w:t>
      </w:r>
      <w:r w:rsidR="00686830" w:rsidRPr="000F11E0">
        <w:rPr>
          <w:rFonts w:asciiTheme="minorHAnsi" w:hAnsiTheme="minorHAnsi"/>
          <w:sz w:val="22"/>
          <w:szCs w:val="22"/>
        </w:rPr>
        <w:t xml:space="preserve">odním rejstříku: </w:t>
      </w:r>
      <w:r w:rsidR="00A734E1">
        <w:rPr>
          <w:rFonts w:asciiTheme="minorHAnsi" w:hAnsiTheme="minorHAnsi"/>
          <w:sz w:val="22"/>
          <w:szCs w:val="22"/>
        </w:rPr>
        <w:t>vedeném u KS v Ostravě, oddíl C, vložka 27467</w:t>
      </w:r>
      <w:r w:rsidR="00686830" w:rsidRPr="000F11E0">
        <w:rPr>
          <w:rFonts w:asciiTheme="minorHAnsi" w:hAnsiTheme="minorHAnsi"/>
          <w:sz w:val="22"/>
          <w:szCs w:val="22"/>
        </w:rPr>
        <w:t xml:space="preserve"> </w:t>
      </w:r>
      <w:r w:rsidR="00686830" w:rsidRPr="000F11E0">
        <w:rPr>
          <w:rFonts w:asciiTheme="minorHAnsi" w:hAnsiTheme="minorHAnsi"/>
          <w:sz w:val="22"/>
          <w:szCs w:val="22"/>
        </w:rPr>
        <w:br/>
        <w:t xml:space="preserve">IČ: </w:t>
      </w:r>
      <w:proofErr w:type="gramStart"/>
      <w:r w:rsidR="00D14CAA">
        <w:rPr>
          <w:rFonts w:asciiTheme="minorHAnsi" w:hAnsiTheme="minorHAnsi"/>
          <w:sz w:val="22"/>
          <w:szCs w:val="22"/>
        </w:rPr>
        <w:t>26811995</w:t>
      </w:r>
      <w:r w:rsidR="00686830" w:rsidRPr="000F11E0">
        <w:rPr>
          <w:rFonts w:asciiTheme="minorHAnsi" w:hAnsiTheme="minorHAnsi"/>
          <w:sz w:val="22"/>
          <w:szCs w:val="22"/>
        </w:rPr>
        <w:t xml:space="preserve">                             DIČ</w:t>
      </w:r>
      <w:proofErr w:type="gramEnd"/>
      <w:r w:rsidR="00686830" w:rsidRPr="000F11E0">
        <w:rPr>
          <w:rFonts w:asciiTheme="minorHAnsi" w:hAnsiTheme="minorHAnsi"/>
          <w:sz w:val="22"/>
          <w:szCs w:val="22"/>
        </w:rPr>
        <w:t xml:space="preserve">: </w:t>
      </w:r>
      <w:r w:rsidR="00D14CAA">
        <w:rPr>
          <w:rFonts w:asciiTheme="minorHAnsi" w:hAnsiTheme="minorHAnsi"/>
          <w:sz w:val="22"/>
          <w:szCs w:val="22"/>
        </w:rPr>
        <w:t>CZ26811995</w:t>
      </w:r>
      <w:r w:rsidRPr="000F11E0">
        <w:rPr>
          <w:rFonts w:asciiTheme="minorHAnsi" w:hAnsiTheme="minorHAnsi"/>
          <w:sz w:val="22"/>
          <w:szCs w:val="22"/>
        </w:rPr>
        <w:br/>
        <w:t>Bankovní spojení:</w:t>
      </w:r>
      <w:r w:rsidR="00D14CAA">
        <w:rPr>
          <w:rFonts w:asciiTheme="minorHAnsi" w:hAnsiTheme="minorHAnsi"/>
          <w:sz w:val="22"/>
          <w:szCs w:val="22"/>
        </w:rPr>
        <w:t xml:space="preserve"> </w:t>
      </w:r>
      <w:r w:rsidR="003A3E39">
        <w:rPr>
          <w:rFonts w:asciiTheme="minorHAnsi" w:hAnsiTheme="minorHAnsi"/>
          <w:sz w:val="22"/>
          <w:szCs w:val="22"/>
        </w:rPr>
        <w:t xml:space="preserve">                    </w:t>
      </w:r>
      <w:r w:rsidR="00D14CAA">
        <w:rPr>
          <w:rFonts w:asciiTheme="minorHAnsi" w:hAnsiTheme="minorHAnsi"/>
          <w:sz w:val="22"/>
          <w:szCs w:val="22"/>
        </w:rPr>
        <w:t>1065651001/5500</w:t>
      </w:r>
      <w:r w:rsidRPr="00D31683">
        <w:rPr>
          <w:rFonts w:asciiTheme="minorHAnsi" w:hAnsiTheme="minorHAnsi"/>
          <w:sz w:val="22"/>
          <w:szCs w:val="22"/>
        </w:rPr>
        <w:br/>
      </w:r>
      <w:r w:rsidRPr="00D31683">
        <w:rPr>
          <w:rStyle w:val="ZkladntextTun"/>
          <w:rFonts w:asciiTheme="minorHAnsi" w:hAnsiTheme="minorHAnsi"/>
          <w:sz w:val="22"/>
          <w:szCs w:val="22"/>
        </w:rPr>
        <w:t>(dále jen dodavatel)</w:t>
      </w:r>
    </w:p>
    <w:p w:rsidR="003F380C" w:rsidRPr="00D31683" w:rsidRDefault="003F380C" w:rsidP="00481093">
      <w:pPr>
        <w:pStyle w:val="Zkladntext2"/>
        <w:shd w:val="clear" w:color="auto" w:fill="auto"/>
        <w:spacing w:before="0" w:after="0" w:line="259" w:lineRule="exact"/>
        <w:ind w:right="1400" w:firstLine="0"/>
        <w:jc w:val="left"/>
        <w:rPr>
          <w:rFonts w:asciiTheme="minorHAnsi" w:hAnsiTheme="minorHAnsi"/>
          <w:sz w:val="22"/>
          <w:szCs w:val="22"/>
        </w:rPr>
      </w:pPr>
    </w:p>
    <w:p w:rsidR="003F380C" w:rsidRPr="00573843" w:rsidRDefault="003F380C" w:rsidP="00573843">
      <w:pPr>
        <w:pStyle w:val="Nadpis10"/>
        <w:keepNext/>
        <w:keepLines/>
        <w:shd w:val="clear" w:color="auto" w:fill="auto"/>
        <w:spacing w:line="230" w:lineRule="exact"/>
        <w:ind w:left="4248" w:firstLine="708"/>
        <w:rPr>
          <w:rFonts w:asciiTheme="minorHAnsi" w:hAnsiTheme="minorHAnsi"/>
          <w:b/>
          <w:sz w:val="22"/>
          <w:szCs w:val="22"/>
        </w:rPr>
      </w:pPr>
      <w:bookmarkStart w:id="2" w:name="bookmark3"/>
      <w:r w:rsidRPr="00573843">
        <w:rPr>
          <w:rFonts w:asciiTheme="minorHAnsi" w:hAnsiTheme="minorHAnsi"/>
          <w:b/>
          <w:sz w:val="22"/>
          <w:szCs w:val="22"/>
        </w:rPr>
        <w:t>I.</w:t>
      </w:r>
      <w:bookmarkEnd w:id="2"/>
    </w:p>
    <w:p w:rsidR="003F380C" w:rsidRPr="00573843" w:rsidRDefault="003F380C" w:rsidP="00573843">
      <w:pPr>
        <w:pStyle w:val="Nadpis40"/>
        <w:keepNext/>
        <w:keepLines/>
        <w:shd w:val="clear" w:color="auto" w:fill="auto"/>
        <w:spacing w:before="0" w:after="208" w:line="230" w:lineRule="exact"/>
        <w:ind w:left="4200"/>
        <w:rPr>
          <w:rFonts w:asciiTheme="minorHAnsi" w:hAnsiTheme="minorHAnsi"/>
          <w:b/>
          <w:sz w:val="22"/>
          <w:szCs w:val="22"/>
        </w:rPr>
      </w:pPr>
      <w:bookmarkStart w:id="3" w:name="bookmark4"/>
      <w:r w:rsidRPr="00573843">
        <w:rPr>
          <w:rFonts w:asciiTheme="minorHAnsi" w:hAnsiTheme="minorHAnsi"/>
          <w:b/>
          <w:sz w:val="22"/>
          <w:szCs w:val="22"/>
        </w:rPr>
        <w:t>Předmět smlouvy</w:t>
      </w:r>
      <w:bookmarkEnd w:id="3"/>
    </w:p>
    <w:p w:rsidR="003F380C" w:rsidRPr="00D31683" w:rsidRDefault="003F380C" w:rsidP="003F380C">
      <w:pPr>
        <w:pStyle w:val="Zkladntext2"/>
        <w:numPr>
          <w:ilvl w:val="0"/>
          <w:numId w:val="1"/>
        </w:numPr>
        <w:shd w:val="clear" w:color="auto" w:fill="auto"/>
        <w:tabs>
          <w:tab w:val="left" w:pos="1277"/>
        </w:tabs>
        <w:spacing w:before="0" w:after="0" w:line="274" w:lineRule="exact"/>
        <w:ind w:left="1280" w:right="20" w:hanging="68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Na základě této smlouvy se zavazuje dodavatel za dohodnutých, dále uvedených podmín</w:t>
      </w:r>
      <w:r w:rsidR="003A622D">
        <w:rPr>
          <w:rFonts w:asciiTheme="minorHAnsi" w:hAnsiTheme="minorHAnsi"/>
          <w:sz w:val="22"/>
          <w:szCs w:val="22"/>
        </w:rPr>
        <w:t>e</w:t>
      </w:r>
      <w:r w:rsidR="00574C74">
        <w:rPr>
          <w:rFonts w:asciiTheme="minorHAnsi" w:hAnsiTheme="minorHAnsi"/>
          <w:sz w:val="22"/>
          <w:szCs w:val="22"/>
        </w:rPr>
        <w:t>k, za úplatu vykonávat ochranné bezpečnostní služby</w:t>
      </w:r>
      <w:r w:rsidRPr="00D31683">
        <w:rPr>
          <w:rFonts w:asciiTheme="minorHAnsi" w:hAnsiTheme="minorHAnsi"/>
          <w:sz w:val="22"/>
          <w:szCs w:val="22"/>
        </w:rPr>
        <w:t xml:space="preserve"> </w:t>
      </w:r>
      <w:r w:rsidR="005A2377">
        <w:rPr>
          <w:rFonts w:asciiTheme="minorHAnsi" w:hAnsiTheme="minorHAnsi"/>
          <w:sz w:val="22"/>
          <w:szCs w:val="22"/>
        </w:rPr>
        <w:t xml:space="preserve">(dále také fyzická ostraha a recepční služby) </w:t>
      </w:r>
      <w:r w:rsidRPr="00D31683">
        <w:rPr>
          <w:rFonts w:asciiTheme="minorHAnsi" w:hAnsiTheme="minorHAnsi"/>
          <w:sz w:val="22"/>
          <w:szCs w:val="22"/>
        </w:rPr>
        <w:t>v objektech Správní budovy a archeologického depozitáře NPÚ</w:t>
      </w:r>
      <w:r w:rsidR="007B14A0">
        <w:rPr>
          <w:rFonts w:asciiTheme="minorHAnsi" w:hAnsiTheme="minorHAnsi"/>
          <w:sz w:val="22"/>
          <w:szCs w:val="22"/>
        </w:rPr>
        <w:t>,</w:t>
      </w:r>
      <w:r w:rsidRPr="00D31683">
        <w:rPr>
          <w:rFonts w:asciiTheme="minorHAnsi" w:hAnsiTheme="minorHAnsi"/>
          <w:sz w:val="22"/>
          <w:szCs w:val="22"/>
        </w:rPr>
        <w:t xml:space="preserve"> územního odborného pracoviště v Ostravě, na adrese Odboje 1941/1, 702 00 Ostrava – Morav</w:t>
      </w:r>
      <w:r w:rsidR="005A2377">
        <w:rPr>
          <w:rFonts w:asciiTheme="minorHAnsi" w:hAnsiTheme="minorHAnsi"/>
          <w:sz w:val="22"/>
          <w:szCs w:val="22"/>
        </w:rPr>
        <w:t>ská Ostrava (dále jen „objekt") a na pozemcích s objekty souvisejícími.</w:t>
      </w:r>
    </w:p>
    <w:p w:rsidR="003F380C" w:rsidRPr="00D31683" w:rsidRDefault="003F380C" w:rsidP="003F380C">
      <w:pPr>
        <w:pStyle w:val="Zkladntext2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4" w:lineRule="exact"/>
        <w:ind w:left="1280" w:right="20" w:hanging="68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Ochranná bezpečnostní služba bude prováděna v</w:t>
      </w:r>
      <w:r w:rsidR="00634C2E">
        <w:rPr>
          <w:rFonts w:asciiTheme="minorHAnsi" w:hAnsiTheme="minorHAnsi"/>
          <w:sz w:val="22"/>
          <w:szCs w:val="22"/>
        </w:rPr>
        <w:t> pracovní dny, v době od 5,3</w:t>
      </w:r>
      <w:r w:rsidR="002D4225">
        <w:rPr>
          <w:rFonts w:asciiTheme="minorHAnsi" w:hAnsiTheme="minorHAnsi"/>
          <w:sz w:val="22"/>
          <w:szCs w:val="22"/>
        </w:rPr>
        <w:t>0 hod</w:t>
      </w:r>
      <w:r w:rsidRPr="00D31683">
        <w:rPr>
          <w:rFonts w:asciiTheme="minorHAnsi" w:hAnsiTheme="minorHAnsi"/>
          <w:sz w:val="22"/>
          <w:szCs w:val="22"/>
        </w:rPr>
        <w:t>.</w:t>
      </w:r>
      <w:r w:rsidR="00634C2E">
        <w:rPr>
          <w:rFonts w:asciiTheme="minorHAnsi" w:hAnsiTheme="minorHAnsi"/>
          <w:sz w:val="22"/>
          <w:szCs w:val="22"/>
        </w:rPr>
        <w:t xml:space="preserve"> do 18</w:t>
      </w:r>
      <w:r w:rsidR="002D4225">
        <w:rPr>
          <w:rFonts w:asciiTheme="minorHAnsi" w:hAnsiTheme="minorHAnsi"/>
          <w:sz w:val="22"/>
          <w:szCs w:val="22"/>
        </w:rPr>
        <w:t>,00 hod., tj. 12</w:t>
      </w:r>
      <w:r w:rsidR="00634C2E">
        <w:rPr>
          <w:rFonts w:asciiTheme="minorHAnsi" w:hAnsiTheme="minorHAnsi"/>
          <w:sz w:val="22"/>
          <w:szCs w:val="22"/>
        </w:rPr>
        <w:t>,5</w:t>
      </w:r>
      <w:r w:rsidR="002D4225">
        <w:rPr>
          <w:rFonts w:asciiTheme="minorHAnsi" w:hAnsiTheme="minorHAnsi"/>
          <w:sz w:val="22"/>
          <w:szCs w:val="22"/>
        </w:rPr>
        <w:t xml:space="preserve"> hodin denně</w:t>
      </w:r>
      <w:r w:rsidR="00924818">
        <w:rPr>
          <w:rFonts w:asciiTheme="minorHAnsi" w:hAnsiTheme="minorHAnsi"/>
          <w:sz w:val="22"/>
          <w:szCs w:val="22"/>
        </w:rPr>
        <w:t>.</w:t>
      </w:r>
    </w:p>
    <w:p w:rsidR="003F380C" w:rsidRPr="00D31683" w:rsidRDefault="003F380C" w:rsidP="003F380C">
      <w:pPr>
        <w:pStyle w:val="Zkladntext2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4" w:lineRule="exact"/>
        <w:ind w:left="600" w:firstLine="0"/>
        <w:jc w:val="left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Předmětem této smlouv</w:t>
      </w:r>
      <w:r w:rsidR="00E657DF">
        <w:rPr>
          <w:rFonts w:asciiTheme="minorHAnsi" w:hAnsiTheme="minorHAnsi"/>
          <w:sz w:val="22"/>
          <w:szCs w:val="22"/>
        </w:rPr>
        <w:t>y je fyzická ostraha a recepční služby, zahrnující</w:t>
      </w:r>
      <w:r w:rsidR="0056325C">
        <w:rPr>
          <w:rFonts w:asciiTheme="minorHAnsi" w:hAnsiTheme="minorHAnsi"/>
          <w:sz w:val="22"/>
          <w:szCs w:val="22"/>
        </w:rPr>
        <w:t xml:space="preserve"> zejména</w:t>
      </w:r>
      <w:r w:rsidRPr="00D31683">
        <w:rPr>
          <w:rFonts w:asciiTheme="minorHAnsi" w:hAnsiTheme="minorHAnsi"/>
          <w:sz w:val="22"/>
          <w:szCs w:val="22"/>
        </w:rPr>
        <w:t>:</w:t>
      </w:r>
    </w:p>
    <w:p w:rsidR="003F380C" w:rsidRPr="002D4225" w:rsidRDefault="003F380C" w:rsidP="002D4225">
      <w:pPr>
        <w:pStyle w:val="Zkladntext2"/>
        <w:numPr>
          <w:ilvl w:val="0"/>
          <w:numId w:val="13"/>
        </w:numPr>
        <w:shd w:val="clear" w:color="auto" w:fill="auto"/>
        <w:spacing w:before="0" w:after="0" w:line="274" w:lineRule="exact"/>
        <w:ind w:right="20"/>
        <w:jc w:val="left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ostrahu objektu objednatele, včetně ochrany a ostrahy věcí objednat</w:t>
      </w:r>
      <w:r w:rsidR="002D4225">
        <w:rPr>
          <w:rFonts w:asciiTheme="minorHAnsi" w:hAnsiTheme="minorHAnsi"/>
          <w:sz w:val="22"/>
          <w:szCs w:val="22"/>
        </w:rPr>
        <w:t xml:space="preserve">ele před zničením, </w:t>
      </w:r>
      <w:r w:rsidRPr="00D31683">
        <w:rPr>
          <w:rFonts w:asciiTheme="minorHAnsi" w:hAnsiTheme="minorHAnsi"/>
          <w:sz w:val="22"/>
          <w:szCs w:val="22"/>
        </w:rPr>
        <w:t>poškozením, odcizením či zneužitím, a to jak movitých tak i pozemků</w:t>
      </w:r>
      <w:r w:rsidR="002D4225">
        <w:rPr>
          <w:rFonts w:asciiTheme="minorHAnsi" w:hAnsiTheme="minorHAnsi"/>
          <w:sz w:val="22"/>
          <w:szCs w:val="22"/>
        </w:rPr>
        <w:t xml:space="preserve"> </w:t>
      </w:r>
      <w:r w:rsidRPr="002D4225">
        <w:rPr>
          <w:rFonts w:asciiTheme="minorHAnsi" w:hAnsiTheme="minorHAnsi"/>
          <w:sz w:val="22"/>
          <w:szCs w:val="22"/>
        </w:rPr>
        <w:t xml:space="preserve">a staveb, </w:t>
      </w:r>
    </w:p>
    <w:p w:rsidR="003F380C" w:rsidRDefault="003F380C" w:rsidP="002D4225">
      <w:pPr>
        <w:pStyle w:val="Zkladntext2"/>
        <w:numPr>
          <w:ilvl w:val="0"/>
          <w:numId w:val="13"/>
        </w:numPr>
        <w:shd w:val="clear" w:color="auto" w:fill="auto"/>
        <w:tabs>
          <w:tab w:val="left" w:pos="1272"/>
        </w:tabs>
        <w:spacing w:before="0" w:after="0" w:line="274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ochranu života a zdraví zaměstnanců a návštěvníků v objektu objednatele, a to zejména před napadením ze strany třetích osob,</w:t>
      </w:r>
    </w:p>
    <w:p w:rsidR="00482F47" w:rsidRPr="00482F47" w:rsidRDefault="00E657DF" w:rsidP="00482F47">
      <w:pPr>
        <w:pStyle w:val="Zkladntext2"/>
        <w:numPr>
          <w:ilvl w:val="0"/>
          <w:numId w:val="13"/>
        </w:numPr>
        <w:shd w:val="clear" w:color="auto" w:fill="auto"/>
        <w:tabs>
          <w:tab w:val="left" w:pos="1272"/>
        </w:tabs>
        <w:spacing w:before="0" w:after="0" w:line="274" w:lineRule="exact"/>
        <w:ind w:right="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evidenci příchozích osob do objektu (návštěvníků)</w:t>
      </w:r>
    </w:p>
    <w:p w:rsidR="00481093" w:rsidRPr="00481093" w:rsidRDefault="003F380C" w:rsidP="00481093">
      <w:pPr>
        <w:pStyle w:val="Zkladntext2"/>
        <w:numPr>
          <w:ilvl w:val="0"/>
          <w:numId w:val="13"/>
        </w:numPr>
        <w:shd w:val="clear" w:color="auto" w:fill="auto"/>
        <w:tabs>
          <w:tab w:val="left" w:pos="1272"/>
        </w:tabs>
        <w:spacing w:before="0" w:after="275" w:line="274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poskytování informací návštěvníkům objektu v rozsahu daném objednatelem</w:t>
      </w:r>
      <w:bookmarkStart w:id="4" w:name="bookmark5"/>
    </w:p>
    <w:p w:rsidR="003F380C" w:rsidRPr="00D31683" w:rsidRDefault="003F380C" w:rsidP="003F380C">
      <w:pPr>
        <w:pStyle w:val="Nadpis40"/>
        <w:keepNext/>
        <w:keepLines/>
        <w:shd w:val="clear" w:color="auto" w:fill="auto"/>
        <w:spacing w:before="0" w:line="230" w:lineRule="exact"/>
        <w:ind w:left="4460"/>
        <w:rPr>
          <w:rFonts w:asciiTheme="minorHAnsi" w:hAnsiTheme="minorHAnsi"/>
          <w:sz w:val="22"/>
          <w:szCs w:val="22"/>
        </w:rPr>
      </w:pPr>
    </w:p>
    <w:p w:rsidR="003F380C" w:rsidRPr="00573843" w:rsidRDefault="00573843" w:rsidP="003F380C">
      <w:pPr>
        <w:pStyle w:val="Nadpis40"/>
        <w:keepNext/>
        <w:keepLines/>
        <w:shd w:val="clear" w:color="auto" w:fill="auto"/>
        <w:spacing w:before="0" w:line="230" w:lineRule="exact"/>
        <w:ind w:left="4460"/>
        <w:rPr>
          <w:rFonts w:asciiTheme="minorHAnsi" w:hAnsiTheme="minorHAnsi"/>
          <w:b/>
          <w:sz w:val="22"/>
          <w:szCs w:val="22"/>
        </w:rPr>
      </w:pPr>
      <w:r w:rsidRPr="00573843">
        <w:rPr>
          <w:rFonts w:asciiTheme="minorHAnsi" w:hAnsiTheme="minorHAnsi"/>
          <w:b/>
          <w:sz w:val="22"/>
          <w:szCs w:val="22"/>
        </w:rPr>
        <w:t xml:space="preserve">        </w:t>
      </w:r>
      <w:r w:rsidR="003F380C" w:rsidRPr="00573843">
        <w:rPr>
          <w:rFonts w:asciiTheme="minorHAnsi" w:hAnsiTheme="minorHAnsi"/>
          <w:b/>
          <w:sz w:val="22"/>
          <w:szCs w:val="22"/>
        </w:rPr>
        <w:t>II.</w:t>
      </w:r>
      <w:bookmarkEnd w:id="4"/>
    </w:p>
    <w:p w:rsidR="003F380C" w:rsidRPr="00573843" w:rsidRDefault="00573843" w:rsidP="003F380C">
      <w:pPr>
        <w:pStyle w:val="Nadpis40"/>
        <w:keepNext/>
        <w:keepLines/>
        <w:shd w:val="clear" w:color="auto" w:fill="auto"/>
        <w:spacing w:before="0" w:after="208" w:line="230" w:lineRule="exact"/>
        <w:ind w:left="2740"/>
        <w:rPr>
          <w:rFonts w:asciiTheme="minorHAnsi" w:hAnsiTheme="minorHAnsi"/>
          <w:b/>
          <w:sz w:val="22"/>
          <w:szCs w:val="22"/>
        </w:rPr>
      </w:pPr>
      <w:bookmarkStart w:id="5" w:name="bookmark6"/>
      <w:r w:rsidRPr="00573843">
        <w:rPr>
          <w:rFonts w:asciiTheme="minorHAnsi" w:hAnsiTheme="minorHAnsi"/>
          <w:b/>
          <w:sz w:val="22"/>
          <w:szCs w:val="22"/>
        </w:rPr>
        <w:t xml:space="preserve">           </w:t>
      </w:r>
      <w:r w:rsidR="003F380C" w:rsidRPr="00573843">
        <w:rPr>
          <w:rFonts w:asciiTheme="minorHAnsi" w:hAnsiTheme="minorHAnsi"/>
          <w:b/>
          <w:sz w:val="22"/>
          <w:szCs w:val="22"/>
        </w:rPr>
        <w:t>Práva a povinnosti smluvních stran</w:t>
      </w:r>
      <w:bookmarkEnd w:id="5"/>
    </w:p>
    <w:p w:rsidR="003F380C" w:rsidRPr="00D31683" w:rsidRDefault="003F380C" w:rsidP="003F380C">
      <w:pPr>
        <w:pStyle w:val="Zkladntext2"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0" w:line="274" w:lineRule="exact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Style w:val="Zkladntext1"/>
          <w:rFonts w:asciiTheme="minorHAnsi" w:hAnsiTheme="minorHAnsi"/>
          <w:sz w:val="22"/>
          <w:szCs w:val="22"/>
        </w:rPr>
        <w:t>Objednatel se zavazuje:</w:t>
      </w:r>
    </w:p>
    <w:p w:rsidR="003F380C" w:rsidRDefault="003F380C" w:rsidP="003F380C">
      <w:pPr>
        <w:pStyle w:val="Zkladntext2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 xml:space="preserve">poskytnout dodavateli potřebné informace k zabezpečení podmínek pro výkon ochranných </w:t>
      </w:r>
      <w:r w:rsidR="001A5042">
        <w:rPr>
          <w:rFonts w:asciiTheme="minorHAnsi" w:hAnsiTheme="minorHAnsi"/>
          <w:sz w:val="22"/>
          <w:szCs w:val="22"/>
        </w:rPr>
        <w:t>bezpečnostních služeb.</w:t>
      </w:r>
    </w:p>
    <w:p w:rsidR="001A5042" w:rsidRPr="00D31683" w:rsidRDefault="001A5042" w:rsidP="003F380C">
      <w:pPr>
        <w:pStyle w:val="Zkladntext2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zajistit vhodné podmínky pro vykonávání recepčních služeb</w:t>
      </w:r>
    </w:p>
    <w:p w:rsidR="003F380C" w:rsidRPr="00D31683" w:rsidRDefault="003F380C" w:rsidP="003F380C">
      <w:pPr>
        <w:pStyle w:val="Zkladntext2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umožnit pracovníkům dodavatele používání sociálního zázemí. Používání telefonu pro případ nutnosti vyrozumění Policie ČR, HZS, RZS a pro nezbytné spojení se svými nadřízenými,</w:t>
      </w:r>
    </w:p>
    <w:p w:rsidR="003F380C" w:rsidRPr="00D31683" w:rsidRDefault="003F380C" w:rsidP="003F380C">
      <w:pPr>
        <w:pStyle w:val="Zkladntext2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74" w:lineRule="exact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lastRenderedPageBreak/>
        <w:t>platit dodavateli ve sjednaných termínech za poskytované služby dohodnutou cenu,</w:t>
      </w:r>
    </w:p>
    <w:p w:rsidR="003F380C" w:rsidRPr="00D31683" w:rsidRDefault="003F380C" w:rsidP="003F380C">
      <w:pPr>
        <w:pStyle w:val="Zkladntext2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zajistit včasnou a dostatečnou informovanost dodavatele o všech skutečnostech, majících vliv na plnění předmětu této smlouvy,</w:t>
      </w:r>
    </w:p>
    <w:p w:rsidR="003F380C" w:rsidRPr="00481093" w:rsidRDefault="003F380C" w:rsidP="00481093">
      <w:pPr>
        <w:pStyle w:val="Zkladntext2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24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odpovědný zástupce objednatele s právem zasahovat do výkonu ochranné bezpečnostní služby v případě vzniku mimořádných situací a provádět kontrolu výkonu ochranné bezpečnostní služby bude vedoucí oddělení ekonomiky a provozu Ing. Pavel Bosák</w:t>
      </w:r>
    </w:p>
    <w:p w:rsidR="003F380C" w:rsidRPr="00D31683" w:rsidRDefault="003F380C" w:rsidP="003F380C">
      <w:pPr>
        <w:pStyle w:val="Zkladntext2"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0" w:line="274" w:lineRule="exact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Style w:val="Zkladntext1"/>
          <w:rFonts w:asciiTheme="minorHAnsi" w:hAnsiTheme="minorHAnsi"/>
          <w:sz w:val="22"/>
          <w:szCs w:val="22"/>
        </w:rPr>
        <w:t>Dodavatel se zavazuje:</w:t>
      </w:r>
    </w:p>
    <w:p w:rsidR="003F380C" w:rsidRPr="00D31683" w:rsidRDefault="003F380C" w:rsidP="003F380C">
      <w:pPr>
        <w:pStyle w:val="Zkladntext2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poskytnout</w:t>
      </w:r>
      <w:r w:rsidR="003A622D">
        <w:rPr>
          <w:rFonts w:asciiTheme="minorHAnsi" w:hAnsiTheme="minorHAnsi"/>
          <w:sz w:val="22"/>
          <w:szCs w:val="22"/>
        </w:rPr>
        <w:t xml:space="preserve"> ochrannou bezpečnostní službu</w:t>
      </w:r>
      <w:r w:rsidRPr="00D31683">
        <w:rPr>
          <w:rFonts w:asciiTheme="minorHAnsi" w:hAnsiTheme="minorHAnsi"/>
          <w:sz w:val="22"/>
          <w:szCs w:val="22"/>
        </w:rPr>
        <w:t xml:space="preserve"> v objektech objednatele</w:t>
      </w:r>
    </w:p>
    <w:p w:rsidR="003F380C" w:rsidRPr="00D31683" w:rsidRDefault="003F380C" w:rsidP="003F380C">
      <w:pPr>
        <w:pStyle w:val="Zkladntext2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na základě požadavku objednatele a po vzájemné dohodě přizpůsobovat rozsah ochranné bezpečnostní služby podle požadavků objednatele,</w:t>
      </w:r>
    </w:p>
    <w:p w:rsidR="003F380C" w:rsidRPr="00D31683" w:rsidRDefault="003F380C" w:rsidP="003F380C">
      <w:pPr>
        <w:pStyle w:val="Zkladntext2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plnění předmětu smlouvy zajistit pouze vycvičenými a materiálově i technicky vybavenými, odborně zdatnými zaměstnanci,</w:t>
      </w:r>
    </w:p>
    <w:p w:rsidR="003F380C" w:rsidRPr="002D4225" w:rsidRDefault="003F380C" w:rsidP="002D4225">
      <w:pPr>
        <w:pStyle w:val="Zkladntext2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akceptovat právo určeného zástupce objednatele operativně zasahovat do výkonu ochranné bezpečnostní služby v případech vzniku mimořádných událostí,</w:t>
      </w:r>
    </w:p>
    <w:p w:rsidR="003F380C" w:rsidRPr="00D31683" w:rsidRDefault="003F380C" w:rsidP="003F380C">
      <w:pPr>
        <w:pStyle w:val="Zkladntext2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ind w:left="720" w:right="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 xml:space="preserve">navrhovat objednateli opatření snižující bezpečnostní rizika v objektu objednatele </w:t>
      </w:r>
    </w:p>
    <w:p w:rsidR="003F380C" w:rsidRPr="00D31683" w:rsidRDefault="003F380C" w:rsidP="003F380C">
      <w:pPr>
        <w:pStyle w:val="Zkladntext2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odpovídat za prokazatelné škody způsobené nedbalou nebo špatnou ostrahou či přímým zaviněním svých zaměstnanců a za škody vzniklé při jejich činnosti nedodržením bezpečnostních a požárních předpisů.</w:t>
      </w:r>
    </w:p>
    <w:p w:rsidR="003F380C" w:rsidRDefault="00485B70" w:rsidP="003F380C">
      <w:pPr>
        <w:pStyle w:val="Zkladntext2"/>
        <w:shd w:val="clear" w:color="auto" w:fill="auto"/>
        <w:spacing w:before="0" w:after="0" w:line="274" w:lineRule="exact"/>
        <w:ind w:right="12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2.2.7</w:t>
      </w:r>
      <w:r w:rsidR="002D4225">
        <w:rPr>
          <w:rFonts w:asciiTheme="minorHAnsi" w:hAnsiTheme="minorHAnsi"/>
          <w:sz w:val="22"/>
          <w:szCs w:val="22"/>
        </w:rPr>
        <w:t xml:space="preserve">. </w:t>
      </w:r>
      <w:r w:rsidR="00482F47">
        <w:rPr>
          <w:rFonts w:asciiTheme="minorHAnsi" w:hAnsiTheme="minorHAnsi"/>
          <w:sz w:val="22"/>
          <w:szCs w:val="22"/>
        </w:rPr>
        <w:t>v</w:t>
      </w:r>
      <w:r w:rsidR="003F380C" w:rsidRPr="00D31683">
        <w:rPr>
          <w:rFonts w:asciiTheme="minorHAnsi" w:hAnsiTheme="minorHAnsi"/>
          <w:sz w:val="22"/>
          <w:szCs w:val="22"/>
        </w:rPr>
        <w:t xml:space="preserve"> případě porušení povinnosti dodavatele nebo povinnosti zaměstnance dodavatele podle</w:t>
      </w:r>
      <w:r w:rsidR="003F380C" w:rsidRPr="00D31683">
        <w:rPr>
          <w:rFonts w:asciiTheme="minorHAnsi" w:hAnsiTheme="minorHAnsi"/>
          <w:sz w:val="22"/>
          <w:szCs w:val="22"/>
        </w:rPr>
        <w:br/>
        <w:t xml:space="preserve">            </w:t>
      </w:r>
      <w:r w:rsidR="002D4225">
        <w:rPr>
          <w:rFonts w:asciiTheme="minorHAnsi" w:hAnsiTheme="minorHAnsi"/>
          <w:sz w:val="22"/>
          <w:szCs w:val="22"/>
        </w:rPr>
        <w:t xml:space="preserve">  </w:t>
      </w:r>
      <w:r w:rsidR="003F380C" w:rsidRPr="00D31683">
        <w:rPr>
          <w:rFonts w:asciiTheme="minorHAnsi" w:hAnsiTheme="minorHAnsi"/>
          <w:sz w:val="22"/>
          <w:szCs w:val="22"/>
        </w:rPr>
        <w:t xml:space="preserve">tohoto článku či smyslu této </w:t>
      </w:r>
      <w:r w:rsidR="002D4225">
        <w:rPr>
          <w:rFonts w:asciiTheme="minorHAnsi" w:hAnsiTheme="minorHAnsi"/>
          <w:sz w:val="22"/>
          <w:szCs w:val="22"/>
        </w:rPr>
        <w:t xml:space="preserve">smlouvy, je objednatel oprávněn </w:t>
      </w:r>
      <w:r w:rsidR="003F380C" w:rsidRPr="00D31683">
        <w:rPr>
          <w:rFonts w:asciiTheme="minorHAnsi" w:hAnsiTheme="minorHAnsi"/>
          <w:sz w:val="22"/>
          <w:szCs w:val="22"/>
        </w:rPr>
        <w:t>uplatnit smluvní pokutu ve výši</w:t>
      </w:r>
      <w:r w:rsidR="003F380C" w:rsidRPr="00D31683">
        <w:rPr>
          <w:rFonts w:asciiTheme="minorHAnsi" w:hAnsiTheme="minorHAnsi"/>
          <w:sz w:val="22"/>
          <w:szCs w:val="22"/>
        </w:rPr>
        <w:br/>
        <w:t xml:space="preserve">            </w:t>
      </w:r>
      <w:r w:rsidR="002D4225">
        <w:rPr>
          <w:rFonts w:asciiTheme="minorHAnsi" w:hAnsiTheme="minorHAnsi"/>
          <w:sz w:val="22"/>
          <w:szCs w:val="22"/>
        </w:rPr>
        <w:t xml:space="preserve">  </w:t>
      </w:r>
      <w:r w:rsidR="003F380C" w:rsidRPr="00D31683">
        <w:rPr>
          <w:rFonts w:asciiTheme="minorHAnsi" w:hAnsiTheme="minorHAnsi"/>
          <w:sz w:val="22"/>
          <w:szCs w:val="22"/>
        </w:rPr>
        <w:t>1000 Kč za každé jednotlivé porušení povinnosti dodavatele. Dodavatel prohlašuje, že</w:t>
      </w:r>
      <w:r w:rsidR="003F380C" w:rsidRPr="00D31683">
        <w:rPr>
          <w:rFonts w:asciiTheme="minorHAnsi" w:hAnsiTheme="minorHAnsi"/>
          <w:sz w:val="22"/>
          <w:szCs w:val="22"/>
        </w:rPr>
        <w:br/>
        <w:t xml:space="preserve">            </w:t>
      </w:r>
      <w:r w:rsidR="002D4225">
        <w:rPr>
          <w:rFonts w:asciiTheme="minorHAnsi" w:hAnsiTheme="minorHAnsi"/>
          <w:sz w:val="22"/>
          <w:szCs w:val="22"/>
        </w:rPr>
        <w:t xml:space="preserve">  </w:t>
      </w:r>
      <w:r w:rsidR="003F380C" w:rsidRPr="00D31683">
        <w:rPr>
          <w:rFonts w:asciiTheme="minorHAnsi" w:hAnsiTheme="minorHAnsi"/>
          <w:sz w:val="22"/>
          <w:szCs w:val="22"/>
        </w:rPr>
        <w:t>neuplatní námitku nepřiměřené výše smluvní pokuty ve smyslu § 2051 Občanského zákoníku.</w:t>
      </w:r>
    </w:p>
    <w:p w:rsidR="00482F47" w:rsidRDefault="00485B70" w:rsidP="00482F47">
      <w:pPr>
        <w:pStyle w:val="Zkladntext2"/>
        <w:shd w:val="clear" w:color="auto" w:fill="auto"/>
        <w:spacing w:before="0" w:after="0" w:line="274" w:lineRule="exact"/>
        <w:ind w:left="708" w:right="120" w:hanging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2.2.8</w:t>
      </w:r>
      <w:r w:rsidR="00482F47">
        <w:rPr>
          <w:rFonts w:asciiTheme="minorHAnsi" w:hAnsiTheme="minorHAnsi"/>
          <w:sz w:val="22"/>
          <w:szCs w:val="22"/>
        </w:rPr>
        <w:t>.</w:t>
      </w:r>
      <w:r w:rsidR="00482F47">
        <w:rPr>
          <w:rFonts w:asciiTheme="minorHAnsi" w:hAnsiTheme="minorHAnsi"/>
          <w:sz w:val="22"/>
          <w:szCs w:val="22"/>
        </w:rPr>
        <w:tab/>
        <w:t xml:space="preserve">dnem zahájení plnění předmětu smlouvy </w:t>
      </w:r>
      <w:r w:rsidR="00482F47" w:rsidRPr="00482F47">
        <w:rPr>
          <w:rFonts w:ascii="Calibri" w:hAnsi="Calibri"/>
          <w:sz w:val="22"/>
          <w:szCs w:val="22"/>
        </w:rPr>
        <w:t>zavést Knihu služeb</w:t>
      </w:r>
      <w:r w:rsidR="00482F47">
        <w:rPr>
          <w:rFonts w:asciiTheme="minorHAnsi" w:hAnsiTheme="minorHAnsi"/>
          <w:sz w:val="22"/>
          <w:szCs w:val="22"/>
        </w:rPr>
        <w:t xml:space="preserve"> (nebo obdobnou evidenci)</w:t>
      </w:r>
      <w:r w:rsidR="00482F47" w:rsidRPr="00482F47">
        <w:rPr>
          <w:rFonts w:ascii="Calibri" w:hAnsi="Calibri"/>
          <w:sz w:val="22"/>
          <w:szCs w:val="22"/>
        </w:rPr>
        <w:t xml:space="preserve"> a tuto</w:t>
      </w:r>
      <w:r w:rsidR="00482F47">
        <w:rPr>
          <w:rFonts w:asciiTheme="minorHAnsi" w:hAnsiTheme="minorHAnsi"/>
          <w:sz w:val="22"/>
          <w:szCs w:val="22"/>
        </w:rPr>
        <w:br/>
      </w:r>
      <w:r w:rsidR="00482F47" w:rsidRPr="00482F47">
        <w:rPr>
          <w:rFonts w:ascii="Calibri" w:hAnsi="Calibri"/>
          <w:sz w:val="22"/>
          <w:szCs w:val="22"/>
        </w:rPr>
        <w:t>knihu vést po celou dobu trvání této smlouvy. Do knihy bu</w:t>
      </w:r>
      <w:r w:rsidR="00482F47">
        <w:rPr>
          <w:rFonts w:asciiTheme="minorHAnsi" w:hAnsiTheme="minorHAnsi"/>
          <w:sz w:val="22"/>
          <w:szCs w:val="22"/>
        </w:rPr>
        <w:t xml:space="preserve">dou zapisovány všechny důležité </w:t>
      </w:r>
    </w:p>
    <w:p w:rsidR="00482F47" w:rsidRDefault="00482F47" w:rsidP="00482F47">
      <w:pPr>
        <w:pStyle w:val="Zkladntext2"/>
        <w:shd w:val="clear" w:color="auto" w:fill="auto"/>
        <w:spacing w:before="0" w:after="0" w:line="274" w:lineRule="exact"/>
        <w:ind w:left="708" w:right="120" w:hanging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82F47">
        <w:rPr>
          <w:rFonts w:ascii="Calibri" w:hAnsi="Calibri"/>
          <w:sz w:val="22"/>
          <w:szCs w:val="22"/>
        </w:rPr>
        <w:t>skutečnosti a zjištění.</w:t>
      </w:r>
    </w:p>
    <w:p w:rsidR="00482F47" w:rsidRPr="00482F47" w:rsidRDefault="00485B70" w:rsidP="00482F47">
      <w:pPr>
        <w:ind w:left="708" w:right="425" w:hanging="708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2.2.9</w:t>
      </w:r>
      <w:r w:rsidR="00482F47">
        <w:rPr>
          <w:rFonts w:asciiTheme="minorHAnsi" w:hAnsiTheme="minorHAnsi"/>
          <w:sz w:val="22"/>
          <w:szCs w:val="22"/>
        </w:rPr>
        <w:t>.</w:t>
      </w:r>
      <w:r w:rsidR="00482F47">
        <w:rPr>
          <w:rFonts w:asciiTheme="minorHAnsi" w:hAnsiTheme="minorHAnsi"/>
          <w:sz w:val="22"/>
          <w:szCs w:val="22"/>
        </w:rPr>
        <w:tab/>
      </w:r>
      <w:r w:rsidR="00482F47" w:rsidRPr="00482F47">
        <w:rPr>
          <w:rFonts w:ascii="Calibri" w:hAnsi="Calibri"/>
          <w:sz w:val="22"/>
          <w:szCs w:val="22"/>
        </w:rPr>
        <w:t>na své náklady odpovídá za ochranu zdraví a bezpečnost svých pracovníků, za dodržování</w:t>
      </w:r>
      <w:r w:rsidR="00482F47">
        <w:rPr>
          <w:rFonts w:asciiTheme="minorHAnsi" w:hAnsiTheme="minorHAnsi"/>
          <w:sz w:val="22"/>
          <w:szCs w:val="22"/>
        </w:rPr>
        <w:br/>
      </w:r>
      <w:r w:rsidR="00482F47" w:rsidRPr="00482F47">
        <w:rPr>
          <w:rFonts w:ascii="Calibri" w:hAnsi="Calibri"/>
          <w:sz w:val="22"/>
          <w:szCs w:val="22"/>
        </w:rPr>
        <w:t xml:space="preserve"> protipožárních předpisů a předpisů bezpečnosti práce.</w:t>
      </w:r>
    </w:p>
    <w:p w:rsidR="00573843" w:rsidRDefault="00573843" w:rsidP="005A2377">
      <w:pPr>
        <w:pStyle w:val="Nadpis40"/>
        <w:keepNext/>
        <w:keepLines/>
        <w:shd w:val="clear" w:color="auto" w:fill="auto"/>
        <w:spacing w:before="0" w:after="243" w:line="230" w:lineRule="exact"/>
        <w:rPr>
          <w:rFonts w:asciiTheme="minorHAnsi" w:hAnsiTheme="minorHAnsi"/>
          <w:sz w:val="22"/>
          <w:szCs w:val="22"/>
        </w:rPr>
      </w:pPr>
    </w:p>
    <w:p w:rsidR="00E735FF" w:rsidRPr="00573843" w:rsidRDefault="00573843" w:rsidP="00573843">
      <w:pPr>
        <w:pStyle w:val="Nadpis40"/>
        <w:keepNext/>
        <w:keepLines/>
        <w:shd w:val="clear" w:color="auto" w:fill="auto"/>
        <w:spacing w:before="0" w:after="243" w:line="23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Pr="00573843">
        <w:rPr>
          <w:rFonts w:asciiTheme="minorHAnsi" w:hAnsiTheme="minorHAnsi"/>
          <w:b/>
          <w:sz w:val="22"/>
          <w:szCs w:val="22"/>
        </w:rPr>
        <w:t>III.</w:t>
      </w:r>
      <w:r w:rsidRPr="00573843">
        <w:rPr>
          <w:rFonts w:asciiTheme="minorHAnsi" w:hAnsiTheme="minorHAnsi"/>
          <w:b/>
          <w:sz w:val="22"/>
          <w:szCs w:val="22"/>
        </w:rPr>
        <w:br/>
        <w:t xml:space="preserve">                                                                               </w:t>
      </w:r>
      <w:r w:rsidR="00E735FF" w:rsidRPr="00573843">
        <w:rPr>
          <w:rFonts w:asciiTheme="minorHAnsi" w:hAnsiTheme="minorHAnsi"/>
          <w:b/>
          <w:sz w:val="22"/>
          <w:szCs w:val="22"/>
        </w:rPr>
        <w:t>Termín plnění</w:t>
      </w:r>
    </w:p>
    <w:p w:rsidR="00E735FF" w:rsidRPr="00D31683" w:rsidRDefault="00E735FF" w:rsidP="00E735FF">
      <w:pPr>
        <w:pStyle w:val="Zkladntext2"/>
        <w:shd w:val="clear" w:color="auto" w:fill="auto"/>
        <w:spacing w:before="0" w:after="533" w:line="230" w:lineRule="exact"/>
        <w:ind w:left="126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 xml:space="preserve">              Smlouva se uzavírá na dobu určitou</w:t>
      </w:r>
      <w:r w:rsidR="003A3E39">
        <w:rPr>
          <w:rStyle w:val="ZkladntextTun"/>
          <w:rFonts w:asciiTheme="minorHAnsi" w:hAnsiTheme="minorHAnsi"/>
          <w:sz w:val="22"/>
          <w:szCs w:val="22"/>
        </w:rPr>
        <w:t xml:space="preserve"> od </w:t>
      </w:r>
      <w:proofErr w:type="gramStart"/>
      <w:r w:rsidR="003A3E39">
        <w:rPr>
          <w:rStyle w:val="ZkladntextTun"/>
          <w:rFonts w:asciiTheme="minorHAnsi" w:hAnsiTheme="minorHAnsi"/>
          <w:sz w:val="22"/>
          <w:szCs w:val="22"/>
        </w:rPr>
        <w:t>1.1. 2024</w:t>
      </w:r>
      <w:proofErr w:type="gramEnd"/>
      <w:r w:rsidR="00945332">
        <w:rPr>
          <w:rStyle w:val="ZkladntextTun"/>
          <w:rFonts w:asciiTheme="minorHAnsi" w:hAnsiTheme="minorHAnsi"/>
          <w:sz w:val="22"/>
          <w:szCs w:val="22"/>
        </w:rPr>
        <w:t xml:space="preserve"> do 31.</w:t>
      </w:r>
      <w:r w:rsidR="003A3E39">
        <w:rPr>
          <w:rStyle w:val="ZkladntextTun"/>
          <w:rFonts w:asciiTheme="minorHAnsi" w:hAnsiTheme="minorHAnsi"/>
          <w:sz w:val="22"/>
          <w:szCs w:val="22"/>
        </w:rPr>
        <w:t>12. 2024</w:t>
      </w:r>
      <w:r w:rsidRPr="00D31683">
        <w:rPr>
          <w:rStyle w:val="ZkladntextTun"/>
          <w:rFonts w:asciiTheme="minorHAnsi" w:hAnsiTheme="minorHAnsi"/>
          <w:sz w:val="22"/>
          <w:szCs w:val="22"/>
        </w:rPr>
        <w:t>.</w:t>
      </w:r>
    </w:p>
    <w:p w:rsidR="00E735FF" w:rsidRPr="00573843" w:rsidRDefault="00E735FF" w:rsidP="00E735FF">
      <w:pPr>
        <w:pStyle w:val="Nadpis40"/>
        <w:keepNext/>
        <w:keepLines/>
        <w:shd w:val="clear" w:color="auto" w:fill="auto"/>
        <w:spacing w:before="0" w:line="230" w:lineRule="exact"/>
        <w:ind w:left="4500"/>
        <w:rPr>
          <w:rFonts w:asciiTheme="minorHAnsi" w:hAnsiTheme="minorHAnsi"/>
          <w:b/>
          <w:sz w:val="22"/>
          <w:szCs w:val="22"/>
        </w:rPr>
      </w:pPr>
      <w:r w:rsidRPr="00573843">
        <w:rPr>
          <w:rFonts w:asciiTheme="minorHAnsi" w:hAnsiTheme="minorHAnsi"/>
          <w:b/>
          <w:sz w:val="22"/>
          <w:szCs w:val="22"/>
        </w:rPr>
        <w:t>IV.</w:t>
      </w:r>
    </w:p>
    <w:p w:rsidR="00E735FF" w:rsidRPr="00573843" w:rsidRDefault="003A622D" w:rsidP="00573843">
      <w:pPr>
        <w:pStyle w:val="Nadpis40"/>
        <w:keepNext/>
        <w:keepLines/>
        <w:shd w:val="clear" w:color="auto" w:fill="auto"/>
        <w:spacing w:before="0" w:after="204" w:line="230" w:lineRule="exact"/>
        <w:ind w:left="21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Cena výkonu ochranné bezpečnostní služby</w:t>
      </w:r>
    </w:p>
    <w:p w:rsidR="00E735FF" w:rsidRPr="00931AB9" w:rsidRDefault="00E735FF" w:rsidP="00E735FF">
      <w:pPr>
        <w:pStyle w:val="Bezmez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4.1 </w:t>
      </w:r>
      <w:r>
        <w:rPr>
          <w:rFonts w:asciiTheme="minorHAnsi" w:hAnsiTheme="minorHAnsi"/>
          <w:sz w:val="22"/>
          <w:szCs w:val="22"/>
        </w:rPr>
        <w:tab/>
      </w:r>
      <w:r w:rsidRPr="00931AB9">
        <w:rPr>
          <w:rFonts w:ascii="Calibri" w:hAnsi="Calibri"/>
          <w:sz w:val="22"/>
          <w:szCs w:val="22"/>
        </w:rPr>
        <w:t>Cena je sjednaná jako cena nejvýše přípustná, platná po cel</w:t>
      </w:r>
      <w:r w:rsidR="00480887">
        <w:rPr>
          <w:rFonts w:ascii="Calibri" w:hAnsi="Calibri"/>
          <w:sz w:val="22"/>
          <w:szCs w:val="22"/>
        </w:rPr>
        <w:t>ou dobu platnosti smlouvy</w:t>
      </w:r>
      <w:r w:rsidRPr="00931AB9">
        <w:rPr>
          <w:rFonts w:ascii="Calibri" w:hAnsi="Calibri"/>
          <w:sz w:val="22"/>
          <w:szCs w:val="22"/>
        </w:rPr>
        <w:t xml:space="preserve">. </w:t>
      </w:r>
    </w:p>
    <w:p w:rsidR="00E735FF" w:rsidRDefault="00E735FF" w:rsidP="00E735FF">
      <w:pPr>
        <w:pStyle w:val="Bezmez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4.2</w:t>
      </w:r>
      <w:r>
        <w:rPr>
          <w:rFonts w:asciiTheme="minorHAnsi" w:hAnsiTheme="minorHAnsi"/>
          <w:sz w:val="22"/>
          <w:szCs w:val="22"/>
        </w:rPr>
        <w:tab/>
      </w:r>
      <w:r w:rsidRPr="00931AB9">
        <w:rPr>
          <w:rFonts w:ascii="Calibri" w:hAnsi="Calibri"/>
          <w:sz w:val="22"/>
          <w:szCs w:val="22"/>
        </w:rPr>
        <w:t>Objednatel je povinen zaplatit poskytovateli cenu z</w:t>
      </w:r>
      <w:r>
        <w:rPr>
          <w:rFonts w:asciiTheme="minorHAnsi" w:hAnsiTheme="minorHAnsi"/>
          <w:sz w:val="22"/>
          <w:szCs w:val="22"/>
        </w:rPr>
        <w:t xml:space="preserve">a poskytování ochranných a </w:t>
      </w:r>
      <w:r>
        <w:rPr>
          <w:rFonts w:asciiTheme="minorHAnsi" w:hAnsiTheme="minorHAnsi"/>
          <w:sz w:val="22"/>
          <w:szCs w:val="22"/>
        </w:rPr>
        <w:br/>
        <w:t xml:space="preserve"> </w:t>
      </w:r>
      <w:r>
        <w:rPr>
          <w:rFonts w:asciiTheme="minorHAnsi" w:hAnsiTheme="minorHAnsi"/>
          <w:sz w:val="22"/>
          <w:szCs w:val="22"/>
        </w:rPr>
        <w:tab/>
        <w:t>bezpečnostních</w:t>
      </w:r>
      <w:r w:rsidRPr="00931AB9">
        <w:rPr>
          <w:rFonts w:ascii="Calibri" w:hAnsi="Calibri"/>
          <w:sz w:val="22"/>
          <w:szCs w:val="22"/>
        </w:rPr>
        <w:t xml:space="preserve"> služeb dle této smlouvy cenu ve výši:</w:t>
      </w:r>
      <w:r w:rsidRPr="00931AB9" w:rsidDel="00DF11AC">
        <w:rPr>
          <w:rFonts w:ascii="Calibri" w:hAnsi="Calibri"/>
          <w:sz w:val="22"/>
          <w:szCs w:val="22"/>
        </w:rPr>
        <w:t xml:space="preserve"> </w:t>
      </w:r>
    </w:p>
    <w:p w:rsidR="00E735FF" w:rsidRPr="00931AB9" w:rsidRDefault="00E735FF" w:rsidP="00E735FF">
      <w:pPr>
        <w:pStyle w:val="Bezmezer"/>
        <w:rPr>
          <w:rFonts w:ascii="Calibri" w:hAnsi="Calibri"/>
          <w:sz w:val="22"/>
          <w:szCs w:val="22"/>
        </w:rPr>
      </w:pPr>
    </w:p>
    <w:p w:rsidR="00E735FF" w:rsidRPr="00D14CAA" w:rsidRDefault="007B1B7B" w:rsidP="00E735FF">
      <w:pPr>
        <w:pStyle w:val="Bezmezer"/>
        <w:ind w:firstLine="708"/>
        <w:rPr>
          <w:rFonts w:ascii="Calibri" w:hAnsi="Calibri"/>
          <w:sz w:val="22"/>
          <w:szCs w:val="22"/>
        </w:rPr>
      </w:pPr>
      <w:r w:rsidRPr="00D14CAA">
        <w:rPr>
          <w:rFonts w:ascii="Calibri" w:hAnsi="Calibri"/>
          <w:sz w:val="22"/>
          <w:szCs w:val="22"/>
        </w:rPr>
        <w:t>Ce</w:t>
      </w:r>
      <w:r w:rsidR="003A3E39">
        <w:rPr>
          <w:rFonts w:ascii="Calibri" w:hAnsi="Calibri"/>
          <w:sz w:val="22"/>
          <w:szCs w:val="22"/>
        </w:rPr>
        <w:t xml:space="preserve">lková cena za období od </w:t>
      </w:r>
      <w:proofErr w:type="gramStart"/>
      <w:r w:rsidR="003A3E39">
        <w:rPr>
          <w:rFonts w:ascii="Calibri" w:hAnsi="Calibri"/>
          <w:sz w:val="22"/>
          <w:szCs w:val="22"/>
        </w:rPr>
        <w:t>1.1.2024</w:t>
      </w:r>
      <w:proofErr w:type="gramEnd"/>
      <w:r w:rsidR="003A3E39">
        <w:rPr>
          <w:rFonts w:ascii="Calibri" w:hAnsi="Calibri"/>
          <w:sz w:val="22"/>
          <w:szCs w:val="22"/>
        </w:rPr>
        <w:t xml:space="preserve"> do 31.12.2024</w:t>
      </w:r>
      <w:r w:rsidR="00D14CAA" w:rsidRPr="00D14CAA">
        <w:rPr>
          <w:rFonts w:ascii="Calibri" w:hAnsi="Calibri"/>
          <w:sz w:val="22"/>
          <w:szCs w:val="22"/>
        </w:rPr>
        <w:t xml:space="preserve"> v Kč bez DPH:</w:t>
      </w:r>
      <w:r w:rsidR="00D14CAA" w:rsidRPr="00D14CAA">
        <w:rPr>
          <w:rFonts w:ascii="Calibri" w:hAnsi="Calibri"/>
          <w:sz w:val="22"/>
          <w:szCs w:val="22"/>
        </w:rPr>
        <w:tab/>
      </w:r>
      <w:r w:rsidR="003A3E39">
        <w:rPr>
          <w:rFonts w:ascii="Calibri" w:hAnsi="Calibri"/>
          <w:sz w:val="22"/>
          <w:szCs w:val="22"/>
        </w:rPr>
        <w:t>439 843,5</w:t>
      </w:r>
      <w:r w:rsidR="00D14CAA">
        <w:rPr>
          <w:rFonts w:ascii="Calibri" w:hAnsi="Calibri"/>
          <w:sz w:val="22"/>
          <w:szCs w:val="22"/>
        </w:rPr>
        <w:t xml:space="preserve">0 </w:t>
      </w:r>
      <w:r w:rsidR="00E735FF" w:rsidRPr="00D14CAA">
        <w:rPr>
          <w:rFonts w:ascii="Calibri" w:hAnsi="Calibri"/>
          <w:sz w:val="22"/>
          <w:szCs w:val="22"/>
        </w:rPr>
        <w:t>Kč</w:t>
      </w:r>
    </w:p>
    <w:p w:rsidR="00E735FF" w:rsidRPr="00D14CAA" w:rsidRDefault="00E735FF" w:rsidP="00E735FF">
      <w:pPr>
        <w:pStyle w:val="Bezmezer"/>
        <w:ind w:firstLine="708"/>
        <w:rPr>
          <w:rFonts w:ascii="Calibri" w:hAnsi="Calibri"/>
          <w:sz w:val="22"/>
          <w:szCs w:val="22"/>
        </w:rPr>
      </w:pPr>
      <w:r w:rsidRPr="00D14CAA">
        <w:rPr>
          <w:rFonts w:ascii="Calibri" w:hAnsi="Calibri"/>
          <w:sz w:val="22"/>
          <w:szCs w:val="22"/>
        </w:rPr>
        <w:t>DPH v %:</w:t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  <w:t xml:space="preserve">  </w:t>
      </w:r>
      <w:r w:rsidR="00B51D54" w:rsidRPr="00D14CAA">
        <w:rPr>
          <w:rFonts w:ascii="Calibri" w:hAnsi="Calibri"/>
          <w:sz w:val="22"/>
          <w:szCs w:val="22"/>
        </w:rPr>
        <w:t xml:space="preserve">    </w:t>
      </w:r>
      <w:r w:rsidR="00D14CAA">
        <w:rPr>
          <w:rFonts w:ascii="Calibri" w:hAnsi="Calibri"/>
          <w:sz w:val="22"/>
          <w:szCs w:val="22"/>
        </w:rPr>
        <w:t xml:space="preserve">                        </w:t>
      </w:r>
      <w:r w:rsidR="00B51D54" w:rsidRPr="00D14CAA">
        <w:rPr>
          <w:rFonts w:ascii="Calibri" w:hAnsi="Calibri"/>
          <w:sz w:val="22"/>
          <w:szCs w:val="22"/>
        </w:rPr>
        <w:t xml:space="preserve"> </w:t>
      </w:r>
      <w:r w:rsidRPr="00D14CAA">
        <w:rPr>
          <w:rFonts w:ascii="Calibri" w:hAnsi="Calibri"/>
          <w:sz w:val="22"/>
          <w:szCs w:val="22"/>
        </w:rPr>
        <w:t>21 %</w:t>
      </w:r>
    </w:p>
    <w:p w:rsidR="00E735FF" w:rsidRPr="00D14CAA" w:rsidRDefault="00E735FF" w:rsidP="00E735FF">
      <w:pPr>
        <w:pStyle w:val="Bezmezer"/>
        <w:ind w:firstLine="708"/>
        <w:rPr>
          <w:rFonts w:ascii="Calibri" w:hAnsi="Calibri"/>
          <w:sz w:val="22"/>
          <w:szCs w:val="22"/>
        </w:rPr>
      </w:pPr>
      <w:r w:rsidRPr="00D14CAA">
        <w:rPr>
          <w:rFonts w:ascii="Calibri" w:hAnsi="Calibri"/>
          <w:sz w:val="22"/>
          <w:szCs w:val="22"/>
        </w:rPr>
        <w:t>DPH v Kč:</w:t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  <w:t xml:space="preserve">  </w:t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Theme="minorHAnsi" w:hAnsiTheme="minorHAnsi"/>
          <w:sz w:val="22"/>
          <w:szCs w:val="22"/>
        </w:rPr>
        <w:t xml:space="preserve">              </w:t>
      </w:r>
      <w:r w:rsidR="00D14CAA">
        <w:rPr>
          <w:rFonts w:asciiTheme="minorHAnsi" w:hAnsiTheme="minorHAnsi"/>
          <w:sz w:val="22"/>
          <w:szCs w:val="22"/>
        </w:rPr>
        <w:t xml:space="preserve">   </w:t>
      </w:r>
      <w:r w:rsidR="003A3E39">
        <w:rPr>
          <w:rFonts w:ascii="Calibri" w:hAnsi="Calibri"/>
          <w:sz w:val="22"/>
          <w:szCs w:val="22"/>
        </w:rPr>
        <w:t>92 367,14</w:t>
      </w:r>
      <w:r w:rsidR="00D14CAA">
        <w:rPr>
          <w:rFonts w:ascii="Calibri" w:hAnsi="Calibri"/>
          <w:sz w:val="22"/>
          <w:szCs w:val="22"/>
        </w:rPr>
        <w:t xml:space="preserve"> </w:t>
      </w:r>
      <w:r w:rsidRPr="00D14CAA">
        <w:rPr>
          <w:rFonts w:ascii="Calibri" w:hAnsi="Calibri"/>
          <w:sz w:val="22"/>
          <w:szCs w:val="22"/>
        </w:rPr>
        <w:t>Kč</w:t>
      </w:r>
    </w:p>
    <w:p w:rsidR="00E735FF" w:rsidRPr="00D14CAA" w:rsidRDefault="00E735FF" w:rsidP="00E735FF">
      <w:pPr>
        <w:pStyle w:val="Bezmezer"/>
        <w:ind w:firstLine="708"/>
        <w:rPr>
          <w:rFonts w:ascii="Calibri" w:hAnsi="Calibri"/>
          <w:sz w:val="22"/>
          <w:szCs w:val="22"/>
        </w:rPr>
      </w:pPr>
      <w:r w:rsidRPr="00D14CAA">
        <w:rPr>
          <w:rFonts w:ascii="Calibri" w:hAnsi="Calibri"/>
          <w:sz w:val="22"/>
          <w:szCs w:val="22"/>
        </w:rPr>
        <w:t>Celkov</w:t>
      </w:r>
      <w:r w:rsidR="00B51D54" w:rsidRPr="00D14CAA">
        <w:rPr>
          <w:rFonts w:ascii="Calibri" w:hAnsi="Calibri"/>
          <w:sz w:val="22"/>
          <w:szCs w:val="22"/>
        </w:rPr>
        <w:t>á cena</w:t>
      </w:r>
      <w:r w:rsidRPr="00D14CAA">
        <w:rPr>
          <w:rFonts w:ascii="Calibri" w:hAnsi="Calibri"/>
          <w:sz w:val="22"/>
          <w:szCs w:val="22"/>
        </w:rPr>
        <w:t xml:space="preserve"> v Kč včetně DPH:</w:t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="00B51D54" w:rsidRPr="00D14CAA">
        <w:rPr>
          <w:rFonts w:ascii="Calibri" w:hAnsi="Calibri"/>
          <w:sz w:val="22"/>
          <w:szCs w:val="22"/>
        </w:rPr>
        <w:tab/>
      </w:r>
      <w:r w:rsidR="00B51D54"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="Calibri" w:hAnsi="Calibri"/>
          <w:sz w:val="22"/>
          <w:szCs w:val="22"/>
        </w:rPr>
        <w:tab/>
      </w:r>
      <w:r w:rsidRPr="00D14CAA">
        <w:rPr>
          <w:rFonts w:asciiTheme="minorHAnsi" w:hAnsiTheme="minorHAnsi"/>
          <w:sz w:val="22"/>
          <w:szCs w:val="22"/>
        </w:rPr>
        <w:t xml:space="preserve">              </w:t>
      </w:r>
      <w:r w:rsidR="003A3E39">
        <w:rPr>
          <w:rFonts w:ascii="Calibri" w:hAnsi="Calibri"/>
          <w:sz w:val="22"/>
          <w:szCs w:val="22"/>
        </w:rPr>
        <w:t xml:space="preserve"> 532 210,64</w:t>
      </w:r>
      <w:r w:rsidR="00D14CAA">
        <w:rPr>
          <w:rFonts w:ascii="Calibri" w:hAnsi="Calibri"/>
          <w:sz w:val="22"/>
          <w:szCs w:val="22"/>
        </w:rPr>
        <w:t xml:space="preserve"> </w:t>
      </w:r>
      <w:r w:rsidRPr="00D14CAA">
        <w:rPr>
          <w:rFonts w:ascii="Calibri" w:hAnsi="Calibri"/>
          <w:sz w:val="22"/>
          <w:szCs w:val="22"/>
        </w:rPr>
        <w:t>Kč</w:t>
      </w:r>
      <w:r w:rsidRPr="00D14CAA" w:rsidDel="00DF11AC">
        <w:rPr>
          <w:rFonts w:ascii="Calibri" w:hAnsi="Calibri"/>
          <w:sz w:val="22"/>
          <w:szCs w:val="22"/>
        </w:rPr>
        <w:t xml:space="preserve"> </w:t>
      </w:r>
    </w:p>
    <w:p w:rsidR="00481093" w:rsidRDefault="00E735FF" w:rsidP="00E735FF">
      <w:pPr>
        <w:pStyle w:val="Bezmezer"/>
        <w:ind w:left="567"/>
        <w:rPr>
          <w:rFonts w:asciiTheme="minorHAnsi" w:hAnsiTheme="minorHAnsi"/>
          <w:sz w:val="22"/>
          <w:szCs w:val="22"/>
        </w:rPr>
      </w:pPr>
      <w:r w:rsidRPr="00D14CAA">
        <w:rPr>
          <w:rFonts w:asciiTheme="minorHAnsi" w:hAnsiTheme="minorHAnsi"/>
          <w:sz w:val="22"/>
          <w:szCs w:val="22"/>
        </w:rPr>
        <w:t xml:space="preserve">   </w:t>
      </w:r>
    </w:p>
    <w:p w:rsidR="00E735FF" w:rsidRPr="00D14CAA" w:rsidRDefault="00481093" w:rsidP="00E735FF">
      <w:pPr>
        <w:pStyle w:val="Bezmezer"/>
        <w:ind w:left="567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E735FF" w:rsidRPr="00D14CAA">
        <w:rPr>
          <w:rFonts w:ascii="Calibri" w:hAnsi="Calibri"/>
          <w:sz w:val="22"/>
          <w:szCs w:val="22"/>
        </w:rPr>
        <w:t xml:space="preserve">Cena je nejvýše přípustná a obsahuje veškeré náklady, rizika, zisk a finanční vlivy </w:t>
      </w:r>
      <w:r w:rsidR="00E735FF" w:rsidRPr="00D14CAA">
        <w:rPr>
          <w:rFonts w:asciiTheme="minorHAnsi" w:hAnsiTheme="minorHAnsi"/>
          <w:sz w:val="22"/>
          <w:szCs w:val="22"/>
        </w:rPr>
        <w:br/>
        <w:t xml:space="preserve">   </w:t>
      </w:r>
      <w:r w:rsidR="00E735FF" w:rsidRPr="00D14CAA">
        <w:rPr>
          <w:rFonts w:ascii="Calibri" w:hAnsi="Calibri"/>
          <w:sz w:val="22"/>
          <w:szCs w:val="22"/>
        </w:rPr>
        <w:t>(</w:t>
      </w:r>
      <w:proofErr w:type="gramStart"/>
      <w:r w:rsidR="00E735FF" w:rsidRPr="00D14CAA">
        <w:rPr>
          <w:rFonts w:ascii="Calibri" w:hAnsi="Calibri"/>
          <w:sz w:val="22"/>
          <w:szCs w:val="22"/>
        </w:rPr>
        <w:t xml:space="preserve">např. </w:t>
      </w:r>
      <w:r w:rsidR="00E735FF" w:rsidRPr="00D14CAA">
        <w:rPr>
          <w:rFonts w:asciiTheme="minorHAnsi" w:hAnsiTheme="minorHAnsi"/>
          <w:sz w:val="22"/>
          <w:szCs w:val="22"/>
        </w:rPr>
        <w:t xml:space="preserve"> inflace</w:t>
      </w:r>
      <w:proofErr w:type="gramEnd"/>
      <w:r w:rsidR="00E735FF" w:rsidRPr="00D14CAA">
        <w:rPr>
          <w:rFonts w:asciiTheme="minorHAnsi" w:hAnsiTheme="minorHAnsi"/>
          <w:sz w:val="22"/>
          <w:szCs w:val="22"/>
        </w:rPr>
        <w:t xml:space="preserve">) </w:t>
      </w:r>
      <w:r w:rsidR="00E735FF" w:rsidRPr="00D14CAA">
        <w:rPr>
          <w:rFonts w:ascii="Calibri" w:hAnsi="Calibri"/>
          <w:sz w:val="22"/>
          <w:szCs w:val="22"/>
        </w:rPr>
        <w:t xml:space="preserve">po celou dobu platnosti této smlouvy. </w:t>
      </w:r>
    </w:p>
    <w:p w:rsidR="00E735FF" w:rsidRPr="00D14CAA" w:rsidRDefault="00E735FF" w:rsidP="00E735FF">
      <w:pPr>
        <w:ind w:left="1080" w:hanging="513"/>
        <w:rPr>
          <w:rFonts w:ascii="Calibri" w:hAnsi="Calibri" w:cs="Calibri"/>
          <w:sz w:val="22"/>
          <w:szCs w:val="22"/>
        </w:rPr>
      </w:pPr>
    </w:p>
    <w:p w:rsidR="00E735FF" w:rsidRPr="00481093" w:rsidRDefault="00481093" w:rsidP="00481093">
      <w:pPr>
        <w:ind w:left="1080" w:hanging="513"/>
        <w:rPr>
          <w:rFonts w:ascii="Calibri" w:hAnsi="Calibri" w:cs="Calibri"/>
          <w:sz w:val="22"/>
          <w:szCs w:val="22"/>
        </w:rPr>
        <w:sectPr w:rsidR="00E735FF" w:rsidRPr="00481093" w:rsidSect="003F380C">
          <w:headerReference w:type="default" r:id="rId7"/>
          <w:footerReference w:type="first" r:id="rId8"/>
          <w:pgSz w:w="11905" w:h="16837"/>
          <w:pgMar w:top="532" w:right="1262" w:bottom="1068" w:left="1016" w:header="0" w:footer="3" w:gutter="0"/>
          <w:cols w:space="720"/>
          <w:noEndnote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931AB9" w:rsidRDefault="00481093" w:rsidP="00E735FF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D14CAA">
        <w:rPr>
          <w:rFonts w:ascii="Calibri" w:hAnsi="Calibri" w:cs="Calibri"/>
          <w:sz w:val="22"/>
          <w:szCs w:val="22"/>
        </w:rPr>
        <w:t>Celková cena bude rozdělena dle měsíců v následující podobě:</w:t>
      </w:r>
    </w:p>
    <w:p w:rsidR="00931AB9" w:rsidRPr="00813F43" w:rsidRDefault="00931AB9" w:rsidP="00931AB9">
      <w:pPr>
        <w:ind w:left="1080" w:hanging="72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X="1204" w:tblpY="1"/>
        <w:tblOverlap w:val="never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25"/>
        <w:gridCol w:w="225"/>
        <w:gridCol w:w="1420"/>
        <w:gridCol w:w="1620"/>
        <w:gridCol w:w="1460"/>
      </w:tblGrid>
      <w:tr w:rsidR="00931AB9" w:rsidRPr="00865C28" w:rsidTr="007C1ED6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</w:tcPr>
          <w:p w:rsidR="00931AB9" w:rsidRPr="0061334A" w:rsidRDefault="00FE339F" w:rsidP="007C1ED6">
            <w:pPr>
              <w:ind w:left="1079" w:hanging="1079"/>
              <w:rPr>
                <w:rFonts w:ascii="Calibri" w:eastAsia="Times New Roman" w:hAnsi="Calibri"/>
                <w:b/>
                <w:szCs w:val="20"/>
              </w:rPr>
            </w:pPr>
            <w:r>
              <w:rPr>
                <w:rFonts w:ascii="Calibri" w:eastAsia="Times New Roman" w:hAnsi="Calibri"/>
                <w:b/>
                <w:szCs w:val="20"/>
              </w:rPr>
              <w:t>Rok 2024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</w:tcPr>
          <w:p w:rsidR="00931AB9" w:rsidRPr="0061334A" w:rsidRDefault="00931AB9" w:rsidP="007C1ED6">
            <w:pPr>
              <w:ind w:left="1079" w:hanging="1079"/>
              <w:rPr>
                <w:rFonts w:ascii="Calibri" w:eastAsia="Times New Roman" w:hAnsi="Calibri"/>
                <w:b/>
                <w:szCs w:val="20"/>
              </w:rPr>
            </w:pPr>
            <w:r w:rsidRPr="0061334A">
              <w:rPr>
                <w:rFonts w:ascii="Calibri" w:eastAsia="Times New Roman" w:hAnsi="Calibri"/>
                <w:b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</w:tcPr>
          <w:p w:rsidR="00931AB9" w:rsidRPr="0061334A" w:rsidRDefault="00931AB9" w:rsidP="007C1ED6">
            <w:pPr>
              <w:ind w:left="1079" w:hanging="1079"/>
              <w:rPr>
                <w:rFonts w:ascii="Calibri" w:eastAsia="Times New Roman" w:hAnsi="Calibri"/>
                <w:b/>
                <w:szCs w:val="20"/>
              </w:rPr>
            </w:pPr>
            <w:r w:rsidRPr="0061334A">
              <w:rPr>
                <w:rFonts w:ascii="Calibri" w:eastAsia="Times New Roman" w:hAnsi="Calibri"/>
                <w:b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931AB9" w:rsidRPr="0061334A" w:rsidRDefault="00931AB9" w:rsidP="007C1ED6">
            <w:pPr>
              <w:jc w:val="center"/>
              <w:rPr>
                <w:rFonts w:ascii="Calibri" w:eastAsia="Times New Roman" w:hAnsi="Calibri"/>
                <w:b/>
                <w:szCs w:val="20"/>
              </w:rPr>
            </w:pPr>
            <w:r w:rsidRPr="0061334A">
              <w:rPr>
                <w:rFonts w:ascii="Calibri" w:eastAsia="Times New Roman" w:hAnsi="Calibri"/>
                <w:b/>
                <w:szCs w:val="20"/>
              </w:rPr>
              <w:t>Cena v Kč bez DPH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:rsidR="00931AB9" w:rsidRPr="0061334A" w:rsidRDefault="00931AB9" w:rsidP="007C1ED6">
            <w:pPr>
              <w:jc w:val="center"/>
              <w:rPr>
                <w:rFonts w:ascii="Calibri" w:eastAsia="Times New Roman" w:hAnsi="Calibri"/>
                <w:b/>
                <w:szCs w:val="20"/>
              </w:rPr>
            </w:pPr>
            <w:r w:rsidRPr="0061334A">
              <w:rPr>
                <w:rFonts w:ascii="Calibri" w:eastAsia="Times New Roman" w:hAnsi="Calibri"/>
                <w:b/>
                <w:szCs w:val="20"/>
              </w:rPr>
              <w:t>DPH v Kč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931AB9" w:rsidRPr="0061334A" w:rsidRDefault="00931AB9" w:rsidP="007C1ED6">
            <w:pPr>
              <w:jc w:val="center"/>
              <w:rPr>
                <w:rFonts w:ascii="Calibri" w:eastAsia="Times New Roman" w:hAnsi="Calibri"/>
                <w:b/>
                <w:szCs w:val="20"/>
              </w:rPr>
            </w:pPr>
            <w:r w:rsidRPr="0061334A">
              <w:rPr>
                <w:rFonts w:ascii="Calibri" w:eastAsia="Times New Roman" w:hAnsi="Calibri"/>
                <w:b/>
                <w:szCs w:val="20"/>
              </w:rPr>
              <w:t>Cena v Kč celkem</w:t>
            </w:r>
          </w:p>
        </w:tc>
      </w:tr>
      <w:tr w:rsidR="00FE339F" w:rsidRPr="00865C28" w:rsidTr="00872CA1">
        <w:trPr>
          <w:trHeight w:val="383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>
              <w:rPr>
                <w:rFonts w:ascii="Calibri" w:eastAsia="Times New Roman" w:hAnsi="Calibri"/>
                <w:szCs w:val="20"/>
              </w:rPr>
              <w:t>Leden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38 362,50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46 418,63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Únor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37 037,25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7 777,82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44 815,07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Březen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34 875,00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7 323,75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42 198,75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Duben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36 618,75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7 689,94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44 308,69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Květen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36 618,75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7 689,94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44 308,69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Červen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34 875,00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7 323,75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42 198,75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Červenec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38 362,50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46 418,63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Srpen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38 362,50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46 418,63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Září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36 618,75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7 689,94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44 308,69</w:t>
            </w:r>
          </w:p>
        </w:tc>
      </w:tr>
      <w:tr w:rsidR="00FE339F" w:rsidRPr="00865C28" w:rsidTr="00872CA1">
        <w:trPr>
          <w:trHeight w:val="431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Říjen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38 362,50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46 418,63</w:t>
            </w:r>
          </w:p>
        </w:tc>
      </w:tr>
      <w:tr w:rsidR="00FE339F" w:rsidRPr="00865C28" w:rsidTr="00872CA1">
        <w:trPr>
          <w:trHeight w:val="409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Listopad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36 618,75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7 689,94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44 308,69</w:t>
            </w:r>
          </w:p>
        </w:tc>
      </w:tr>
      <w:tr w:rsidR="00FE339F" w:rsidRPr="00865C28" w:rsidTr="00872CA1">
        <w:trPr>
          <w:trHeight w:val="42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Prosinec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339F" w:rsidRPr="00865C28" w:rsidRDefault="00FE339F" w:rsidP="00FE339F">
            <w:pPr>
              <w:ind w:left="1079" w:hanging="1079"/>
              <w:rPr>
                <w:rFonts w:ascii="Calibri" w:eastAsia="Times New Roman" w:hAnsi="Calibri"/>
                <w:szCs w:val="20"/>
              </w:rPr>
            </w:pPr>
            <w:r w:rsidRPr="00865C28">
              <w:rPr>
                <w:rFonts w:ascii="Calibri" w:eastAsia="Times New Roman" w:hAnsi="Calibri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33 131,25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6 957,56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39F" w:rsidRDefault="00FE339F" w:rsidP="00FE3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40 088,81</w:t>
            </w:r>
          </w:p>
        </w:tc>
      </w:tr>
    </w:tbl>
    <w:p w:rsidR="00931AB9" w:rsidRPr="0041477E" w:rsidRDefault="00931AB9" w:rsidP="0041477E">
      <w:pPr>
        <w:ind w:left="108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F380C" w:rsidRPr="00D31683" w:rsidRDefault="003F380C" w:rsidP="003F380C">
      <w:pPr>
        <w:pStyle w:val="Zkladntext2"/>
        <w:shd w:val="clear" w:color="auto" w:fill="auto"/>
        <w:tabs>
          <w:tab w:val="left" w:pos="815"/>
        </w:tabs>
        <w:spacing w:before="0" w:after="0" w:line="274" w:lineRule="exact"/>
        <w:ind w:left="1260" w:firstLine="0"/>
        <w:jc w:val="both"/>
        <w:rPr>
          <w:rFonts w:asciiTheme="minorHAnsi" w:hAnsiTheme="minorHAnsi"/>
          <w:sz w:val="22"/>
          <w:szCs w:val="22"/>
        </w:rPr>
      </w:pPr>
    </w:p>
    <w:p w:rsidR="003F380C" w:rsidRPr="00573843" w:rsidRDefault="003F380C" w:rsidP="003F380C">
      <w:pPr>
        <w:pStyle w:val="Nadpis40"/>
        <w:keepNext/>
        <w:keepLines/>
        <w:numPr>
          <w:ilvl w:val="1"/>
          <w:numId w:val="2"/>
        </w:numPr>
        <w:shd w:val="clear" w:color="auto" w:fill="auto"/>
        <w:spacing w:before="0" w:line="230" w:lineRule="exact"/>
        <w:ind w:left="4400"/>
        <w:rPr>
          <w:rFonts w:asciiTheme="minorHAnsi" w:hAnsiTheme="minorHAnsi"/>
          <w:b/>
          <w:sz w:val="22"/>
          <w:szCs w:val="22"/>
        </w:rPr>
      </w:pPr>
    </w:p>
    <w:p w:rsidR="003F380C" w:rsidRPr="00573843" w:rsidRDefault="003F380C" w:rsidP="003F380C">
      <w:pPr>
        <w:pStyle w:val="Nadpis40"/>
        <w:keepNext/>
        <w:keepLines/>
        <w:shd w:val="clear" w:color="auto" w:fill="auto"/>
        <w:spacing w:before="0" w:after="208" w:line="230" w:lineRule="exact"/>
        <w:ind w:left="3580"/>
        <w:rPr>
          <w:rFonts w:asciiTheme="minorHAnsi" w:hAnsiTheme="minorHAnsi"/>
          <w:b/>
          <w:sz w:val="22"/>
          <w:szCs w:val="22"/>
        </w:rPr>
      </w:pPr>
      <w:bookmarkStart w:id="6" w:name="bookmark12"/>
      <w:r w:rsidRPr="00573843">
        <w:rPr>
          <w:rFonts w:asciiTheme="minorHAnsi" w:hAnsiTheme="minorHAnsi"/>
          <w:b/>
          <w:sz w:val="22"/>
          <w:szCs w:val="22"/>
        </w:rPr>
        <w:t>Platební podmínky</w:t>
      </w:r>
      <w:bookmarkEnd w:id="6"/>
    </w:p>
    <w:p w:rsidR="003F380C" w:rsidRPr="00D31683" w:rsidRDefault="003F380C" w:rsidP="003F380C">
      <w:pPr>
        <w:pStyle w:val="Zkladntext2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0" w:line="274" w:lineRule="exact"/>
        <w:ind w:left="112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 xml:space="preserve">Cena za poskytované služby je splatná na základě faktury - daňového dokladu. Dnem uskutečnitelného zdanitelného plnění je poslední den v měsíci, za který je fakturováno. Splatnost faktury je stanovena do 21 dnů ode dne jejího doručení objednateli. Platba se považuje za zaplacenou v den odepsání finančních prostředků z účtu objednatele ve </w:t>
      </w:r>
      <w:r w:rsidR="00573843">
        <w:rPr>
          <w:rFonts w:asciiTheme="minorHAnsi" w:hAnsiTheme="minorHAnsi"/>
          <w:sz w:val="22"/>
          <w:szCs w:val="22"/>
        </w:rPr>
        <w:t>prospěch účtu dodavatele uvedeného</w:t>
      </w:r>
      <w:r w:rsidRPr="00D31683">
        <w:rPr>
          <w:rFonts w:asciiTheme="minorHAnsi" w:hAnsiTheme="minorHAnsi"/>
          <w:sz w:val="22"/>
          <w:szCs w:val="22"/>
        </w:rPr>
        <w:t xml:space="preserve"> v této smlouvě.</w:t>
      </w:r>
    </w:p>
    <w:p w:rsidR="003F380C" w:rsidRPr="00D31683" w:rsidRDefault="003F380C" w:rsidP="003F380C">
      <w:pPr>
        <w:pStyle w:val="Zkladntext2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317" w:lineRule="exact"/>
        <w:ind w:left="112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dodavatel je poté povinen vystavit nový daňový doklad s novým termínem splatnosti. V takovém případě není objednatel v prodlení s úhradou.</w:t>
      </w:r>
    </w:p>
    <w:p w:rsidR="003F380C" w:rsidRPr="00D31683" w:rsidRDefault="003F380C" w:rsidP="003F380C">
      <w:pPr>
        <w:pStyle w:val="Zkladntext2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274" w:lineRule="exact"/>
        <w:ind w:left="112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Daňový doklad musí obsahovat označení - číslo smlouvy objednatele a jeho přílohou je objednatelem schválený výkaz odpracovaných hodin.</w:t>
      </w:r>
    </w:p>
    <w:p w:rsidR="003F380C" w:rsidRPr="00D31683" w:rsidRDefault="003F380C" w:rsidP="00E735FF">
      <w:pPr>
        <w:pStyle w:val="Zkladntext2"/>
        <w:shd w:val="clear" w:color="auto" w:fill="auto"/>
        <w:tabs>
          <w:tab w:val="left" w:pos="1128"/>
        </w:tabs>
        <w:spacing w:before="0" w:after="0" w:line="274" w:lineRule="exact"/>
        <w:ind w:right="20" w:firstLine="0"/>
        <w:jc w:val="both"/>
        <w:rPr>
          <w:rFonts w:asciiTheme="minorHAnsi" w:hAnsiTheme="minorHAnsi"/>
          <w:sz w:val="22"/>
          <w:szCs w:val="22"/>
        </w:rPr>
      </w:pPr>
    </w:p>
    <w:p w:rsidR="003F380C" w:rsidRPr="00D31683" w:rsidRDefault="003F380C" w:rsidP="003F380C">
      <w:pPr>
        <w:pStyle w:val="Zkladntext2"/>
        <w:shd w:val="clear" w:color="auto" w:fill="auto"/>
        <w:tabs>
          <w:tab w:val="left" w:pos="1128"/>
        </w:tabs>
        <w:spacing w:before="0" w:after="0" w:line="274" w:lineRule="exact"/>
        <w:ind w:left="1120" w:right="20" w:firstLine="0"/>
        <w:jc w:val="both"/>
        <w:rPr>
          <w:rFonts w:asciiTheme="minorHAnsi" w:hAnsiTheme="minorHAnsi"/>
          <w:sz w:val="22"/>
          <w:szCs w:val="22"/>
        </w:rPr>
      </w:pPr>
    </w:p>
    <w:p w:rsidR="003F380C" w:rsidRPr="00D31683" w:rsidRDefault="003F380C" w:rsidP="003F380C">
      <w:pPr>
        <w:pStyle w:val="Nadpis40"/>
        <w:keepNext/>
        <w:keepLines/>
        <w:numPr>
          <w:ilvl w:val="1"/>
          <w:numId w:val="7"/>
        </w:numPr>
        <w:shd w:val="clear" w:color="auto" w:fill="auto"/>
        <w:spacing w:before="0" w:after="3" w:line="230" w:lineRule="exact"/>
        <w:ind w:left="4400"/>
        <w:rPr>
          <w:rFonts w:asciiTheme="minorHAnsi" w:hAnsiTheme="minorHAnsi"/>
          <w:sz w:val="22"/>
          <w:szCs w:val="22"/>
        </w:rPr>
      </w:pPr>
    </w:p>
    <w:p w:rsidR="003F380C" w:rsidRPr="00573843" w:rsidRDefault="003F380C" w:rsidP="003F380C">
      <w:pPr>
        <w:pStyle w:val="Nadpis40"/>
        <w:keepNext/>
        <w:keepLines/>
        <w:shd w:val="clear" w:color="auto" w:fill="auto"/>
        <w:spacing w:before="0" w:after="208" w:line="230" w:lineRule="exact"/>
        <w:ind w:left="3340"/>
        <w:rPr>
          <w:rFonts w:asciiTheme="minorHAnsi" w:hAnsiTheme="minorHAnsi"/>
          <w:b/>
          <w:sz w:val="22"/>
          <w:szCs w:val="22"/>
        </w:rPr>
      </w:pPr>
      <w:bookmarkStart w:id="7" w:name="bookmark14"/>
      <w:r w:rsidRPr="00573843">
        <w:rPr>
          <w:rFonts w:asciiTheme="minorHAnsi" w:hAnsiTheme="minorHAnsi"/>
          <w:b/>
          <w:sz w:val="22"/>
          <w:szCs w:val="22"/>
        </w:rPr>
        <w:t>Ujednání o mlčenlivosti</w:t>
      </w:r>
      <w:bookmarkEnd w:id="7"/>
    </w:p>
    <w:p w:rsidR="003F380C" w:rsidRPr="00D31683" w:rsidRDefault="003F380C" w:rsidP="003F380C">
      <w:pPr>
        <w:pStyle w:val="Zkladntext2"/>
        <w:shd w:val="clear" w:color="auto" w:fill="auto"/>
        <w:tabs>
          <w:tab w:val="left" w:pos="1128"/>
        </w:tabs>
        <w:spacing w:before="0" w:after="0" w:line="274" w:lineRule="exact"/>
        <w:ind w:left="1120" w:hanging="1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D31683">
        <w:rPr>
          <w:rFonts w:asciiTheme="minorHAnsi" w:hAnsiTheme="minorHAnsi"/>
          <w:sz w:val="22"/>
          <w:szCs w:val="22"/>
        </w:rPr>
        <w:t>6.1</w:t>
      </w:r>
      <w:proofErr w:type="gramEnd"/>
      <w:r w:rsidRPr="00D31683">
        <w:rPr>
          <w:rFonts w:asciiTheme="minorHAnsi" w:hAnsiTheme="minorHAnsi"/>
          <w:sz w:val="22"/>
          <w:szCs w:val="22"/>
        </w:rPr>
        <w:t>.</w:t>
      </w:r>
      <w:r w:rsidRPr="00D31683">
        <w:rPr>
          <w:rFonts w:asciiTheme="minorHAnsi" w:hAnsiTheme="minorHAnsi"/>
          <w:sz w:val="22"/>
          <w:szCs w:val="22"/>
        </w:rPr>
        <w:tab/>
        <w:t>Dodavatel se zavazuje během plnění této smlouvy i po ukončení smlouvy,</w:t>
      </w:r>
    </w:p>
    <w:p w:rsidR="003F380C" w:rsidRPr="00D31683" w:rsidRDefault="003F380C" w:rsidP="003F380C">
      <w:pPr>
        <w:pStyle w:val="Zkladntext2"/>
        <w:shd w:val="clear" w:color="auto" w:fill="auto"/>
        <w:spacing w:before="0" w:after="335" w:line="274" w:lineRule="exact"/>
        <w:ind w:left="1120" w:right="20" w:firstLine="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zachovávat mlčenlivost o všech skutečnostech, o kterých se dozví od objednatele v souvislosti s plněním této smlouvy. Za porušení povinnosti mlčenlivosti specifikované v této smlouvě je dodavatel povinen uhradit objednateli smluvní pokutu ve výši 5</w:t>
      </w:r>
      <w:r w:rsidR="00573843">
        <w:rPr>
          <w:rFonts w:asciiTheme="minorHAnsi" w:hAnsiTheme="minorHAnsi"/>
          <w:sz w:val="22"/>
          <w:szCs w:val="22"/>
        </w:rPr>
        <w:t>0</w:t>
      </w:r>
      <w:r w:rsidRPr="00D31683">
        <w:rPr>
          <w:rFonts w:asciiTheme="minorHAnsi" w:hAnsiTheme="minorHAnsi"/>
          <w:sz w:val="22"/>
          <w:szCs w:val="22"/>
        </w:rPr>
        <w:t xml:space="preserve"> 000,- Kč, </w:t>
      </w:r>
      <w:r w:rsidRPr="00D31683">
        <w:rPr>
          <w:rFonts w:asciiTheme="minorHAnsi" w:hAnsiTheme="minorHAnsi"/>
          <w:sz w:val="22"/>
          <w:szCs w:val="22"/>
        </w:rPr>
        <w:lastRenderedPageBreak/>
        <w:t>a to za každý jednotlivý případ porušení povinnosti. Uhrazení smluvní pokuty se nikterak nedotýká nároku na náhradu škody způsobené porušením této povinnosti.</w:t>
      </w:r>
    </w:p>
    <w:p w:rsidR="003F380C" w:rsidRPr="00573843" w:rsidRDefault="007D2D22" w:rsidP="003F380C">
      <w:pPr>
        <w:pStyle w:val="Nadpis40"/>
        <w:keepNext/>
        <w:keepLines/>
        <w:shd w:val="clear" w:color="auto" w:fill="auto"/>
        <w:spacing w:before="0" w:after="3" w:line="230" w:lineRule="exact"/>
        <w:ind w:left="4140"/>
        <w:rPr>
          <w:rFonts w:asciiTheme="minorHAnsi" w:hAnsiTheme="minorHAnsi"/>
          <w:b/>
          <w:sz w:val="22"/>
          <w:szCs w:val="22"/>
        </w:rPr>
      </w:pPr>
      <w:bookmarkStart w:id="8" w:name="bookmark15"/>
      <w:r>
        <w:rPr>
          <w:rFonts w:asciiTheme="minorHAnsi" w:hAnsiTheme="minorHAnsi"/>
          <w:b/>
          <w:sz w:val="22"/>
          <w:szCs w:val="22"/>
        </w:rPr>
        <w:t xml:space="preserve">   </w:t>
      </w:r>
      <w:r w:rsidR="003F380C" w:rsidRPr="00573843">
        <w:rPr>
          <w:rFonts w:asciiTheme="minorHAnsi" w:hAnsiTheme="minorHAnsi"/>
          <w:b/>
          <w:sz w:val="22"/>
          <w:szCs w:val="22"/>
        </w:rPr>
        <w:t>VII.</w:t>
      </w:r>
      <w:bookmarkEnd w:id="8"/>
    </w:p>
    <w:p w:rsidR="003F380C" w:rsidRPr="00573843" w:rsidRDefault="003F380C" w:rsidP="003F380C">
      <w:pPr>
        <w:pStyle w:val="Nadpis40"/>
        <w:keepNext/>
        <w:keepLines/>
        <w:shd w:val="clear" w:color="auto" w:fill="auto"/>
        <w:spacing w:before="0" w:after="208" w:line="230" w:lineRule="exact"/>
        <w:ind w:left="3580"/>
        <w:rPr>
          <w:rFonts w:asciiTheme="minorHAnsi" w:hAnsiTheme="minorHAnsi"/>
          <w:b/>
          <w:sz w:val="22"/>
          <w:szCs w:val="22"/>
        </w:rPr>
      </w:pPr>
      <w:bookmarkStart w:id="9" w:name="bookmark16"/>
      <w:r w:rsidRPr="00573843">
        <w:rPr>
          <w:rFonts w:asciiTheme="minorHAnsi" w:hAnsiTheme="minorHAnsi"/>
          <w:b/>
          <w:sz w:val="22"/>
          <w:szCs w:val="22"/>
        </w:rPr>
        <w:t>Ukončení smlouvy</w:t>
      </w:r>
      <w:bookmarkEnd w:id="9"/>
    </w:p>
    <w:p w:rsidR="003F380C" w:rsidRPr="00D31683" w:rsidRDefault="003F380C" w:rsidP="003F380C">
      <w:pPr>
        <w:pStyle w:val="Zkladntext2"/>
        <w:numPr>
          <w:ilvl w:val="0"/>
          <w:numId w:val="8"/>
        </w:numPr>
        <w:shd w:val="clear" w:color="auto" w:fill="auto"/>
        <w:tabs>
          <w:tab w:val="left" w:pos="1128"/>
        </w:tabs>
        <w:spacing w:before="0" w:after="0" w:line="274" w:lineRule="exact"/>
        <w:ind w:left="112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Jinak, než uplynutím doby, na kterou je tato smlouva sjednána, lze smlouvu ukončit:</w:t>
      </w:r>
    </w:p>
    <w:p w:rsidR="003F380C" w:rsidRPr="00D31683" w:rsidRDefault="003F380C" w:rsidP="003F380C">
      <w:pPr>
        <w:pStyle w:val="Zkladntext2"/>
        <w:numPr>
          <w:ilvl w:val="0"/>
          <w:numId w:val="9"/>
        </w:numPr>
        <w:shd w:val="clear" w:color="auto" w:fill="auto"/>
        <w:tabs>
          <w:tab w:val="left" w:pos="1254"/>
        </w:tabs>
        <w:spacing w:before="0" w:after="0" w:line="274" w:lineRule="exact"/>
        <w:ind w:left="1120" w:firstLine="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písemnou dohodou smluvních stran,</w:t>
      </w:r>
    </w:p>
    <w:p w:rsidR="003F380C" w:rsidRPr="00D31683" w:rsidRDefault="003F380C" w:rsidP="003F380C">
      <w:pPr>
        <w:pStyle w:val="Zkladntext2"/>
        <w:numPr>
          <w:ilvl w:val="0"/>
          <w:numId w:val="9"/>
        </w:numPr>
        <w:shd w:val="clear" w:color="auto" w:fill="auto"/>
        <w:tabs>
          <w:tab w:val="left" w:pos="1254"/>
        </w:tabs>
        <w:spacing w:before="0" w:after="0" w:line="274" w:lineRule="exact"/>
        <w:ind w:left="1120" w:firstLine="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písemnou výpovědí,</w:t>
      </w:r>
    </w:p>
    <w:p w:rsidR="003F380C" w:rsidRPr="00D31683" w:rsidRDefault="003F380C" w:rsidP="003F380C">
      <w:pPr>
        <w:pStyle w:val="Zkladntext2"/>
        <w:numPr>
          <w:ilvl w:val="0"/>
          <w:numId w:val="9"/>
        </w:numPr>
        <w:shd w:val="clear" w:color="auto" w:fill="auto"/>
        <w:tabs>
          <w:tab w:val="left" w:pos="1259"/>
        </w:tabs>
        <w:spacing w:before="0" w:after="0" w:line="274" w:lineRule="exact"/>
        <w:ind w:left="1120" w:firstLine="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odstoupením od smlouvy.</w:t>
      </w:r>
    </w:p>
    <w:p w:rsidR="003F380C" w:rsidRPr="00D31683" w:rsidRDefault="003F380C" w:rsidP="003F380C">
      <w:pPr>
        <w:pStyle w:val="Zkladntext2"/>
        <w:numPr>
          <w:ilvl w:val="0"/>
          <w:numId w:val="8"/>
        </w:numPr>
        <w:shd w:val="clear" w:color="auto" w:fill="auto"/>
        <w:tabs>
          <w:tab w:val="left" w:pos="1128"/>
        </w:tabs>
        <w:spacing w:before="0" w:after="0" w:line="274" w:lineRule="exact"/>
        <w:ind w:left="112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Každá ze smluvních stran je oprávněna smlouvu vypovědět i bez udání důvodu, a to písemnou výpovědí doručenou druhé smluvní straně. Výpovědní doba činí</w:t>
      </w:r>
      <w:r w:rsidRPr="00D31683">
        <w:rPr>
          <w:rStyle w:val="ZkladntextTun"/>
          <w:rFonts w:asciiTheme="minorHAnsi" w:hAnsiTheme="minorHAnsi"/>
          <w:sz w:val="22"/>
          <w:szCs w:val="22"/>
        </w:rPr>
        <w:t xml:space="preserve"> tři</w:t>
      </w:r>
    </w:p>
    <w:p w:rsidR="003F380C" w:rsidRPr="00D31683" w:rsidRDefault="003F380C" w:rsidP="003F380C">
      <w:pPr>
        <w:pStyle w:val="Zkladntext2"/>
        <w:shd w:val="clear" w:color="auto" w:fill="auto"/>
        <w:spacing w:before="0" w:after="0" w:line="274" w:lineRule="exact"/>
        <w:ind w:left="1140" w:right="20" w:firstLine="0"/>
        <w:jc w:val="left"/>
        <w:rPr>
          <w:rFonts w:asciiTheme="minorHAnsi" w:hAnsiTheme="minorHAnsi"/>
          <w:sz w:val="22"/>
          <w:szCs w:val="22"/>
        </w:rPr>
      </w:pPr>
      <w:r w:rsidRPr="00D31683">
        <w:rPr>
          <w:rStyle w:val="ZkladntextTun"/>
          <w:rFonts w:asciiTheme="minorHAnsi" w:hAnsiTheme="minorHAnsi"/>
          <w:sz w:val="22"/>
          <w:szCs w:val="22"/>
        </w:rPr>
        <w:t>měsíce</w:t>
      </w:r>
      <w:r w:rsidRPr="00D31683">
        <w:rPr>
          <w:rFonts w:asciiTheme="minorHAnsi" w:hAnsiTheme="minorHAnsi"/>
          <w:sz w:val="22"/>
          <w:szCs w:val="22"/>
        </w:rPr>
        <w:t xml:space="preserve"> a počíná běžet prvého dne kalendářního měsíce následujícího po měsíci, v němž byla výpověď druhé smluvní straně doručena.</w:t>
      </w:r>
    </w:p>
    <w:p w:rsidR="003F380C" w:rsidRPr="00D31683" w:rsidRDefault="003F380C" w:rsidP="00573843">
      <w:pPr>
        <w:pStyle w:val="Zkladntext2"/>
        <w:shd w:val="clear" w:color="auto" w:fill="auto"/>
        <w:tabs>
          <w:tab w:val="left" w:pos="1148"/>
        </w:tabs>
        <w:spacing w:before="0" w:after="0" w:line="274" w:lineRule="exact"/>
        <w:ind w:left="114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ab/>
      </w:r>
    </w:p>
    <w:p w:rsidR="003F380C" w:rsidRPr="00573843" w:rsidRDefault="003F380C" w:rsidP="003F380C">
      <w:pPr>
        <w:pStyle w:val="Zkladntext50"/>
        <w:shd w:val="clear" w:color="auto" w:fill="auto"/>
        <w:spacing w:before="0" w:line="230" w:lineRule="exact"/>
        <w:ind w:left="4340"/>
        <w:rPr>
          <w:rFonts w:asciiTheme="minorHAnsi" w:hAnsiTheme="minorHAnsi"/>
          <w:b/>
          <w:sz w:val="22"/>
          <w:szCs w:val="22"/>
        </w:rPr>
      </w:pPr>
      <w:bookmarkStart w:id="10" w:name="bookmark17"/>
      <w:r w:rsidRPr="00573843">
        <w:rPr>
          <w:rFonts w:asciiTheme="minorHAnsi" w:hAnsiTheme="minorHAnsi"/>
          <w:b/>
          <w:sz w:val="22"/>
          <w:szCs w:val="22"/>
        </w:rPr>
        <w:t>VIII.</w:t>
      </w:r>
      <w:bookmarkEnd w:id="10"/>
    </w:p>
    <w:p w:rsidR="003F380C" w:rsidRPr="00573843" w:rsidRDefault="003F380C" w:rsidP="003F380C">
      <w:pPr>
        <w:pStyle w:val="Nadpis40"/>
        <w:keepNext/>
        <w:keepLines/>
        <w:shd w:val="clear" w:color="auto" w:fill="auto"/>
        <w:spacing w:before="0" w:after="213" w:line="230" w:lineRule="exact"/>
        <w:ind w:left="3680"/>
        <w:rPr>
          <w:rFonts w:asciiTheme="minorHAnsi" w:hAnsiTheme="minorHAnsi"/>
          <w:b/>
          <w:sz w:val="22"/>
          <w:szCs w:val="22"/>
        </w:rPr>
      </w:pPr>
      <w:bookmarkStart w:id="11" w:name="bookmark18"/>
      <w:r w:rsidRPr="00573843">
        <w:rPr>
          <w:rFonts w:asciiTheme="minorHAnsi" w:hAnsiTheme="minorHAnsi"/>
          <w:b/>
          <w:sz w:val="22"/>
          <w:szCs w:val="22"/>
        </w:rPr>
        <w:t>Ostatní ujednání</w:t>
      </w:r>
      <w:bookmarkEnd w:id="11"/>
    </w:p>
    <w:p w:rsidR="003F380C" w:rsidRPr="00D31683" w:rsidRDefault="003F380C" w:rsidP="003F380C">
      <w:pPr>
        <w:pStyle w:val="Zkladntext2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74" w:lineRule="exact"/>
        <w:ind w:left="114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Dodavatel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:rsidR="003F380C" w:rsidRPr="00D31683" w:rsidRDefault="003F380C" w:rsidP="003F380C">
      <w:pPr>
        <w:pStyle w:val="Zkladntext2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74" w:lineRule="exact"/>
        <w:ind w:left="1140" w:right="20" w:hanging="1120"/>
        <w:jc w:val="left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Dodavatel není oprávněn postoupit práva, povinnosti a závazky smlouvy třetí osobě nebo jiným osobám bez předchozího písemného souhlasu objednatele.</w:t>
      </w:r>
    </w:p>
    <w:p w:rsidR="003F380C" w:rsidRPr="00D31683" w:rsidRDefault="003F380C" w:rsidP="003F380C">
      <w:pPr>
        <w:pStyle w:val="Zkladntext2"/>
        <w:numPr>
          <w:ilvl w:val="0"/>
          <w:numId w:val="10"/>
        </w:numPr>
        <w:shd w:val="clear" w:color="auto" w:fill="auto"/>
        <w:tabs>
          <w:tab w:val="left" w:pos="1148"/>
        </w:tabs>
        <w:spacing w:before="0" w:after="0" w:line="274" w:lineRule="exact"/>
        <w:ind w:left="1140" w:right="20" w:hanging="1120"/>
        <w:jc w:val="left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Objednatel si vyhrazuje právo zveřejnit obsah této smlouvy včetně případných dodatků k této smlouvě. Dodavatel dále souhlasí se zveřejněním své identifikace a dalších údajů uvedených ve smlouvě včetně ceny.</w:t>
      </w:r>
    </w:p>
    <w:p w:rsidR="003F380C" w:rsidRPr="00D31683" w:rsidRDefault="003F380C" w:rsidP="003F380C">
      <w:pPr>
        <w:pStyle w:val="Zkladntext2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74" w:lineRule="exact"/>
        <w:ind w:left="114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Dodavatel prohlašuje, že ke dni podpisu této smlouvy není nespolehlivým plátcem DPH dle § 106 zákona č. 235/2004 Sb., o dani z přidané hodnoty, v platném znění, a není veden v registru nespolehlivých plátců DPH. Dodavatel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dodavatel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dodavatel povinen uhradit objednateli smluvní pokutu ve výši 50 000,- Kč a to za každý jednotlivý případ porušení povinnosti. Uhrazení smluvní pokuty se nikterak nedotýká nároku na náhradu škody způsobené porušením této povinnosti. Dodavatel dále souhlasí s tím, aby objednatel provedl zajišťovací úhradu DPH přímo na účet příslušného finančního úřadu, jestliže dodavatel bude ke dni uskutečnění zdanitelného plnění veden v registru nespolehlivých plátců DPH.</w:t>
      </w:r>
    </w:p>
    <w:p w:rsidR="003F380C" w:rsidRPr="00D31683" w:rsidRDefault="003F380C" w:rsidP="003F380C">
      <w:pPr>
        <w:pStyle w:val="Zkladntext2"/>
        <w:numPr>
          <w:ilvl w:val="0"/>
          <w:numId w:val="10"/>
        </w:numPr>
        <w:shd w:val="clear" w:color="auto" w:fill="auto"/>
        <w:tabs>
          <w:tab w:val="left" w:pos="1153"/>
        </w:tabs>
        <w:spacing w:before="0" w:after="275" w:line="274" w:lineRule="exact"/>
        <w:ind w:left="1140" w:right="20" w:hanging="1120"/>
        <w:jc w:val="both"/>
        <w:rPr>
          <w:rFonts w:asciiTheme="minorHAnsi" w:hAnsiTheme="minorHAnsi"/>
          <w:sz w:val="22"/>
          <w:szCs w:val="22"/>
        </w:rPr>
      </w:pPr>
      <w:r w:rsidRPr="00D31683">
        <w:rPr>
          <w:rFonts w:asciiTheme="minorHAnsi" w:hAnsiTheme="minorHAnsi"/>
          <w:sz w:val="22"/>
          <w:szCs w:val="22"/>
        </w:rPr>
        <w:t>Smluvní pokuty jsou touto smlouvou sjednané a jsou splatné do 21 dnů po jejich vyúčtovaní kterékoliv ze smluvních stran.</w:t>
      </w:r>
    </w:p>
    <w:p w:rsidR="003F380C" w:rsidRPr="00573843" w:rsidRDefault="00573843" w:rsidP="003F380C">
      <w:pPr>
        <w:pStyle w:val="Zkladntext50"/>
        <w:shd w:val="clear" w:color="auto" w:fill="auto"/>
        <w:spacing w:before="0" w:after="3" w:line="230" w:lineRule="exact"/>
        <w:ind w:left="4340"/>
        <w:rPr>
          <w:rFonts w:asciiTheme="minorHAnsi" w:hAnsiTheme="minorHAnsi"/>
          <w:b/>
          <w:sz w:val="22"/>
          <w:szCs w:val="22"/>
        </w:rPr>
      </w:pPr>
      <w:bookmarkStart w:id="12" w:name="bookmark19"/>
      <w:r w:rsidRPr="00573843">
        <w:rPr>
          <w:rFonts w:asciiTheme="minorHAnsi" w:hAnsiTheme="minorHAnsi"/>
          <w:b/>
          <w:sz w:val="22"/>
          <w:szCs w:val="22"/>
        </w:rPr>
        <w:t xml:space="preserve"> </w:t>
      </w:r>
      <w:r w:rsidR="007D2D22">
        <w:rPr>
          <w:rFonts w:asciiTheme="minorHAnsi" w:hAnsiTheme="minorHAnsi"/>
          <w:b/>
          <w:sz w:val="22"/>
          <w:szCs w:val="22"/>
        </w:rPr>
        <w:t>I</w:t>
      </w:r>
      <w:r w:rsidR="003F380C" w:rsidRPr="00573843">
        <w:rPr>
          <w:rFonts w:asciiTheme="minorHAnsi" w:hAnsiTheme="minorHAnsi"/>
          <w:b/>
          <w:sz w:val="22"/>
          <w:szCs w:val="22"/>
        </w:rPr>
        <w:t>X.</w:t>
      </w:r>
      <w:bookmarkEnd w:id="12"/>
    </w:p>
    <w:p w:rsidR="003F380C" w:rsidRPr="00573843" w:rsidRDefault="00573843" w:rsidP="003F380C">
      <w:pPr>
        <w:pStyle w:val="Nadpis40"/>
        <w:keepNext/>
        <w:keepLines/>
        <w:shd w:val="clear" w:color="auto" w:fill="auto"/>
        <w:spacing w:before="0" w:after="208" w:line="230" w:lineRule="exact"/>
        <w:ind w:left="3400"/>
        <w:rPr>
          <w:rFonts w:asciiTheme="minorHAnsi" w:hAnsiTheme="minorHAnsi"/>
          <w:b/>
          <w:sz w:val="22"/>
          <w:szCs w:val="22"/>
        </w:rPr>
      </w:pPr>
      <w:bookmarkStart w:id="13" w:name="bookmark20"/>
      <w:r w:rsidRPr="00573843">
        <w:rPr>
          <w:rFonts w:asciiTheme="minorHAnsi" w:hAnsiTheme="minorHAnsi"/>
          <w:b/>
          <w:sz w:val="22"/>
          <w:szCs w:val="22"/>
        </w:rPr>
        <w:t xml:space="preserve">   </w:t>
      </w:r>
      <w:r w:rsidR="003F380C" w:rsidRPr="00573843">
        <w:rPr>
          <w:rFonts w:asciiTheme="minorHAnsi" w:hAnsiTheme="minorHAnsi"/>
          <w:b/>
          <w:sz w:val="22"/>
          <w:szCs w:val="22"/>
        </w:rPr>
        <w:t>Závěrečná ustanovení</w:t>
      </w:r>
      <w:bookmarkEnd w:id="13"/>
    </w:p>
    <w:p w:rsidR="003F380C" w:rsidRPr="00D31683" w:rsidRDefault="007D2D22" w:rsidP="007D2D22">
      <w:pPr>
        <w:pStyle w:val="Zkladntext2"/>
        <w:shd w:val="clear" w:color="auto" w:fill="auto"/>
        <w:tabs>
          <w:tab w:val="left" w:pos="1134"/>
        </w:tabs>
        <w:spacing w:before="0" w:after="0" w:line="274" w:lineRule="exact"/>
        <w:ind w:left="1128" w:right="20" w:hanging="112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>Tato smlouva může být měněna nebo doplňována pouze formu písemných, vzestupně</w:t>
      </w:r>
      <w:r>
        <w:rPr>
          <w:rFonts w:asciiTheme="minorHAnsi" w:hAnsiTheme="minorHAnsi"/>
          <w:sz w:val="22"/>
          <w:szCs w:val="22"/>
        </w:rPr>
        <w:br/>
      </w:r>
      <w:r w:rsidR="003F380C" w:rsidRPr="00D31683">
        <w:rPr>
          <w:rFonts w:asciiTheme="minorHAnsi" w:hAnsiTheme="minorHAnsi"/>
          <w:sz w:val="22"/>
          <w:szCs w:val="22"/>
        </w:rPr>
        <w:t xml:space="preserve"> číslovaných dodatků schválených a podepsaných oběma smluvními stranami.</w:t>
      </w:r>
    </w:p>
    <w:p w:rsidR="003F380C" w:rsidRPr="00D31683" w:rsidRDefault="007D2D22" w:rsidP="007D2D22">
      <w:pPr>
        <w:pStyle w:val="Zkladntext2"/>
        <w:shd w:val="clear" w:color="auto" w:fill="auto"/>
        <w:tabs>
          <w:tab w:val="left" w:pos="1134"/>
        </w:tabs>
        <w:spacing w:before="0" w:after="0" w:line="274" w:lineRule="exact"/>
        <w:ind w:left="708" w:right="20" w:hanging="708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>Veškeré vztahy mezi smluvními stranami touto smlouvou neupravené se v dalším řídí</w:t>
      </w:r>
      <w:r>
        <w:rPr>
          <w:rFonts w:asciiTheme="minorHAnsi" w:hAnsiTheme="minorHAnsi"/>
          <w:sz w:val="22"/>
          <w:szCs w:val="22"/>
        </w:rPr>
        <w:br/>
      </w:r>
      <w:r w:rsidR="003F380C" w:rsidRPr="00D316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>obecně platnými právními předpisy</w:t>
      </w:r>
      <w:r w:rsidR="00573843">
        <w:rPr>
          <w:rFonts w:asciiTheme="minorHAnsi" w:hAnsiTheme="minorHAnsi"/>
          <w:sz w:val="22"/>
          <w:szCs w:val="22"/>
        </w:rPr>
        <w:t>.</w:t>
      </w:r>
    </w:p>
    <w:p w:rsidR="003F380C" w:rsidRPr="00D31683" w:rsidRDefault="007D2D22" w:rsidP="007D2D22">
      <w:pPr>
        <w:pStyle w:val="Zkladntext2"/>
        <w:shd w:val="clear" w:color="auto" w:fill="auto"/>
        <w:tabs>
          <w:tab w:val="left" w:pos="1134"/>
        </w:tabs>
        <w:spacing w:before="0" w:after="0" w:line="274" w:lineRule="exact"/>
        <w:ind w:left="1120" w:right="20" w:hanging="1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9.3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>Obě smluvn</w:t>
      </w:r>
      <w:r w:rsidR="007D2051">
        <w:rPr>
          <w:rFonts w:asciiTheme="minorHAnsi" w:hAnsiTheme="minorHAnsi"/>
          <w:sz w:val="22"/>
          <w:szCs w:val="22"/>
        </w:rPr>
        <w:t xml:space="preserve">í strany vzaly na vědomí, že </w:t>
      </w:r>
      <w:r w:rsidR="003F380C" w:rsidRPr="00D31683">
        <w:rPr>
          <w:rFonts w:asciiTheme="minorHAnsi" w:hAnsiTheme="minorHAnsi"/>
          <w:sz w:val="22"/>
          <w:szCs w:val="22"/>
        </w:rPr>
        <w:t xml:space="preserve">dodavatel </w:t>
      </w:r>
      <w:r w:rsidR="007D2051">
        <w:rPr>
          <w:rFonts w:asciiTheme="minorHAnsi" w:hAnsiTheme="minorHAnsi"/>
          <w:sz w:val="22"/>
          <w:szCs w:val="22"/>
        </w:rPr>
        <w:t xml:space="preserve">má </w:t>
      </w:r>
      <w:r w:rsidR="00427013">
        <w:rPr>
          <w:rFonts w:asciiTheme="minorHAnsi" w:hAnsiTheme="minorHAnsi"/>
          <w:sz w:val="22"/>
          <w:szCs w:val="22"/>
        </w:rPr>
        <w:t>uzavřen</w:t>
      </w:r>
      <w:r w:rsidR="003F380C" w:rsidRPr="00D31683">
        <w:rPr>
          <w:rFonts w:asciiTheme="minorHAnsi" w:hAnsiTheme="minorHAnsi"/>
          <w:sz w:val="22"/>
          <w:szCs w:val="22"/>
        </w:rPr>
        <w:t>u pojistnou smlouvu</w:t>
      </w:r>
      <w:r w:rsidR="00427013">
        <w:rPr>
          <w:rFonts w:asciiTheme="minorHAnsi" w:hAnsiTheme="minorHAnsi"/>
          <w:sz w:val="22"/>
          <w:szCs w:val="22"/>
        </w:rPr>
        <w:t xml:space="preserve">, s dostatečným pojistným krytím, </w:t>
      </w:r>
      <w:r w:rsidR="003F380C" w:rsidRPr="00D31683">
        <w:rPr>
          <w:rFonts w:asciiTheme="minorHAnsi" w:hAnsiTheme="minorHAnsi"/>
          <w:sz w:val="22"/>
          <w:szCs w:val="22"/>
        </w:rPr>
        <w:t>o</w:t>
      </w:r>
      <w:r w:rsidR="00427013">
        <w:rPr>
          <w:rFonts w:asciiTheme="minorHAnsi" w:hAnsiTheme="minorHAnsi"/>
          <w:sz w:val="22"/>
          <w:szCs w:val="22"/>
        </w:rPr>
        <w:t xml:space="preserve"> </w:t>
      </w:r>
      <w:r w:rsidR="003F380C" w:rsidRPr="00D31683">
        <w:rPr>
          <w:rFonts w:asciiTheme="minorHAnsi" w:hAnsiTheme="minorHAnsi"/>
          <w:sz w:val="22"/>
          <w:szCs w:val="22"/>
        </w:rPr>
        <w:t>pojištění odpovědnosti za škodu vzniklou jinému v souvislosti se svoji činností.</w:t>
      </w:r>
      <w:r w:rsidR="00427013">
        <w:rPr>
          <w:rFonts w:asciiTheme="minorHAnsi" w:hAnsiTheme="minorHAnsi"/>
          <w:sz w:val="22"/>
          <w:szCs w:val="22"/>
        </w:rPr>
        <w:t xml:space="preserve"> </w:t>
      </w:r>
      <w:r w:rsidR="003F380C" w:rsidRPr="00D31683">
        <w:rPr>
          <w:rFonts w:asciiTheme="minorHAnsi" w:hAnsiTheme="minorHAnsi"/>
          <w:sz w:val="22"/>
          <w:szCs w:val="22"/>
        </w:rPr>
        <w:t>Dodavatel se zavazuje tuto pojistnou smlouvu na krytí rizik udržovat po celou dobu trvání této smlouvy.</w:t>
      </w:r>
    </w:p>
    <w:p w:rsidR="003F380C" w:rsidRPr="005A5B9F" w:rsidRDefault="007D2D22" w:rsidP="007D2D22">
      <w:pPr>
        <w:pStyle w:val="Zkladntext2"/>
        <w:shd w:val="clear" w:color="auto" w:fill="auto"/>
        <w:tabs>
          <w:tab w:val="left" w:pos="1154"/>
        </w:tabs>
        <w:spacing w:before="0" w:after="0" w:line="274" w:lineRule="exact"/>
        <w:ind w:right="500" w:firstLine="0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9.4</w:t>
      </w:r>
      <w:r>
        <w:rPr>
          <w:rFonts w:asciiTheme="minorHAnsi" w:hAnsiTheme="minorHAnsi"/>
          <w:sz w:val="22"/>
          <w:szCs w:val="22"/>
        </w:rPr>
        <w:tab/>
      </w:r>
      <w:r w:rsidR="005A5B9F">
        <w:rPr>
          <w:rFonts w:asciiTheme="minorHAnsi" w:hAnsiTheme="minorHAnsi"/>
          <w:sz w:val="22"/>
          <w:szCs w:val="22"/>
        </w:rPr>
        <w:t>Tato smlouva nabývá platnosti dnem podpisu oběma smluvními stranami. Tato</w:t>
      </w:r>
      <w:r w:rsidR="005A5B9F">
        <w:rPr>
          <w:rFonts w:asciiTheme="minorHAnsi" w:hAnsiTheme="minorHAnsi"/>
          <w:sz w:val="22"/>
          <w:szCs w:val="22"/>
        </w:rPr>
        <w:br/>
        <w:t xml:space="preserve">                       smlouva, která podléhá </w:t>
      </w:r>
      <w:r w:rsidR="005A5B9F" w:rsidRPr="001523D2">
        <w:rPr>
          <w:rFonts w:asciiTheme="minorHAnsi" w:hAnsiTheme="minorHAnsi" w:cs="Calibri"/>
          <w:color w:val="000000"/>
          <w:sz w:val="22"/>
          <w:szCs w:val="22"/>
        </w:rPr>
        <w:t xml:space="preserve">povinnosti uveřejnění </w:t>
      </w:r>
      <w:r w:rsidR="005A5B9F" w:rsidRPr="001523D2">
        <w:rPr>
          <w:rFonts w:asciiTheme="minorHAnsi" w:hAnsiTheme="minorHAnsi"/>
          <w:bCs/>
          <w:iCs/>
          <w:sz w:val="22"/>
          <w:szCs w:val="22"/>
        </w:rPr>
        <w:t>dle zákona č. 340/2015 Sb., o</w:t>
      </w:r>
      <w:r w:rsidR="005A5B9F">
        <w:rPr>
          <w:rFonts w:asciiTheme="minorHAnsi" w:hAnsiTheme="minorHAnsi"/>
          <w:bCs/>
          <w:iCs/>
          <w:sz w:val="22"/>
          <w:szCs w:val="22"/>
        </w:rPr>
        <w:br/>
        <w:t xml:space="preserve"> </w:t>
      </w:r>
      <w:r w:rsidR="005A5B9F">
        <w:rPr>
          <w:rFonts w:asciiTheme="minorHAnsi" w:hAnsiTheme="minorHAnsi"/>
          <w:bCs/>
          <w:iCs/>
          <w:sz w:val="22"/>
          <w:szCs w:val="22"/>
        </w:rPr>
        <w:tab/>
        <w:t xml:space="preserve">zvláštních </w:t>
      </w:r>
      <w:r w:rsidR="005A5B9F" w:rsidRPr="001523D2">
        <w:rPr>
          <w:rFonts w:asciiTheme="minorHAnsi" w:hAnsiTheme="minorHAnsi"/>
          <w:bCs/>
          <w:iCs/>
          <w:sz w:val="22"/>
          <w:szCs w:val="22"/>
        </w:rPr>
        <w:t>podmínkách účinnosti některých smluv, uveřejňování těchto smluv a o</w:t>
      </w:r>
      <w:r w:rsidR="005A5B9F">
        <w:rPr>
          <w:rFonts w:asciiTheme="minorHAnsi" w:hAnsiTheme="minorHAnsi"/>
          <w:bCs/>
          <w:iCs/>
          <w:sz w:val="22"/>
          <w:szCs w:val="22"/>
        </w:rPr>
        <w:br/>
      </w:r>
      <w:r w:rsidR="005A5B9F" w:rsidRPr="001523D2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A6649F">
        <w:rPr>
          <w:rFonts w:asciiTheme="minorHAnsi" w:hAnsiTheme="minorHAnsi"/>
          <w:bCs/>
          <w:iCs/>
          <w:sz w:val="22"/>
          <w:szCs w:val="22"/>
        </w:rPr>
        <w:tab/>
      </w:r>
      <w:r w:rsidR="005A5B9F" w:rsidRPr="001523D2">
        <w:rPr>
          <w:rFonts w:asciiTheme="minorHAnsi" w:hAnsiTheme="minorHAnsi"/>
          <w:bCs/>
          <w:iCs/>
          <w:sz w:val="22"/>
          <w:szCs w:val="22"/>
        </w:rPr>
        <w:t>registru</w:t>
      </w:r>
      <w:r w:rsidR="00A6649F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5A5B9F" w:rsidRPr="001523D2">
        <w:rPr>
          <w:rFonts w:asciiTheme="minorHAnsi" w:hAnsiTheme="minorHAnsi"/>
          <w:bCs/>
          <w:iCs/>
          <w:sz w:val="22"/>
          <w:szCs w:val="22"/>
        </w:rPr>
        <w:t>smluv (zákon o registru smluv)</w:t>
      </w:r>
      <w:r w:rsidR="005A5B9F" w:rsidRPr="001523D2">
        <w:rPr>
          <w:rFonts w:asciiTheme="minorHAnsi" w:hAnsiTheme="minorHAnsi" w:cs="Calibri"/>
          <w:color w:val="000000"/>
          <w:sz w:val="22"/>
          <w:szCs w:val="22"/>
        </w:rPr>
        <w:t>, nabude účinnosti dnem uveřejnění</w:t>
      </w:r>
      <w:r w:rsidR="00A6649F">
        <w:rPr>
          <w:rFonts w:asciiTheme="minorHAnsi" w:hAnsiTheme="minorHAnsi" w:cs="Calibri"/>
          <w:color w:val="000000"/>
          <w:sz w:val="22"/>
          <w:szCs w:val="22"/>
        </w:rPr>
        <w:t>. J</w:t>
      </w:r>
      <w:r w:rsidR="005A5B9F" w:rsidRPr="001523D2">
        <w:rPr>
          <w:rFonts w:asciiTheme="minorHAnsi" w:hAnsiTheme="minorHAnsi" w:cs="Calibri"/>
          <w:color w:val="000000"/>
          <w:sz w:val="22"/>
          <w:szCs w:val="22"/>
        </w:rPr>
        <w:t>ejí</w:t>
      </w:r>
      <w:r w:rsidR="00A6649F">
        <w:rPr>
          <w:rFonts w:asciiTheme="minorHAnsi" w:hAnsiTheme="minorHAnsi" w:cs="Calibri"/>
          <w:color w:val="000000"/>
          <w:sz w:val="22"/>
          <w:szCs w:val="22"/>
        </w:rPr>
        <w:br/>
        <w:t xml:space="preserve">                     </w:t>
      </w:r>
      <w:r w:rsidR="005A5B9F" w:rsidRPr="001523D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6649F">
        <w:rPr>
          <w:rFonts w:asciiTheme="minorHAnsi" w:hAnsiTheme="minorHAnsi" w:cs="Calibri"/>
          <w:color w:val="000000"/>
          <w:sz w:val="22"/>
          <w:szCs w:val="22"/>
        </w:rPr>
        <w:tab/>
      </w:r>
      <w:r w:rsidR="005A5B9F" w:rsidRPr="001523D2">
        <w:rPr>
          <w:rFonts w:asciiTheme="minorHAnsi" w:hAnsiTheme="minorHAnsi" w:cs="Calibri"/>
          <w:color w:val="000000"/>
          <w:sz w:val="22"/>
          <w:szCs w:val="22"/>
        </w:rPr>
        <w:t>uveřejnění zajistí objednatel.</w:t>
      </w:r>
      <w:r w:rsidR="005A5B9F"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</w:t>
      </w:r>
      <w:r w:rsidR="00A6649F">
        <w:rPr>
          <w:rFonts w:asciiTheme="minorHAnsi" w:hAnsiTheme="minorHAnsi"/>
          <w:snapToGrid w:val="0"/>
          <w:sz w:val="22"/>
          <w:szCs w:val="22"/>
        </w:rPr>
        <w:br/>
      </w:r>
      <w:r w:rsidR="005A5B9F" w:rsidRPr="0084027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A6649F">
        <w:rPr>
          <w:rFonts w:asciiTheme="minorHAnsi" w:hAnsiTheme="minorHAnsi"/>
          <w:snapToGrid w:val="0"/>
          <w:sz w:val="22"/>
          <w:szCs w:val="22"/>
        </w:rPr>
        <w:tab/>
      </w:r>
      <w:r w:rsidR="005A5B9F" w:rsidRPr="00840271">
        <w:rPr>
          <w:rFonts w:asciiTheme="minorHAnsi" w:hAnsiTheme="minorHAnsi"/>
          <w:snapToGrid w:val="0"/>
          <w:sz w:val="22"/>
          <w:szCs w:val="22"/>
        </w:rPr>
        <w:t>může</w:t>
      </w:r>
      <w:r w:rsidR="00A6649F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5A5B9F" w:rsidRPr="00840271">
        <w:rPr>
          <w:rFonts w:asciiTheme="minorHAnsi" w:hAnsiTheme="minorHAnsi"/>
          <w:snapToGrid w:val="0"/>
          <w:sz w:val="22"/>
          <w:szCs w:val="22"/>
        </w:rPr>
        <w:t>být předmětem zveřejnění i dle jiných právních předpisů.</w:t>
      </w:r>
    </w:p>
    <w:p w:rsidR="003F380C" w:rsidRPr="00D31683" w:rsidRDefault="007D2D22" w:rsidP="007D2D22">
      <w:pPr>
        <w:pStyle w:val="Zkladntext2"/>
        <w:shd w:val="clear" w:color="auto" w:fill="auto"/>
        <w:tabs>
          <w:tab w:val="left" w:pos="1149"/>
        </w:tabs>
        <w:spacing w:before="0" w:after="0" w:line="274" w:lineRule="exact"/>
        <w:ind w:right="50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9.5</w:t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 xml:space="preserve">Tato </w:t>
      </w:r>
      <w:r w:rsidR="003D6E86">
        <w:rPr>
          <w:rFonts w:asciiTheme="minorHAnsi" w:hAnsiTheme="minorHAnsi"/>
          <w:sz w:val="22"/>
          <w:szCs w:val="22"/>
        </w:rPr>
        <w:t>smlouva je vyhotovena ve dvou (2</w:t>
      </w:r>
      <w:r w:rsidR="003F380C" w:rsidRPr="00D31683">
        <w:rPr>
          <w:rFonts w:asciiTheme="minorHAnsi" w:hAnsiTheme="minorHAnsi"/>
          <w:sz w:val="22"/>
          <w:szCs w:val="22"/>
        </w:rPr>
        <w:t xml:space="preserve">) stejnopisech majících platnost originálu,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>z nichž každá z</w:t>
      </w:r>
      <w:r w:rsidR="003D6E86">
        <w:rPr>
          <w:rFonts w:asciiTheme="minorHAnsi" w:hAnsiTheme="minorHAnsi"/>
          <w:sz w:val="22"/>
          <w:szCs w:val="22"/>
        </w:rPr>
        <w:t>e smluvních stran obdrží po jednom (1</w:t>
      </w:r>
      <w:r w:rsidR="003F380C" w:rsidRPr="00D31683">
        <w:rPr>
          <w:rFonts w:asciiTheme="minorHAnsi" w:hAnsiTheme="minorHAnsi"/>
          <w:sz w:val="22"/>
          <w:szCs w:val="22"/>
        </w:rPr>
        <w:t>) vyhotovení</w:t>
      </w:r>
    </w:p>
    <w:p w:rsidR="00573843" w:rsidRDefault="007D2D22" w:rsidP="007D2D22">
      <w:pPr>
        <w:pStyle w:val="Zkladntext2"/>
        <w:shd w:val="clear" w:color="auto" w:fill="auto"/>
        <w:tabs>
          <w:tab w:val="left" w:pos="1163"/>
        </w:tabs>
        <w:spacing w:before="0" w:line="317" w:lineRule="exact"/>
        <w:ind w:left="1163" w:right="500" w:hanging="11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9.6</w:t>
      </w:r>
      <w:r>
        <w:rPr>
          <w:rFonts w:asciiTheme="minorHAnsi" w:hAnsiTheme="minorHAnsi"/>
          <w:sz w:val="22"/>
          <w:szCs w:val="22"/>
        </w:rPr>
        <w:tab/>
      </w:r>
      <w:r w:rsidR="003F380C" w:rsidRPr="00D31683">
        <w:rPr>
          <w:rFonts w:asciiTheme="minorHAnsi" w:hAnsiTheme="minorHAnsi"/>
          <w:sz w:val="22"/>
          <w:szCs w:val="22"/>
        </w:rPr>
        <w:t>Smluvní strany prohlašují, že si tuto smlouvu řádně přečetly, s jejím obsahem</w:t>
      </w:r>
      <w:r>
        <w:rPr>
          <w:rFonts w:asciiTheme="minorHAnsi" w:hAnsiTheme="minorHAnsi"/>
          <w:sz w:val="22"/>
          <w:szCs w:val="22"/>
        </w:rPr>
        <w:br/>
      </w:r>
      <w:r w:rsidR="003F380C" w:rsidRPr="00D31683">
        <w:rPr>
          <w:rFonts w:asciiTheme="minorHAnsi" w:hAnsiTheme="minorHAnsi"/>
          <w:sz w:val="22"/>
          <w:szCs w:val="22"/>
        </w:rPr>
        <w:t>souhlasí, že tato je projevem jejich úplné, určité, svobodné a vážné vůle, že ji neuzavřely v tísni za jednostranně nevýhodných podmínek. Na důkaz toho připojují své vlastnoruční podpisy.</w:t>
      </w:r>
    </w:p>
    <w:p w:rsidR="00AF437E" w:rsidRPr="00AF437E" w:rsidRDefault="00AF437E" w:rsidP="00AF437E">
      <w:pPr>
        <w:pStyle w:val="Zkladntext2"/>
        <w:shd w:val="clear" w:color="auto" w:fill="auto"/>
        <w:tabs>
          <w:tab w:val="left" w:pos="1163"/>
        </w:tabs>
        <w:spacing w:before="0" w:line="317" w:lineRule="exact"/>
        <w:ind w:left="1120" w:right="500" w:firstLine="0"/>
        <w:jc w:val="both"/>
        <w:rPr>
          <w:rFonts w:asciiTheme="minorHAnsi" w:hAnsiTheme="minorHAnsi"/>
          <w:sz w:val="22"/>
          <w:szCs w:val="22"/>
        </w:rPr>
      </w:pPr>
    </w:p>
    <w:p w:rsidR="008E0717" w:rsidRDefault="005738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Ostravě, dne</w:t>
      </w:r>
      <w:r w:rsidR="00D76891" w:rsidRPr="00D31683">
        <w:rPr>
          <w:rFonts w:asciiTheme="minorHAnsi" w:hAnsiTheme="minorHAnsi"/>
          <w:sz w:val="22"/>
          <w:szCs w:val="22"/>
        </w:rPr>
        <w:t xml:space="preserve"> </w:t>
      </w:r>
      <w:r w:rsidR="001B116F">
        <w:rPr>
          <w:rFonts w:asciiTheme="minorHAnsi" w:hAnsiTheme="minorHAnsi"/>
          <w:sz w:val="22"/>
          <w:szCs w:val="22"/>
        </w:rPr>
        <w:tab/>
      </w:r>
      <w:r w:rsidR="001B116F">
        <w:rPr>
          <w:rFonts w:asciiTheme="minorHAnsi" w:hAnsiTheme="minorHAnsi"/>
          <w:sz w:val="22"/>
          <w:szCs w:val="22"/>
        </w:rPr>
        <w:tab/>
      </w:r>
      <w:r w:rsidR="001B116F">
        <w:rPr>
          <w:rFonts w:asciiTheme="minorHAnsi" w:hAnsiTheme="minorHAnsi"/>
          <w:sz w:val="22"/>
          <w:szCs w:val="22"/>
        </w:rPr>
        <w:tab/>
      </w:r>
      <w:r w:rsidR="001B116F">
        <w:rPr>
          <w:rFonts w:asciiTheme="minorHAnsi" w:hAnsiTheme="minorHAnsi"/>
          <w:sz w:val="22"/>
          <w:szCs w:val="22"/>
        </w:rPr>
        <w:tab/>
      </w:r>
    </w:p>
    <w:p w:rsidR="00573843" w:rsidRDefault="00573843">
      <w:pPr>
        <w:rPr>
          <w:rFonts w:asciiTheme="minorHAnsi" w:hAnsiTheme="minorHAnsi"/>
          <w:sz w:val="22"/>
          <w:szCs w:val="22"/>
        </w:rPr>
      </w:pPr>
    </w:p>
    <w:p w:rsidR="00573843" w:rsidRDefault="00573843">
      <w:pPr>
        <w:rPr>
          <w:rFonts w:asciiTheme="minorHAnsi" w:hAnsiTheme="minorHAnsi"/>
          <w:sz w:val="22"/>
          <w:szCs w:val="22"/>
        </w:rPr>
      </w:pPr>
    </w:p>
    <w:p w:rsidR="00573843" w:rsidRDefault="00AF43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objednatele: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dodavatele:</w:t>
      </w:r>
    </w:p>
    <w:p w:rsidR="00AF437E" w:rsidRDefault="00AF437E">
      <w:pPr>
        <w:rPr>
          <w:rFonts w:asciiTheme="minorHAnsi" w:hAnsiTheme="minorHAnsi"/>
          <w:sz w:val="22"/>
          <w:szCs w:val="22"/>
        </w:rPr>
      </w:pPr>
    </w:p>
    <w:p w:rsidR="00AF437E" w:rsidRDefault="00AF437E">
      <w:pPr>
        <w:rPr>
          <w:rFonts w:asciiTheme="minorHAnsi" w:hAnsiTheme="minorHAnsi"/>
          <w:sz w:val="22"/>
          <w:szCs w:val="22"/>
        </w:rPr>
      </w:pPr>
    </w:p>
    <w:p w:rsidR="00AF437E" w:rsidRDefault="00AF437E">
      <w:pPr>
        <w:rPr>
          <w:rFonts w:asciiTheme="minorHAnsi" w:hAnsiTheme="minorHAnsi"/>
          <w:sz w:val="22"/>
          <w:szCs w:val="22"/>
        </w:rPr>
      </w:pPr>
    </w:p>
    <w:p w:rsidR="00620EBC" w:rsidRDefault="00620EBC">
      <w:pPr>
        <w:rPr>
          <w:rFonts w:asciiTheme="minorHAnsi" w:hAnsiTheme="minorHAnsi"/>
          <w:sz w:val="22"/>
          <w:szCs w:val="22"/>
        </w:rPr>
      </w:pPr>
    </w:p>
    <w:p w:rsidR="00620EBC" w:rsidRDefault="00620EBC">
      <w:pPr>
        <w:rPr>
          <w:rFonts w:asciiTheme="minorHAnsi" w:hAnsiTheme="minorHAnsi"/>
          <w:sz w:val="22"/>
          <w:szCs w:val="22"/>
        </w:rPr>
      </w:pPr>
      <w:bookmarkStart w:id="14" w:name="_GoBack"/>
      <w:bookmarkEnd w:id="14"/>
    </w:p>
    <w:p w:rsidR="00AF437E" w:rsidRDefault="00AF437E">
      <w:pPr>
        <w:rPr>
          <w:rFonts w:asciiTheme="minorHAnsi" w:hAnsiTheme="minorHAnsi"/>
          <w:sz w:val="22"/>
          <w:szCs w:val="22"/>
        </w:rPr>
      </w:pPr>
    </w:p>
    <w:p w:rsidR="00AF437E" w:rsidRDefault="00AF43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</w:t>
      </w:r>
    </w:p>
    <w:p w:rsidR="00573843" w:rsidRPr="00D31683" w:rsidRDefault="007B1B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AF437E">
        <w:rPr>
          <w:rFonts w:asciiTheme="minorHAnsi" w:hAnsiTheme="minorHAnsi"/>
          <w:sz w:val="22"/>
          <w:szCs w:val="22"/>
        </w:rPr>
        <w:t xml:space="preserve"> Mgr. Michal Zezula</w:t>
      </w:r>
      <w:r>
        <w:rPr>
          <w:rFonts w:asciiTheme="minorHAnsi" w:hAnsiTheme="minorHAnsi"/>
          <w:sz w:val="22"/>
          <w:szCs w:val="22"/>
        </w:rPr>
        <w:t>, Ph.D.</w:t>
      </w:r>
      <w:r w:rsidR="003F54C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 w:rsidR="001B116F">
        <w:rPr>
          <w:rFonts w:asciiTheme="minorHAnsi" w:hAnsiTheme="minorHAnsi"/>
          <w:sz w:val="22"/>
          <w:szCs w:val="22"/>
        </w:rPr>
        <w:t>Bc. Richard Dohnal</w:t>
      </w:r>
      <w:r w:rsidR="003F54CF">
        <w:rPr>
          <w:rFonts w:asciiTheme="minorHAnsi" w:hAnsiTheme="minorHAnsi"/>
          <w:sz w:val="22"/>
          <w:szCs w:val="22"/>
        </w:rPr>
        <w:t xml:space="preserve">   </w:t>
      </w:r>
      <w:r w:rsidR="00AF437E">
        <w:rPr>
          <w:rFonts w:asciiTheme="minorHAnsi" w:hAnsiTheme="minorHAnsi"/>
          <w:sz w:val="22"/>
          <w:szCs w:val="22"/>
        </w:rPr>
        <w:br/>
      </w:r>
      <w:r w:rsidR="003D6E86">
        <w:rPr>
          <w:rFonts w:asciiTheme="minorHAnsi" w:hAnsiTheme="minorHAnsi"/>
          <w:sz w:val="16"/>
          <w:szCs w:val="16"/>
        </w:rPr>
        <w:t xml:space="preserve">        </w:t>
      </w:r>
      <w:r>
        <w:rPr>
          <w:rFonts w:asciiTheme="minorHAnsi" w:hAnsiTheme="minorHAnsi"/>
          <w:sz w:val="16"/>
          <w:szCs w:val="16"/>
        </w:rPr>
        <w:t xml:space="preserve">   </w:t>
      </w:r>
      <w:r w:rsidR="00AF437E" w:rsidRPr="00AF437E">
        <w:rPr>
          <w:rFonts w:asciiTheme="minorHAnsi" w:hAnsiTheme="minorHAnsi"/>
          <w:sz w:val="16"/>
          <w:szCs w:val="16"/>
        </w:rPr>
        <w:t xml:space="preserve">ředitel </w:t>
      </w:r>
      <w:r w:rsidR="003D6E86">
        <w:rPr>
          <w:rFonts w:asciiTheme="minorHAnsi" w:hAnsiTheme="minorHAnsi"/>
          <w:sz w:val="16"/>
          <w:szCs w:val="16"/>
        </w:rPr>
        <w:t>NPÚ, ÚOP v</w:t>
      </w:r>
      <w:r w:rsidR="001B116F">
        <w:rPr>
          <w:rFonts w:asciiTheme="minorHAnsi" w:hAnsiTheme="minorHAnsi"/>
          <w:sz w:val="16"/>
          <w:szCs w:val="16"/>
        </w:rPr>
        <w:t> </w:t>
      </w:r>
      <w:proofErr w:type="gramStart"/>
      <w:r w:rsidR="003D6E86">
        <w:rPr>
          <w:rFonts w:asciiTheme="minorHAnsi" w:hAnsiTheme="minorHAnsi"/>
          <w:sz w:val="16"/>
          <w:szCs w:val="16"/>
        </w:rPr>
        <w:t>Ostravě</w:t>
      </w:r>
      <w:r w:rsidR="001B116F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jednatel</w:t>
      </w:r>
      <w:proofErr w:type="gramEnd"/>
    </w:p>
    <w:sectPr w:rsidR="00573843" w:rsidRPr="00D31683" w:rsidSect="008E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11" w:rsidRDefault="00117811" w:rsidP="00A77C77">
      <w:r>
        <w:separator/>
      </w:r>
    </w:p>
  </w:endnote>
  <w:endnote w:type="continuationSeparator" w:id="0">
    <w:p w:rsidR="00117811" w:rsidRDefault="00117811" w:rsidP="00A7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AB" w:rsidRDefault="008E41B6">
    <w:pPr>
      <w:pStyle w:val="ZhlavneboZpat0"/>
      <w:framePr w:h="221" w:wrap="none" w:vAnchor="text" w:hAnchor="page" w:x="5644" w:y="-1198"/>
      <w:shd w:val="clear" w:color="auto" w:fill="auto"/>
      <w:jc w:val="both"/>
    </w:pPr>
    <w:r>
      <w:fldChar w:fldCharType="begin"/>
    </w:r>
    <w:r w:rsidR="00D76891">
      <w:instrText xml:space="preserve"> PAGE \* MERGEFORMAT </w:instrText>
    </w:r>
    <w:r>
      <w:fldChar w:fldCharType="separate"/>
    </w:r>
    <w:r w:rsidR="00481093" w:rsidRPr="00481093">
      <w:rPr>
        <w:rStyle w:val="ZhlavneboZpat9pt"/>
        <w:noProof/>
      </w:rPr>
      <w:t>1</w:t>
    </w:r>
    <w:r>
      <w:fldChar w:fldCharType="end"/>
    </w:r>
  </w:p>
  <w:p w:rsidR="00DD06AB" w:rsidRDefault="00620EB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11" w:rsidRDefault="00117811" w:rsidP="00A77C77">
      <w:r>
        <w:separator/>
      </w:r>
    </w:p>
  </w:footnote>
  <w:footnote w:type="continuationSeparator" w:id="0">
    <w:p w:rsidR="00117811" w:rsidRDefault="00117811" w:rsidP="00A7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AB" w:rsidRDefault="00620EBC">
    <w:pPr>
      <w:pStyle w:val="ZhlavneboZpat0"/>
      <w:framePr w:h="245" w:wrap="none" w:vAnchor="text" w:hAnchor="page" w:x="2154" w:y="701"/>
      <w:shd w:val="clear" w:color="auto" w:fill="auto"/>
      <w:jc w:val="both"/>
    </w:pPr>
  </w:p>
  <w:p w:rsidR="00DD06AB" w:rsidRDefault="00620EBC">
    <w:pPr>
      <w:pStyle w:val="ZhlavneboZpat0"/>
      <w:framePr w:h="245" w:wrap="none" w:vAnchor="text" w:hAnchor="page" w:x="7713" w:y="701"/>
      <w:shd w:val="clear" w:color="auto" w:fill="auto"/>
      <w:jc w:val="both"/>
    </w:pPr>
  </w:p>
  <w:p w:rsidR="00DD06AB" w:rsidRDefault="00620EB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D77C3B"/>
    <w:multiLevelType w:val="multilevel"/>
    <w:tmpl w:val="54D833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808DE"/>
    <w:multiLevelType w:val="multilevel"/>
    <w:tmpl w:val="95EA9ED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13DCF"/>
    <w:multiLevelType w:val="multilevel"/>
    <w:tmpl w:val="FED6F0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F0D4B"/>
    <w:multiLevelType w:val="multilevel"/>
    <w:tmpl w:val="2E4681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5623EB"/>
    <w:multiLevelType w:val="multilevel"/>
    <w:tmpl w:val="5C9E9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4A1E37"/>
    <w:multiLevelType w:val="multilevel"/>
    <w:tmpl w:val="EA962A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2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802A3"/>
    <w:multiLevelType w:val="hybridMultilevel"/>
    <w:tmpl w:val="51AC90F0"/>
    <w:lvl w:ilvl="0" w:tplc="295E4DA0">
      <w:start w:val="2"/>
      <w:numFmt w:val="bullet"/>
      <w:lvlText w:val="-"/>
      <w:lvlJc w:val="left"/>
      <w:pPr>
        <w:ind w:left="16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51FF5FBD"/>
    <w:multiLevelType w:val="multilevel"/>
    <w:tmpl w:val="5DCE37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F10263"/>
    <w:multiLevelType w:val="multilevel"/>
    <w:tmpl w:val="9AEE11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467E5C"/>
    <w:multiLevelType w:val="multilevel"/>
    <w:tmpl w:val="CA98AD2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5D7A5F"/>
    <w:multiLevelType w:val="multilevel"/>
    <w:tmpl w:val="C0809D8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6C377D"/>
    <w:multiLevelType w:val="multilevel"/>
    <w:tmpl w:val="89480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0C"/>
    <w:rsid w:val="00021FBD"/>
    <w:rsid w:val="000F11E0"/>
    <w:rsid w:val="00117811"/>
    <w:rsid w:val="001A5042"/>
    <w:rsid w:val="001B116F"/>
    <w:rsid w:val="001D2FB6"/>
    <w:rsid w:val="002D4225"/>
    <w:rsid w:val="003121A9"/>
    <w:rsid w:val="00344C8A"/>
    <w:rsid w:val="003A3E39"/>
    <w:rsid w:val="003A622D"/>
    <w:rsid w:val="003D6E86"/>
    <w:rsid w:val="003F380C"/>
    <w:rsid w:val="003F54CF"/>
    <w:rsid w:val="0041477E"/>
    <w:rsid w:val="00427013"/>
    <w:rsid w:val="00480887"/>
    <w:rsid w:val="00481093"/>
    <w:rsid w:val="00482F47"/>
    <w:rsid w:val="00485B70"/>
    <w:rsid w:val="004F48B1"/>
    <w:rsid w:val="0056325C"/>
    <w:rsid w:val="00573843"/>
    <w:rsid w:val="00574C74"/>
    <w:rsid w:val="005A2377"/>
    <w:rsid w:val="005A5B9F"/>
    <w:rsid w:val="005E42B6"/>
    <w:rsid w:val="00604FBC"/>
    <w:rsid w:val="00620EBC"/>
    <w:rsid w:val="00627726"/>
    <w:rsid w:val="00634C2E"/>
    <w:rsid w:val="00643D61"/>
    <w:rsid w:val="00686830"/>
    <w:rsid w:val="007629C2"/>
    <w:rsid w:val="007B14A0"/>
    <w:rsid w:val="007B1B7B"/>
    <w:rsid w:val="007D2051"/>
    <w:rsid w:val="007D2D22"/>
    <w:rsid w:val="00825064"/>
    <w:rsid w:val="008E0717"/>
    <w:rsid w:val="008E41B6"/>
    <w:rsid w:val="00924818"/>
    <w:rsid w:val="00931AB9"/>
    <w:rsid w:val="00945332"/>
    <w:rsid w:val="00966C02"/>
    <w:rsid w:val="00976769"/>
    <w:rsid w:val="00980530"/>
    <w:rsid w:val="00980FE8"/>
    <w:rsid w:val="009D471A"/>
    <w:rsid w:val="009D6BE9"/>
    <w:rsid w:val="00A6649F"/>
    <w:rsid w:val="00A66753"/>
    <w:rsid w:val="00A734E1"/>
    <w:rsid w:val="00A77C77"/>
    <w:rsid w:val="00A85F85"/>
    <w:rsid w:val="00AF437E"/>
    <w:rsid w:val="00B51D54"/>
    <w:rsid w:val="00BA72C8"/>
    <w:rsid w:val="00BB3357"/>
    <w:rsid w:val="00BD115D"/>
    <w:rsid w:val="00C67A1D"/>
    <w:rsid w:val="00CA435B"/>
    <w:rsid w:val="00D05EC2"/>
    <w:rsid w:val="00D14CAA"/>
    <w:rsid w:val="00D31683"/>
    <w:rsid w:val="00D76891"/>
    <w:rsid w:val="00DC4DFA"/>
    <w:rsid w:val="00DE42B7"/>
    <w:rsid w:val="00E657DF"/>
    <w:rsid w:val="00E735FF"/>
    <w:rsid w:val="00E82E05"/>
    <w:rsid w:val="00ED279D"/>
    <w:rsid w:val="00F80322"/>
    <w:rsid w:val="00F87E18"/>
    <w:rsid w:val="00FE339F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0E2E9-6A93-404E-94C1-3A6AFF4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F380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sid w:val="003F38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hlavneboZpat9pt">
    <w:name w:val="Záhlaví nebo Zápatí + 9 pt"/>
    <w:basedOn w:val="ZhlavneboZpat"/>
    <w:rsid w:val="003F380C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3F38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3F380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Zkladntext">
    <w:name w:val="Základní text_"/>
    <w:basedOn w:val="Standardnpsmoodstavce"/>
    <w:link w:val="Zkladntext2"/>
    <w:rsid w:val="003F38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F38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kladntext3115ptTun">
    <w:name w:val="Základní text (3) + 11;5 pt;Tučné"/>
    <w:basedOn w:val="Zkladntext3"/>
    <w:rsid w:val="003F38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3F38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kladntextTun">
    <w:name w:val="Základní text + Tučné"/>
    <w:basedOn w:val="Zkladntext"/>
    <w:rsid w:val="003F38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3F38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kladntext1">
    <w:name w:val="Základní text1"/>
    <w:basedOn w:val="Zkladntext"/>
    <w:rsid w:val="003F380C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3F380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dkovn1pt">
    <w:name w:val="Základní text + Řádkování 1 pt"/>
    <w:basedOn w:val="Zkladntext"/>
    <w:rsid w:val="003F380C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3F380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Zkladntext30">
    <w:name w:val="Základní text (3)"/>
    <w:basedOn w:val="Normln"/>
    <w:link w:val="Zkladntext3"/>
    <w:rsid w:val="003F3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Nadpis30">
    <w:name w:val="Nadpis #3"/>
    <w:basedOn w:val="Normln"/>
    <w:link w:val="Nadpis3"/>
    <w:rsid w:val="003F380C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paragraph" w:customStyle="1" w:styleId="Zkladntext2">
    <w:name w:val="Základní text2"/>
    <w:basedOn w:val="Normln"/>
    <w:link w:val="Zkladntext"/>
    <w:rsid w:val="003F380C"/>
    <w:pPr>
      <w:shd w:val="clear" w:color="auto" w:fill="FFFFFF"/>
      <w:spacing w:before="540" w:after="300" w:line="269" w:lineRule="exact"/>
      <w:ind w:hanging="11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Zkladntext50">
    <w:name w:val="Základní text (5)"/>
    <w:basedOn w:val="Normln"/>
    <w:link w:val="Zkladntext5"/>
    <w:rsid w:val="003F380C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Nadpis40">
    <w:name w:val="Nadpis #4"/>
    <w:basedOn w:val="Normln"/>
    <w:link w:val="Nadpis4"/>
    <w:rsid w:val="003F380C"/>
    <w:pPr>
      <w:shd w:val="clear" w:color="auto" w:fill="FFFFFF"/>
      <w:spacing w:before="300" w:line="259" w:lineRule="exac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Nadpis10">
    <w:name w:val="Nadpis #1"/>
    <w:basedOn w:val="Normln"/>
    <w:link w:val="Nadpis1"/>
    <w:rsid w:val="003F380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Zkladntext60">
    <w:name w:val="Základní text (6)"/>
    <w:basedOn w:val="Normln"/>
    <w:link w:val="Zkladntext6"/>
    <w:rsid w:val="003F380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Bezmezer">
    <w:name w:val="No Spacing"/>
    <w:uiPriority w:val="1"/>
    <w:qFormat/>
    <w:rsid w:val="00931AB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1772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bosak</dc:creator>
  <cp:lastModifiedBy>Bosák Pavel</cp:lastModifiedBy>
  <cp:revision>13</cp:revision>
  <dcterms:created xsi:type="dcterms:W3CDTF">2022-11-29T05:46:00Z</dcterms:created>
  <dcterms:modified xsi:type="dcterms:W3CDTF">2023-11-23T12:49:00Z</dcterms:modified>
</cp:coreProperties>
</file>