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3C" w:rsidRDefault="00036E3C">
      <w:pPr>
        <w:pStyle w:val="Zkladntext"/>
        <w:spacing w:line="240" w:lineRule="atLeas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Smlouva o vedení účetnictví </w:t>
      </w:r>
    </w:p>
    <w:p w:rsidR="00036E3C" w:rsidRDefault="00036E3C">
      <w:pPr>
        <w:pStyle w:val="Zkladntext"/>
        <w:spacing w:line="240" w:lineRule="atLeast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uzavřená níže uvedeného dne, měsíce a roku </w:t>
      </w:r>
    </w:p>
    <w:p w:rsidR="00036E3C" w:rsidRDefault="00036E3C">
      <w:pPr>
        <w:pStyle w:val="Zkladntext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</w:rPr>
        <w:t>mezi smluvními stranami, kterými jsou:</w:t>
      </w:r>
    </w:p>
    <w:p w:rsidR="00036E3C" w:rsidRDefault="00036E3C">
      <w:pPr>
        <w:jc w:val="both"/>
        <w:rPr>
          <w:sz w:val="22"/>
          <w:szCs w:val="22"/>
        </w:rPr>
      </w:pPr>
    </w:p>
    <w:p w:rsidR="00036E3C" w:rsidRDefault="00036E3C">
      <w:pPr>
        <w:jc w:val="both"/>
        <w:rPr>
          <w:sz w:val="22"/>
          <w:szCs w:val="22"/>
        </w:rPr>
      </w:pPr>
    </w:p>
    <w:p w:rsidR="002352CF" w:rsidRPr="009739D0" w:rsidRDefault="00480A32" w:rsidP="002352CF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="002352CF" w:rsidRPr="009739D0">
        <w:rPr>
          <w:b/>
          <w:bCs/>
          <w:sz w:val="22"/>
          <w:szCs w:val="22"/>
        </w:rPr>
        <w:t>Ing. Olga Šestáková</w:t>
      </w:r>
    </w:p>
    <w:p w:rsidR="002352CF" w:rsidRDefault="002352CF" w:rsidP="00235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  <w:t>Spojovací 1353/9</w:t>
      </w:r>
    </w:p>
    <w:p w:rsidR="002352CF" w:rsidRDefault="002352CF" w:rsidP="002352C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276 01 Mělník </w:t>
      </w:r>
    </w:p>
    <w:p w:rsidR="002352CF" w:rsidRDefault="002352CF" w:rsidP="00235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  <w:t>68580771</w:t>
      </w:r>
    </w:p>
    <w:p w:rsidR="00036E3C" w:rsidRDefault="00036E3C" w:rsidP="002352CF">
      <w:pPr>
        <w:jc w:val="both"/>
        <w:rPr>
          <w:sz w:val="22"/>
          <w:szCs w:val="22"/>
        </w:rPr>
      </w:pPr>
      <w:r>
        <w:rPr>
          <w:sz w:val="22"/>
          <w:szCs w:val="22"/>
        </w:rPr>
        <w:t>jako poskytovatel na straně jedné (dále jen “poskytovatel”)</w:t>
      </w:r>
    </w:p>
    <w:p w:rsidR="00036E3C" w:rsidRDefault="00036E3C">
      <w:pPr>
        <w:jc w:val="both"/>
        <w:rPr>
          <w:sz w:val="22"/>
          <w:szCs w:val="22"/>
        </w:rPr>
      </w:pPr>
    </w:p>
    <w:p w:rsidR="00036E3C" w:rsidRDefault="00036E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</w:p>
    <w:p w:rsidR="00036E3C" w:rsidRDefault="00036E3C">
      <w:pPr>
        <w:jc w:val="both"/>
        <w:rPr>
          <w:sz w:val="22"/>
          <w:szCs w:val="22"/>
        </w:rPr>
      </w:pPr>
    </w:p>
    <w:p w:rsidR="0037380B" w:rsidRDefault="009615E5" w:rsidP="0037380B">
      <w:pPr>
        <w:jc w:val="both"/>
        <w:rPr>
          <w:b/>
          <w:bCs/>
          <w:sz w:val="22"/>
          <w:szCs w:val="22"/>
        </w:rPr>
      </w:pPr>
      <w:r>
        <w:rPr>
          <w:i/>
        </w:rPr>
        <w:t>organizace:</w:t>
      </w:r>
      <w:r w:rsidR="0037380B">
        <w:rPr>
          <w:i/>
        </w:rPr>
        <w:t xml:space="preserve"> </w:t>
      </w:r>
      <w:r w:rsidR="0037380B">
        <w:rPr>
          <w:b/>
          <w:bCs/>
          <w:sz w:val="22"/>
          <w:szCs w:val="22"/>
        </w:rPr>
        <w:t>Mateřská škola Zvoneček, Mělník, příspěvková organizace</w:t>
      </w:r>
    </w:p>
    <w:p w:rsidR="0037380B" w:rsidRPr="004133EC" w:rsidRDefault="0037380B" w:rsidP="0037380B">
      <w:pPr>
        <w:jc w:val="both"/>
        <w:rPr>
          <w:bCs/>
          <w:sz w:val="22"/>
          <w:szCs w:val="22"/>
        </w:rPr>
      </w:pPr>
      <w:r w:rsidRPr="004133EC">
        <w:rPr>
          <w:bCs/>
          <w:sz w:val="22"/>
          <w:szCs w:val="22"/>
        </w:rPr>
        <w:t>Sídlo:</w:t>
      </w:r>
      <w:r>
        <w:rPr>
          <w:bCs/>
          <w:sz w:val="22"/>
          <w:szCs w:val="22"/>
        </w:rPr>
        <w:tab/>
        <w:t xml:space="preserve">Dukelská 2598, 27601 Mělník   </w:t>
      </w:r>
    </w:p>
    <w:p w:rsidR="0037380B" w:rsidRPr="004133EC" w:rsidRDefault="0037380B" w:rsidP="0037380B">
      <w:pPr>
        <w:jc w:val="both"/>
        <w:rPr>
          <w:bCs/>
          <w:sz w:val="22"/>
          <w:szCs w:val="22"/>
        </w:rPr>
      </w:pPr>
      <w:r w:rsidRPr="004133EC">
        <w:rPr>
          <w:bCs/>
          <w:sz w:val="22"/>
          <w:szCs w:val="22"/>
        </w:rPr>
        <w:t xml:space="preserve">IČO: </w:t>
      </w:r>
      <w:r>
        <w:rPr>
          <w:bCs/>
          <w:sz w:val="22"/>
          <w:szCs w:val="22"/>
        </w:rPr>
        <w:tab/>
        <w:t>75033500</w:t>
      </w:r>
    </w:p>
    <w:p w:rsidR="0037380B" w:rsidRPr="004133EC" w:rsidRDefault="0037380B" w:rsidP="0037380B">
      <w:pPr>
        <w:jc w:val="both"/>
        <w:rPr>
          <w:sz w:val="22"/>
          <w:szCs w:val="22"/>
        </w:rPr>
      </w:pPr>
      <w:r w:rsidRPr="004133EC">
        <w:rPr>
          <w:bCs/>
          <w:sz w:val="22"/>
          <w:szCs w:val="22"/>
        </w:rPr>
        <w:t>Stat.zástupce:</w:t>
      </w:r>
      <w:r w:rsidRPr="004133EC">
        <w:rPr>
          <w:sz w:val="22"/>
          <w:szCs w:val="22"/>
        </w:rPr>
        <w:tab/>
      </w:r>
      <w:r w:rsidR="00FB6C5F">
        <w:rPr>
          <w:sz w:val="22"/>
          <w:szCs w:val="22"/>
        </w:rPr>
        <w:t>……………..</w:t>
      </w:r>
    </w:p>
    <w:p w:rsidR="0037380B" w:rsidRDefault="0037380B" w:rsidP="0037380B">
      <w:pPr>
        <w:jc w:val="both"/>
        <w:rPr>
          <w:sz w:val="22"/>
          <w:szCs w:val="22"/>
        </w:rPr>
      </w:pPr>
      <w:r>
        <w:rPr>
          <w:sz w:val="22"/>
          <w:szCs w:val="22"/>
        </w:rPr>
        <w:t>jako objednatel na straně druhé (dále jen “objednatel”)</w:t>
      </w:r>
    </w:p>
    <w:p w:rsidR="00036E3C" w:rsidRPr="00AD2690" w:rsidRDefault="00036E3C">
      <w:pPr>
        <w:pStyle w:val="Nadpis3"/>
        <w:rPr>
          <w:i w:val="0"/>
        </w:rPr>
      </w:pPr>
    </w:p>
    <w:p w:rsidR="00036E3C" w:rsidRDefault="00036E3C">
      <w:pPr>
        <w:jc w:val="both"/>
        <w:rPr>
          <w:color w:val="000000"/>
          <w:sz w:val="22"/>
          <w:szCs w:val="22"/>
        </w:rPr>
      </w:pPr>
    </w:p>
    <w:p w:rsidR="00036E3C" w:rsidRDefault="00036E3C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takto:</w:t>
      </w:r>
    </w:p>
    <w:p w:rsidR="00036E3C" w:rsidRDefault="00036E3C">
      <w:pPr>
        <w:jc w:val="center"/>
        <w:rPr>
          <w:b/>
          <w:bCs/>
          <w:color w:val="000000"/>
          <w:sz w:val="22"/>
          <w:szCs w:val="22"/>
        </w:rPr>
      </w:pPr>
    </w:p>
    <w:p w:rsidR="00036E3C" w:rsidRDefault="00036E3C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I.</w:t>
      </w:r>
    </w:p>
    <w:p w:rsidR="00036E3C" w:rsidRDefault="00036E3C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Poskytovatel se zavazuje pro objednatele vést jeho účetnictví v rozsahu stanoveném zákony a dalšími aplikovatelnými právními předpisy České republiky, zejména dle zákona č. 563/1991 Sb., o účetnictví.</w:t>
      </w:r>
      <w:r>
        <w:rPr>
          <w:b/>
          <w:bCs/>
          <w:i/>
          <w:iCs/>
          <w:sz w:val="22"/>
          <w:szCs w:val="22"/>
        </w:rPr>
        <w:t xml:space="preserve"> </w:t>
      </w:r>
    </w:p>
    <w:p w:rsidR="00036E3C" w:rsidRDefault="00036E3C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 se zavazuje za vedení účetnictví realizované na základě této smlouvy platit poskytovateli odměnu.</w:t>
      </w:r>
    </w:p>
    <w:p w:rsidR="00036E3C" w:rsidRDefault="00036E3C">
      <w:pPr>
        <w:jc w:val="both"/>
        <w:rPr>
          <w:color w:val="000000"/>
          <w:sz w:val="22"/>
          <w:szCs w:val="22"/>
        </w:rPr>
      </w:pPr>
    </w:p>
    <w:p w:rsidR="00036E3C" w:rsidRDefault="00036E3C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II.</w:t>
      </w:r>
    </w:p>
    <w:p w:rsidR="00036E3C" w:rsidRDefault="00036E3C" w:rsidP="00062938">
      <w:pPr>
        <w:numPr>
          <w:ilvl w:val="0"/>
          <w:numId w:val="7"/>
        </w:numPr>
        <w:tabs>
          <w:tab w:val="clear" w:pos="36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Činnosti spojené s vedením účetnictví budou poskytovatelem realizovány průběžně na základě operativní dohody s objednatelem. Rozsah činnosti poskytovatele je vymezen v Příloze 1, která je nedílnou součástí této smlouvy.</w:t>
      </w:r>
    </w:p>
    <w:p w:rsidR="00036E3C" w:rsidRDefault="00036E3C">
      <w:pPr>
        <w:numPr>
          <w:ilvl w:val="0"/>
          <w:numId w:val="7"/>
        </w:numPr>
        <w:tabs>
          <w:tab w:val="clear" w:pos="36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Objednatel je povinen poskytnout poskytovateli veškeré informace a podklady potřebné k vedení účetnictví a tyto materiály na žádost poskytovatele doplnit či upřesnit, umožnit poskytovateli kontakt se svými zaměstnanci či jinými osobami a přístup k jiným podkladům a skutečnostem, to vše v rozsahu nutném či užitečném pro řádné vedení účetnictví.</w:t>
      </w:r>
    </w:p>
    <w:p w:rsidR="00036E3C" w:rsidRDefault="00036E3C">
      <w:pPr>
        <w:numPr>
          <w:ilvl w:val="0"/>
          <w:numId w:val="7"/>
        </w:numPr>
        <w:tabs>
          <w:tab w:val="clear" w:pos="36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Poskytovatel je povinen účetnictví vést v zadaném rozsahu v souladu s aplikovatelnými právními předpisy, s vynaložením všech svých odborných schopností tak, aby co nejlépe vyhovovalo zákonným požadavkům a potřebám objednatele. Pokud by pokyny objednatele mohly narušit řádné vedení účetnictví, je poskytovatel povinen objednatele na tuto skutečnost upozornit; pokud objednatel na svých pokynech i nadále trvá, jsou pro poskytovatele závazné.</w:t>
      </w:r>
    </w:p>
    <w:p w:rsidR="00036E3C" w:rsidRDefault="00036E3C">
      <w:pPr>
        <w:jc w:val="both"/>
        <w:rPr>
          <w:color w:val="000000"/>
          <w:sz w:val="22"/>
          <w:szCs w:val="22"/>
        </w:rPr>
      </w:pPr>
    </w:p>
    <w:p w:rsidR="00036E3C" w:rsidRDefault="00036E3C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III.</w:t>
      </w:r>
    </w:p>
    <w:p w:rsidR="00036E3C" w:rsidRPr="00F85FB6" w:rsidRDefault="00036E3C" w:rsidP="00E9196A">
      <w:pPr>
        <w:numPr>
          <w:ilvl w:val="0"/>
          <w:numId w:val="6"/>
        </w:numPr>
        <w:tabs>
          <w:tab w:val="clear" w:pos="360"/>
        </w:tabs>
        <w:jc w:val="both"/>
        <w:rPr>
          <w:color w:val="000000"/>
          <w:sz w:val="22"/>
          <w:szCs w:val="22"/>
        </w:rPr>
      </w:pPr>
      <w:r w:rsidRPr="00F85FB6">
        <w:rPr>
          <w:color w:val="000000"/>
          <w:sz w:val="22"/>
          <w:szCs w:val="22"/>
        </w:rPr>
        <w:t xml:space="preserve">Odměna za vedení účetnictví se sjednává na </w:t>
      </w:r>
      <w:r w:rsidR="00FB6C5F">
        <w:rPr>
          <w:b/>
          <w:bCs/>
          <w:color w:val="000000"/>
          <w:sz w:val="22"/>
          <w:szCs w:val="22"/>
        </w:rPr>
        <w:t>3000,- Kč</w:t>
      </w:r>
      <w:r w:rsidR="0072357F">
        <w:rPr>
          <w:b/>
          <w:bCs/>
          <w:color w:val="000000"/>
          <w:sz w:val="22"/>
          <w:szCs w:val="22"/>
        </w:rPr>
        <w:t xml:space="preserve"> </w:t>
      </w:r>
      <w:r w:rsidR="005821E2" w:rsidRPr="00F85FB6">
        <w:rPr>
          <w:color w:val="000000"/>
          <w:sz w:val="22"/>
          <w:szCs w:val="22"/>
        </w:rPr>
        <w:t>měsíčně</w:t>
      </w:r>
      <w:r w:rsidRPr="00F85FB6">
        <w:rPr>
          <w:color w:val="000000"/>
          <w:sz w:val="22"/>
          <w:szCs w:val="22"/>
        </w:rPr>
        <w:t>.</w:t>
      </w:r>
      <w:r w:rsidR="00F85FB6" w:rsidRPr="00F85FB6">
        <w:rPr>
          <w:color w:val="000000"/>
          <w:sz w:val="22"/>
          <w:szCs w:val="22"/>
        </w:rPr>
        <w:t xml:space="preserve"> </w:t>
      </w:r>
    </w:p>
    <w:p w:rsidR="00036E3C" w:rsidRDefault="00E9196A" w:rsidP="00E9196A">
      <w:pPr>
        <w:numPr>
          <w:ilvl w:val="0"/>
          <w:numId w:val="6"/>
        </w:numPr>
        <w:tabs>
          <w:tab w:val="clear" w:pos="360"/>
        </w:tabs>
        <w:jc w:val="both"/>
        <w:rPr>
          <w:color w:val="000000"/>
          <w:sz w:val="22"/>
          <w:szCs w:val="22"/>
        </w:rPr>
      </w:pPr>
      <w:r w:rsidRPr="00F85FB6">
        <w:rPr>
          <w:color w:val="000000"/>
          <w:sz w:val="22"/>
          <w:szCs w:val="22"/>
        </w:rPr>
        <w:t xml:space="preserve">Poskytovatel předá objednateli řádný daňový doklad se všemi zákonem stanovenými náležitostmi za poskytnuté </w:t>
      </w:r>
      <w:r w:rsidR="00BA7200" w:rsidRPr="00F85FB6">
        <w:rPr>
          <w:color w:val="000000"/>
          <w:sz w:val="22"/>
          <w:szCs w:val="22"/>
        </w:rPr>
        <w:t>služby</w:t>
      </w:r>
      <w:r w:rsidRPr="00F85FB6">
        <w:rPr>
          <w:color w:val="000000"/>
          <w:sz w:val="22"/>
          <w:szCs w:val="22"/>
        </w:rPr>
        <w:t xml:space="preserve">. </w:t>
      </w:r>
      <w:r w:rsidR="00036E3C" w:rsidRPr="00F85FB6">
        <w:rPr>
          <w:color w:val="000000"/>
          <w:sz w:val="22"/>
          <w:szCs w:val="22"/>
        </w:rPr>
        <w:t xml:space="preserve">Odměna za vedení účetnictví je splatná jednou za </w:t>
      </w:r>
      <w:r w:rsidR="00BA7200" w:rsidRPr="00F85FB6">
        <w:rPr>
          <w:color w:val="000000"/>
          <w:sz w:val="22"/>
          <w:szCs w:val="22"/>
        </w:rPr>
        <w:t>čtvrtletí</w:t>
      </w:r>
      <w:r w:rsidR="005821E2" w:rsidRPr="00F85FB6">
        <w:rPr>
          <w:color w:val="000000"/>
          <w:sz w:val="22"/>
          <w:szCs w:val="22"/>
        </w:rPr>
        <w:t xml:space="preserve">, a to </w:t>
      </w:r>
      <w:r w:rsidRPr="00F85FB6">
        <w:rPr>
          <w:color w:val="000000"/>
          <w:sz w:val="22"/>
          <w:szCs w:val="22"/>
        </w:rPr>
        <w:t>dle daňového dokladu</w:t>
      </w:r>
      <w:r w:rsidR="005821E2" w:rsidRPr="00F85FB6">
        <w:rPr>
          <w:color w:val="000000"/>
          <w:sz w:val="22"/>
          <w:szCs w:val="22"/>
        </w:rPr>
        <w:t>.</w:t>
      </w:r>
      <w:r w:rsidR="00EF2770" w:rsidRPr="00F85FB6">
        <w:rPr>
          <w:color w:val="000000"/>
          <w:sz w:val="22"/>
          <w:szCs w:val="22"/>
        </w:rPr>
        <w:t xml:space="preserve"> </w:t>
      </w:r>
      <w:r w:rsidR="00036E3C" w:rsidRPr="00F85FB6">
        <w:rPr>
          <w:color w:val="000000"/>
          <w:sz w:val="22"/>
          <w:szCs w:val="22"/>
        </w:rPr>
        <w:t>Odměna je splatná převodem na bankovní účet poskytovatele, po</w:t>
      </w:r>
      <w:r w:rsidRPr="00F85FB6">
        <w:rPr>
          <w:color w:val="000000"/>
          <w:sz w:val="22"/>
          <w:szCs w:val="22"/>
        </w:rPr>
        <w:t>kud se strany nedohodnou jinak.</w:t>
      </w:r>
    </w:p>
    <w:p w:rsidR="00E9196A" w:rsidRDefault="00E9196A" w:rsidP="00E9196A">
      <w:pPr>
        <w:jc w:val="both"/>
        <w:rPr>
          <w:color w:val="000000"/>
          <w:sz w:val="22"/>
          <w:szCs w:val="22"/>
        </w:rPr>
      </w:pPr>
    </w:p>
    <w:p w:rsidR="00036E3C" w:rsidRDefault="00036E3C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IV.</w:t>
      </w:r>
    </w:p>
    <w:p w:rsidR="00036E3C" w:rsidRDefault="00BA7200">
      <w:pPr>
        <w:pStyle w:val="Zkladntext"/>
        <w:numPr>
          <w:ilvl w:val="0"/>
          <w:numId w:val="5"/>
        </w:numPr>
        <w:tabs>
          <w:tab w:val="left" w:pos="567"/>
          <w:tab w:val="left" w:pos="851"/>
        </w:tabs>
        <w:jc w:val="both"/>
      </w:pPr>
      <w:r>
        <w:t>Výpovědní doba činní tři měsíce.</w:t>
      </w:r>
      <w:r w:rsidR="00036E3C">
        <w:t xml:space="preserve"> </w:t>
      </w:r>
    </w:p>
    <w:p w:rsidR="00BA7200" w:rsidRDefault="00BA7200">
      <w:pPr>
        <w:pStyle w:val="Zkladntext"/>
        <w:numPr>
          <w:ilvl w:val="0"/>
          <w:numId w:val="5"/>
        </w:numPr>
        <w:tabs>
          <w:tab w:val="left" w:pos="567"/>
          <w:tab w:val="left" w:pos="851"/>
        </w:tabs>
        <w:jc w:val="both"/>
      </w:pPr>
      <w:r>
        <w:t xml:space="preserve">Tuto smlouvu lze změnit pouze číslovanými dodatky podepsaným oprávněnými zástupci obou smluvních stran. </w:t>
      </w:r>
    </w:p>
    <w:p w:rsidR="00036E3C" w:rsidRDefault="00036E3C">
      <w:pPr>
        <w:pStyle w:val="Zkladntext"/>
        <w:numPr>
          <w:ilvl w:val="0"/>
          <w:numId w:val="5"/>
        </w:numPr>
        <w:tabs>
          <w:tab w:val="left" w:pos="567"/>
          <w:tab w:val="left" w:pos="851"/>
        </w:tabs>
        <w:jc w:val="both"/>
      </w:pPr>
      <w:r>
        <w:t xml:space="preserve">Tato smlouva je vyhotovena ve </w:t>
      </w:r>
      <w:r w:rsidR="009739D0">
        <w:t>dvou</w:t>
      </w:r>
      <w:r>
        <w:t xml:space="preserve"> vyhotoveních, z nichž každá smluvní strana obdrží po </w:t>
      </w:r>
      <w:r w:rsidR="009739D0">
        <w:t>jednom</w:t>
      </w:r>
      <w:r>
        <w:t xml:space="preserve"> </w:t>
      </w:r>
      <w:r>
        <w:lastRenderedPageBreak/>
        <w:t>exemplář</w:t>
      </w:r>
      <w:r w:rsidR="009739D0">
        <w:t>i</w:t>
      </w:r>
      <w:r>
        <w:t xml:space="preserve">. </w:t>
      </w:r>
    </w:p>
    <w:p w:rsidR="00036E3C" w:rsidRDefault="00036E3C">
      <w:pPr>
        <w:pStyle w:val="Zkladntext"/>
        <w:numPr>
          <w:ilvl w:val="0"/>
          <w:numId w:val="5"/>
        </w:numPr>
        <w:tabs>
          <w:tab w:val="left" w:pos="567"/>
          <w:tab w:val="left" w:pos="851"/>
        </w:tabs>
        <w:jc w:val="both"/>
      </w:pPr>
      <w:r>
        <w:t>Veškerá předchozí ujednání mezi stranami této smlouvy týkající se jejího předmětu pozbývají podpisem této smlouvy platnosti.</w:t>
      </w:r>
    </w:p>
    <w:p w:rsidR="00036E3C" w:rsidRDefault="00036E3C">
      <w:pPr>
        <w:numPr>
          <w:ilvl w:val="0"/>
          <w:numId w:val="5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Nevynutitelnost nebo neplatnost kteréhokoli článku, odstavce, pododstavce nebo ustanovení této smlouvy neovlivní vynutitelnost nebo platnost ostatních ustanovení této smlouvy. V případě, že jakýkoli takovýto článek, odstavec, pododstavec nebo ustanovení by mělo z jakéhokoli důvodu pozbýt platnosti  (zejména z důvodu rozporu s aplikovatelnými zákony a ostatními právními normami), provedou smluvní strany konzultace a dohodnou se na právně přijatelném způsobu provedení záměrů obsažených v takové části smlouvy jež pozbyla platnosti.</w:t>
      </w:r>
    </w:p>
    <w:p w:rsidR="00036E3C" w:rsidRDefault="00036E3C">
      <w:pPr>
        <w:pStyle w:val="Zkladntext"/>
        <w:numPr>
          <w:ilvl w:val="0"/>
          <w:numId w:val="5"/>
        </w:numPr>
        <w:tabs>
          <w:tab w:val="left" w:pos="567"/>
          <w:tab w:val="left" w:pos="851"/>
        </w:tabs>
        <w:jc w:val="both"/>
      </w:pPr>
      <w:r>
        <w:t>V případě vyšší moci je každá strana zproštěna svých závazků  z této smlouvy a jakékoli nedodržení (celkové nebo částečné) nebo prodlení v plnění jakéhokoli ze závazků uloženého touto smlouvou kterékoli ze smluvních stran, bude tolerováno a tato strana nebude odpovědná za škody nebo jinak, pokud takovéto nedodržení nebo prodlení bude přímým nebo nepřímým důsledkem  některé z příčin uvedených níže.</w:t>
      </w:r>
    </w:p>
    <w:p w:rsidR="00036E3C" w:rsidRDefault="00036E3C">
      <w:pPr>
        <w:pStyle w:val="Zkladntext"/>
        <w:tabs>
          <w:tab w:val="left" w:pos="567"/>
          <w:tab w:val="left" w:pos="851"/>
        </w:tabs>
        <w:ind w:left="284"/>
        <w:jc w:val="both"/>
      </w:pPr>
      <w:r>
        <w:t>Za vyšší moc se považují zejména živelné události, svévolné jednání třetích osob, povstání,  pouliční bouře, stávky, pracovní výluky, bojkotování práce, obsazení majetku důležitého pro plnění povinností  vyplývajících z této smlouvy, rušení pracovního pořádku, války  (vyhlášené i nevyhlášené), změna politické situace, která  vylučuje nebo nepřiměřeně ztěžuje výkon práv a povinností  z této smlouvy nebo jakákoli jiná podobná příčina.</w:t>
      </w:r>
    </w:p>
    <w:p w:rsidR="00036E3C" w:rsidRDefault="00036E3C">
      <w:pPr>
        <w:pStyle w:val="Zkladntext"/>
        <w:numPr>
          <w:ilvl w:val="0"/>
          <w:numId w:val="5"/>
        </w:numPr>
        <w:tabs>
          <w:tab w:val="left" w:pos="567"/>
          <w:tab w:val="left" w:pos="851"/>
        </w:tabs>
        <w:jc w:val="both"/>
      </w:pPr>
      <w:r>
        <w:t>Pokud nebylo v této smlouvě ujednáno jinak, řídí se právní vztahy z ní vyplývající a vznikající platným právním řádem CR.</w:t>
      </w:r>
    </w:p>
    <w:p w:rsidR="00036E3C" w:rsidRDefault="00036E3C">
      <w:pPr>
        <w:pStyle w:val="Zkladntext"/>
        <w:numPr>
          <w:ilvl w:val="0"/>
          <w:numId w:val="5"/>
        </w:numPr>
        <w:tabs>
          <w:tab w:val="left" w:pos="567"/>
          <w:tab w:val="left" w:pos="851"/>
        </w:tabs>
        <w:jc w:val="both"/>
      </w:pPr>
      <w:r>
        <w:t>Tato smlouva nabývá účinnosti podpisem obou smluvních stran.</w:t>
      </w:r>
    </w:p>
    <w:p w:rsidR="00036E3C" w:rsidRDefault="00036E3C">
      <w:pPr>
        <w:pStyle w:val="Zkladntext"/>
        <w:numPr>
          <w:ilvl w:val="0"/>
          <w:numId w:val="5"/>
        </w:numPr>
        <w:tabs>
          <w:tab w:val="left" w:pos="567"/>
          <w:tab w:val="left" w:pos="851"/>
        </w:tabs>
        <w:jc w:val="both"/>
      </w:pPr>
      <w:r>
        <w:t>Oprávnění zástupci smluvních stran prohlašují, že si smlouvu přečetli a její text odpovídá pravé a svobodné vůli smluvních stran. Na důkaz toho připojují své podpisy.</w:t>
      </w:r>
    </w:p>
    <w:p w:rsidR="00036E3C" w:rsidRDefault="00036E3C">
      <w:pPr>
        <w:pStyle w:val="Zkladntext"/>
        <w:tabs>
          <w:tab w:val="left" w:pos="567"/>
          <w:tab w:val="left" w:pos="851"/>
        </w:tabs>
        <w:ind w:left="284" w:hanging="284"/>
      </w:pPr>
    </w:p>
    <w:p w:rsidR="00036E3C" w:rsidRDefault="00036E3C">
      <w:pPr>
        <w:pStyle w:val="Zkladntext"/>
        <w:tabs>
          <w:tab w:val="left" w:pos="567"/>
          <w:tab w:val="left" w:pos="851"/>
        </w:tabs>
        <w:ind w:left="284" w:hanging="284"/>
      </w:pPr>
    </w:p>
    <w:p w:rsidR="00036E3C" w:rsidRDefault="00036E3C">
      <w:pPr>
        <w:pStyle w:val="Zkladntext"/>
        <w:tabs>
          <w:tab w:val="left" w:pos="567"/>
          <w:tab w:val="left" w:pos="851"/>
        </w:tabs>
        <w:ind w:left="284" w:hanging="284"/>
      </w:pPr>
    </w:p>
    <w:p w:rsidR="00036E3C" w:rsidRDefault="00036E3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</w:t>
      </w:r>
      <w:r w:rsidR="00E9196A">
        <w:rPr>
          <w:color w:val="000000"/>
          <w:sz w:val="22"/>
          <w:szCs w:val="22"/>
        </w:rPr>
        <w:t>Mělníku</w:t>
      </w:r>
      <w:r>
        <w:rPr>
          <w:color w:val="000000"/>
          <w:sz w:val="22"/>
          <w:szCs w:val="22"/>
        </w:rPr>
        <w:t xml:space="preserve"> dne </w:t>
      </w:r>
      <w:r w:rsidR="0037380B">
        <w:rPr>
          <w:color w:val="000000"/>
          <w:sz w:val="22"/>
          <w:szCs w:val="22"/>
        </w:rPr>
        <w:t>16.12.2002</w:t>
      </w:r>
    </w:p>
    <w:p w:rsidR="00036E3C" w:rsidRDefault="00036E3C">
      <w:pPr>
        <w:jc w:val="both"/>
        <w:rPr>
          <w:color w:val="000000"/>
          <w:sz w:val="22"/>
          <w:szCs w:val="22"/>
        </w:rPr>
      </w:pPr>
    </w:p>
    <w:p w:rsidR="00036E3C" w:rsidRDefault="00036E3C">
      <w:pPr>
        <w:jc w:val="both"/>
        <w:rPr>
          <w:color w:val="000000"/>
          <w:sz w:val="22"/>
          <w:szCs w:val="22"/>
        </w:rPr>
      </w:pPr>
    </w:p>
    <w:p w:rsidR="00036E3C" w:rsidRDefault="00036E3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poskytovatel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objednatel</w:t>
      </w: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F63E1B" w:rsidRDefault="00F63E1B">
      <w:pPr>
        <w:jc w:val="both"/>
        <w:rPr>
          <w:color w:val="000000"/>
          <w:sz w:val="22"/>
          <w:szCs w:val="22"/>
        </w:rPr>
      </w:pPr>
    </w:p>
    <w:p w:rsidR="00062938" w:rsidRDefault="00062938">
      <w:pPr>
        <w:jc w:val="both"/>
        <w:rPr>
          <w:color w:val="000000"/>
          <w:sz w:val="22"/>
          <w:szCs w:val="22"/>
        </w:rPr>
      </w:pPr>
    </w:p>
    <w:p w:rsidR="00F63E1B" w:rsidRPr="00F63E1B" w:rsidRDefault="00F63E1B" w:rsidP="00F63E1B">
      <w:pPr>
        <w:pStyle w:val="Zkladntext"/>
        <w:spacing w:line="240" w:lineRule="atLeast"/>
        <w:jc w:val="center"/>
        <w:rPr>
          <w:b/>
          <w:bCs/>
          <w:sz w:val="28"/>
          <w:szCs w:val="28"/>
        </w:rPr>
      </w:pPr>
      <w:r w:rsidRPr="00F63E1B">
        <w:rPr>
          <w:b/>
          <w:bCs/>
          <w:sz w:val="28"/>
          <w:szCs w:val="28"/>
        </w:rPr>
        <w:t xml:space="preserve">Příloha číslo 1 </w:t>
      </w:r>
    </w:p>
    <w:p w:rsidR="00F63E1B" w:rsidRPr="00AA50B8" w:rsidRDefault="00F63E1B" w:rsidP="00AA50B8">
      <w:pPr>
        <w:jc w:val="center"/>
        <w:rPr>
          <w:b/>
          <w:bCs/>
          <w:color w:val="000000"/>
          <w:sz w:val="24"/>
          <w:szCs w:val="24"/>
        </w:rPr>
      </w:pPr>
      <w:r w:rsidRPr="00AA50B8">
        <w:rPr>
          <w:b/>
          <w:bCs/>
          <w:color w:val="000000"/>
          <w:sz w:val="24"/>
          <w:szCs w:val="24"/>
        </w:rPr>
        <w:t>Rozsah činnosti poskytovatele</w:t>
      </w:r>
    </w:p>
    <w:p w:rsidR="00AA50B8" w:rsidRPr="002605E8" w:rsidRDefault="00AA50B8" w:rsidP="00AA50B8">
      <w:pPr>
        <w:jc w:val="center"/>
        <w:rPr>
          <w:color w:val="000000"/>
          <w:sz w:val="22"/>
          <w:szCs w:val="22"/>
        </w:rPr>
      </w:pPr>
    </w:p>
    <w:p w:rsidR="009670A5" w:rsidRPr="002605E8" w:rsidRDefault="009670A5">
      <w:pPr>
        <w:jc w:val="both"/>
        <w:rPr>
          <w:color w:val="000000"/>
          <w:sz w:val="22"/>
          <w:szCs w:val="22"/>
        </w:rPr>
      </w:pPr>
    </w:p>
    <w:p w:rsidR="00F63E1B" w:rsidRPr="002605E8" w:rsidRDefault="009670A5">
      <w:pPr>
        <w:jc w:val="both"/>
        <w:rPr>
          <w:color w:val="000000"/>
          <w:sz w:val="22"/>
          <w:szCs w:val="22"/>
        </w:rPr>
      </w:pPr>
      <w:r w:rsidRPr="002605E8">
        <w:rPr>
          <w:color w:val="000000"/>
          <w:sz w:val="22"/>
          <w:szCs w:val="22"/>
        </w:rPr>
        <w:t xml:space="preserve">Poskytovatel se zavazuje </w:t>
      </w:r>
      <w:r w:rsidR="008B585C" w:rsidRPr="002605E8">
        <w:rPr>
          <w:color w:val="000000"/>
          <w:sz w:val="22"/>
          <w:szCs w:val="22"/>
        </w:rPr>
        <w:t xml:space="preserve">poskytovat objednateli </w:t>
      </w:r>
      <w:r w:rsidR="00062938">
        <w:rPr>
          <w:color w:val="000000"/>
          <w:sz w:val="22"/>
          <w:szCs w:val="22"/>
        </w:rPr>
        <w:t xml:space="preserve">počínaje </w:t>
      </w:r>
      <w:r w:rsidR="00F85FB6">
        <w:rPr>
          <w:color w:val="000000"/>
          <w:sz w:val="22"/>
          <w:szCs w:val="22"/>
        </w:rPr>
        <w:t>dnem</w:t>
      </w:r>
      <w:r w:rsidR="00AD2690">
        <w:rPr>
          <w:color w:val="000000"/>
          <w:sz w:val="22"/>
          <w:szCs w:val="22"/>
        </w:rPr>
        <w:t xml:space="preserve"> </w:t>
      </w:r>
      <w:r w:rsidR="00EC4063">
        <w:rPr>
          <w:color w:val="000000"/>
          <w:sz w:val="22"/>
          <w:szCs w:val="22"/>
        </w:rPr>
        <w:t>1.1.2003</w:t>
      </w:r>
      <w:r w:rsidR="00062938">
        <w:rPr>
          <w:color w:val="000000"/>
          <w:sz w:val="22"/>
          <w:szCs w:val="22"/>
        </w:rPr>
        <w:t xml:space="preserve"> </w:t>
      </w:r>
      <w:r w:rsidR="008B585C" w:rsidRPr="002605E8">
        <w:rPr>
          <w:color w:val="000000"/>
          <w:sz w:val="22"/>
          <w:szCs w:val="22"/>
        </w:rPr>
        <w:t>tyto činnosti:</w:t>
      </w:r>
    </w:p>
    <w:p w:rsidR="008B585C" w:rsidRPr="002605E8" w:rsidRDefault="008B585C">
      <w:pPr>
        <w:jc w:val="both"/>
        <w:rPr>
          <w:color w:val="000000"/>
          <w:sz w:val="22"/>
          <w:szCs w:val="22"/>
        </w:rPr>
      </w:pPr>
    </w:p>
    <w:p w:rsidR="00DD52DB" w:rsidRDefault="008B585C" w:rsidP="00DD52DB">
      <w:pPr>
        <w:numPr>
          <w:ilvl w:val="0"/>
          <w:numId w:val="10"/>
        </w:numPr>
        <w:autoSpaceDE/>
        <w:autoSpaceDN/>
        <w:spacing w:line="360" w:lineRule="auto"/>
        <w:jc w:val="both"/>
        <w:rPr>
          <w:sz w:val="22"/>
          <w:szCs w:val="22"/>
        </w:rPr>
      </w:pPr>
      <w:r w:rsidRPr="002605E8">
        <w:rPr>
          <w:sz w:val="22"/>
          <w:szCs w:val="22"/>
        </w:rPr>
        <w:t>Vedení účetnictví</w:t>
      </w:r>
      <w:r w:rsidR="00DD52DB">
        <w:rPr>
          <w:sz w:val="22"/>
          <w:szCs w:val="22"/>
        </w:rPr>
        <w:t>, a to konkrétně:</w:t>
      </w:r>
    </w:p>
    <w:p w:rsidR="00DD52DB" w:rsidRDefault="00DD52DB" w:rsidP="00DD52DB">
      <w:pPr>
        <w:numPr>
          <w:ilvl w:val="1"/>
          <w:numId w:val="14"/>
        </w:numPr>
        <w:tabs>
          <w:tab w:val="clear" w:pos="360"/>
        </w:tabs>
        <w:autoSpaceDE/>
        <w:autoSpaceDN/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účtování  faktur přijatých</w:t>
      </w:r>
    </w:p>
    <w:p w:rsidR="00DD52DB" w:rsidRDefault="00DD52DB" w:rsidP="00DD52DB">
      <w:pPr>
        <w:numPr>
          <w:ilvl w:val="1"/>
          <w:numId w:val="14"/>
        </w:numPr>
        <w:tabs>
          <w:tab w:val="clear" w:pos="360"/>
        </w:tabs>
        <w:autoSpaceDE/>
        <w:autoSpaceDN/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účtování faktur vydaných</w:t>
      </w:r>
    </w:p>
    <w:p w:rsidR="00DD52DB" w:rsidRDefault="00DD52DB" w:rsidP="00DD52DB">
      <w:pPr>
        <w:numPr>
          <w:ilvl w:val="1"/>
          <w:numId w:val="14"/>
        </w:numPr>
        <w:tabs>
          <w:tab w:val="clear" w:pos="360"/>
        </w:tabs>
        <w:autoSpaceDE/>
        <w:autoSpaceDN/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účtování ostatních závazků a pohledávek</w:t>
      </w:r>
    </w:p>
    <w:p w:rsidR="00DD52DB" w:rsidRDefault="00DD52DB" w:rsidP="00DD52DB">
      <w:pPr>
        <w:numPr>
          <w:ilvl w:val="1"/>
          <w:numId w:val="14"/>
        </w:numPr>
        <w:tabs>
          <w:tab w:val="clear" w:pos="360"/>
        </w:tabs>
        <w:autoSpaceDE/>
        <w:autoSpaceDN/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účtování výpisů z bankovních účtů</w:t>
      </w:r>
    </w:p>
    <w:p w:rsidR="00DD52DB" w:rsidRDefault="00DD52DB" w:rsidP="00DD52DB">
      <w:pPr>
        <w:numPr>
          <w:ilvl w:val="1"/>
          <w:numId w:val="14"/>
        </w:numPr>
        <w:tabs>
          <w:tab w:val="clear" w:pos="360"/>
        </w:tabs>
        <w:autoSpaceDE/>
        <w:autoSpaceDN/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příprava interních dokladů a jejich účtování (např. doklady týkající se mezd, odpisů, leasingu, kursových rozdílů, </w:t>
      </w:r>
      <w:r w:rsidR="00AE0D2E">
        <w:rPr>
          <w:sz w:val="22"/>
          <w:szCs w:val="22"/>
        </w:rPr>
        <w:t xml:space="preserve">sklad –zásoby, </w:t>
      </w:r>
      <w:r>
        <w:rPr>
          <w:sz w:val="22"/>
          <w:szCs w:val="22"/>
        </w:rPr>
        <w:t>oprav, daní apod.)</w:t>
      </w:r>
    </w:p>
    <w:p w:rsidR="00DD52DB" w:rsidRDefault="00DD52DB" w:rsidP="00DD52DB">
      <w:pPr>
        <w:numPr>
          <w:ilvl w:val="1"/>
          <w:numId w:val="14"/>
        </w:numPr>
        <w:tabs>
          <w:tab w:val="clear" w:pos="360"/>
        </w:tabs>
        <w:autoSpaceDE/>
        <w:autoSpaceDN/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účtování pokladních dokladů</w:t>
      </w:r>
    </w:p>
    <w:p w:rsidR="0020512A" w:rsidRDefault="0020512A" w:rsidP="00DD52DB">
      <w:pPr>
        <w:numPr>
          <w:ilvl w:val="1"/>
          <w:numId w:val="14"/>
        </w:numPr>
        <w:tabs>
          <w:tab w:val="clear" w:pos="360"/>
        </w:tabs>
        <w:autoSpaceDE/>
        <w:autoSpaceDN/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spolupráce při inventarizaci</w:t>
      </w:r>
    </w:p>
    <w:p w:rsidR="00337066" w:rsidRDefault="00337066" w:rsidP="00DD52DB">
      <w:pPr>
        <w:numPr>
          <w:ilvl w:val="1"/>
          <w:numId w:val="14"/>
        </w:numPr>
        <w:tabs>
          <w:tab w:val="clear" w:pos="360"/>
        </w:tabs>
        <w:autoSpaceDE/>
        <w:autoSpaceDN/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provedení všech činností souvisejících s účetní závěrkou</w:t>
      </w:r>
    </w:p>
    <w:p w:rsidR="00337066" w:rsidRDefault="00337066" w:rsidP="00DD52DB">
      <w:pPr>
        <w:numPr>
          <w:ilvl w:val="1"/>
          <w:numId w:val="14"/>
        </w:numPr>
        <w:tabs>
          <w:tab w:val="clear" w:pos="360"/>
        </w:tabs>
        <w:autoSpaceDE/>
        <w:autoSpaceDN/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spolupráce při vypracování vnitroorganizačních směrnic</w:t>
      </w:r>
      <w:r w:rsidR="00E77CA1">
        <w:rPr>
          <w:sz w:val="22"/>
          <w:szCs w:val="22"/>
        </w:rPr>
        <w:t xml:space="preserve"> (pro organizaci mohu vypracovat seznam požadovaných směrnic, požadavky na jejich obsah případně návrh směrnic)  </w:t>
      </w:r>
    </w:p>
    <w:p w:rsidR="0020512A" w:rsidRDefault="00A16442" w:rsidP="00A16442">
      <w:pPr>
        <w:autoSpaceDE/>
        <w:autoSpaceDN/>
        <w:spacing w:line="360" w:lineRule="auto"/>
        <w:ind w:left="349"/>
        <w:jc w:val="both"/>
        <w:rPr>
          <w:sz w:val="22"/>
          <w:szCs w:val="22"/>
        </w:rPr>
      </w:pPr>
      <w:r>
        <w:rPr>
          <w:sz w:val="22"/>
          <w:szCs w:val="22"/>
        </w:rPr>
        <w:t>Vedení účetnictví zahrnuje vedení všech účetních knih předepsaných zákonem o účetnictví, a to účetního deníku, hlavní knihy a většiny knih analytické evidence (po dohodě se zadavatelem budou specifikovány knihy, které povedou osoby zodpovědné za danou činnost- např. sklad</w:t>
      </w:r>
      <w:r w:rsidR="0020512A">
        <w:rPr>
          <w:sz w:val="22"/>
          <w:szCs w:val="22"/>
        </w:rPr>
        <w:t xml:space="preserve">ní karty </w:t>
      </w:r>
      <w:r>
        <w:rPr>
          <w:sz w:val="22"/>
          <w:szCs w:val="22"/>
        </w:rPr>
        <w:t>popřípadě inventární kniha).</w:t>
      </w:r>
    </w:p>
    <w:p w:rsidR="00A16442" w:rsidRDefault="0020512A" w:rsidP="00A16442">
      <w:pPr>
        <w:autoSpaceDE/>
        <w:autoSpaceDN/>
        <w:spacing w:line="360" w:lineRule="auto"/>
        <w:ind w:left="349"/>
        <w:jc w:val="both"/>
        <w:rPr>
          <w:sz w:val="22"/>
          <w:szCs w:val="22"/>
        </w:rPr>
      </w:pPr>
      <w:r>
        <w:rPr>
          <w:sz w:val="22"/>
          <w:szCs w:val="22"/>
        </w:rPr>
        <w:t>Vedení účetnictví dále zahrnuje poučení zodpovědných osob o náležitostech dokladů, číslování, třídění, uskladnění</w:t>
      </w:r>
      <w:r w:rsidR="00F62A1C">
        <w:rPr>
          <w:sz w:val="22"/>
          <w:szCs w:val="22"/>
        </w:rPr>
        <w:t>,</w:t>
      </w:r>
      <w:r>
        <w:rPr>
          <w:sz w:val="22"/>
          <w:szCs w:val="22"/>
        </w:rPr>
        <w:t xml:space="preserve"> archivaci</w:t>
      </w:r>
      <w:r w:rsidR="00F62A1C">
        <w:rPr>
          <w:sz w:val="22"/>
          <w:szCs w:val="22"/>
        </w:rPr>
        <w:t xml:space="preserve"> a pod</w:t>
      </w:r>
      <w:r>
        <w:rPr>
          <w:sz w:val="22"/>
          <w:szCs w:val="22"/>
        </w:rPr>
        <w:t>.</w:t>
      </w:r>
    </w:p>
    <w:p w:rsidR="00F62A1C" w:rsidRPr="002605E8" w:rsidRDefault="00F62A1C" w:rsidP="00A16442">
      <w:pPr>
        <w:autoSpaceDE/>
        <w:autoSpaceDN/>
        <w:spacing w:line="360" w:lineRule="auto"/>
        <w:ind w:left="349"/>
        <w:jc w:val="both"/>
        <w:rPr>
          <w:sz w:val="22"/>
          <w:szCs w:val="22"/>
        </w:rPr>
      </w:pPr>
    </w:p>
    <w:p w:rsidR="008B585C" w:rsidRDefault="008B585C" w:rsidP="00DD52DB">
      <w:pPr>
        <w:numPr>
          <w:ilvl w:val="0"/>
          <w:numId w:val="10"/>
        </w:numPr>
        <w:autoSpaceDE/>
        <w:autoSpaceDN/>
        <w:spacing w:line="360" w:lineRule="auto"/>
        <w:jc w:val="both"/>
        <w:rPr>
          <w:sz w:val="22"/>
          <w:szCs w:val="22"/>
        </w:rPr>
      </w:pPr>
      <w:r w:rsidRPr="002605E8">
        <w:rPr>
          <w:sz w:val="22"/>
          <w:szCs w:val="22"/>
        </w:rPr>
        <w:t>Zpracování daňových přiznání.</w:t>
      </w:r>
    </w:p>
    <w:p w:rsidR="001665D9" w:rsidRDefault="001665D9" w:rsidP="001665D9">
      <w:pPr>
        <w:autoSpaceDE/>
        <w:autoSpaceDN/>
        <w:spacing w:line="360" w:lineRule="auto"/>
        <w:jc w:val="both"/>
        <w:rPr>
          <w:sz w:val="22"/>
          <w:szCs w:val="22"/>
        </w:rPr>
      </w:pPr>
    </w:p>
    <w:p w:rsidR="001665D9" w:rsidRDefault="001665D9" w:rsidP="001665D9">
      <w:pPr>
        <w:numPr>
          <w:ilvl w:val="0"/>
          <w:numId w:val="10"/>
        </w:numPr>
        <w:autoSpaceDE/>
        <w:autoSpaceDN/>
        <w:spacing w:line="360" w:lineRule="auto"/>
        <w:jc w:val="both"/>
        <w:rPr>
          <w:sz w:val="22"/>
          <w:szCs w:val="22"/>
        </w:rPr>
      </w:pPr>
      <w:r w:rsidRPr="002605E8">
        <w:rPr>
          <w:sz w:val="22"/>
          <w:szCs w:val="22"/>
        </w:rPr>
        <w:t xml:space="preserve">Kompletní vedení mzdového účetnictví zaměstnanců, včetně ročního </w:t>
      </w:r>
      <w:r>
        <w:rPr>
          <w:sz w:val="22"/>
          <w:szCs w:val="22"/>
        </w:rPr>
        <w:t>vyúč</w:t>
      </w:r>
      <w:r w:rsidRPr="002605E8">
        <w:rPr>
          <w:sz w:val="22"/>
          <w:szCs w:val="22"/>
        </w:rPr>
        <w:t>tování daně z příjmu ze ZČ a veškeré korespondence s finančním úřadem, správou sociálního zabezpečení a zdravotními pojišťovnami.</w:t>
      </w:r>
    </w:p>
    <w:p w:rsidR="001665D9" w:rsidRDefault="001665D9" w:rsidP="001665D9">
      <w:pPr>
        <w:autoSpaceDE/>
        <w:autoSpaceDN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Jedná se zejména o vypracování a vedení těchto dokladů:</w:t>
      </w:r>
    </w:p>
    <w:p w:rsidR="001665D9" w:rsidRDefault="001665D9" w:rsidP="001665D9">
      <w:pPr>
        <w:numPr>
          <w:ilvl w:val="1"/>
          <w:numId w:val="10"/>
        </w:numPr>
        <w:autoSpaceDE/>
        <w:autoSpaceDN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karta zaměstnance</w:t>
      </w:r>
      <w:r w:rsidRPr="002605E8">
        <w:rPr>
          <w:sz w:val="22"/>
          <w:szCs w:val="22"/>
        </w:rPr>
        <w:t xml:space="preserve"> </w:t>
      </w:r>
    </w:p>
    <w:p w:rsidR="001665D9" w:rsidRDefault="001665D9" w:rsidP="001665D9">
      <w:pPr>
        <w:numPr>
          <w:ilvl w:val="1"/>
          <w:numId w:val="10"/>
        </w:numPr>
        <w:autoSpaceDE/>
        <w:autoSpaceDN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mzdový list</w:t>
      </w:r>
    </w:p>
    <w:p w:rsidR="001665D9" w:rsidRDefault="001665D9" w:rsidP="001665D9">
      <w:pPr>
        <w:numPr>
          <w:ilvl w:val="1"/>
          <w:numId w:val="10"/>
        </w:numPr>
        <w:autoSpaceDE/>
        <w:autoSpaceDN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výplatní pásky</w:t>
      </w:r>
    </w:p>
    <w:p w:rsidR="001665D9" w:rsidRDefault="001665D9" w:rsidP="001665D9">
      <w:pPr>
        <w:numPr>
          <w:ilvl w:val="1"/>
          <w:numId w:val="10"/>
        </w:numPr>
        <w:autoSpaceDE/>
        <w:autoSpaceDN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vyúčtování mezd s rekapitulací záloh na daň</w:t>
      </w:r>
    </w:p>
    <w:p w:rsidR="001665D9" w:rsidRDefault="001665D9" w:rsidP="001665D9">
      <w:pPr>
        <w:numPr>
          <w:ilvl w:val="1"/>
          <w:numId w:val="10"/>
        </w:numPr>
        <w:autoSpaceDE/>
        <w:autoSpaceDN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přehled o platbě pojistného na zdravotní pojištění a sociální zabezpečení</w:t>
      </w:r>
    </w:p>
    <w:p w:rsidR="001665D9" w:rsidRDefault="001665D9" w:rsidP="001665D9">
      <w:pPr>
        <w:numPr>
          <w:ilvl w:val="1"/>
          <w:numId w:val="10"/>
        </w:numPr>
        <w:autoSpaceDE/>
        <w:autoSpaceDN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potvrzení o zdanitelných příjmech ze ZČ</w:t>
      </w:r>
    </w:p>
    <w:p w:rsidR="001665D9" w:rsidRDefault="001665D9" w:rsidP="001665D9">
      <w:pPr>
        <w:numPr>
          <w:ilvl w:val="1"/>
          <w:numId w:val="10"/>
        </w:numPr>
        <w:autoSpaceDE/>
        <w:autoSpaceDN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zápočtový list</w:t>
      </w:r>
    </w:p>
    <w:p w:rsidR="001665D9" w:rsidRDefault="001665D9" w:rsidP="001665D9">
      <w:pPr>
        <w:numPr>
          <w:ilvl w:val="1"/>
          <w:numId w:val="10"/>
        </w:numPr>
        <w:autoSpaceDE/>
        <w:autoSpaceDN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evidenční list důchodového zabezpečení</w:t>
      </w:r>
    </w:p>
    <w:p w:rsidR="001665D9" w:rsidRDefault="001665D9" w:rsidP="001665D9">
      <w:pPr>
        <w:numPr>
          <w:ilvl w:val="1"/>
          <w:numId w:val="10"/>
        </w:numPr>
        <w:autoSpaceDE/>
        <w:autoSpaceDN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případná další potvrzení související s</w:t>
      </w:r>
      <w:r w:rsidR="009615E5">
        <w:rPr>
          <w:sz w:val="22"/>
          <w:szCs w:val="22"/>
        </w:rPr>
        <w:t>e</w:t>
      </w:r>
      <w:r>
        <w:rPr>
          <w:sz w:val="22"/>
          <w:szCs w:val="22"/>
        </w:rPr>
        <w:t> mzdovou problematikou</w:t>
      </w:r>
    </w:p>
    <w:p w:rsidR="001665D9" w:rsidRDefault="001665D9" w:rsidP="001665D9">
      <w:pPr>
        <w:numPr>
          <w:ilvl w:val="1"/>
          <w:numId w:val="10"/>
        </w:numPr>
        <w:autoSpaceDE/>
        <w:autoSpaceDN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přihlášky a odhlášky </w:t>
      </w:r>
      <w:r w:rsidR="009615E5">
        <w:rPr>
          <w:sz w:val="22"/>
          <w:szCs w:val="22"/>
        </w:rPr>
        <w:t>na správu soc. zabezpečení, hromadná</w:t>
      </w:r>
      <w:r>
        <w:rPr>
          <w:sz w:val="22"/>
          <w:szCs w:val="22"/>
        </w:rPr>
        <w:t xml:space="preserve"> oznámení zaměstnavatele zdravotní</w:t>
      </w:r>
      <w:r w:rsidR="009615E5">
        <w:rPr>
          <w:sz w:val="22"/>
          <w:szCs w:val="22"/>
        </w:rPr>
        <w:t>m pojišťovnám</w:t>
      </w:r>
      <w:r>
        <w:rPr>
          <w:sz w:val="22"/>
          <w:szCs w:val="22"/>
        </w:rPr>
        <w:t>.</w:t>
      </w:r>
    </w:p>
    <w:p w:rsidR="001665D9" w:rsidRPr="002605E8" w:rsidRDefault="001665D9" w:rsidP="001665D9">
      <w:pPr>
        <w:autoSpaceDE/>
        <w:autoSpaceDN/>
        <w:spacing w:line="360" w:lineRule="auto"/>
        <w:ind w:left="360"/>
        <w:jc w:val="both"/>
        <w:rPr>
          <w:sz w:val="22"/>
          <w:szCs w:val="22"/>
        </w:rPr>
      </w:pPr>
    </w:p>
    <w:p w:rsidR="001665D9" w:rsidRPr="002605E8" w:rsidRDefault="001665D9" w:rsidP="001665D9">
      <w:pPr>
        <w:numPr>
          <w:ilvl w:val="0"/>
          <w:numId w:val="10"/>
        </w:numPr>
        <w:autoSpaceDE/>
        <w:autoSpaceDN/>
        <w:spacing w:line="360" w:lineRule="auto"/>
        <w:jc w:val="both"/>
        <w:rPr>
          <w:sz w:val="22"/>
          <w:szCs w:val="22"/>
        </w:rPr>
      </w:pPr>
      <w:r w:rsidRPr="002605E8">
        <w:rPr>
          <w:sz w:val="22"/>
          <w:szCs w:val="22"/>
        </w:rPr>
        <w:t>Účast na veškerých kontrolách státních orgánů u účtovaných subjektů.</w:t>
      </w:r>
    </w:p>
    <w:p w:rsidR="001665D9" w:rsidRDefault="001665D9" w:rsidP="001665D9">
      <w:pPr>
        <w:autoSpaceDE/>
        <w:autoSpaceDN/>
        <w:spacing w:line="360" w:lineRule="auto"/>
        <w:jc w:val="both"/>
        <w:rPr>
          <w:sz w:val="22"/>
          <w:szCs w:val="22"/>
        </w:rPr>
      </w:pPr>
    </w:p>
    <w:p w:rsidR="00F62A1C" w:rsidRPr="002605E8" w:rsidRDefault="00F62A1C" w:rsidP="00F62A1C">
      <w:pPr>
        <w:autoSpaceDE/>
        <w:autoSpaceDN/>
        <w:spacing w:line="360" w:lineRule="auto"/>
        <w:jc w:val="both"/>
        <w:rPr>
          <w:sz w:val="22"/>
          <w:szCs w:val="22"/>
        </w:rPr>
      </w:pPr>
    </w:p>
    <w:p w:rsidR="00A048EC" w:rsidRPr="002605E8" w:rsidRDefault="00A048EC" w:rsidP="00A048EC">
      <w:pPr>
        <w:autoSpaceDE/>
        <w:autoSpaceDN/>
        <w:spacing w:line="360" w:lineRule="auto"/>
        <w:jc w:val="both"/>
        <w:rPr>
          <w:sz w:val="22"/>
          <w:szCs w:val="22"/>
        </w:rPr>
      </w:pPr>
    </w:p>
    <w:p w:rsidR="00EC4063" w:rsidRDefault="00EC4063" w:rsidP="00EC406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Mělníku dne 16.12.2002</w:t>
      </w:r>
    </w:p>
    <w:p w:rsidR="00A048EC" w:rsidRPr="002605E8" w:rsidRDefault="00A048EC" w:rsidP="00A048EC">
      <w:pPr>
        <w:jc w:val="both"/>
        <w:rPr>
          <w:color w:val="000000"/>
          <w:sz w:val="22"/>
          <w:szCs w:val="22"/>
        </w:rPr>
      </w:pPr>
    </w:p>
    <w:p w:rsidR="00A048EC" w:rsidRPr="002605E8" w:rsidRDefault="00A048EC" w:rsidP="00A048EC">
      <w:pPr>
        <w:jc w:val="both"/>
        <w:rPr>
          <w:color w:val="000000"/>
          <w:sz w:val="22"/>
          <w:szCs w:val="22"/>
        </w:rPr>
      </w:pPr>
    </w:p>
    <w:p w:rsidR="00A048EC" w:rsidRPr="002605E8" w:rsidRDefault="00A048EC" w:rsidP="00A048EC">
      <w:pPr>
        <w:jc w:val="both"/>
        <w:rPr>
          <w:color w:val="000000"/>
          <w:sz w:val="22"/>
          <w:szCs w:val="22"/>
        </w:rPr>
      </w:pPr>
      <w:r w:rsidRPr="002605E8">
        <w:rPr>
          <w:color w:val="000000"/>
          <w:sz w:val="22"/>
          <w:szCs w:val="22"/>
        </w:rPr>
        <w:t>poskytovatel</w:t>
      </w:r>
      <w:r w:rsidRPr="002605E8">
        <w:rPr>
          <w:color w:val="000000"/>
          <w:sz w:val="22"/>
          <w:szCs w:val="22"/>
        </w:rPr>
        <w:tab/>
      </w:r>
      <w:r w:rsidRPr="002605E8">
        <w:rPr>
          <w:color w:val="000000"/>
          <w:sz w:val="22"/>
          <w:szCs w:val="22"/>
        </w:rPr>
        <w:tab/>
      </w:r>
      <w:r w:rsidRPr="002605E8">
        <w:rPr>
          <w:color w:val="000000"/>
          <w:sz w:val="22"/>
          <w:szCs w:val="22"/>
        </w:rPr>
        <w:tab/>
      </w:r>
      <w:r w:rsidRPr="002605E8">
        <w:rPr>
          <w:color w:val="000000"/>
          <w:sz w:val="22"/>
          <w:szCs w:val="22"/>
        </w:rPr>
        <w:tab/>
      </w:r>
      <w:r w:rsidRPr="002605E8">
        <w:rPr>
          <w:color w:val="000000"/>
          <w:sz w:val="22"/>
          <w:szCs w:val="22"/>
        </w:rPr>
        <w:tab/>
      </w:r>
      <w:r w:rsidRPr="002605E8">
        <w:rPr>
          <w:color w:val="000000"/>
          <w:sz w:val="22"/>
          <w:szCs w:val="22"/>
        </w:rPr>
        <w:tab/>
        <w:t>objednatel</w:t>
      </w:r>
    </w:p>
    <w:sectPr w:rsidR="00A048EC" w:rsidRPr="002605E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46B0"/>
    <w:multiLevelType w:val="singleLevel"/>
    <w:tmpl w:val="FFFFFFFF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1">
    <w:nsid w:val="12BF6ED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1D9800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3E6F6AC2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4">
    <w:nsid w:val="5B0F25F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5D914894"/>
    <w:multiLevelType w:val="multi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D9F6ECF"/>
    <w:multiLevelType w:val="multilevel"/>
    <w:tmpl w:val="FFFFFFFF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F841BEE"/>
    <w:multiLevelType w:val="hybridMultilevel"/>
    <w:tmpl w:val="FFFFFFFF"/>
    <w:lvl w:ilvl="0" w:tplc="5E2AF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9D7F82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CF7BE8"/>
    <w:multiLevelType w:val="multilevel"/>
    <w:tmpl w:val="FFFFFFFF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A081200"/>
    <w:multiLevelType w:val="multilevel"/>
    <w:tmpl w:val="FFFFFFFF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8508A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7C9C306D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7CF757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000000"/>
          <w:sz w:val="22"/>
          <w:szCs w:val="22"/>
        </w:rPr>
      </w:lvl>
    </w:lvlOverride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  <w:num w:numId="11">
    <w:abstractNumId w:val="13"/>
  </w:num>
  <w:num w:numId="12">
    <w:abstractNumId w:val="4"/>
  </w:num>
  <w:num w:numId="13">
    <w:abstractNumId w:val="11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3C"/>
    <w:rsid w:val="00036E3C"/>
    <w:rsid w:val="00062938"/>
    <w:rsid w:val="00086ADD"/>
    <w:rsid w:val="000D1A78"/>
    <w:rsid w:val="001405C9"/>
    <w:rsid w:val="001665D9"/>
    <w:rsid w:val="0020512A"/>
    <w:rsid w:val="002352CF"/>
    <w:rsid w:val="002605E8"/>
    <w:rsid w:val="00310AD3"/>
    <w:rsid w:val="00337066"/>
    <w:rsid w:val="0037380B"/>
    <w:rsid w:val="00382588"/>
    <w:rsid w:val="00467D77"/>
    <w:rsid w:val="00480A32"/>
    <w:rsid w:val="005821E2"/>
    <w:rsid w:val="00617603"/>
    <w:rsid w:val="006C0E1C"/>
    <w:rsid w:val="00703F20"/>
    <w:rsid w:val="0072357F"/>
    <w:rsid w:val="00743C71"/>
    <w:rsid w:val="0087424A"/>
    <w:rsid w:val="008B585C"/>
    <w:rsid w:val="00905729"/>
    <w:rsid w:val="009615E5"/>
    <w:rsid w:val="009670A5"/>
    <w:rsid w:val="009739D0"/>
    <w:rsid w:val="00974317"/>
    <w:rsid w:val="00A048EC"/>
    <w:rsid w:val="00A16442"/>
    <w:rsid w:val="00A60CDE"/>
    <w:rsid w:val="00AA50B8"/>
    <w:rsid w:val="00AD2690"/>
    <w:rsid w:val="00AE0D2E"/>
    <w:rsid w:val="00B010D5"/>
    <w:rsid w:val="00BA7200"/>
    <w:rsid w:val="00CA0EF1"/>
    <w:rsid w:val="00D63AC3"/>
    <w:rsid w:val="00DD52DB"/>
    <w:rsid w:val="00E77CA1"/>
    <w:rsid w:val="00E9196A"/>
    <w:rsid w:val="00E93023"/>
    <w:rsid w:val="00EC4063"/>
    <w:rsid w:val="00EF2770"/>
    <w:rsid w:val="00F62A1C"/>
    <w:rsid w:val="00F63E1B"/>
    <w:rsid w:val="00F85FB6"/>
    <w:rsid w:val="00FB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rFonts w:ascii="Garamond" w:hAnsi="Garamond" w:cs="Garamon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b/>
      <w:bCs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widowControl w:val="0"/>
    </w:pPr>
    <w:rPr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b/>
      <w:bCs/>
      <w:i/>
      <w:iCs/>
      <w:color w:val="000000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30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rFonts w:ascii="Garamond" w:hAnsi="Garamond" w:cs="Garamon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b/>
      <w:bCs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widowControl w:val="0"/>
    </w:pPr>
    <w:rPr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b/>
      <w:bCs/>
      <w:i/>
      <w:iCs/>
      <w:color w:val="000000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30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půjčce</vt:lpstr>
    </vt:vector>
  </TitlesOfParts>
  <Company>KPRIA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půjčce</dc:title>
  <dc:creator>Právní</dc:creator>
  <cp:lastModifiedBy>Petra</cp:lastModifiedBy>
  <cp:revision>2</cp:revision>
  <cp:lastPrinted>2008-10-16T09:49:00Z</cp:lastPrinted>
  <dcterms:created xsi:type="dcterms:W3CDTF">2023-11-24T09:14:00Z</dcterms:created>
  <dcterms:modified xsi:type="dcterms:W3CDTF">2023-11-24T09:14:00Z</dcterms:modified>
</cp:coreProperties>
</file>