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F062" w14:textId="4D46F5F3" w:rsidR="00232CBE" w:rsidRDefault="00BD1BC6" w:rsidP="005746B6">
      <w:pPr>
        <w:pStyle w:val="cpNzevsmlouvy"/>
      </w:pPr>
      <w:r>
        <w:t xml:space="preserve">Dodatek č. </w:t>
      </w:r>
      <w:r w:rsidR="00AD6D03">
        <w:t>1</w:t>
      </w:r>
      <w:r w:rsidR="002E5713">
        <w:t>6</w:t>
      </w:r>
      <w:r>
        <w:t xml:space="preserve"> ke </w:t>
      </w:r>
      <w:r w:rsidR="00FE735A">
        <w:t>Smlouv</w:t>
      </w:r>
      <w:r>
        <w:t>ě</w:t>
      </w:r>
      <w:r w:rsidR="00900187">
        <w:t xml:space="preserve"> o poskytování certifikačních služeb</w:t>
      </w:r>
    </w:p>
    <w:p w14:paraId="4782B53F" w14:textId="2C7AE535" w:rsidR="005746B6" w:rsidRDefault="0019475D" w:rsidP="005746B6">
      <w:pPr>
        <w:pStyle w:val="cpslosmlouvy"/>
      </w:pPr>
      <w:r w:rsidRPr="00726BD2">
        <w:t>Číslo 601022</w:t>
      </w:r>
      <w:r w:rsidRPr="0019475D">
        <w:t>-200943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361"/>
        <w:gridCol w:w="5490"/>
      </w:tblGrid>
      <w:tr w:rsidR="005746B6" w:rsidRPr="00F34876" w14:paraId="480C9787" w14:textId="77777777" w:rsidTr="00900187">
        <w:tc>
          <w:tcPr>
            <w:tcW w:w="4361" w:type="dxa"/>
          </w:tcPr>
          <w:p w14:paraId="7C6FFCF6" w14:textId="77777777" w:rsidR="005746B6" w:rsidRPr="00F34876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F34876">
              <w:rPr>
                <w:b/>
              </w:rPr>
              <w:t xml:space="preserve">Česká pošta, </w:t>
            </w:r>
            <w:proofErr w:type="spellStart"/>
            <w:r w:rsidRPr="00F34876">
              <w:rPr>
                <w:b/>
              </w:rPr>
              <w:t>s.p</w:t>
            </w:r>
            <w:proofErr w:type="spellEnd"/>
            <w:r w:rsidRPr="00F34876">
              <w:rPr>
                <w:b/>
              </w:rPr>
              <w:t>.</w:t>
            </w:r>
          </w:p>
        </w:tc>
        <w:tc>
          <w:tcPr>
            <w:tcW w:w="5490" w:type="dxa"/>
          </w:tcPr>
          <w:p w14:paraId="6F4869B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4700A5B9" w14:textId="77777777" w:rsidTr="00900187">
        <w:tc>
          <w:tcPr>
            <w:tcW w:w="4361" w:type="dxa"/>
          </w:tcPr>
          <w:p w14:paraId="261DEE3C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se sídlem:</w:t>
            </w:r>
          </w:p>
        </w:tc>
        <w:tc>
          <w:tcPr>
            <w:tcW w:w="5490" w:type="dxa"/>
          </w:tcPr>
          <w:p w14:paraId="6549459E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Politických vězňů 909/4, 225 99, Praha 1</w:t>
            </w:r>
          </w:p>
        </w:tc>
      </w:tr>
      <w:tr w:rsidR="005746B6" w:rsidRPr="00F34876" w14:paraId="580F415D" w14:textId="77777777" w:rsidTr="00900187">
        <w:tc>
          <w:tcPr>
            <w:tcW w:w="4361" w:type="dxa"/>
          </w:tcPr>
          <w:p w14:paraId="7EE2968D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IČ</w:t>
            </w:r>
            <w:r w:rsidR="00513FD5" w:rsidRPr="002E5713">
              <w:t>O</w:t>
            </w:r>
            <w:r w:rsidRPr="002E5713">
              <w:t>:</w:t>
            </w:r>
          </w:p>
        </w:tc>
        <w:tc>
          <w:tcPr>
            <w:tcW w:w="5490" w:type="dxa"/>
          </w:tcPr>
          <w:p w14:paraId="55B69216" w14:textId="607C2AD6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471</w:t>
            </w:r>
            <w:r w:rsidR="00CB07C7" w:rsidRPr="002E5713">
              <w:t xml:space="preserve"> </w:t>
            </w:r>
            <w:r w:rsidRPr="002E5713">
              <w:t>14</w:t>
            </w:r>
            <w:r w:rsidR="00CB07C7" w:rsidRPr="002E5713">
              <w:t xml:space="preserve"> </w:t>
            </w:r>
            <w:r w:rsidRPr="002E5713">
              <w:t>983</w:t>
            </w:r>
          </w:p>
        </w:tc>
      </w:tr>
      <w:tr w:rsidR="005746B6" w:rsidRPr="00F34876" w14:paraId="5827E235" w14:textId="77777777" w:rsidTr="00900187">
        <w:tc>
          <w:tcPr>
            <w:tcW w:w="4361" w:type="dxa"/>
          </w:tcPr>
          <w:p w14:paraId="5C4B71C9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DIČ:</w:t>
            </w:r>
          </w:p>
        </w:tc>
        <w:tc>
          <w:tcPr>
            <w:tcW w:w="5490" w:type="dxa"/>
          </w:tcPr>
          <w:p w14:paraId="55592687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CZ47114983</w:t>
            </w:r>
          </w:p>
        </w:tc>
      </w:tr>
      <w:tr w:rsidR="005746B6" w:rsidRPr="00F34876" w14:paraId="32CC6831" w14:textId="77777777" w:rsidTr="002E5713">
        <w:trPr>
          <w:trHeight w:val="319"/>
        </w:trPr>
        <w:tc>
          <w:tcPr>
            <w:tcW w:w="4361" w:type="dxa"/>
          </w:tcPr>
          <w:p w14:paraId="0D1DEAF1" w14:textId="21C5DDB7" w:rsidR="005746B6" w:rsidRPr="002E5713" w:rsidRDefault="00AB2F6C" w:rsidP="00513FD5">
            <w:pPr>
              <w:pStyle w:val="cpTabulkasmluvnistrany"/>
              <w:framePr w:hSpace="0" w:wrap="auto" w:vAnchor="margin" w:hAnchor="text" w:yAlign="inline"/>
            </w:pPr>
            <w:r w:rsidRPr="002E5713">
              <w:t>zastoupen:</w:t>
            </w:r>
            <w:r w:rsidR="005746B6" w:rsidRPr="002E5713">
              <w:tab/>
            </w:r>
          </w:p>
        </w:tc>
        <w:tc>
          <w:tcPr>
            <w:tcW w:w="5490" w:type="dxa"/>
          </w:tcPr>
          <w:p w14:paraId="4FCAD14D" w14:textId="2452A8E0" w:rsidR="005746B6" w:rsidRPr="002E5713" w:rsidRDefault="00323A31" w:rsidP="00792019">
            <w:pPr>
              <w:keepLines/>
              <w:tabs>
                <w:tab w:val="left" w:pos="2127"/>
              </w:tabs>
              <w:spacing w:line="247" w:lineRule="auto"/>
              <w:rPr>
                <w:rFonts w:asciiTheme="minorHAnsi" w:hAnsiTheme="minorHAnsi"/>
              </w:rPr>
            </w:pPr>
            <w:bookmarkStart w:id="0" w:name="_Hlk136437286"/>
            <w:r w:rsidRPr="002E5713">
              <w:t xml:space="preserve">Daniel Krejčí, </w:t>
            </w:r>
            <w:bookmarkStart w:id="1" w:name="_Hlk134624360"/>
            <w:r w:rsidRPr="002E5713">
              <w:t>Manažer útvaru</w:t>
            </w:r>
            <w:r w:rsidR="00DD63F3">
              <w:t>,</w:t>
            </w:r>
            <w:r w:rsidRPr="002E5713">
              <w:t xml:space="preserve"> </w:t>
            </w:r>
            <w:bookmarkEnd w:id="0"/>
            <w:bookmarkEnd w:id="1"/>
            <w:r w:rsidR="00DD63F3">
              <w:t>obchod Česká pošta</w:t>
            </w:r>
          </w:p>
        </w:tc>
      </w:tr>
      <w:tr w:rsidR="005746B6" w:rsidRPr="00F34876" w14:paraId="53BF0EED" w14:textId="77777777" w:rsidTr="00900187">
        <w:tc>
          <w:tcPr>
            <w:tcW w:w="4361" w:type="dxa"/>
          </w:tcPr>
          <w:p w14:paraId="66C5E4E2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zapsán v obchodním rejstříku</w:t>
            </w:r>
          </w:p>
        </w:tc>
        <w:tc>
          <w:tcPr>
            <w:tcW w:w="5490" w:type="dxa"/>
          </w:tcPr>
          <w:p w14:paraId="50EA9E13" w14:textId="4BC28925" w:rsidR="005746B6" w:rsidRPr="002E5713" w:rsidRDefault="005746B6" w:rsidP="002778CF">
            <w:pPr>
              <w:pStyle w:val="cpTabulkasmluvnistrany"/>
              <w:framePr w:hSpace="0" w:wrap="auto" w:vAnchor="margin" w:hAnchor="text" w:yAlign="inline"/>
            </w:pPr>
            <w:r w:rsidRPr="002E5713">
              <w:t>Městského soudu v Praze</w:t>
            </w:r>
            <w:r w:rsidRPr="002E5713">
              <w:rPr>
                <w:rStyle w:val="platne1"/>
              </w:rPr>
              <w:t xml:space="preserve">, </w:t>
            </w:r>
            <w:proofErr w:type="spellStart"/>
            <w:r w:rsidR="002778CF" w:rsidRPr="002E5713">
              <w:rPr>
                <w:rStyle w:val="platne1"/>
              </w:rPr>
              <w:t>sp.zn</w:t>
            </w:r>
            <w:proofErr w:type="spellEnd"/>
            <w:r w:rsidR="002778CF" w:rsidRPr="002E5713">
              <w:rPr>
                <w:rStyle w:val="platne1"/>
              </w:rPr>
              <w:t>.</w:t>
            </w:r>
            <w:r w:rsidRPr="002E5713">
              <w:rPr>
                <w:rStyle w:val="platne1"/>
              </w:rPr>
              <w:t xml:space="preserve"> A 7565</w:t>
            </w:r>
          </w:p>
        </w:tc>
      </w:tr>
      <w:tr w:rsidR="005746B6" w:rsidRPr="00F34876" w14:paraId="3E412829" w14:textId="77777777" w:rsidTr="00900187">
        <w:tc>
          <w:tcPr>
            <w:tcW w:w="4361" w:type="dxa"/>
          </w:tcPr>
          <w:p w14:paraId="63AC73A3" w14:textId="77777777" w:rsidR="000B2CCD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bankovní spojení:</w:t>
            </w:r>
          </w:p>
        </w:tc>
        <w:tc>
          <w:tcPr>
            <w:tcW w:w="5490" w:type="dxa"/>
          </w:tcPr>
          <w:p w14:paraId="69DD1060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 xml:space="preserve">Československá obchodní banka, a.s., </w:t>
            </w:r>
          </w:p>
          <w:p w14:paraId="44BDBE7A" w14:textId="0623873E" w:rsidR="000B2CCD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proofErr w:type="spellStart"/>
            <w:r w:rsidRPr="002E5713">
              <w:t>č.ú</w:t>
            </w:r>
            <w:proofErr w:type="spellEnd"/>
            <w:r w:rsidRPr="002E5713">
              <w:t>.: 133406370/0300</w:t>
            </w:r>
          </w:p>
        </w:tc>
      </w:tr>
      <w:tr w:rsidR="005746B6" w:rsidRPr="00F34876" w14:paraId="7A9E0C66" w14:textId="77777777" w:rsidTr="00900187">
        <w:tc>
          <w:tcPr>
            <w:tcW w:w="4361" w:type="dxa"/>
          </w:tcPr>
          <w:p w14:paraId="64AE7E91" w14:textId="01143CB8" w:rsidR="005746B6" w:rsidRPr="00F34876" w:rsidRDefault="005746B6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297D6B">
              <w:t>p</w:t>
            </w:r>
            <w:r w:rsidR="00900187">
              <w:t>oskytovatel</w:t>
            </w:r>
            <w:r w:rsidRPr="00F34876">
              <w:t>“</w:t>
            </w:r>
          </w:p>
        </w:tc>
        <w:tc>
          <w:tcPr>
            <w:tcW w:w="5490" w:type="dxa"/>
          </w:tcPr>
          <w:p w14:paraId="153A5A11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C4E972C" w14:textId="77777777" w:rsidR="00CC416D" w:rsidRDefault="00CC416D" w:rsidP="005746B6"/>
    <w:p w14:paraId="0E0A3F0A" w14:textId="77777777" w:rsidR="00CC416D" w:rsidRDefault="00CC416D" w:rsidP="004736D1">
      <w:r>
        <w:t>a</w:t>
      </w:r>
    </w:p>
    <w:tbl>
      <w:tblPr>
        <w:tblpPr w:leftFromText="141" w:rightFromText="141" w:vertAnchor="text" w:horzAnchor="margin" w:tblpY="501"/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CC416D" w:rsidRPr="00F34876" w14:paraId="7F74EE69" w14:textId="77777777" w:rsidTr="00001230">
        <w:tc>
          <w:tcPr>
            <w:tcW w:w="4395" w:type="dxa"/>
          </w:tcPr>
          <w:p w14:paraId="3A21241F" w14:textId="28BDE392" w:rsidR="00CC416D" w:rsidRPr="00F34876" w:rsidRDefault="00006333" w:rsidP="008A08E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bCs w:val="0"/>
                <w:szCs w:val="18"/>
              </w:rPr>
              <w:t>x</w:t>
            </w:r>
          </w:p>
        </w:tc>
        <w:tc>
          <w:tcPr>
            <w:tcW w:w="5386" w:type="dxa"/>
          </w:tcPr>
          <w:p w14:paraId="247389A9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C416D" w:rsidRPr="00F34876" w14:paraId="7FF7BC4C" w14:textId="77777777" w:rsidTr="00001230">
        <w:tc>
          <w:tcPr>
            <w:tcW w:w="4395" w:type="dxa"/>
          </w:tcPr>
          <w:p w14:paraId="43EB2010" w14:textId="0069FE05" w:rsidR="00CC416D" w:rsidRPr="00F34876" w:rsidRDefault="00CC416D" w:rsidP="00297D6B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386" w:type="dxa"/>
          </w:tcPr>
          <w:p w14:paraId="2E39F1A3" w14:textId="24732BD3" w:rsidR="00CC416D" w:rsidRPr="00F34876" w:rsidRDefault="00006333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DBCDF77" w14:textId="77777777" w:rsidTr="00001230">
        <w:tc>
          <w:tcPr>
            <w:tcW w:w="4395" w:type="dxa"/>
          </w:tcPr>
          <w:p w14:paraId="5DFFB7C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386" w:type="dxa"/>
          </w:tcPr>
          <w:p w14:paraId="3639429A" w14:textId="4A8B9940" w:rsidR="00CC416D" w:rsidRPr="00F34876" w:rsidRDefault="00006333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rStyle w:val="nowrap"/>
              </w:rPr>
              <w:t>x</w:t>
            </w:r>
          </w:p>
        </w:tc>
      </w:tr>
      <w:tr w:rsidR="00CC416D" w:rsidRPr="00F34876" w14:paraId="78870404" w14:textId="77777777" w:rsidTr="00001230">
        <w:tc>
          <w:tcPr>
            <w:tcW w:w="4395" w:type="dxa"/>
          </w:tcPr>
          <w:p w14:paraId="61D5CA0B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386" w:type="dxa"/>
          </w:tcPr>
          <w:p w14:paraId="61B504D3" w14:textId="08B24DD2" w:rsidR="00CC416D" w:rsidRPr="00F34876" w:rsidRDefault="00006333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7906A9CD" w14:textId="77777777" w:rsidTr="00001230">
        <w:tc>
          <w:tcPr>
            <w:tcW w:w="4395" w:type="dxa"/>
          </w:tcPr>
          <w:p w14:paraId="6EB206D6" w14:textId="27675187" w:rsidR="00CC416D" w:rsidRPr="00F34876" w:rsidRDefault="00CC416D" w:rsidP="00F34876">
            <w:pPr>
              <w:pStyle w:val="cpTabulkasmluvnistrany"/>
              <w:framePr w:hSpace="0" w:wrap="auto" w:vAnchor="margin" w:hAnchor="text" w:yAlign="inline"/>
            </w:pPr>
            <w:r w:rsidRPr="00F34876">
              <w:t>zastoupen</w:t>
            </w:r>
            <w:r w:rsidR="00297D6B">
              <w:t>a</w:t>
            </w:r>
            <w:r w:rsidRPr="00F34876">
              <w:t>:</w:t>
            </w:r>
            <w:r w:rsidRPr="00F34876">
              <w:tab/>
            </w:r>
          </w:p>
        </w:tc>
        <w:tc>
          <w:tcPr>
            <w:tcW w:w="5386" w:type="dxa"/>
          </w:tcPr>
          <w:p w14:paraId="6E513811" w14:textId="71EB0AD2" w:rsidR="004130B8" w:rsidRDefault="00006333" w:rsidP="007447B4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3EBD2379" w14:textId="019CAA2E" w:rsidR="00CC416D" w:rsidRPr="00F34876" w:rsidRDefault="00006333" w:rsidP="007447B4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>
              <w:t>x</w:t>
            </w:r>
          </w:p>
        </w:tc>
      </w:tr>
      <w:tr w:rsidR="00CC416D" w:rsidRPr="00F34876" w14:paraId="516240FE" w14:textId="77777777" w:rsidTr="00001230">
        <w:tc>
          <w:tcPr>
            <w:tcW w:w="4395" w:type="dxa"/>
          </w:tcPr>
          <w:p w14:paraId="0FAD1D4E" w14:textId="36E5AE94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zapsána v obchodním rejstříku</w:t>
            </w:r>
          </w:p>
        </w:tc>
        <w:tc>
          <w:tcPr>
            <w:tcW w:w="5386" w:type="dxa"/>
          </w:tcPr>
          <w:p w14:paraId="7F49E850" w14:textId="1D7C52A8" w:rsidR="00CC416D" w:rsidRPr="00F34876" w:rsidRDefault="00006333" w:rsidP="00FE735A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200BD7AE" w14:textId="77777777" w:rsidTr="00001230">
        <w:tc>
          <w:tcPr>
            <w:tcW w:w="4395" w:type="dxa"/>
          </w:tcPr>
          <w:p w14:paraId="41643AE6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  <w:p w14:paraId="3D344F3D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1AD0AE28" w14:textId="75F0EC62" w:rsidR="009347F1" w:rsidRPr="00F34876" w:rsidRDefault="004736D1" w:rsidP="008A08ED">
            <w:pPr>
              <w:pStyle w:val="cpTabulkasmluvnistrany"/>
              <w:framePr w:hSpace="0" w:wrap="auto" w:vAnchor="margin" w:hAnchor="text" w:yAlign="inline"/>
            </w:pPr>
            <w:proofErr w:type="spellStart"/>
            <w:r>
              <w:t>r</w:t>
            </w:r>
            <w:r w:rsidR="009347F1">
              <w:t>eg</w:t>
            </w:r>
            <w:proofErr w:type="spellEnd"/>
            <w:r w:rsidR="009347F1">
              <w:t>. číslo smlouvy:</w:t>
            </w:r>
          </w:p>
        </w:tc>
        <w:tc>
          <w:tcPr>
            <w:tcW w:w="5386" w:type="dxa"/>
          </w:tcPr>
          <w:p w14:paraId="52B5E396" w14:textId="35B8FE58" w:rsidR="00CC416D" w:rsidRDefault="00006333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26E8CE08" w14:textId="161B3A19" w:rsidR="00604A60" w:rsidRDefault="00006333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4C34C8E5" w14:textId="1B8DBB62" w:rsidR="009347F1" w:rsidRPr="00F34876" w:rsidRDefault="00006333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F5A0754" w14:textId="77777777" w:rsidTr="00001230">
        <w:tc>
          <w:tcPr>
            <w:tcW w:w="4395" w:type="dxa"/>
          </w:tcPr>
          <w:p w14:paraId="015DE390" w14:textId="49DBD117" w:rsidR="00CC416D" w:rsidRPr="00F34876" w:rsidRDefault="00CC416D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BC6ACD">
              <w:t>z</w:t>
            </w:r>
            <w:r w:rsidR="00900187">
              <w:t>ákazník</w:t>
            </w:r>
            <w:r w:rsidRPr="00F34876">
              <w:t>“</w:t>
            </w:r>
          </w:p>
        </w:tc>
        <w:tc>
          <w:tcPr>
            <w:tcW w:w="5386" w:type="dxa"/>
          </w:tcPr>
          <w:p w14:paraId="09EFCB6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BD8049C" w14:textId="77777777" w:rsidR="00CC416D" w:rsidRDefault="00CC416D" w:rsidP="00A77E95">
      <w:pPr>
        <w:spacing w:after="1200"/>
      </w:pPr>
    </w:p>
    <w:p w14:paraId="3935A3CC" w14:textId="738CE396" w:rsidR="00726BD2" w:rsidRDefault="00726BD2">
      <w:pPr>
        <w:spacing w:after="0" w:line="240" w:lineRule="auto"/>
        <w:jc w:val="left"/>
      </w:pPr>
      <w:r>
        <w:br w:type="page"/>
      </w:r>
    </w:p>
    <w:p w14:paraId="717CAF06" w14:textId="4F37700F" w:rsidR="00865835" w:rsidRDefault="00565257" w:rsidP="004130B8">
      <w:pPr>
        <w:spacing w:after="0" w:line="240" w:lineRule="auto"/>
      </w:pPr>
      <w:r>
        <w:rPr>
          <w:bCs/>
        </w:rPr>
        <w:lastRenderedPageBreak/>
        <w:t>dále jednotlivě jako „s</w:t>
      </w:r>
      <w:r w:rsidRPr="00EB2408">
        <w:rPr>
          <w:bCs/>
        </w:rPr>
        <w:t>mluvn</w:t>
      </w:r>
      <w:r>
        <w:rPr>
          <w:bCs/>
        </w:rPr>
        <w:t>í strana“, nebo společně jako „s</w:t>
      </w:r>
      <w:r w:rsidRPr="00EB2408">
        <w:rPr>
          <w:bCs/>
        </w:rPr>
        <w:t>mluvní strany“ uzavírají tento Dodatek</w:t>
      </w:r>
      <w:r>
        <w:rPr>
          <w:bCs/>
        </w:rPr>
        <w:t> </w:t>
      </w:r>
      <w:r w:rsidRPr="00EB2408">
        <w:rPr>
          <w:bCs/>
        </w:rPr>
        <w:t>č.</w:t>
      </w:r>
      <w:r>
        <w:rPr>
          <w:bCs/>
        </w:rPr>
        <w:t> </w:t>
      </w:r>
      <w:r w:rsidR="00AB2F6C">
        <w:rPr>
          <w:bCs/>
        </w:rPr>
        <w:t>1</w:t>
      </w:r>
      <w:r w:rsidR="00080B35">
        <w:rPr>
          <w:bCs/>
        </w:rPr>
        <w:t>2</w:t>
      </w:r>
      <w:r w:rsidRPr="00EB2408">
        <w:rPr>
          <w:bCs/>
        </w:rPr>
        <w:t xml:space="preserve"> </w:t>
      </w:r>
      <w:r>
        <w:rPr>
          <w:bCs/>
        </w:rPr>
        <w:t>(dále jen „d</w:t>
      </w:r>
      <w:r w:rsidRPr="00EB2408">
        <w:rPr>
          <w:bCs/>
        </w:rPr>
        <w:t>odatek“) k</w:t>
      </w:r>
      <w:r>
        <w:rPr>
          <w:bCs/>
        </w:rPr>
        <w:t>e</w:t>
      </w:r>
      <w:r w:rsidRPr="00EB2408">
        <w:rPr>
          <w:bCs/>
        </w:rPr>
        <w:t xml:space="preserve"> </w:t>
      </w:r>
      <w:r>
        <w:rPr>
          <w:bCs/>
        </w:rPr>
        <w:t xml:space="preserve">Smlouvě </w:t>
      </w:r>
      <w:r w:rsidRPr="00EB2408">
        <w:t xml:space="preserve">o </w:t>
      </w:r>
      <w:r>
        <w:t>poskytování certifikačních služeb</w:t>
      </w:r>
      <w:r w:rsidRPr="00EB2408">
        <w:t xml:space="preserve"> </w:t>
      </w:r>
      <w:r>
        <w:t xml:space="preserve">č. 601022-200943 </w:t>
      </w:r>
      <w:r w:rsidRPr="00EB2408">
        <w:t xml:space="preserve">ze dne </w:t>
      </w:r>
      <w:r>
        <w:t>19</w:t>
      </w:r>
      <w:r w:rsidRPr="00EB2408">
        <w:t xml:space="preserve">. </w:t>
      </w:r>
      <w:r>
        <w:t>1</w:t>
      </w:r>
      <w:r w:rsidRPr="00EB2408">
        <w:t>. 201</w:t>
      </w:r>
      <w:r>
        <w:t>8, ve znění Dodatku č. 1 ze dne 2</w:t>
      </w:r>
      <w:r w:rsidR="003A7DE6">
        <w:t>0</w:t>
      </w:r>
      <w:r>
        <w:t>. 8. 2018, Dodatku č. 2 ze dne 2</w:t>
      </w:r>
      <w:r w:rsidR="003A7DE6">
        <w:t>4</w:t>
      </w:r>
      <w:r>
        <w:t>. 8. 2018, Dodatku č. 3 ze dne 8. 10. 2019, Dodatku č.</w:t>
      </w:r>
      <w:r w:rsidR="00F15BAD">
        <w:t> </w:t>
      </w:r>
      <w:r>
        <w:t xml:space="preserve">4 ze dne </w:t>
      </w:r>
      <w:r w:rsidR="005708A6">
        <w:t>17</w:t>
      </w:r>
      <w:r>
        <w:t>. 1. 2020</w:t>
      </w:r>
      <w:r w:rsidR="00690D4D">
        <w:t xml:space="preserve">, </w:t>
      </w:r>
      <w:r>
        <w:t xml:space="preserve">Dodatku č. 5 ze dne </w:t>
      </w:r>
      <w:r w:rsidR="00801EFB">
        <w:t>31</w:t>
      </w:r>
      <w:r w:rsidRPr="00565257">
        <w:t>.</w:t>
      </w:r>
      <w:r>
        <w:t xml:space="preserve"> </w:t>
      </w:r>
      <w:r w:rsidR="00801EFB">
        <w:t>3</w:t>
      </w:r>
      <w:r w:rsidRPr="00565257">
        <w:t>.</w:t>
      </w:r>
      <w:r>
        <w:t xml:space="preserve"> </w:t>
      </w:r>
      <w:r w:rsidRPr="00565257">
        <w:t>2020</w:t>
      </w:r>
      <w:r w:rsidR="00001230">
        <w:t>,</w:t>
      </w:r>
      <w:r w:rsidR="00690D4D">
        <w:t xml:space="preserve"> Dodatku č. 6 ze dne 26. 6. 2020</w:t>
      </w:r>
      <w:r w:rsidR="00001230">
        <w:t xml:space="preserve">, Dodatku č. 7 ze dne </w:t>
      </w:r>
      <w:r w:rsidR="005708A6">
        <w:t>11</w:t>
      </w:r>
      <w:r w:rsidR="00001230">
        <w:t>. 11. 2020</w:t>
      </w:r>
      <w:r w:rsidR="00AD6D03">
        <w:t xml:space="preserve">, </w:t>
      </w:r>
      <w:r w:rsidR="00001230">
        <w:t xml:space="preserve">Dodatku č. 8 ze dne </w:t>
      </w:r>
      <w:r w:rsidR="005708A6">
        <w:t>28</w:t>
      </w:r>
      <w:r w:rsidR="00001230">
        <w:t>. 1</w:t>
      </w:r>
      <w:r w:rsidR="005708A6">
        <w:t>2</w:t>
      </w:r>
      <w:r w:rsidR="00001230">
        <w:t>. 202</w:t>
      </w:r>
      <w:r w:rsidR="005708A6">
        <w:t>0</w:t>
      </w:r>
      <w:r w:rsidR="00AB2F6C">
        <w:t xml:space="preserve">, </w:t>
      </w:r>
      <w:r w:rsidR="00AD6D03">
        <w:t>Dodatku č. 9 ze dne 12.</w:t>
      </w:r>
      <w:r w:rsidR="00A93F0C">
        <w:t xml:space="preserve"> </w:t>
      </w:r>
      <w:r w:rsidR="00AD6D03">
        <w:t>7.</w:t>
      </w:r>
      <w:r w:rsidR="00A93F0C">
        <w:t xml:space="preserve"> </w:t>
      </w:r>
      <w:r w:rsidR="00AD6D03">
        <w:t>202</w:t>
      </w:r>
      <w:r w:rsidR="003301DA">
        <w:t xml:space="preserve">1, </w:t>
      </w:r>
      <w:r w:rsidR="00AB2F6C">
        <w:t>Dodatku č. 10 ze dne 7. 6. 2022</w:t>
      </w:r>
      <w:r w:rsidR="00D56DF1">
        <w:t xml:space="preserve">, </w:t>
      </w:r>
      <w:r w:rsidR="003301DA">
        <w:t>Dodatku č. 11 ze dne 7. 2. 2023</w:t>
      </w:r>
      <w:r w:rsidR="00E03E11">
        <w:t xml:space="preserve">, </w:t>
      </w:r>
      <w:r w:rsidR="00D56DF1">
        <w:t>Dodatku č. 12 ze dne 15. 2. 2023</w:t>
      </w:r>
      <w:r w:rsidR="00395126">
        <w:t xml:space="preserve">, </w:t>
      </w:r>
      <w:r w:rsidR="00E03E11">
        <w:t>Dodatku č. 13 ze dne 31. 3. 2023</w:t>
      </w:r>
      <w:r w:rsidR="003E3B3A">
        <w:t>,</w:t>
      </w:r>
      <w:r w:rsidR="00395126">
        <w:t xml:space="preserve"> Dodatku č. 14 ze dne </w:t>
      </w:r>
      <w:r w:rsidR="00B26CC9">
        <w:t>10. 7. 2023</w:t>
      </w:r>
      <w:r w:rsidR="003E3B3A">
        <w:t xml:space="preserve"> a Dodatku č. 15 ze dne </w:t>
      </w:r>
      <w:r w:rsidR="002319C7">
        <w:t>2. 11. 2023</w:t>
      </w:r>
      <w:r w:rsidR="00B26CC9">
        <w:t xml:space="preserve"> </w:t>
      </w:r>
      <w:r w:rsidR="00690D4D">
        <w:t>(</w:t>
      </w:r>
      <w:r>
        <w:t>dále jen „</w:t>
      </w:r>
      <w:r w:rsidR="00DD63F3">
        <w:t>S</w:t>
      </w:r>
      <w:r w:rsidRPr="00EB2408">
        <w:t>mlouva“)</w:t>
      </w:r>
      <w:r w:rsidR="00936A76">
        <w:t>.</w:t>
      </w:r>
    </w:p>
    <w:p w14:paraId="0E93D443" w14:textId="77777777" w:rsidR="004130B8" w:rsidRDefault="004130B8" w:rsidP="004130B8">
      <w:pPr>
        <w:spacing w:after="0" w:line="240" w:lineRule="auto"/>
        <w:jc w:val="center"/>
        <w:rPr>
          <w:b/>
        </w:rPr>
      </w:pPr>
    </w:p>
    <w:p w14:paraId="39A6D84D" w14:textId="30C19C3E" w:rsidR="00865835" w:rsidRPr="00E51AC6" w:rsidRDefault="00865835" w:rsidP="004130B8">
      <w:pPr>
        <w:spacing w:after="0" w:line="240" w:lineRule="auto"/>
        <w:jc w:val="center"/>
        <w:rPr>
          <w:b/>
        </w:rPr>
      </w:pPr>
      <w:r w:rsidRPr="00E51AC6">
        <w:rPr>
          <w:b/>
        </w:rPr>
        <w:t>Preambule</w:t>
      </w:r>
    </w:p>
    <w:p w14:paraId="7A6B930F" w14:textId="49FAC8E9" w:rsidR="00865835" w:rsidRDefault="00865835" w:rsidP="004130B8">
      <w:pPr>
        <w:spacing w:after="0" w:line="240" w:lineRule="auto"/>
      </w:pPr>
      <w:r>
        <w:t xml:space="preserve">Účelem tohoto dodatku je </w:t>
      </w:r>
      <w:r w:rsidR="00AB2F6C">
        <w:t>úprava seznamu pověřených osob</w:t>
      </w:r>
      <w:r w:rsidR="00E64AE4">
        <w:t>.</w:t>
      </w:r>
    </w:p>
    <w:p w14:paraId="15685136" w14:textId="77777777" w:rsidR="004130B8" w:rsidRDefault="004130B8" w:rsidP="004130B8">
      <w:pPr>
        <w:spacing w:after="0" w:line="240" w:lineRule="auto"/>
      </w:pPr>
    </w:p>
    <w:p w14:paraId="0C39225E" w14:textId="0D097D7F" w:rsidR="008A08ED" w:rsidRPr="00A50C0B" w:rsidRDefault="00865835" w:rsidP="004130B8">
      <w:pPr>
        <w:pStyle w:val="cplnekslovan"/>
        <w:spacing w:before="0" w:after="0" w:line="240" w:lineRule="auto"/>
        <w:ind w:left="431" w:hanging="431"/>
      </w:pPr>
      <w:r>
        <w:t>P</w:t>
      </w:r>
      <w:r w:rsidR="008A08ED" w:rsidRPr="00A50C0B">
        <w:t xml:space="preserve">ředmět </w:t>
      </w:r>
      <w:r>
        <w:t>dodatku a změna smlouvy</w:t>
      </w:r>
      <w:r w:rsidR="008A08ED" w:rsidRPr="00A50C0B">
        <w:t xml:space="preserve"> </w:t>
      </w:r>
    </w:p>
    <w:p w14:paraId="3E10D3FD" w14:textId="77EADBE5" w:rsidR="00495936" w:rsidRDefault="00495936" w:rsidP="00495936">
      <w:pPr>
        <w:pStyle w:val="cpodstavecslovan1"/>
        <w:spacing w:after="0" w:line="240" w:lineRule="auto"/>
      </w:pPr>
      <w:r>
        <w:t xml:space="preserve">Příloha č. </w:t>
      </w:r>
      <w:r w:rsidR="00E2109F">
        <w:t>4</w:t>
      </w:r>
      <w:r>
        <w:t xml:space="preserve"> – </w:t>
      </w:r>
      <w:r w:rsidR="00E2109F">
        <w:t>Seznam pověřených osob</w:t>
      </w:r>
      <w:r w:rsidR="00760211">
        <w:t xml:space="preserve"> </w:t>
      </w:r>
      <w:r w:rsidR="00AB2F6C">
        <w:t xml:space="preserve">je aktualizována dle přílohy č. 1 tohoto </w:t>
      </w:r>
      <w:r w:rsidR="00E2109F">
        <w:t>dodatku.</w:t>
      </w:r>
    </w:p>
    <w:p w14:paraId="0802E3EB" w14:textId="77777777" w:rsidR="00E64AE4" w:rsidRDefault="00E64AE4" w:rsidP="00E64AE4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020C1AA9" w14:textId="72946E75" w:rsidR="00314C4F" w:rsidRPr="00A50C0B" w:rsidRDefault="002C2B4F" w:rsidP="004130B8">
      <w:pPr>
        <w:pStyle w:val="cplnekslovan"/>
        <w:spacing w:before="0" w:after="0" w:line="240" w:lineRule="auto"/>
        <w:ind w:left="431" w:hanging="431"/>
      </w:pPr>
      <w:r>
        <w:t xml:space="preserve">Závěrečná ustanovení </w:t>
      </w:r>
      <w:r w:rsidR="00314C4F" w:rsidRPr="00A50C0B">
        <w:t xml:space="preserve"> </w:t>
      </w:r>
    </w:p>
    <w:p w14:paraId="4A4FBD04" w14:textId="77777777" w:rsidR="002128CA" w:rsidRDefault="002128CA" w:rsidP="00B26CC9">
      <w:pPr>
        <w:pStyle w:val="cpodstavecslovan1"/>
        <w:spacing w:after="0" w:line="240" w:lineRule="auto"/>
      </w:pPr>
      <w:r>
        <w:t>Ostatní ujednání smlouvy se nemění.</w:t>
      </w:r>
    </w:p>
    <w:p w14:paraId="1E99E270" w14:textId="77777777" w:rsidR="00035CA2" w:rsidRDefault="006F3F28" w:rsidP="00B26CC9">
      <w:pPr>
        <w:pStyle w:val="cpodstavecslovan1"/>
        <w:spacing w:after="0" w:line="240" w:lineRule="auto"/>
      </w:pPr>
      <w:r>
        <w:t>D</w:t>
      </w:r>
      <w:r w:rsidR="00FE215D">
        <w:t>odatek je podepsán elektronicky.</w:t>
      </w:r>
    </w:p>
    <w:p w14:paraId="2E2CCF95" w14:textId="317E7ACB" w:rsidR="00035CA2" w:rsidRDefault="009E03BC" w:rsidP="00B26CC9">
      <w:pPr>
        <w:pStyle w:val="cpodstavecslovan1"/>
        <w:spacing w:after="0"/>
      </w:pPr>
      <w:r>
        <w:t xml:space="preserve">Dodatek nabývá platnosti dnem podpisu smluvních stran </w:t>
      </w:r>
      <w:r w:rsidRPr="001C5DF9">
        <w:t>a účinnosti dnem uveřejnění v registru smluv</w:t>
      </w:r>
      <w:r>
        <w:t>.</w:t>
      </w:r>
      <w:r w:rsidR="00035CA2" w:rsidRPr="00035CA2">
        <w:t xml:space="preserve"> </w:t>
      </w:r>
    </w:p>
    <w:p w14:paraId="45CB7A39" w14:textId="6592073E" w:rsidR="009E03BC" w:rsidRDefault="009E03BC" w:rsidP="00B26CC9">
      <w:pPr>
        <w:pStyle w:val="cpodstavecslovan1"/>
        <w:spacing w:after="0"/>
      </w:pPr>
      <w: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 vůle, vážně míněné a</w:t>
      </w:r>
      <w:r w:rsidR="004130B8">
        <w:t> </w:t>
      </w:r>
      <w:r>
        <w:t>svobodné vůle. Na důkaz uvedených skutečností připojují své podpisy či podpisy svých zástupců.</w:t>
      </w:r>
    </w:p>
    <w:p w14:paraId="7B55206A" w14:textId="04006893" w:rsidR="00580EEB" w:rsidRDefault="00580EEB" w:rsidP="004130B8">
      <w:pPr>
        <w:pStyle w:val="cpodstavecslovan1"/>
        <w:spacing w:after="0" w:line="240" w:lineRule="auto"/>
      </w:pPr>
      <w:r>
        <w:t>Nedílnou součást dodatku j</w:t>
      </w:r>
      <w:r w:rsidR="00657E58">
        <w:t>e tato příloha</w:t>
      </w:r>
      <w:r>
        <w:t>:</w:t>
      </w:r>
    </w:p>
    <w:p w14:paraId="4DBB3525" w14:textId="24CE7F9D" w:rsidR="004130B8" w:rsidRDefault="00495936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  <w:r>
        <w:t>č</w:t>
      </w:r>
      <w:r w:rsidRPr="00495936">
        <w:t xml:space="preserve">. </w:t>
      </w:r>
      <w:r w:rsidR="00AB2F6C">
        <w:t>1</w:t>
      </w:r>
      <w:r w:rsidRPr="00495936">
        <w:t xml:space="preserve"> </w:t>
      </w:r>
      <w:r w:rsidR="00AB2F6C">
        <w:t>Seznam pověřených osob</w:t>
      </w:r>
      <w:r w:rsidR="00982FAE">
        <w:t xml:space="preserve"> </w:t>
      </w:r>
    </w:p>
    <w:p w14:paraId="782F03CE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103DD60E" w14:textId="76FA0A86" w:rsidR="004130B8" w:rsidRPr="00E2307C" w:rsidRDefault="00726BD2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  <w:rPr>
          <w:b/>
        </w:rPr>
      </w:pPr>
      <w:r w:rsidRPr="00E2307C">
        <w:rPr>
          <w:b/>
        </w:rPr>
        <w:t>Za poskytovatele:</w:t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792019">
        <w:rPr>
          <w:b/>
        </w:rPr>
        <w:tab/>
      </w:r>
      <w:r w:rsidR="004130B8" w:rsidRPr="00E2307C">
        <w:rPr>
          <w:b/>
        </w:rPr>
        <w:t>Za zákazníka:</w:t>
      </w:r>
    </w:p>
    <w:p w14:paraId="2381AB4C" w14:textId="3ACA1E52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V Praze, dne</w:t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V Praze, dne</w:t>
      </w:r>
    </w:p>
    <w:p w14:paraId="48CED6B2" w14:textId="420F3DD6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5DC4060B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C62010" w14:textId="47B91C5B" w:rsidR="00E2307C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38A96F1" w14:textId="742E99AB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------------------------------------------</w:t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------------------------------------------</w:t>
      </w:r>
    </w:p>
    <w:p w14:paraId="00217E37" w14:textId="0FCF9857" w:rsidR="00323A31" w:rsidRDefault="00AD6D14" w:rsidP="00323A31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          </w:t>
      </w:r>
      <w:r w:rsidR="00323A31">
        <w:t xml:space="preserve">    </w:t>
      </w:r>
      <w:r>
        <w:t xml:space="preserve">    </w:t>
      </w:r>
      <w:r w:rsidR="00323A31">
        <w:t>Daniel Krejčí</w:t>
      </w:r>
      <w:r>
        <w:t xml:space="preserve">          </w:t>
      </w:r>
      <w:r w:rsidR="00AA20D9">
        <w:t xml:space="preserve">                                                          </w:t>
      </w:r>
      <w:r w:rsidR="00323A31">
        <w:t xml:space="preserve"> </w:t>
      </w:r>
      <w:r w:rsidR="00006333">
        <w:t xml:space="preserve">              </w:t>
      </w:r>
      <w:r w:rsidR="00323A31">
        <w:t xml:space="preserve">      </w:t>
      </w:r>
      <w:r w:rsidR="00006333">
        <w:t>x</w:t>
      </w:r>
    </w:p>
    <w:p w14:paraId="49E24273" w14:textId="07A9304B" w:rsidR="00726BD2" w:rsidRDefault="00323A31" w:rsidP="00323A31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Manažer útvaru</w:t>
      </w:r>
      <w:r w:rsidR="00DD63F3">
        <w:t>, obchod Česká pošta</w:t>
      </w:r>
      <w:r>
        <w:t xml:space="preserve"> </w:t>
      </w:r>
      <w:r w:rsidR="00AA20D9">
        <w:t xml:space="preserve">                                      </w:t>
      </w:r>
      <w:r>
        <w:t xml:space="preserve">  </w:t>
      </w:r>
      <w:r w:rsidR="00AD6D14">
        <w:t xml:space="preserve"> </w:t>
      </w:r>
      <w:r w:rsidR="00DD63F3">
        <w:t xml:space="preserve">    </w:t>
      </w:r>
      <w:r w:rsidR="00AD6D14">
        <w:t xml:space="preserve">  </w:t>
      </w:r>
      <w:r w:rsidR="00AA20D9">
        <w:t xml:space="preserve">      </w:t>
      </w:r>
    </w:p>
    <w:p w14:paraId="046E1B01" w14:textId="3A38BB0A" w:rsidR="00A40C8A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ab/>
      </w:r>
      <w:r>
        <w:tab/>
      </w:r>
      <w:r w:rsidR="00495936">
        <w:t xml:space="preserve">             </w:t>
      </w:r>
      <w:r w:rsidR="00E2109F">
        <w:tab/>
      </w:r>
      <w:r w:rsidR="00E2109F">
        <w:tab/>
      </w:r>
      <w:r w:rsidR="00E2109F">
        <w:tab/>
      </w:r>
      <w:r w:rsidR="00E2109F">
        <w:tab/>
      </w:r>
      <w:r w:rsidR="00E2109F">
        <w:tab/>
      </w:r>
    </w:p>
    <w:p w14:paraId="6AC97812" w14:textId="4E10432C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EDD9E8" w14:textId="1FCD7AD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28EE509D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018B2A17" w14:textId="52DA59BE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9006C2C" w14:textId="60429ED6" w:rsidR="004130B8" w:rsidRDefault="004130B8" w:rsidP="00792019">
      <w:pPr>
        <w:pStyle w:val="cpodstavecslovan1"/>
        <w:numPr>
          <w:ilvl w:val="0"/>
          <w:numId w:val="0"/>
        </w:numPr>
        <w:spacing w:after="0" w:line="240" w:lineRule="auto"/>
        <w:ind w:left="5580" w:firstLine="84"/>
      </w:pPr>
      <w:r>
        <w:t>------------------------------------------</w:t>
      </w:r>
    </w:p>
    <w:p w14:paraId="299D4F54" w14:textId="5FBDB9DD" w:rsidR="004130B8" w:rsidRDefault="00323A31" w:rsidP="00006333">
      <w:pPr>
        <w:pStyle w:val="cpodstavecslovan1"/>
        <w:numPr>
          <w:ilvl w:val="0"/>
          <w:numId w:val="0"/>
        </w:numPr>
        <w:spacing w:after="0" w:line="240" w:lineRule="auto"/>
        <w:ind w:left="5496" w:firstLine="168"/>
      </w:pPr>
      <w:r>
        <w:t xml:space="preserve">           </w:t>
      </w:r>
      <w:r w:rsidR="00006333">
        <w:t xml:space="preserve">                 </w:t>
      </w:r>
      <w:r>
        <w:t xml:space="preserve">   </w:t>
      </w:r>
      <w:r w:rsidR="00006333">
        <w:t>x</w:t>
      </w:r>
    </w:p>
    <w:p w14:paraId="081C08A7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517A4ADD" w14:textId="5A642A93" w:rsidR="00726BD2" w:rsidRDefault="00342D42" w:rsidP="004736D1">
      <w:pPr>
        <w:pStyle w:val="cpodstavecslovan1"/>
        <w:numPr>
          <w:ilvl w:val="0"/>
          <w:numId w:val="0"/>
        </w:numPr>
        <w:ind w:left="624" w:hanging="624"/>
      </w:pPr>
      <w:r>
        <w:tab/>
      </w:r>
      <w:r>
        <w:tab/>
      </w:r>
      <w:r>
        <w:tab/>
      </w:r>
      <w:r>
        <w:tab/>
      </w:r>
    </w:p>
    <w:p w14:paraId="385BBFD0" w14:textId="77777777" w:rsidR="00726BD2" w:rsidRDefault="00726BD2" w:rsidP="00230A03">
      <w:pPr>
        <w:pStyle w:val="Zpat"/>
      </w:pPr>
    </w:p>
    <w:sectPr w:rsidR="00726BD2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663D" w14:textId="77777777" w:rsidR="00F87942" w:rsidRDefault="00F87942" w:rsidP="00BB2C84">
      <w:pPr>
        <w:spacing w:after="0" w:line="240" w:lineRule="auto"/>
      </w:pPr>
      <w:r>
        <w:separator/>
      </w:r>
    </w:p>
  </w:endnote>
  <w:endnote w:type="continuationSeparator" w:id="0">
    <w:p w14:paraId="39481B0D" w14:textId="77777777" w:rsidR="00F87942" w:rsidRDefault="00F8794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6B2D" w14:textId="4355EB82" w:rsidR="00BD1BC6" w:rsidRPr="00160A6D" w:rsidRDefault="00BD1BC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6D07A1C" w14:textId="77777777" w:rsidR="00BD1BC6" w:rsidRDefault="00BD1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CD16" w14:textId="77777777" w:rsidR="00F87942" w:rsidRDefault="00F87942" w:rsidP="00BB2C84">
      <w:pPr>
        <w:spacing w:after="0" w:line="240" w:lineRule="auto"/>
      </w:pPr>
      <w:r>
        <w:separator/>
      </w:r>
    </w:p>
  </w:footnote>
  <w:footnote w:type="continuationSeparator" w:id="0">
    <w:p w14:paraId="4EC1B20D" w14:textId="77777777" w:rsidR="00F87942" w:rsidRDefault="00F8794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CD77" w14:textId="77777777" w:rsidR="00BD1BC6" w:rsidRPr="00E6080F" w:rsidRDefault="00BD1BC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3088" behindDoc="0" locked="0" layoutInCell="1" allowOverlap="1" wp14:anchorId="728D4771" wp14:editId="30FABC4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FC5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91241FF" w14:textId="1DC202AD" w:rsidR="00BD1BC6" w:rsidRDefault="00BD1BC6" w:rsidP="006B619B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41344" behindDoc="1" locked="0" layoutInCell="1" allowOverlap="1" wp14:anchorId="1E15BDF2" wp14:editId="4324B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704832" behindDoc="1" locked="0" layoutInCell="1" allowOverlap="1" wp14:anchorId="71C1F01F" wp14:editId="3825DC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Dodatek č. </w:t>
    </w:r>
    <w:r w:rsidR="00AD6D03">
      <w:rPr>
        <w:rFonts w:ascii="Arial" w:hAnsi="Arial" w:cs="Arial"/>
      </w:rPr>
      <w:t>1</w:t>
    </w:r>
    <w:r w:rsidR="002E5713">
      <w:rPr>
        <w:rFonts w:ascii="Arial" w:hAnsi="Arial" w:cs="Arial"/>
      </w:rPr>
      <w:t>6</w:t>
    </w:r>
    <w:r>
      <w:rPr>
        <w:rFonts w:ascii="Arial" w:hAnsi="Arial" w:cs="Arial"/>
      </w:rPr>
      <w:t xml:space="preserve"> ke Smlouvě o poskytování certifikačních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FDC19AB"/>
    <w:multiLevelType w:val="hybridMultilevel"/>
    <w:tmpl w:val="B77EF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B70"/>
    <w:multiLevelType w:val="hybridMultilevel"/>
    <w:tmpl w:val="5B42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70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D62E1D"/>
    <w:multiLevelType w:val="hybridMultilevel"/>
    <w:tmpl w:val="52AABF58"/>
    <w:lvl w:ilvl="0" w:tplc="E5E06CB8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6029F3"/>
    <w:multiLevelType w:val="hybridMultilevel"/>
    <w:tmpl w:val="052E027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86A7DFA"/>
    <w:multiLevelType w:val="hybridMultilevel"/>
    <w:tmpl w:val="5712D8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F486B60"/>
    <w:multiLevelType w:val="hybridMultilevel"/>
    <w:tmpl w:val="06CE4C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1551840"/>
    <w:multiLevelType w:val="hybridMultilevel"/>
    <w:tmpl w:val="1872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24074F"/>
    <w:multiLevelType w:val="hybridMultilevel"/>
    <w:tmpl w:val="4CE8B02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A84621F"/>
    <w:multiLevelType w:val="hybridMultilevel"/>
    <w:tmpl w:val="8C6A6A02"/>
    <w:lvl w:ilvl="0" w:tplc="9208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A7D53"/>
    <w:multiLevelType w:val="hybridMultilevel"/>
    <w:tmpl w:val="5EB81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1CE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A6832"/>
    <w:multiLevelType w:val="hybridMultilevel"/>
    <w:tmpl w:val="C86ED7F0"/>
    <w:lvl w:ilvl="0" w:tplc="BD3070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52E3351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4659697">
    <w:abstractNumId w:val="19"/>
  </w:num>
  <w:num w:numId="2" w16cid:durableId="638845399">
    <w:abstractNumId w:val="12"/>
  </w:num>
  <w:num w:numId="3" w16cid:durableId="1790005223">
    <w:abstractNumId w:val="14"/>
  </w:num>
  <w:num w:numId="4" w16cid:durableId="884025647">
    <w:abstractNumId w:val="17"/>
  </w:num>
  <w:num w:numId="5" w16cid:durableId="179853117">
    <w:abstractNumId w:val="8"/>
  </w:num>
  <w:num w:numId="6" w16cid:durableId="971786240">
    <w:abstractNumId w:val="19"/>
  </w:num>
  <w:num w:numId="7" w16cid:durableId="540636480">
    <w:abstractNumId w:val="19"/>
  </w:num>
  <w:num w:numId="8" w16cid:durableId="2065911187">
    <w:abstractNumId w:val="19"/>
  </w:num>
  <w:num w:numId="9" w16cid:durableId="903370563">
    <w:abstractNumId w:val="19"/>
  </w:num>
  <w:num w:numId="10" w16cid:durableId="842475916">
    <w:abstractNumId w:val="19"/>
  </w:num>
  <w:num w:numId="11" w16cid:durableId="845368085">
    <w:abstractNumId w:val="19"/>
  </w:num>
  <w:num w:numId="12" w16cid:durableId="1137576041">
    <w:abstractNumId w:val="19"/>
  </w:num>
  <w:num w:numId="13" w16cid:durableId="1878814718">
    <w:abstractNumId w:val="19"/>
  </w:num>
  <w:num w:numId="14" w16cid:durableId="425613858">
    <w:abstractNumId w:val="19"/>
  </w:num>
  <w:num w:numId="15" w16cid:durableId="915897195">
    <w:abstractNumId w:val="19"/>
  </w:num>
  <w:num w:numId="16" w16cid:durableId="1008797261">
    <w:abstractNumId w:val="19"/>
  </w:num>
  <w:num w:numId="17" w16cid:durableId="1525627649">
    <w:abstractNumId w:val="19"/>
  </w:num>
  <w:num w:numId="18" w16cid:durableId="1588347516">
    <w:abstractNumId w:val="19"/>
  </w:num>
  <w:num w:numId="19" w16cid:durableId="1849446263">
    <w:abstractNumId w:val="7"/>
  </w:num>
  <w:num w:numId="20" w16cid:durableId="1415475782">
    <w:abstractNumId w:val="19"/>
  </w:num>
  <w:num w:numId="21" w16cid:durableId="765613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2771768">
    <w:abstractNumId w:val="19"/>
  </w:num>
  <w:num w:numId="23" w16cid:durableId="1417942591">
    <w:abstractNumId w:val="0"/>
  </w:num>
  <w:num w:numId="24" w16cid:durableId="1264456737">
    <w:abstractNumId w:val="6"/>
  </w:num>
  <w:num w:numId="25" w16cid:durableId="39791685">
    <w:abstractNumId w:val="11"/>
  </w:num>
  <w:num w:numId="26" w16cid:durableId="106436241">
    <w:abstractNumId w:val="15"/>
  </w:num>
  <w:num w:numId="27" w16cid:durableId="2078089585">
    <w:abstractNumId w:val="10"/>
  </w:num>
  <w:num w:numId="28" w16cid:durableId="1985699064">
    <w:abstractNumId w:val="13"/>
  </w:num>
  <w:num w:numId="29" w16cid:durableId="1665471954">
    <w:abstractNumId w:val="2"/>
  </w:num>
  <w:num w:numId="30" w16cid:durableId="1030836338">
    <w:abstractNumId w:val="19"/>
  </w:num>
  <w:num w:numId="31" w16cid:durableId="1653440237">
    <w:abstractNumId w:val="19"/>
  </w:num>
  <w:num w:numId="32" w16cid:durableId="372924134">
    <w:abstractNumId w:val="19"/>
  </w:num>
  <w:num w:numId="33" w16cid:durableId="1447851568">
    <w:abstractNumId w:val="5"/>
  </w:num>
  <w:num w:numId="34" w16cid:durableId="14313571">
    <w:abstractNumId w:val="5"/>
    <w:lvlOverride w:ilvl="0">
      <w:startOverride w:val="5"/>
    </w:lvlOverride>
    <w:lvlOverride w:ilvl="1">
      <w:startOverride w:val="9"/>
    </w:lvlOverride>
  </w:num>
  <w:num w:numId="35" w16cid:durableId="1547794264">
    <w:abstractNumId w:val="19"/>
  </w:num>
  <w:num w:numId="36" w16cid:durableId="456802455">
    <w:abstractNumId w:val="18"/>
  </w:num>
  <w:num w:numId="37" w16cid:durableId="1360859991">
    <w:abstractNumId w:val="1"/>
  </w:num>
  <w:num w:numId="38" w16cid:durableId="1215772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1646816">
    <w:abstractNumId w:val="1"/>
  </w:num>
  <w:num w:numId="40" w16cid:durableId="2123761412">
    <w:abstractNumId w:val="4"/>
  </w:num>
  <w:num w:numId="41" w16cid:durableId="510074478">
    <w:abstractNumId w:val="19"/>
  </w:num>
  <w:num w:numId="42" w16cid:durableId="1184325278">
    <w:abstractNumId w:val="3"/>
  </w:num>
  <w:num w:numId="43" w16cid:durableId="1686975939">
    <w:abstractNumId w:val="19"/>
  </w:num>
  <w:num w:numId="44" w16cid:durableId="69261496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87"/>
    <w:rsid w:val="00001230"/>
    <w:rsid w:val="00006333"/>
    <w:rsid w:val="00021C3A"/>
    <w:rsid w:val="00035CA2"/>
    <w:rsid w:val="000420DD"/>
    <w:rsid w:val="00054997"/>
    <w:rsid w:val="00065B44"/>
    <w:rsid w:val="00080B35"/>
    <w:rsid w:val="000932A5"/>
    <w:rsid w:val="000B1097"/>
    <w:rsid w:val="000B2CCD"/>
    <w:rsid w:val="000B50FB"/>
    <w:rsid w:val="000C45F5"/>
    <w:rsid w:val="000E241F"/>
    <w:rsid w:val="000F1AFE"/>
    <w:rsid w:val="000F3315"/>
    <w:rsid w:val="000F7B9C"/>
    <w:rsid w:val="00101E34"/>
    <w:rsid w:val="00107F77"/>
    <w:rsid w:val="001176E5"/>
    <w:rsid w:val="001270B0"/>
    <w:rsid w:val="00160A6D"/>
    <w:rsid w:val="0019475D"/>
    <w:rsid w:val="001A713A"/>
    <w:rsid w:val="001B0028"/>
    <w:rsid w:val="001E129D"/>
    <w:rsid w:val="002033CE"/>
    <w:rsid w:val="00211230"/>
    <w:rsid w:val="002128CA"/>
    <w:rsid w:val="002235CC"/>
    <w:rsid w:val="00230A03"/>
    <w:rsid w:val="002319C7"/>
    <w:rsid w:val="00232CBE"/>
    <w:rsid w:val="00233048"/>
    <w:rsid w:val="0023594D"/>
    <w:rsid w:val="00235F33"/>
    <w:rsid w:val="00250575"/>
    <w:rsid w:val="002778CF"/>
    <w:rsid w:val="00297D6B"/>
    <w:rsid w:val="002B5338"/>
    <w:rsid w:val="002C2B4F"/>
    <w:rsid w:val="002C428D"/>
    <w:rsid w:val="002D096E"/>
    <w:rsid w:val="002D61C9"/>
    <w:rsid w:val="002E5713"/>
    <w:rsid w:val="0030383A"/>
    <w:rsid w:val="00314C4F"/>
    <w:rsid w:val="00323A31"/>
    <w:rsid w:val="00324DFB"/>
    <w:rsid w:val="00327953"/>
    <w:rsid w:val="003301DA"/>
    <w:rsid w:val="00342D42"/>
    <w:rsid w:val="00355FFC"/>
    <w:rsid w:val="00364A00"/>
    <w:rsid w:val="00370B7A"/>
    <w:rsid w:val="00370CD6"/>
    <w:rsid w:val="00373788"/>
    <w:rsid w:val="0037763C"/>
    <w:rsid w:val="00395126"/>
    <w:rsid w:val="00395BA6"/>
    <w:rsid w:val="003A7DE6"/>
    <w:rsid w:val="003B1C2F"/>
    <w:rsid w:val="003C5BF8"/>
    <w:rsid w:val="003D62CC"/>
    <w:rsid w:val="003E0E92"/>
    <w:rsid w:val="003E3B3A"/>
    <w:rsid w:val="003E78DD"/>
    <w:rsid w:val="003F5263"/>
    <w:rsid w:val="003F54D9"/>
    <w:rsid w:val="0040012A"/>
    <w:rsid w:val="004130B8"/>
    <w:rsid w:val="0041616E"/>
    <w:rsid w:val="004433EA"/>
    <w:rsid w:val="00460E56"/>
    <w:rsid w:val="00462AE4"/>
    <w:rsid w:val="004736D1"/>
    <w:rsid w:val="004852C7"/>
    <w:rsid w:val="00495936"/>
    <w:rsid w:val="00495C9B"/>
    <w:rsid w:val="004A4674"/>
    <w:rsid w:val="004A75E0"/>
    <w:rsid w:val="004B0027"/>
    <w:rsid w:val="004B4948"/>
    <w:rsid w:val="004D1371"/>
    <w:rsid w:val="004D6FB4"/>
    <w:rsid w:val="00510655"/>
    <w:rsid w:val="005114BE"/>
    <w:rsid w:val="00513A36"/>
    <w:rsid w:val="00513FD5"/>
    <w:rsid w:val="00527484"/>
    <w:rsid w:val="005447D9"/>
    <w:rsid w:val="005504AD"/>
    <w:rsid w:val="00565257"/>
    <w:rsid w:val="005708A6"/>
    <w:rsid w:val="005746B6"/>
    <w:rsid w:val="00580EEB"/>
    <w:rsid w:val="00590331"/>
    <w:rsid w:val="005A5CDC"/>
    <w:rsid w:val="005A6C23"/>
    <w:rsid w:val="005B5903"/>
    <w:rsid w:val="005D54FD"/>
    <w:rsid w:val="005D795B"/>
    <w:rsid w:val="005F1EC7"/>
    <w:rsid w:val="005F38EA"/>
    <w:rsid w:val="006025A3"/>
    <w:rsid w:val="00602989"/>
    <w:rsid w:val="00604A60"/>
    <w:rsid w:val="00642B3D"/>
    <w:rsid w:val="00652CC1"/>
    <w:rsid w:val="00657E58"/>
    <w:rsid w:val="0067622E"/>
    <w:rsid w:val="00681DD7"/>
    <w:rsid w:val="00682530"/>
    <w:rsid w:val="00682DAB"/>
    <w:rsid w:val="0068448A"/>
    <w:rsid w:val="00690D4D"/>
    <w:rsid w:val="006911CE"/>
    <w:rsid w:val="006B13BF"/>
    <w:rsid w:val="006B2662"/>
    <w:rsid w:val="006B43F5"/>
    <w:rsid w:val="006B619B"/>
    <w:rsid w:val="006C6D3C"/>
    <w:rsid w:val="006E5407"/>
    <w:rsid w:val="006E63A5"/>
    <w:rsid w:val="006F36BF"/>
    <w:rsid w:val="006F3F28"/>
    <w:rsid w:val="00703973"/>
    <w:rsid w:val="00705DEA"/>
    <w:rsid w:val="00721097"/>
    <w:rsid w:val="00726BD2"/>
    <w:rsid w:val="00727489"/>
    <w:rsid w:val="00731911"/>
    <w:rsid w:val="007439FC"/>
    <w:rsid w:val="00744010"/>
    <w:rsid w:val="007447B4"/>
    <w:rsid w:val="00754714"/>
    <w:rsid w:val="00760211"/>
    <w:rsid w:val="00760AE0"/>
    <w:rsid w:val="007623D1"/>
    <w:rsid w:val="00764B2E"/>
    <w:rsid w:val="00784741"/>
    <w:rsid w:val="007864EE"/>
    <w:rsid w:val="00786E3F"/>
    <w:rsid w:val="0078775A"/>
    <w:rsid w:val="00792019"/>
    <w:rsid w:val="00796198"/>
    <w:rsid w:val="007B03B8"/>
    <w:rsid w:val="007B1906"/>
    <w:rsid w:val="007C1814"/>
    <w:rsid w:val="007D2C36"/>
    <w:rsid w:val="007D777B"/>
    <w:rsid w:val="007D7D88"/>
    <w:rsid w:val="007E36E6"/>
    <w:rsid w:val="007F17A3"/>
    <w:rsid w:val="00801EFB"/>
    <w:rsid w:val="00802E22"/>
    <w:rsid w:val="00824D63"/>
    <w:rsid w:val="00826E57"/>
    <w:rsid w:val="0083433C"/>
    <w:rsid w:val="00834B01"/>
    <w:rsid w:val="008501C6"/>
    <w:rsid w:val="00857729"/>
    <w:rsid w:val="00865835"/>
    <w:rsid w:val="008731F4"/>
    <w:rsid w:val="00885070"/>
    <w:rsid w:val="008A07A1"/>
    <w:rsid w:val="008A08ED"/>
    <w:rsid w:val="008A7B0A"/>
    <w:rsid w:val="008B6AF2"/>
    <w:rsid w:val="008C0002"/>
    <w:rsid w:val="008C3A37"/>
    <w:rsid w:val="008F515C"/>
    <w:rsid w:val="00900187"/>
    <w:rsid w:val="00912A3F"/>
    <w:rsid w:val="0092142B"/>
    <w:rsid w:val="009223ED"/>
    <w:rsid w:val="00923870"/>
    <w:rsid w:val="00927140"/>
    <w:rsid w:val="009347F1"/>
    <w:rsid w:val="00936A76"/>
    <w:rsid w:val="0095154C"/>
    <w:rsid w:val="009534FC"/>
    <w:rsid w:val="009577A6"/>
    <w:rsid w:val="009757FD"/>
    <w:rsid w:val="00982FAE"/>
    <w:rsid w:val="00985905"/>
    <w:rsid w:val="00990403"/>
    <w:rsid w:val="00993718"/>
    <w:rsid w:val="009B367F"/>
    <w:rsid w:val="009D47F0"/>
    <w:rsid w:val="009E03BC"/>
    <w:rsid w:val="009E10D2"/>
    <w:rsid w:val="009E2245"/>
    <w:rsid w:val="009E3EF0"/>
    <w:rsid w:val="00A2344D"/>
    <w:rsid w:val="00A2696B"/>
    <w:rsid w:val="00A40C8A"/>
    <w:rsid w:val="00A40F40"/>
    <w:rsid w:val="00A478E8"/>
    <w:rsid w:val="00A47954"/>
    <w:rsid w:val="00A52642"/>
    <w:rsid w:val="00A67910"/>
    <w:rsid w:val="00A77E95"/>
    <w:rsid w:val="00A90AB9"/>
    <w:rsid w:val="00A93F0C"/>
    <w:rsid w:val="00AA0618"/>
    <w:rsid w:val="00AA20D9"/>
    <w:rsid w:val="00AB284E"/>
    <w:rsid w:val="00AB2F6C"/>
    <w:rsid w:val="00AB6275"/>
    <w:rsid w:val="00AD223F"/>
    <w:rsid w:val="00AD6D03"/>
    <w:rsid w:val="00AD6D14"/>
    <w:rsid w:val="00AE22AB"/>
    <w:rsid w:val="00AF2396"/>
    <w:rsid w:val="00B0168C"/>
    <w:rsid w:val="00B26CC9"/>
    <w:rsid w:val="00B313CF"/>
    <w:rsid w:val="00B31811"/>
    <w:rsid w:val="00B36176"/>
    <w:rsid w:val="00B41C8C"/>
    <w:rsid w:val="00B6019C"/>
    <w:rsid w:val="00B60535"/>
    <w:rsid w:val="00B754E2"/>
    <w:rsid w:val="00B93E8E"/>
    <w:rsid w:val="00BA7438"/>
    <w:rsid w:val="00BA7C4D"/>
    <w:rsid w:val="00BB22A2"/>
    <w:rsid w:val="00BB2C84"/>
    <w:rsid w:val="00BC6ACD"/>
    <w:rsid w:val="00BD1BC6"/>
    <w:rsid w:val="00C06574"/>
    <w:rsid w:val="00C156CB"/>
    <w:rsid w:val="00C207BB"/>
    <w:rsid w:val="00C4309E"/>
    <w:rsid w:val="00C6137F"/>
    <w:rsid w:val="00C86E43"/>
    <w:rsid w:val="00C94A5C"/>
    <w:rsid w:val="00CA26BC"/>
    <w:rsid w:val="00CB07C7"/>
    <w:rsid w:val="00CB1E2D"/>
    <w:rsid w:val="00CC2CA5"/>
    <w:rsid w:val="00CC416D"/>
    <w:rsid w:val="00CC5EB1"/>
    <w:rsid w:val="00CE0C37"/>
    <w:rsid w:val="00D1051D"/>
    <w:rsid w:val="00D11957"/>
    <w:rsid w:val="00D13743"/>
    <w:rsid w:val="00D17355"/>
    <w:rsid w:val="00D226CC"/>
    <w:rsid w:val="00D309CA"/>
    <w:rsid w:val="00D32BFF"/>
    <w:rsid w:val="00D330A9"/>
    <w:rsid w:val="00D42E6D"/>
    <w:rsid w:val="00D47243"/>
    <w:rsid w:val="00D51679"/>
    <w:rsid w:val="00D5368E"/>
    <w:rsid w:val="00D56DF1"/>
    <w:rsid w:val="00D6697F"/>
    <w:rsid w:val="00D71FB7"/>
    <w:rsid w:val="00D741E9"/>
    <w:rsid w:val="00D76BE9"/>
    <w:rsid w:val="00D820FC"/>
    <w:rsid w:val="00D856C6"/>
    <w:rsid w:val="00D85F19"/>
    <w:rsid w:val="00DA0781"/>
    <w:rsid w:val="00DA5A91"/>
    <w:rsid w:val="00DA62CD"/>
    <w:rsid w:val="00DB50A9"/>
    <w:rsid w:val="00DC368E"/>
    <w:rsid w:val="00DD63F3"/>
    <w:rsid w:val="00DE788D"/>
    <w:rsid w:val="00E03E11"/>
    <w:rsid w:val="00E074F9"/>
    <w:rsid w:val="00E13657"/>
    <w:rsid w:val="00E17391"/>
    <w:rsid w:val="00E2109F"/>
    <w:rsid w:val="00E2307C"/>
    <w:rsid w:val="00E25713"/>
    <w:rsid w:val="00E25967"/>
    <w:rsid w:val="00E34912"/>
    <w:rsid w:val="00E5459E"/>
    <w:rsid w:val="00E6080F"/>
    <w:rsid w:val="00E64AE4"/>
    <w:rsid w:val="00E9415B"/>
    <w:rsid w:val="00EA3840"/>
    <w:rsid w:val="00EC18B6"/>
    <w:rsid w:val="00EC2B46"/>
    <w:rsid w:val="00EC3116"/>
    <w:rsid w:val="00ED1530"/>
    <w:rsid w:val="00ED1F6A"/>
    <w:rsid w:val="00ED3986"/>
    <w:rsid w:val="00ED7AF0"/>
    <w:rsid w:val="00EE45DC"/>
    <w:rsid w:val="00EE7D52"/>
    <w:rsid w:val="00EF279A"/>
    <w:rsid w:val="00EF4232"/>
    <w:rsid w:val="00EF78A4"/>
    <w:rsid w:val="00F04F22"/>
    <w:rsid w:val="00F15BAD"/>
    <w:rsid w:val="00F15FA1"/>
    <w:rsid w:val="00F20992"/>
    <w:rsid w:val="00F34876"/>
    <w:rsid w:val="00F36056"/>
    <w:rsid w:val="00F36570"/>
    <w:rsid w:val="00F5065B"/>
    <w:rsid w:val="00F7296B"/>
    <w:rsid w:val="00F7614A"/>
    <w:rsid w:val="00F83F9D"/>
    <w:rsid w:val="00F87942"/>
    <w:rsid w:val="00F87F5F"/>
    <w:rsid w:val="00F92933"/>
    <w:rsid w:val="00FC084B"/>
    <w:rsid w:val="00FC283F"/>
    <w:rsid w:val="00FC6791"/>
    <w:rsid w:val="00FE215D"/>
    <w:rsid w:val="00FE735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5D294"/>
  <w15:docId w15:val="{6E17E43B-B92B-445E-8A55-7A484B2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B6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304\AppData\Local\Temp\_tc\7_&#352;ablony%20smluv\Verze%20pro%20Word%202010\Smlouva%20s%20hlavi&#269;kou_201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4B47-B196-4CAA-866D-967ABFD56A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hlavičkou_2010</Template>
  <TotalTime>4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Plachý Pavel Ing.</dc:creator>
  <cp:lastModifiedBy>Vystavělová Lucie</cp:lastModifiedBy>
  <cp:revision>3</cp:revision>
  <cp:lastPrinted>2022-05-31T13:01:00Z</cp:lastPrinted>
  <dcterms:created xsi:type="dcterms:W3CDTF">2023-11-14T09:47:00Z</dcterms:created>
  <dcterms:modified xsi:type="dcterms:W3CDTF">2023-11-24T07:50:00Z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2022-05-27T09:27:37Z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93fbb634-9262-45f8-a0d5-4bc60149c302</vt:lpwstr>
  </property>
  <property fmtid="{D5CDD505-2E9C-101B-9397-08002B2CF9AE}" pid="8" name="MSIP_Label_11f6a6dc-c396-49f6-96f2-ee55ed22e261_ContentBits">
    <vt:lpwstr>0</vt:lpwstr>
  </property>
  <property fmtid="{D5CDD505-2E9C-101B-9397-08002B2CF9AE}" pid="9" name="MSIP_Label_06385286-8155-42cb-8f3c-2e99713295e1_Enabled">
    <vt:lpwstr>true</vt:lpwstr>
  </property>
  <property fmtid="{D5CDD505-2E9C-101B-9397-08002B2CF9AE}" pid="10" name="MSIP_Label_06385286-8155-42cb-8f3c-2e99713295e1_SetDate">
    <vt:lpwstr>2023-11-14T09:47:14Z</vt:lpwstr>
  </property>
  <property fmtid="{D5CDD505-2E9C-101B-9397-08002B2CF9AE}" pid="11" name="MSIP_Label_06385286-8155-42cb-8f3c-2e99713295e1_Method">
    <vt:lpwstr>Standard</vt:lpwstr>
  </property>
  <property fmtid="{D5CDD505-2E9C-101B-9397-08002B2CF9AE}" pid="12" name="MSIP_Label_06385286-8155-42cb-8f3c-2e99713295e1_Name">
    <vt:lpwstr>Nešifrováno</vt:lpwstr>
  </property>
  <property fmtid="{D5CDD505-2E9C-101B-9397-08002B2CF9AE}" pid="13" name="MSIP_Label_06385286-8155-42cb-8f3c-2e99713295e1_SiteId">
    <vt:lpwstr>63bc9307-946b-4c36-9003-abc36ab892f7</vt:lpwstr>
  </property>
  <property fmtid="{D5CDD505-2E9C-101B-9397-08002B2CF9AE}" pid="14" name="MSIP_Label_06385286-8155-42cb-8f3c-2e99713295e1_ActionId">
    <vt:lpwstr>e3772b26-93ad-4f49-97e8-5e71ad771a70</vt:lpwstr>
  </property>
  <property fmtid="{D5CDD505-2E9C-101B-9397-08002B2CF9AE}" pid="15" name="MSIP_Label_06385286-8155-42cb-8f3c-2e99713295e1_ContentBits">
    <vt:lpwstr>0</vt:lpwstr>
  </property>
</Properties>
</file>