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213E" w14:textId="74AD58A8" w:rsidR="006D6CDC" w:rsidRPr="0003751A" w:rsidRDefault="006D6CDC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</w:rPr>
      </w:pPr>
      <w:bookmarkStart w:id="0" w:name="_GoBack"/>
      <w:bookmarkEnd w:id="0"/>
      <w:r w:rsidRPr="0003751A">
        <w:rPr>
          <w:rFonts w:ascii="Segoe UI" w:hAnsi="Segoe UI" w:cs="Segoe UI"/>
          <w:b/>
          <w:caps/>
        </w:rPr>
        <w:t xml:space="preserve">PŘÍLOHA Č. </w:t>
      </w:r>
      <w:r w:rsidR="000806BC">
        <w:rPr>
          <w:rFonts w:ascii="Segoe UI" w:hAnsi="Segoe UI" w:cs="Segoe UI"/>
          <w:b/>
          <w:caps/>
        </w:rPr>
        <w:t>8</w:t>
      </w:r>
    </w:p>
    <w:p w14:paraId="2AF4CBEF" w14:textId="59ABCC51" w:rsidR="00D106F1" w:rsidRPr="00A04967" w:rsidRDefault="000806BC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  <w:highlight w:val="yellow"/>
        </w:rPr>
      </w:pPr>
      <w:r>
        <w:rPr>
          <w:rFonts w:ascii="Segoe UI" w:hAnsi="Segoe UI" w:cs="Segoe UI"/>
          <w:b/>
          <w:caps/>
        </w:rPr>
        <w:t>SOUPIS Mobiliáře</w:t>
      </w:r>
    </w:p>
    <w:p w14:paraId="229FA508" w14:textId="77777777" w:rsidR="000806BC" w:rsidRDefault="000806BC" w:rsidP="00D106F1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</w:p>
    <w:p w14:paraId="4C92DF61" w14:textId="5930355C" w:rsidR="00EF1C19" w:rsidRPr="00D106F1" w:rsidRDefault="000806BC" w:rsidP="00593B47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Tato příloha </w:t>
      </w:r>
      <w:r w:rsidR="00E976E3">
        <w:rPr>
          <w:rFonts w:ascii="Segoe UI" w:hAnsi="Segoe UI" w:cs="Segoe UI"/>
          <w:sz w:val="22"/>
          <w:szCs w:val="22"/>
        </w:rPr>
        <w:t>není uveřejněna prostřednictvím registru smluv, neboť obsahuje informace, které jsou obchodním tajemstvím dle</w:t>
      </w:r>
      <w:r>
        <w:rPr>
          <w:rFonts w:ascii="Segoe UI" w:hAnsi="Segoe UI" w:cs="Segoe UI"/>
          <w:sz w:val="22"/>
          <w:szCs w:val="22"/>
        </w:rPr>
        <w:t xml:space="preserve"> § 504 </w:t>
      </w:r>
      <w:r w:rsidR="00E976E3">
        <w:rPr>
          <w:rFonts w:ascii="Segoe UI" w:hAnsi="Segoe UI" w:cs="Segoe UI"/>
          <w:sz w:val="22"/>
          <w:szCs w:val="22"/>
        </w:rPr>
        <w:t xml:space="preserve">zákona č. 89/2012 Sb., </w:t>
      </w:r>
      <w:r>
        <w:rPr>
          <w:rFonts w:ascii="Segoe UI" w:hAnsi="Segoe UI" w:cs="Segoe UI"/>
          <w:sz w:val="22"/>
          <w:szCs w:val="22"/>
        </w:rPr>
        <w:t>občansk</w:t>
      </w:r>
      <w:r w:rsidR="00E976E3">
        <w:rPr>
          <w:rFonts w:ascii="Segoe UI" w:hAnsi="Segoe UI" w:cs="Segoe UI"/>
          <w:sz w:val="22"/>
          <w:szCs w:val="22"/>
        </w:rPr>
        <w:t>ý zá</w:t>
      </w:r>
      <w:r>
        <w:rPr>
          <w:rFonts w:ascii="Segoe UI" w:hAnsi="Segoe UI" w:cs="Segoe UI"/>
          <w:sz w:val="22"/>
          <w:szCs w:val="22"/>
        </w:rPr>
        <w:t>koník</w:t>
      </w:r>
      <w:r w:rsidR="00E976E3">
        <w:rPr>
          <w:rFonts w:ascii="Segoe UI" w:hAnsi="Segoe UI" w:cs="Segoe UI"/>
          <w:sz w:val="22"/>
          <w:szCs w:val="22"/>
        </w:rPr>
        <w:t xml:space="preserve">, ve znění pozdějších předpisů </w:t>
      </w:r>
      <w:r>
        <w:rPr>
          <w:rFonts w:ascii="Segoe UI" w:hAnsi="Segoe UI" w:cs="Segoe UI"/>
          <w:sz w:val="22"/>
          <w:szCs w:val="22"/>
        </w:rPr>
        <w:t xml:space="preserve">a </w:t>
      </w:r>
      <w:r w:rsidR="00E976E3">
        <w:rPr>
          <w:rFonts w:ascii="Segoe UI" w:hAnsi="Segoe UI" w:cs="Segoe UI"/>
          <w:sz w:val="22"/>
          <w:szCs w:val="22"/>
        </w:rPr>
        <w:t xml:space="preserve">tudíž je nelze rovněž poskytnout při postupu podle předpisů upravujících svobodný přístup k informacím (viz § 9 odst. 1 zákona č. 106/1999 Sb., o svobodném přístupu k informacím, ve znění pozdějších předpisů a § 3 odst. 1 zákona č. 340/2015 Sb., o zvláštních podmínkách účinnosti některých smluv, uveřejňování těchto smluv a o registru smluv, ve znění pozdějších předpisů). </w:t>
      </w:r>
      <w:r>
        <w:rPr>
          <w:rFonts w:ascii="Segoe UI" w:hAnsi="Segoe UI" w:cs="Segoe UI"/>
          <w:sz w:val="22"/>
          <w:szCs w:val="22"/>
        </w:rPr>
        <w:t xml:space="preserve"> </w:t>
      </w:r>
    </w:p>
    <w:sectPr w:rsidR="00EF1C19" w:rsidRPr="00D106F1" w:rsidSect="00F721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AF64A" w14:textId="77777777" w:rsidR="00973E43" w:rsidRDefault="00973E43" w:rsidP="001476DD">
      <w:pPr>
        <w:spacing w:after="0" w:line="240" w:lineRule="auto"/>
      </w:pPr>
      <w:r>
        <w:separator/>
      </w:r>
    </w:p>
  </w:endnote>
  <w:endnote w:type="continuationSeparator" w:id="0">
    <w:p w14:paraId="162A9F88" w14:textId="77777777" w:rsidR="00973E43" w:rsidRDefault="00973E43" w:rsidP="001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935364"/>
      <w:docPartObj>
        <w:docPartGallery w:val="Page Numbers (Bottom of Page)"/>
        <w:docPartUnique/>
      </w:docPartObj>
    </w:sdtPr>
    <w:sdtEndPr/>
    <w:sdtContent>
      <w:p w14:paraId="6C4CC8AC" w14:textId="7644FC01" w:rsidR="00CC17CD" w:rsidRDefault="00F7214B">
        <w:pPr>
          <w:pStyle w:val="Zpat"/>
          <w:jc w:val="center"/>
        </w:pPr>
        <w:r>
          <w:fldChar w:fldCharType="begin"/>
        </w:r>
        <w:r w:rsidR="00E93C84">
          <w:instrText>PAGE   \* MERGEFORMAT</w:instrText>
        </w:r>
        <w:r>
          <w:fldChar w:fldCharType="separate"/>
        </w:r>
        <w:r w:rsidR="00A645E2">
          <w:rPr>
            <w:noProof/>
          </w:rPr>
          <w:t>1</w:t>
        </w:r>
        <w:r>
          <w:fldChar w:fldCharType="end"/>
        </w:r>
      </w:p>
      <w:p w14:paraId="75F7EA30" w14:textId="0694B22A" w:rsidR="00E93C84" w:rsidRDefault="00A645E2" w:rsidP="00CC17CD">
        <w:pPr>
          <w:pStyle w:val="Zpat"/>
        </w:pPr>
      </w:p>
    </w:sdtContent>
  </w:sdt>
  <w:p w14:paraId="42E03224" w14:textId="77777777" w:rsidR="00E93C84" w:rsidRDefault="00E93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63C5" w14:textId="77777777" w:rsidR="00973E43" w:rsidRDefault="00973E43" w:rsidP="001476DD">
      <w:pPr>
        <w:spacing w:after="0" w:line="240" w:lineRule="auto"/>
      </w:pPr>
      <w:r>
        <w:separator/>
      </w:r>
    </w:p>
  </w:footnote>
  <w:footnote w:type="continuationSeparator" w:id="0">
    <w:p w14:paraId="78BC4A4B" w14:textId="77777777" w:rsidR="00973E43" w:rsidRDefault="00973E43" w:rsidP="0014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FCD"/>
    <w:multiLevelType w:val="multilevel"/>
    <w:tmpl w:val="0982347C"/>
    <w:lvl w:ilvl="0">
      <w:start w:val="1"/>
      <w:numFmt w:val="decimal"/>
      <w:pStyle w:val="RLlneksmlouvy"/>
      <w:lvlText w:val="%1."/>
      <w:lvlJc w:val="left"/>
      <w:pPr>
        <w:tabs>
          <w:tab w:val="num" w:pos="823"/>
        </w:tabs>
        <w:ind w:left="823" w:hanging="397"/>
      </w:pPr>
      <w:rPr>
        <w:rFonts w:ascii="Segoe UI" w:hAnsi="Segoe UI" w:cs="Segoe UI" w:hint="default"/>
        <w:b w:val="0"/>
        <w:bCs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59"/>
        </w:tabs>
        <w:ind w:left="1559" w:hanging="737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709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Segoe UI" w:hAnsi="Segoe UI" w:cs="Segoe UI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Segoe UI" w:hAnsi="Segoe UI" w:cs="Segoe UI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9"/>
    <w:rsid w:val="000067FE"/>
    <w:rsid w:val="00007E7F"/>
    <w:rsid w:val="0003751A"/>
    <w:rsid w:val="00070CB3"/>
    <w:rsid w:val="00075AA0"/>
    <w:rsid w:val="000806BC"/>
    <w:rsid w:val="00087FC1"/>
    <w:rsid w:val="000A4467"/>
    <w:rsid w:val="00136ACF"/>
    <w:rsid w:val="001476DD"/>
    <w:rsid w:val="00156C4F"/>
    <w:rsid w:val="00163DF0"/>
    <w:rsid w:val="001732CD"/>
    <w:rsid w:val="001C704B"/>
    <w:rsid w:val="001E0DC1"/>
    <w:rsid w:val="001E11AC"/>
    <w:rsid w:val="001F5827"/>
    <w:rsid w:val="0023484D"/>
    <w:rsid w:val="002962DC"/>
    <w:rsid w:val="002A0459"/>
    <w:rsid w:val="002B7141"/>
    <w:rsid w:val="002E4AE7"/>
    <w:rsid w:val="00304D95"/>
    <w:rsid w:val="003064D9"/>
    <w:rsid w:val="003238CF"/>
    <w:rsid w:val="00344845"/>
    <w:rsid w:val="003567BE"/>
    <w:rsid w:val="00366BFC"/>
    <w:rsid w:val="003729C5"/>
    <w:rsid w:val="003851E9"/>
    <w:rsid w:val="003961B6"/>
    <w:rsid w:val="003E763D"/>
    <w:rsid w:val="00423630"/>
    <w:rsid w:val="00423CAE"/>
    <w:rsid w:val="0043656C"/>
    <w:rsid w:val="0049394C"/>
    <w:rsid w:val="004B3C78"/>
    <w:rsid w:val="004B6A88"/>
    <w:rsid w:val="004C5A98"/>
    <w:rsid w:val="004C6C64"/>
    <w:rsid w:val="005029C8"/>
    <w:rsid w:val="00503417"/>
    <w:rsid w:val="00545051"/>
    <w:rsid w:val="00564163"/>
    <w:rsid w:val="00593B47"/>
    <w:rsid w:val="005E14E3"/>
    <w:rsid w:val="005E629C"/>
    <w:rsid w:val="00635C58"/>
    <w:rsid w:val="00651FD1"/>
    <w:rsid w:val="006810DC"/>
    <w:rsid w:val="0069062C"/>
    <w:rsid w:val="006932BB"/>
    <w:rsid w:val="006A0B90"/>
    <w:rsid w:val="006B1A4D"/>
    <w:rsid w:val="006C6121"/>
    <w:rsid w:val="006D6CDC"/>
    <w:rsid w:val="006E4F28"/>
    <w:rsid w:val="006E75EC"/>
    <w:rsid w:val="006F12DB"/>
    <w:rsid w:val="006F2EF3"/>
    <w:rsid w:val="00717F0B"/>
    <w:rsid w:val="00720008"/>
    <w:rsid w:val="00730180"/>
    <w:rsid w:val="00730E30"/>
    <w:rsid w:val="00741B70"/>
    <w:rsid w:val="007448AE"/>
    <w:rsid w:val="00761DC0"/>
    <w:rsid w:val="0076261E"/>
    <w:rsid w:val="00765708"/>
    <w:rsid w:val="00774DF6"/>
    <w:rsid w:val="00786584"/>
    <w:rsid w:val="007F7208"/>
    <w:rsid w:val="0080051A"/>
    <w:rsid w:val="0080419D"/>
    <w:rsid w:val="00811821"/>
    <w:rsid w:val="0084285A"/>
    <w:rsid w:val="0085370C"/>
    <w:rsid w:val="00856097"/>
    <w:rsid w:val="00891627"/>
    <w:rsid w:val="008E4CE4"/>
    <w:rsid w:val="0091274A"/>
    <w:rsid w:val="009444FF"/>
    <w:rsid w:val="00964729"/>
    <w:rsid w:val="00973E43"/>
    <w:rsid w:val="009B026C"/>
    <w:rsid w:val="009E0CC2"/>
    <w:rsid w:val="009E6462"/>
    <w:rsid w:val="009F7127"/>
    <w:rsid w:val="00A04967"/>
    <w:rsid w:val="00A06123"/>
    <w:rsid w:val="00A13345"/>
    <w:rsid w:val="00A43A64"/>
    <w:rsid w:val="00A645E2"/>
    <w:rsid w:val="00A80C6D"/>
    <w:rsid w:val="00A82F89"/>
    <w:rsid w:val="00A9211E"/>
    <w:rsid w:val="00A956B3"/>
    <w:rsid w:val="00AA62DA"/>
    <w:rsid w:val="00AB07B3"/>
    <w:rsid w:val="00AC309E"/>
    <w:rsid w:val="00B15C4C"/>
    <w:rsid w:val="00B24AC8"/>
    <w:rsid w:val="00B97EC7"/>
    <w:rsid w:val="00BB4A8D"/>
    <w:rsid w:val="00BC1CA4"/>
    <w:rsid w:val="00BD4ADC"/>
    <w:rsid w:val="00BE3220"/>
    <w:rsid w:val="00C23233"/>
    <w:rsid w:val="00C4492E"/>
    <w:rsid w:val="00C63F2A"/>
    <w:rsid w:val="00C80901"/>
    <w:rsid w:val="00C97251"/>
    <w:rsid w:val="00CA2B01"/>
    <w:rsid w:val="00CA3762"/>
    <w:rsid w:val="00CC17CD"/>
    <w:rsid w:val="00CC2C61"/>
    <w:rsid w:val="00CC511E"/>
    <w:rsid w:val="00CD1F95"/>
    <w:rsid w:val="00CF5349"/>
    <w:rsid w:val="00D106F1"/>
    <w:rsid w:val="00D32852"/>
    <w:rsid w:val="00D53FCB"/>
    <w:rsid w:val="00D66F41"/>
    <w:rsid w:val="00DD22D7"/>
    <w:rsid w:val="00E0732D"/>
    <w:rsid w:val="00E16DDE"/>
    <w:rsid w:val="00E210E0"/>
    <w:rsid w:val="00E27C3B"/>
    <w:rsid w:val="00E351DE"/>
    <w:rsid w:val="00E356BC"/>
    <w:rsid w:val="00E70CE2"/>
    <w:rsid w:val="00E925AF"/>
    <w:rsid w:val="00E93C84"/>
    <w:rsid w:val="00E976E3"/>
    <w:rsid w:val="00EA5940"/>
    <w:rsid w:val="00ED2D21"/>
    <w:rsid w:val="00EE1B7E"/>
    <w:rsid w:val="00EE7AC6"/>
    <w:rsid w:val="00EF1C19"/>
    <w:rsid w:val="00F0241A"/>
    <w:rsid w:val="00F062D0"/>
    <w:rsid w:val="00F2695A"/>
    <w:rsid w:val="00F319F2"/>
    <w:rsid w:val="00F35339"/>
    <w:rsid w:val="00F36595"/>
    <w:rsid w:val="00F371C2"/>
    <w:rsid w:val="00F45742"/>
    <w:rsid w:val="00F7214B"/>
    <w:rsid w:val="00F80C77"/>
    <w:rsid w:val="00F94984"/>
    <w:rsid w:val="00FA0E0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02F0C"/>
  <w15:docId w15:val="{DFFD6A50-B6AA-46CC-90B4-1AE91AB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14B"/>
  </w:style>
  <w:style w:type="paragraph" w:styleId="Nadpis1">
    <w:name w:val="heading 1"/>
    <w:basedOn w:val="Normln"/>
    <w:next w:val="Normln"/>
    <w:link w:val="Nadpis1Char"/>
    <w:qFormat/>
    <w:rsid w:val="00EF1C19"/>
    <w:pPr>
      <w:keepNext/>
      <w:spacing w:before="240" w:after="60" w:line="280" w:lineRule="exact"/>
      <w:outlineLvl w:val="0"/>
    </w:pPr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1C19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C19"/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1C19"/>
    <w:rPr>
      <w:rFonts w:ascii="Calibri" w:eastAsia="Times New Roman" w:hAnsi="Calibri" w:cs="Times New Roman"/>
      <w:b/>
      <w:sz w:val="26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EF1C19"/>
    <w:pPr>
      <w:numPr>
        <w:ilvl w:val="1"/>
        <w:numId w:val="1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EF1C19"/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EF1C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ezmezer">
    <w:name w:val="No Spacing"/>
    <w:uiPriority w:val="1"/>
    <w:qFormat/>
    <w:rsid w:val="00DD22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62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6DD"/>
  </w:style>
  <w:style w:type="paragraph" w:styleId="Zpat">
    <w:name w:val="footer"/>
    <w:basedOn w:val="Normln"/>
    <w:link w:val="Zpat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6DD"/>
  </w:style>
  <w:style w:type="paragraph" w:styleId="Revize">
    <w:name w:val="Revision"/>
    <w:hidden/>
    <w:uiPriority w:val="99"/>
    <w:semiHidden/>
    <w:rsid w:val="00842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86BC-CCB7-4017-B730-BA10DAC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Schlauchová Iveta</cp:lastModifiedBy>
  <cp:revision>2</cp:revision>
  <dcterms:created xsi:type="dcterms:W3CDTF">2023-11-23T12:49:00Z</dcterms:created>
  <dcterms:modified xsi:type="dcterms:W3CDTF">2023-11-23T12:49:00Z</dcterms:modified>
</cp:coreProperties>
</file>