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81" w:rsidRDefault="00D9655D">
      <w:pPr>
        <w:pStyle w:val="Nadpis1"/>
        <w:spacing w:before="120" w:after="0"/>
        <w:rPr>
          <w:caps/>
        </w:rPr>
      </w:pPr>
      <w:r>
        <w:rPr>
          <w:caps/>
        </w:rPr>
        <w:t>smlouva o zajištění ostrahy</w:t>
      </w:r>
    </w:p>
    <w:p w:rsidR="00950181" w:rsidRDefault="00D9655D">
      <w:pPr>
        <w:spacing w:before="120" w:after="4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zákona č. 89/2012 Sb., občanský zákoník</w:t>
      </w:r>
      <w:r w:rsidR="004F1659">
        <w:rPr>
          <w:rFonts w:ascii="Arial" w:hAnsi="Arial" w:cs="Arial"/>
          <w:sz w:val="22"/>
          <w:szCs w:val="22"/>
        </w:rPr>
        <w:t>, v platném znění</w:t>
      </w:r>
      <w:r>
        <w:rPr>
          <w:rFonts w:ascii="Arial" w:hAnsi="Arial" w:cs="Arial"/>
          <w:sz w:val="22"/>
          <w:szCs w:val="22"/>
        </w:rPr>
        <w:t xml:space="preserve"> (dále jen „občanský zákoník“)</w:t>
      </w:r>
    </w:p>
    <w:p w:rsidR="00B6357C" w:rsidRPr="00B6357C" w:rsidRDefault="00B6357C" w:rsidP="00B6357C">
      <w:pPr>
        <w:rPr>
          <w:rFonts w:ascii="Arial" w:hAnsi="Arial" w:cs="Arial"/>
          <w:b/>
          <w:sz w:val="22"/>
          <w:szCs w:val="22"/>
        </w:rPr>
      </w:pPr>
      <w:r w:rsidRPr="00B6357C">
        <w:rPr>
          <w:rFonts w:ascii="Arial" w:hAnsi="Arial" w:cs="Arial"/>
          <w:b/>
          <w:sz w:val="22"/>
          <w:szCs w:val="22"/>
        </w:rPr>
        <w:t>Ústav pro českou literaturu AV ČR, v. v. i.</w:t>
      </w:r>
    </w:p>
    <w:p w:rsidR="00B6357C" w:rsidRPr="00B6357C" w:rsidRDefault="00B6357C" w:rsidP="00B63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 w:rsidRPr="00B6357C">
        <w:rPr>
          <w:rFonts w:ascii="Arial" w:hAnsi="Arial" w:cs="Arial"/>
          <w:sz w:val="22"/>
          <w:szCs w:val="22"/>
        </w:rPr>
        <w:t>Na Florenci 1420/3, 110 00 Praha 1</w:t>
      </w:r>
    </w:p>
    <w:p w:rsidR="00B6357C" w:rsidRDefault="00B6357C" w:rsidP="00B63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 w:rsidRPr="00B6357C">
        <w:rPr>
          <w:rFonts w:ascii="Arial" w:hAnsi="Arial" w:cs="Arial"/>
          <w:sz w:val="22"/>
          <w:szCs w:val="22"/>
        </w:rPr>
        <w:t xml:space="preserve"> 68378068</w:t>
      </w:r>
    </w:p>
    <w:p w:rsidR="00950181" w:rsidRPr="00B6357C" w:rsidRDefault="00B6357C" w:rsidP="00B63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</w:t>
      </w:r>
      <w:r w:rsidRPr="00B6357C">
        <w:rPr>
          <w:rFonts w:ascii="Arial" w:hAnsi="Arial" w:cs="Arial"/>
          <w:sz w:val="22"/>
          <w:szCs w:val="22"/>
        </w:rPr>
        <w:t>68378068</w:t>
      </w:r>
    </w:p>
    <w:p w:rsidR="00B6357C" w:rsidRDefault="00B6357C" w:rsidP="00B63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 w:rsidRPr="00B6357C">
        <w:rPr>
          <w:rFonts w:ascii="Arial" w:hAnsi="Arial" w:cs="Arial"/>
          <w:sz w:val="22"/>
          <w:szCs w:val="22"/>
        </w:rPr>
        <w:t>Ing. Pav</w:t>
      </w:r>
      <w:r>
        <w:rPr>
          <w:rFonts w:ascii="Arial" w:hAnsi="Arial" w:cs="Arial"/>
          <w:sz w:val="22"/>
          <w:szCs w:val="22"/>
        </w:rPr>
        <w:t>lem Janáčkem</w:t>
      </w:r>
      <w:r w:rsidRPr="00B6357C">
        <w:rPr>
          <w:rFonts w:ascii="Arial" w:hAnsi="Arial" w:cs="Arial"/>
          <w:sz w:val="22"/>
          <w:szCs w:val="22"/>
        </w:rPr>
        <w:t>, Ph.D., ředitel</w:t>
      </w:r>
      <w:r>
        <w:rPr>
          <w:rFonts w:ascii="Arial" w:hAnsi="Arial" w:cs="Arial"/>
          <w:sz w:val="22"/>
          <w:szCs w:val="22"/>
        </w:rPr>
        <w:t>em</w:t>
      </w:r>
    </w:p>
    <w:p w:rsidR="00B6357C" w:rsidRDefault="00B6357C" w:rsidP="00B6357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D9192A">
        <w:rPr>
          <w:rFonts w:ascii="Arial" w:hAnsi="Arial" w:cs="Arial"/>
          <w:sz w:val="22"/>
          <w:szCs w:val="22"/>
        </w:rPr>
        <w:t>Komerční banka, a.s.</w:t>
      </w:r>
      <w:r>
        <w:rPr>
          <w:rFonts w:ascii="Arial" w:hAnsi="Arial" w:cs="Arial"/>
          <w:sz w:val="22"/>
          <w:szCs w:val="22"/>
        </w:rPr>
        <w:t>, účet č.: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B42530">
        <w:rPr>
          <w:rFonts w:ascii="Arial" w:hAnsi="Arial" w:cs="Arial"/>
          <w:sz w:val="22"/>
          <w:szCs w:val="22"/>
        </w:rPr>
        <w:t>xxxxxxxxxxxx</w:t>
      </w:r>
      <w:proofErr w:type="spellEnd"/>
      <w:r w:rsidR="00D9192A">
        <w:rPr>
          <w:rFonts w:ascii="Arial" w:hAnsi="Arial" w:cs="Arial"/>
          <w:sz w:val="22"/>
          <w:szCs w:val="22"/>
        </w:rPr>
        <w:t>/</w:t>
      </w:r>
      <w:proofErr w:type="spellStart"/>
      <w:r w:rsidR="00B42530">
        <w:rPr>
          <w:rFonts w:ascii="Arial" w:hAnsi="Arial" w:cs="Arial"/>
          <w:sz w:val="22"/>
          <w:szCs w:val="22"/>
        </w:rPr>
        <w:t>xxxx</w:t>
      </w:r>
      <w:proofErr w:type="spellEnd"/>
    </w:p>
    <w:p w:rsidR="00B6357C" w:rsidRPr="00B6357C" w:rsidRDefault="00B6357C" w:rsidP="00B6357C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>zapsaný</w:t>
      </w:r>
      <w:r w:rsidRPr="00B6357C">
        <w:rPr>
          <w:rFonts w:ascii="Arial" w:hAnsi="Arial" w:cs="Arial"/>
          <w:bCs/>
          <w:kern w:val="22"/>
          <w:sz w:val="22"/>
          <w:szCs w:val="22"/>
        </w:rPr>
        <w:t xml:space="preserve"> v rejstříku veřejných výzkumných institucí vedeném Ministerstvem školství, mládeže </w:t>
      </w:r>
      <w:r w:rsidR="00394B61">
        <w:rPr>
          <w:rFonts w:ascii="Arial" w:hAnsi="Arial" w:cs="Arial"/>
          <w:bCs/>
          <w:kern w:val="22"/>
          <w:sz w:val="22"/>
          <w:szCs w:val="22"/>
        </w:rPr>
        <w:br/>
      </w:r>
      <w:r w:rsidRPr="00B6357C">
        <w:rPr>
          <w:rFonts w:ascii="Arial" w:hAnsi="Arial" w:cs="Arial"/>
          <w:bCs/>
          <w:kern w:val="22"/>
          <w:sz w:val="22"/>
          <w:szCs w:val="22"/>
        </w:rPr>
        <w:t>a tělovýchovy České republiky</w:t>
      </w:r>
    </w:p>
    <w:p w:rsidR="00950181" w:rsidRDefault="00D9655D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„objednatel“)</w:t>
      </w:r>
    </w:p>
    <w:p w:rsidR="00B6357C" w:rsidRDefault="00B6357C">
      <w:pPr>
        <w:spacing w:before="120" w:after="120"/>
        <w:rPr>
          <w:rFonts w:ascii="Arial" w:hAnsi="Arial" w:cs="Arial"/>
          <w:sz w:val="22"/>
          <w:szCs w:val="22"/>
        </w:rPr>
      </w:pPr>
    </w:p>
    <w:p w:rsidR="00950181" w:rsidRDefault="00D9655D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B6357C" w:rsidRDefault="00B6357C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950181" w:rsidRDefault="00DE2598" w:rsidP="008978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BLESK Servis s.r.o.</w:t>
      </w:r>
    </w:p>
    <w:p w:rsidR="00950181" w:rsidRDefault="00B6357C" w:rsidP="0089783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 w:rsidR="00D9655D">
        <w:rPr>
          <w:rFonts w:ascii="Arial" w:hAnsi="Arial" w:cs="Arial"/>
          <w:sz w:val="22"/>
          <w:szCs w:val="22"/>
        </w:rPr>
        <w:tab/>
      </w:r>
      <w:r w:rsidR="00DE2598">
        <w:rPr>
          <w:rFonts w:ascii="Arial" w:hAnsi="Arial" w:cs="Arial"/>
          <w:sz w:val="22"/>
          <w:szCs w:val="22"/>
        </w:rPr>
        <w:t>Ocelářská 1272/21, Libeň, 190 00 Praha 9</w:t>
      </w:r>
    </w:p>
    <w:p w:rsidR="00950181" w:rsidRDefault="00B6357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9655D">
        <w:rPr>
          <w:rFonts w:ascii="Arial" w:hAnsi="Arial" w:cs="Arial"/>
          <w:sz w:val="22"/>
          <w:szCs w:val="22"/>
        </w:rPr>
        <w:t>ČO:</w:t>
      </w:r>
      <w:r w:rsidR="00D9655D">
        <w:rPr>
          <w:rFonts w:ascii="Arial" w:hAnsi="Arial" w:cs="Arial"/>
          <w:sz w:val="22"/>
          <w:szCs w:val="22"/>
        </w:rPr>
        <w:tab/>
      </w:r>
      <w:r w:rsidR="00DE2598">
        <w:rPr>
          <w:rFonts w:ascii="Arial" w:hAnsi="Arial" w:cs="Arial"/>
          <w:sz w:val="22"/>
          <w:szCs w:val="22"/>
        </w:rPr>
        <w:t>27607429</w:t>
      </w:r>
    </w:p>
    <w:p w:rsidR="00950181" w:rsidRDefault="00D9655D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DE2598">
        <w:rPr>
          <w:rFonts w:ascii="Arial" w:hAnsi="Arial" w:cs="Arial"/>
          <w:sz w:val="22"/>
          <w:szCs w:val="22"/>
        </w:rPr>
        <w:t>CZ27607429</w:t>
      </w:r>
    </w:p>
    <w:p w:rsidR="00B6357C" w:rsidRDefault="00B6357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DE2598">
        <w:rPr>
          <w:rFonts w:ascii="Arial" w:hAnsi="Arial" w:cs="Arial"/>
          <w:sz w:val="22"/>
          <w:szCs w:val="22"/>
        </w:rPr>
        <w:t>Jakubem Šindelářem, jednatelem</w:t>
      </w:r>
    </w:p>
    <w:p w:rsidR="00950181" w:rsidRDefault="00D9655D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DE2598">
        <w:rPr>
          <w:rFonts w:ascii="Arial" w:hAnsi="Arial" w:cs="Arial"/>
          <w:sz w:val="22"/>
          <w:szCs w:val="22"/>
        </w:rPr>
        <w:t>Komerční banka, a.s.</w:t>
      </w:r>
      <w:r w:rsidR="00B42530">
        <w:rPr>
          <w:rFonts w:ascii="Arial" w:hAnsi="Arial" w:cs="Arial"/>
          <w:sz w:val="22"/>
          <w:szCs w:val="22"/>
        </w:rPr>
        <w:t xml:space="preserve">, účet č.: </w:t>
      </w:r>
      <w:proofErr w:type="spellStart"/>
      <w:r w:rsidR="00B42530">
        <w:rPr>
          <w:rFonts w:ascii="Arial" w:hAnsi="Arial" w:cs="Arial"/>
          <w:sz w:val="22"/>
          <w:szCs w:val="22"/>
        </w:rPr>
        <w:t>xxxxxxxxxxxx</w:t>
      </w:r>
      <w:proofErr w:type="spellEnd"/>
      <w:r w:rsidR="00B42530">
        <w:rPr>
          <w:rFonts w:ascii="Arial" w:hAnsi="Arial" w:cs="Arial"/>
          <w:sz w:val="22"/>
          <w:szCs w:val="22"/>
        </w:rPr>
        <w:t>/</w:t>
      </w:r>
      <w:proofErr w:type="spellStart"/>
      <w:r w:rsidR="00B42530">
        <w:rPr>
          <w:rFonts w:ascii="Arial" w:hAnsi="Arial" w:cs="Arial"/>
          <w:sz w:val="22"/>
          <w:szCs w:val="22"/>
        </w:rPr>
        <w:t>xxxx</w:t>
      </w:r>
      <w:proofErr w:type="spellEnd"/>
    </w:p>
    <w:p w:rsidR="00950181" w:rsidRDefault="00D9655D" w:rsidP="00B63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Společnost je zapsaná </w:t>
      </w:r>
      <w:r>
        <w:rPr>
          <w:rFonts w:ascii="Arial" w:hAnsi="Arial" w:cs="Arial"/>
          <w:bCs/>
          <w:sz w:val="22"/>
          <w:szCs w:val="22"/>
        </w:rPr>
        <w:t xml:space="preserve">v obchodním </w:t>
      </w:r>
      <w:r>
        <w:rPr>
          <w:rFonts w:ascii="Arial" w:hAnsi="Arial" w:cs="Arial"/>
          <w:sz w:val="22"/>
          <w:szCs w:val="22"/>
        </w:rPr>
        <w:t xml:space="preserve">rejstříku u </w:t>
      </w:r>
      <w:r w:rsidR="00DE2598">
        <w:rPr>
          <w:rFonts w:ascii="Arial" w:hAnsi="Arial" w:cs="Arial"/>
          <w:sz w:val="22"/>
          <w:szCs w:val="22"/>
        </w:rPr>
        <w:t>Městského</w:t>
      </w:r>
      <w:r>
        <w:rPr>
          <w:rFonts w:ascii="Arial" w:hAnsi="Arial" w:cs="Arial"/>
          <w:sz w:val="22"/>
          <w:szCs w:val="22"/>
        </w:rPr>
        <w:t xml:space="preserve"> soudu v </w:t>
      </w:r>
      <w:r w:rsidR="00DE2598">
        <w:rPr>
          <w:rFonts w:ascii="Arial" w:hAnsi="Arial" w:cs="Arial"/>
          <w:sz w:val="22"/>
          <w:szCs w:val="22"/>
        </w:rPr>
        <w:t>Praze, oddíl C, vložka 118507</w:t>
      </w:r>
    </w:p>
    <w:p w:rsidR="00B6357C" w:rsidRDefault="00B6357C" w:rsidP="00B6357C">
      <w:pPr>
        <w:tabs>
          <w:tab w:val="left" w:pos="1985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</w:r>
      <w:r w:rsidR="00C24269">
        <w:rPr>
          <w:rFonts w:ascii="Arial" w:hAnsi="Arial" w:cs="Arial"/>
          <w:sz w:val="22"/>
          <w:szCs w:val="22"/>
        </w:rPr>
        <w:t xml:space="preserve">Radek </w:t>
      </w:r>
      <w:proofErr w:type="spellStart"/>
      <w:r w:rsidR="00C24269">
        <w:rPr>
          <w:rFonts w:ascii="Arial" w:hAnsi="Arial" w:cs="Arial"/>
          <w:sz w:val="22"/>
          <w:szCs w:val="22"/>
        </w:rPr>
        <w:t>Mendlík</w:t>
      </w:r>
      <w:proofErr w:type="spellEnd"/>
      <w:r w:rsidR="00DE2598">
        <w:rPr>
          <w:rFonts w:ascii="Arial" w:hAnsi="Arial" w:cs="Arial"/>
          <w:sz w:val="22"/>
          <w:szCs w:val="22"/>
        </w:rPr>
        <w:t xml:space="preserve">, tel.: </w:t>
      </w:r>
      <w:proofErr w:type="spellStart"/>
      <w:r w:rsidR="00B42530">
        <w:rPr>
          <w:rFonts w:ascii="Arial" w:hAnsi="Arial" w:cs="Arial"/>
          <w:sz w:val="22"/>
          <w:szCs w:val="22"/>
        </w:rPr>
        <w:t>xxxxxxxxxx</w:t>
      </w:r>
      <w:proofErr w:type="spellEnd"/>
      <w:r w:rsidR="00DE2598">
        <w:rPr>
          <w:rFonts w:ascii="Arial" w:hAnsi="Arial" w:cs="Arial"/>
          <w:sz w:val="22"/>
          <w:szCs w:val="22"/>
        </w:rPr>
        <w:t xml:space="preserve">, e-mail: </w:t>
      </w:r>
      <w:proofErr w:type="spellStart"/>
      <w:r w:rsidR="00B42530">
        <w:rPr>
          <w:rFonts w:ascii="Arial" w:hAnsi="Arial" w:cs="Arial"/>
          <w:sz w:val="22"/>
          <w:szCs w:val="22"/>
        </w:rPr>
        <w:t>xxxxxxxxxxx</w:t>
      </w:r>
      <w:proofErr w:type="spellEnd"/>
      <w:r w:rsidR="00DE2598">
        <w:rPr>
          <w:rFonts w:ascii="Arial" w:hAnsi="Arial" w:cs="Arial"/>
          <w:sz w:val="22"/>
          <w:szCs w:val="22"/>
        </w:rPr>
        <w:t>@</w:t>
      </w:r>
      <w:proofErr w:type="spellStart"/>
      <w:r w:rsidR="00B42530">
        <w:rPr>
          <w:rFonts w:ascii="Arial" w:hAnsi="Arial" w:cs="Arial"/>
          <w:sz w:val="22"/>
          <w:szCs w:val="22"/>
        </w:rPr>
        <w:t>xxxxxxxxx</w:t>
      </w:r>
      <w:proofErr w:type="spellEnd"/>
    </w:p>
    <w:p w:rsidR="00950181" w:rsidRDefault="00D9655D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„poskytovatel“)</w:t>
      </w:r>
    </w:p>
    <w:p w:rsidR="00950181" w:rsidRDefault="00D9655D">
      <w:pPr>
        <w:spacing w:before="240" w:after="120"/>
        <w:ind w:left="425" w:hanging="425"/>
        <w:jc w:val="left"/>
        <w:outlineLvl w:val="4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uzavírají tuto smlouvu o dílo (dále jen „smlouva“)</w:t>
      </w:r>
    </w:p>
    <w:p w:rsidR="00950181" w:rsidRDefault="00D9655D">
      <w:pPr>
        <w:spacing w:before="360" w:after="12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Preambule</w:t>
      </w:r>
    </w:p>
    <w:p w:rsidR="00950181" w:rsidRDefault="00D9655D">
      <w:pPr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Tato smlouva se uzavírá na základě provedeného zadávacího řízení </w:t>
      </w:r>
      <w:r w:rsidR="00B6357C">
        <w:rPr>
          <w:rFonts w:ascii="Arial" w:hAnsi="Arial" w:cs="Arial"/>
          <w:sz w:val="22"/>
          <w:szCs w:val="22"/>
          <w:lang w:eastAsia="en-US"/>
        </w:rPr>
        <w:t>podlimitní</w:t>
      </w:r>
      <w:r>
        <w:rPr>
          <w:rFonts w:ascii="Arial" w:hAnsi="Arial" w:cs="Arial"/>
          <w:sz w:val="22"/>
          <w:szCs w:val="22"/>
          <w:lang w:eastAsia="en-US"/>
        </w:rPr>
        <w:t xml:space="preserve"> veřejné zakázky s </w:t>
      </w:r>
      <w:r w:rsidRPr="00115E5C">
        <w:rPr>
          <w:rFonts w:ascii="Arial" w:hAnsi="Arial" w:cs="Arial"/>
          <w:sz w:val="22"/>
          <w:szCs w:val="22"/>
          <w:lang w:eastAsia="en-US"/>
        </w:rPr>
        <w:t>názvem „</w:t>
      </w:r>
      <w:r w:rsidR="00115E5C" w:rsidRPr="00115E5C">
        <w:rPr>
          <w:rFonts w:ascii="Arial" w:hAnsi="Arial" w:cs="Arial"/>
          <w:sz w:val="22"/>
          <w:szCs w:val="22"/>
        </w:rPr>
        <w:t>Strážní a recepční služba v objektu Ústavu pro českou literaturu AV ČR, v.</w:t>
      </w:r>
      <w:r w:rsidR="00622DBE">
        <w:rPr>
          <w:rFonts w:ascii="Arial" w:hAnsi="Arial" w:cs="Arial"/>
          <w:sz w:val="22"/>
          <w:szCs w:val="22"/>
        </w:rPr>
        <w:t xml:space="preserve"> </w:t>
      </w:r>
      <w:r w:rsidR="00115E5C" w:rsidRPr="00115E5C">
        <w:rPr>
          <w:rFonts w:ascii="Arial" w:hAnsi="Arial" w:cs="Arial"/>
          <w:sz w:val="22"/>
          <w:szCs w:val="22"/>
        </w:rPr>
        <w:t>v.</w:t>
      </w:r>
      <w:r w:rsidR="00622DBE">
        <w:rPr>
          <w:rFonts w:ascii="Arial" w:hAnsi="Arial" w:cs="Arial"/>
          <w:sz w:val="22"/>
          <w:szCs w:val="22"/>
        </w:rPr>
        <w:t xml:space="preserve"> </w:t>
      </w:r>
      <w:r w:rsidR="00115E5C" w:rsidRPr="00115E5C">
        <w:rPr>
          <w:rFonts w:ascii="Arial" w:hAnsi="Arial" w:cs="Arial"/>
          <w:sz w:val="22"/>
          <w:szCs w:val="22"/>
        </w:rPr>
        <w:t>i., Na Florenci 1420/3, Praha 1“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(dále jen </w:t>
      </w:r>
      <w:r w:rsidRPr="00115E5C">
        <w:rPr>
          <w:rFonts w:ascii="Arial" w:hAnsi="Arial" w:cs="Arial"/>
          <w:sz w:val="22"/>
          <w:szCs w:val="22"/>
          <w:lang w:eastAsia="en-US"/>
        </w:rPr>
        <w:t>„veřejná zakázka“).</w:t>
      </w:r>
      <w:r>
        <w:rPr>
          <w:rFonts w:ascii="Arial" w:hAnsi="Arial" w:cs="Arial"/>
          <w:sz w:val="22"/>
          <w:szCs w:val="22"/>
          <w:lang w:eastAsia="en-US"/>
        </w:rPr>
        <w:t xml:space="preserve"> Smlouva je uzavírána v souladu s nabídkou poskytovatele a rozhodnutím objednatele jako zadavatele o výběru nejvhodnější nabídky.</w:t>
      </w:r>
    </w:p>
    <w:p w:rsidR="00950181" w:rsidRDefault="00D9655D">
      <w:pPr>
        <w:spacing w:before="36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950181" w:rsidRDefault="00D9655D">
      <w:pPr>
        <w:spacing w:after="12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:rsidR="00950181" w:rsidRPr="00224C68" w:rsidRDefault="00D9655D" w:rsidP="00224C68">
      <w:pPr>
        <w:numPr>
          <w:ilvl w:val="0"/>
          <w:numId w:val="9"/>
        </w:numPr>
        <w:spacing w:after="120"/>
        <w:ind w:left="426" w:hanging="425"/>
        <w:rPr>
          <w:rFonts w:ascii="Arial" w:eastAsia="Times New Roman" w:hAnsi="Arial" w:cs="Arial"/>
          <w:sz w:val="22"/>
          <w:szCs w:val="22"/>
        </w:rPr>
      </w:pPr>
      <w:r w:rsidRPr="00224C68">
        <w:rPr>
          <w:rFonts w:ascii="Arial" w:eastAsia="Times New Roman" w:hAnsi="Arial" w:cs="Arial"/>
          <w:sz w:val="22"/>
          <w:szCs w:val="22"/>
        </w:rPr>
        <w:t xml:space="preserve">Předmětem této smlouvy je závazek poskytovatele </w:t>
      </w:r>
      <w:r w:rsidR="006F1768" w:rsidRPr="00224C68">
        <w:rPr>
          <w:rFonts w:ascii="Arial" w:eastAsia="Times New Roman" w:hAnsi="Arial" w:cs="Arial"/>
          <w:sz w:val="22"/>
          <w:szCs w:val="22"/>
        </w:rPr>
        <w:t>zajistit</w:t>
      </w:r>
      <w:r w:rsidRPr="00224C68">
        <w:rPr>
          <w:rFonts w:ascii="Arial" w:eastAsia="Times New Roman" w:hAnsi="Arial" w:cs="Arial"/>
          <w:sz w:val="22"/>
          <w:szCs w:val="22"/>
        </w:rPr>
        <w:t xml:space="preserve"> ostrahu </w:t>
      </w:r>
      <w:r w:rsidR="00115E5C" w:rsidRPr="00224C68">
        <w:rPr>
          <w:rFonts w:ascii="Arial" w:eastAsia="Times New Roman" w:hAnsi="Arial" w:cs="Arial"/>
          <w:sz w:val="22"/>
          <w:szCs w:val="22"/>
        </w:rPr>
        <w:t xml:space="preserve">a recepční služby v </w:t>
      </w:r>
      <w:r w:rsidR="00224C68">
        <w:rPr>
          <w:rFonts w:ascii="Arial" w:eastAsia="Times New Roman" w:hAnsi="Arial" w:cs="Arial"/>
          <w:sz w:val="22"/>
          <w:szCs w:val="22"/>
        </w:rPr>
        <w:t>objektu</w:t>
      </w:r>
      <w:r w:rsidRPr="00224C68">
        <w:rPr>
          <w:rFonts w:ascii="Arial" w:eastAsia="Times New Roman" w:hAnsi="Arial" w:cs="Arial"/>
          <w:sz w:val="22"/>
          <w:szCs w:val="22"/>
        </w:rPr>
        <w:t xml:space="preserve"> </w:t>
      </w:r>
      <w:r w:rsidR="00224C68" w:rsidRPr="00224C68">
        <w:rPr>
          <w:rFonts w:ascii="Arial" w:hAnsi="Arial" w:cs="Arial"/>
          <w:sz w:val="22"/>
          <w:szCs w:val="22"/>
        </w:rPr>
        <w:t>č.</w:t>
      </w:r>
      <w:r w:rsidR="00B67A98">
        <w:rPr>
          <w:rFonts w:ascii="Arial" w:hAnsi="Arial" w:cs="Arial"/>
          <w:sz w:val="22"/>
          <w:szCs w:val="22"/>
        </w:rPr>
        <w:t xml:space="preserve"> </w:t>
      </w:r>
      <w:r w:rsidR="00224C68" w:rsidRPr="00224C68">
        <w:rPr>
          <w:rFonts w:ascii="Arial" w:hAnsi="Arial" w:cs="Arial"/>
          <w:sz w:val="22"/>
          <w:szCs w:val="22"/>
        </w:rPr>
        <w:t>p.</w:t>
      </w:r>
      <w:r w:rsidR="00B67A98">
        <w:rPr>
          <w:rFonts w:ascii="Arial" w:hAnsi="Arial" w:cs="Arial"/>
          <w:sz w:val="22"/>
          <w:szCs w:val="22"/>
        </w:rPr>
        <w:t xml:space="preserve"> </w:t>
      </w:r>
      <w:r w:rsidR="00224C68" w:rsidRPr="00224C68">
        <w:rPr>
          <w:rFonts w:ascii="Arial" w:hAnsi="Arial" w:cs="Arial"/>
          <w:sz w:val="22"/>
          <w:szCs w:val="22"/>
        </w:rPr>
        <w:t>1420</w:t>
      </w:r>
      <w:r w:rsidR="00224C68">
        <w:rPr>
          <w:rFonts w:ascii="Arial" w:hAnsi="Arial" w:cs="Arial"/>
          <w:sz w:val="22"/>
          <w:szCs w:val="22"/>
        </w:rPr>
        <w:t>, který</w:t>
      </w:r>
      <w:r w:rsidR="00224C68" w:rsidRPr="00224C68">
        <w:rPr>
          <w:rFonts w:ascii="Arial" w:hAnsi="Arial" w:cs="Arial"/>
          <w:sz w:val="22"/>
          <w:szCs w:val="22"/>
        </w:rPr>
        <w:t xml:space="preserve"> je součástí pozemku p. č. 208, k. </w:t>
      </w:r>
      <w:proofErr w:type="spellStart"/>
      <w:r w:rsidR="00224C68" w:rsidRPr="00224C68">
        <w:rPr>
          <w:rFonts w:ascii="Arial" w:hAnsi="Arial" w:cs="Arial"/>
          <w:sz w:val="22"/>
          <w:szCs w:val="22"/>
        </w:rPr>
        <w:t>ú</w:t>
      </w:r>
      <w:proofErr w:type="spellEnd"/>
      <w:r w:rsidR="00224C68" w:rsidRPr="00224C68">
        <w:rPr>
          <w:rFonts w:ascii="Arial" w:hAnsi="Arial" w:cs="Arial"/>
          <w:sz w:val="22"/>
          <w:szCs w:val="22"/>
        </w:rPr>
        <w:t>. Nové Město, obec Praha, zapsaná na LV č. 1525 u Katastrálního úřadu pro hl. město Prahu, Katastrální pracoviště Praha, na adrese: Ústav pro českou literaturu AV ČR, v.</w:t>
      </w:r>
      <w:r w:rsidR="00B67A98">
        <w:rPr>
          <w:rFonts w:ascii="Arial" w:hAnsi="Arial" w:cs="Arial"/>
          <w:sz w:val="22"/>
          <w:szCs w:val="22"/>
        </w:rPr>
        <w:t xml:space="preserve"> </w:t>
      </w:r>
      <w:r w:rsidR="00224C68" w:rsidRPr="00224C68">
        <w:rPr>
          <w:rFonts w:ascii="Arial" w:hAnsi="Arial" w:cs="Arial"/>
          <w:sz w:val="22"/>
          <w:szCs w:val="22"/>
        </w:rPr>
        <w:t>v.</w:t>
      </w:r>
      <w:r w:rsidR="00B67A98">
        <w:rPr>
          <w:rFonts w:ascii="Arial" w:hAnsi="Arial" w:cs="Arial"/>
          <w:sz w:val="22"/>
          <w:szCs w:val="22"/>
        </w:rPr>
        <w:t xml:space="preserve"> </w:t>
      </w:r>
      <w:r w:rsidR="00224C68" w:rsidRPr="00224C68">
        <w:rPr>
          <w:rFonts w:ascii="Arial" w:hAnsi="Arial" w:cs="Arial"/>
          <w:sz w:val="22"/>
          <w:szCs w:val="22"/>
        </w:rPr>
        <w:t xml:space="preserve">i., </w:t>
      </w:r>
      <w:r w:rsidR="00115E5C" w:rsidRPr="00224C68">
        <w:rPr>
          <w:rFonts w:ascii="Arial" w:hAnsi="Arial" w:cs="Arial"/>
          <w:sz w:val="22"/>
          <w:szCs w:val="22"/>
        </w:rPr>
        <w:t xml:space="preserve">Na Florenci 1420/3, Praha 1 </w:t>
      </w:r>
      <w:r w:rsidRPr="00224C68">
        <w:rPr>
          <w:rFonts w:ascii="Arial" w:eastAsia="Times New Roman" w:hAnsi="Arial" w:cs="Arial"/>
          <w:sz w:val="22"/>
          <w:szCs w:val="22"/>
        </w:rPr>
        <w:t xml:space="preserve">(dále jen „objekt“) a poskytnout objednateli služby </w:t>
      </w:r>
      <w:r w:rsidR="002C793F" w:rsidRPr="00224C68">
        <w:rPr>
          <w:rFonts w:ascii="Arial" w:eastAsia="Times New Roman" w:hAnsi="Arial" w:cs="Arial"/>
          <w:sz w:val="22"/>
          <w:szCs w:val="22"/>
        </w:rPr>
        <w:t xml:space="preserve">související </w:t>
      </w:r>
      <w:r w:rsidRPr="00224C68">
        <w:rPr>
          <w:rFonts w:ascii="Arial" w:eastAsia="Times New Roman" w:hAnsi="Arial" w:cs="Arial"/>
          <w:sz w:val="22"/>
          <w:szCs w:val="22"/>
        </w:rPr>
        <w:t xml:space="preserve">a </w:t>
      </w:r>
      <w:r w:rsidRPr="00224C68">
        <w:rPr>
          <w:rFonts w:ascii="Arial" w:hAnsi="Arial" w:cs="Arial"/>
          <w:sz w:val="22"/>
          <w:szCs w:val="22"/>
          <w:lang w:eastAsia="en-US"/>
        </w:rPr>
        <w:t xml:space="preserve">některé služby v oblasti požární ochrany v objektu </w:t>
      </w:r>
      <w:r w:rsidRPr="00224C68">
        <w:rPr>
          <w:rFonts w:ascii="Arial" w:eastAsia="Times New Roman" w:hAnsi="Arial" w:cs="Arial"/>
          <w:sz w:val="22"/>
          <w:szCs w:val="22"/>
        </w:rPr>
        <w:t xml:space="preserve">v rozsahu a způsobem specifikovaným v této smlouvě </w:t>
      </w:r>
      <w:r w:rsidRPr="00224C68">
        <w:rPr>
          <w:rFonts w:ascii="Arial" w:hAnsi="Arial" w:cs="Arial"/>
          <w:color w:val="000000"/>
          <w:sz w:val="22"/>
          <w:szCs w:val="22"/>
        </w:rPr>
        <w:t xml:space="preserve">(vše dále též jen „služby“) </w:t>
      </w:r>
      <w:r w:rsidRPr="00224C68">
        <w:rPr>
          <w:rFonts w:ascii="Arial" w:eastAsia="Times New Roman" w:hAnsi="Arial" w:cs="Arial"/>
          <w:sz w:val="22"/>
          <w:szCs w:val="22"/>
        </w:rPr>
        <w:t xml:space="preserve">a dále závazek objednatele za řádně a včas poskytnuté služby zaplatit poskytovateli sjednanou cenu. </w:t>
      </w:r>
    </w:p>
    <w:p w:rsidR="00950181" w:rsidRPr="00D9192A" w:rsidRDefault="00D9655D" w:rsidP="009E26BD">
      <w:pPr>
        <w:numPr>
          <w:ilvl w:val="0"/>
          <w:numId w:val="9"/>
        </w:numPr>
        <w:spacing w:after="120"/>
        <w:ind w:left="425" w:hanging="425"/>
        <w:rPr>
          <w:rFonts w:ascii="Arial" w:eastAsia="Times New Roman" w:hAnsi="Arial" w:cs="Arial"/>
          <w:sz w:val="22"/>
          <w:szCs w:val="22"/>
        </w:rPr>
      </w:pPr>
      <w:r w:rsidRPr="00D9192A">
        <w:rPr>
          <w:rFonts w:ascii="Arial" w:eastAsia="Times New Roman" w:hAnsi="Arial" w:cs="Arial"/>
          <w:sz w:val="22"/>
          <w:szCs w:val="22"/>
        </w:rPr>
        <w:t xml:space="preserve">Poskytovatel je povinen poskytovat objednateli tyto služby: </w:t>
      </w:r>
    </w:p>
    <w:p w:rsidR="00950181" w:rsidRPr="00D9192A" w:rsidRDefault="00D9655D" w:rsidP="00D9192A">
      <w:pPr>
        <w:numPr>
          <w:ilvl w:val="0"/>
          <w:numId w:val="35"/>
        </w:numPr>
        <w:shd w:val="clear" w:color="auto" w:fill="FFFFFF" w:themeFill="background1"/>
        <w:spacing w:after="120"/>
        <w:ind w:left="851" w:hanging="425"/>
        <w:rPr>
          <w:rFonts w:ascii="Arial" w:eastAsia="Times New Roman" w:hAnsi="Arial" w:cs="Arial"/>
          <w:sz w:val="22"/>
          <w:szCs w:val="22"/>
        </w:rPr>
      </w:pPr>
      <w:r w:rsidRPr="00D9192A">
        <w:rPr>
          <w:rFonts w:ascii="Arial" w:eastAsia="Times New Roman" w:hAnsi="Arial" w:cs="Arial"/>
          <w:sz w:val="22"/>
          <w:szCs w:val="22"/>
        </w:rPr>
        <w:t xml:space="preserve">nepřetržitá fyzická ostraha </w:t>
      </w:r>
      <w:r w:rsidR="00D52A24" w:rsidRPr="00D9192A">
        <w:rPr>
          <w:rFonts w:ascii="Arial" w:eastAsia="Times New Roman" w:hAnsi="Arial" w:cs="Arial"/>
          <w:sz w:val="22"/>
          <w:szCs w:val="22"/>
        </w:rPr>
        <w:t xml:space="preserve">a recepční služba v </w:t>
      </w:r>
      <w:r w:rsidRPr="00D9192A">
        <w:rPr>
          <w:rFonts w:ascii="Arial" w:eastAsia="Times New Roman" w:hAnsi="Arial" w:cs="Arial"/>
          <w:sz w:val="22"/>
          <w:szCs w:val="22"/>
        </w:rPr>
        <w:t xml:space="preserve">objektu ve složení vždy </w:t>
      </w:r>
      <w:r w:rsidR="00AD2C25" w:rsidRPr="00D9192A">
        <w:rPr>
          <w:rFonts w:ascii="Arial" w:eastAsia="Times New Roman" w:hAnsi="Arial" w:cs="Arial"/>
          <w:sz w:val="22"/>
          <w:szCs w:val="22"/>
        </w:rPr>
        <w:t>1 strážný</w:t>
      </w:r>
      <w:r w:rsidRPr="00D9192A">
        <w:rPr>
          <w:rFonts w:ascii="Arial" w:eastAsia="Times New Roman" w:hAnsi="Arial" w:cs="Arial"/>
          <w:sz w:val="22"/>
          <w:szCs w:val="22"/>
        </w:rPr>
        <w:t xml:space="preserve"> v režimu 24 hodin denně, 7 dní v týdnu, tj. denní a noční ostraha;</w:t>
      </w:r>
    </w:p>
    <w:p w:rsidR="00950181" w:rsidRPr="006F1768" w:rsidRDefault="00D9192A" w:rsidP="00D9192A">
      <w:pPr>
        <w:spacing w:after="120"/>
        <w:ind w:left="851" w:hanging="425"/>
        <w:rPr>
          <w:rFonts w:ascii="Arial" w:eastAsia="Times New Roman" w:hAnsi="Arial" w:cs="Arial"/>
          <w:sz w:val="22"/>
          <w:szCs w:val="22"/>
          <w:highlight w:val="yellow"/>
        </w:rPr>
      </w:pPr>
      <w:r>
        <w:rPr>
          <w:rFonts w:ascii="Arial" w:hAnsi="Arial" w:cs="Arial"/>
          <w:color w:val="000000"/>
          <w:sz w:val="22"/>
          <w:szCs w:val="22"/>
        </w:rPr>
        <w:t xml:space="preserve">b)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D9655D" w:rsidRPr="00D9192A">
        <w:rPr>
          <w:rFonts w:ascii="Arial" w:hAnsi="Arial" w:cs="Arial"/>
          <w:color w:val="000000"/>
          <w:sz w:val="22"/>
          <w:szCs w:val="22"/>
        </w:rPr>
        <w:t>kontrola oprávněnosti vstupu osob do objektu a případné zamez</w:t>
      </w:r>
      <w:r>
        <w:rPr>
          <w:rFonts w:ascii="Arial" w:hAnsi="Arial" w:cs="Arial"/>
          <w:color w:val="000000"/>
          <w:sz w:val="22"/>
          <w:szCs w:val="22"/>
        </w:rPr>
        <w:t>ení jejich neoprávněného vstupu;</w:t>
      </w:r>
      <w:r w:rsidR="00D9655D" w:rsidRPr="00D9192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50181" w:rsidRPr="00D1646D" w:rsidRDefault="00D9655D" w:rsidP="009E26BD">
      <w:pPr>
        <w:numPr>
          <w:ilvl w:val="0"/>
          <w:numId w:val="35"/>
        </w:numPr>
        <w:spacing w:after="120"/>
        <w:ind w:left="851" w:hanging="425"/>
        <w:rPr>
          <w:rFonts w:ascii="Arial" w:eastAsia="Times New Roman" w:hAnsi="Arial" w:cs="Arial"/>
          <w:sz w:val="22"/>
          <w:szCs w:val="22"/>
        </w:rPr>
      </w:pPr>
      <w:r w:rsidRPr="00D1646D">
        <w:rPr>
          <w:rFonts w:ascii="Arial" w:hAnsi="Arial" w:cs="Arial"/>
          <w:color w:val="000000"/>
          <w:sz w:val="22"/>
          <w:szCs w:val="22"/>
        </w:rPr>
        <w:lastRenderedPageBreak/>
        <w:t>vedení evidence příchodů</w:t>
      </w:r>
      <w:r w:rsidR="00D9192A">
        <w:rPr>
          <w:rFonts w:ascii="Arial" w:hAnsi="Arial" w:cs="Arial"/>
          <w:color w:val="000000"/>
          <w:sz w:val="22"/>
          <w:szCs w:val="22"/>
        </w:rPr>
        <w:t xml:space="preserve"> a odchodů návštěv do/z objektu</w:t>
      </w:r>
      <w:r w:rsidRPr="00D1646D">
        <w:rPr>
          <w:rFonts w:ascii="Arial" w:hAnsi="Arial" w:cs="Arial"/>
          <w:color w:val="000000"/>
          <w:sz w:val="22"/>
          <w:szCs w:val="22"/>
        </w:rPr>
        <w:t>;</w:t>
      </w:r>
    </w:p>
    <w:p w:rsidR="00950181" w:rsidRPr="00D1646D" w:rsidRDefault="00D9655D" w:rsidP="009E26BD">
      <w:pPr>
        <w:numPr>
          <w:ilvl w:val="0"/>
          <w:numId w:val="35"/>
        </w:numPr>
        <w:spacing w:after="120"/>
        <w:ind w:left="851" w:hanging="425"/>
        <w:rPr>
          <w:rFonts w:ascii="Arial" w:eastAsia="Times New Roman" w:hAnsi="Arial" w:cs="Arial"/>
          <w:sz w:val="22"/>
          <w:szCs w:val="22"/>
        </w:rPr>
      </w:pPr>
      <w:r w:rsidRPr="00D1646D">
        <w:rPr>
          <w:rFonts w:ascii="Arial" w:hAnsi="Arial" w:cs="Arial"/>
          <w:color w:val="000000"/>
          <w:sz w:val="22"/>
          <w:szCs w:val="22"/>
        </w:rPr>
        <w:t>zajištění obsluhy telefonní ústředny, elektron</w:t>
      </w:r>
      <w:r w:rsidR="00D9192A">
        <w:rPr>
          <w:rFonts w:ascii="Arial" w:hAnsi="Arial" w:cs="Arial"/>
          <w:color w:val="000000"/>
          <w:sz w:val="22"/>
          <w:szCs w:val="22"/>
        </w:rPr>
        <w:t xml:space="preserve">ické požární signalizace (EPS), </w:t>
      </w:r>
      <w:r w:rsidRPr="00D1646D">
        <w:rPr>
          <w:rFonts w:ascii="Arial" w:hAnsi="Arial" w:cs="Arial"/>
          <w:color w:val="000000"/>
          <w:sz w:val="22"/>
          <w:szCs w:val="22"/>
        </w:rPr>
        <w:t>uzavřeného televizního okruhu (CCTV);</w:t>
      </w:r>
    </w:p>
    <w:p w:rsidR="00950181" w:rsidRPr="00D1646D" w:rsidRDefault="00D9655D" w:rsidP="009E26BD">
      <w:pPr>
        <w:numPr>
          <w:ilvl w:val="0"/>
          <w:numId w:val="35"/>
        </w:numPr>
        <w:spacing w:after="120"/>
        <w:ind w:left="851" w:hanging="425"/>
        <w:rPr>
          <w:rFonts w:ascii="Arial" w:eastAsia="Times New Roman" w:hAnsi="Arial" w:cs="Arial"/>
          <w:sz w:val="22"/>
          <w:szCs w:val="22"/>
        </w:rPr>
      </w:pPr>
      <w:r w:rsidRPr="00D1646D">
        <w:rPr>
          <w:rFonts w:ascii="Arial" w:hAnsi="Arial" w:cs="Arial"/>
          <w:color w:val="000000"/>
          <w:sz w:val="22"/>
          <w:szCs w:val="22"/>
        </w:rPr>
        <w:t>evidence událostí EPS;</w:t>
      </w:r>
    </w:p>
    <w:p w:rsidR="00950181" w:rsidRPr="009959F9" w:rsidRDefault="00D9655D" w:rsidP="009E26BD">
      <w:pPr>
        <w:numPr>
          <w:ilvl w:val="0"/>
          <w:numId w:val="35"/>
        </w:numPr>
        <w:ind w:left="851" w:hanging="425"/>
        <w:rPr>
          <w:rFonts w:ascii="Arial" w:eastAsia="Times New Roman" w:hAnsi="Arial" w:cs="Arial"/>
          <w:sz w:val="22"/>
          <w:szCs w:val="22"/>
        </w:rPr>
      </w:pPr>
      <w:r w:rsidRPr="009959F9">
        <w:rPr>
          <w:rFonts w:ascii="Arial" w:hAnsi="Arial" w:cs="Arial"/>
          <w:color w:val="000000"/>
          <w:sz w:val="22"/>
          <w:szCs w:val="22"/>
        </w:rPr>
        <w:t xml:space="preserve">kontrola objektu v době sníženého provozu objektu obchůzkou, která bude realizována </w:t>
      </w:r>
      <w:r w:rsidR="00394B61">
        <w:rPr>
          <w:rFonts w:ascii="Arial" w:hAnsi="Arial" w:cs="Arial"/>
          <w:color w:val="000000"/>
          <w:sz w:val="22"/>
          <w:szCs w:val="22"/>
        </w:rPr>
        <w:br/>
      </w:r>
      <w:r w:rsidR="00211D3C" w:rsidRPr="009959F9">
        <w:rPr>
          <w:rFonts w:ascii="Arial" w:hAnsi="Arial" w:cs="Arial"/>
          <w:color w:val="000000"/>
          <w:sz w:val="22"/>
          <w:szCs w:val="22"/>
        </w:rPr>
        <w:t xml:space="preserve">v </w:t>
      </w:r>
      <w:r w:rsidRPr="009959F9">
        <w:rPr>
          <w:rFonts w:ascii="Arial" w:hAnsi="Arial" w:cs="Arial"/>
          <w:color w:val="000000"/>
          <w:sz w:val="22"/>
          <w:szCs w:val="22"/>
        </w:rPr>
        <w:t>nepravidelných intervalech</w:t>
      </w:r>
    </w:p>
    <w:p w:rsidR="00950181" w:rsidRPr="009959F9" w:rsidRDefault="00D9655D" w:rsidP="00D9192A">
      <w:pPr>
        <w:ind w:left="1134" w:hanging="283"/>
        <w:rPr>
          <w:rFonts w:ascii="Arial" w:hAnsi="Arial" w:cs="Arial"/>
          <w:color w:val="000000"/>
          <w:sz w:val="22"/>
          <w:szCs w:val="22"/>
        </w:rPr>
      </w:pPr>
      <w:r w:rsidRPr="009959F9">
        <w:rPr>
          <w:rFonts w:ascii="Arial" w:hAnsi="Arial" w:cs="Arial"/>
          <w:color w:val="000000"/>
          <w:sz w:val="22"/>
          <w:szCs w:val="22"/>
        </w:rPr>
        <w:t>- </w:t>
      </w:r>
      <w:r w:rsidRPr="009959F9">
        <w:rPr>
          <w:rFonts w:ascii="Arial" w:hAnsi="Arial" w:cs="Arial"/>
          <w:color w:val="000000"/>
          <w:sz w:val="22"/>
          <w:szCs w:val="22"/>
        </w:rPr>
        <w:tab/>
        <w:t>v  době od 2</w:t>
      </w:r>
      <w:r w:rsidR="00211D3C" w:rsidRPr="009959F9">
        <w:rPr>
          <w:rFonts w:ascii="Arial" w:hAnsi="Arial" w:cs="Arial"/>
          <w:color w:val="000000"/>
          <w:sz w:val="22"/>
          <w:szCs w:val="22"/>
        </w:rPr>
        <w:t>1</w:t>
      </w:r>
      <w:r w:rsidR="004A354A">
        <w:rPr>
          <w:rFonts w:ascii="Arial" w:hAnsi="Arial" w:cs="Arial"/>
          <w:color w:val="000000"/>
          <w:sz w:val="22"/>
          <w:szCs w:val="22"/>
        </w:rPr>
        <w:t xml:space="preserve">:00 hod. do 6:00 hod. </w:t>
      </w:r>
      <w:r w:rsidRPr="009959F9">
        <w:rPr>
          <w:rFonts w:ascii="Arial" w:hAnsi="Arial" w:cs="Arial"/>
          <w:color w:val="000000"/>
          <w:sz w:val="22"/>
          <w:szCs w:val="22"/>
        </w:rPr>
        <w:t xml:space="preserve">minimálně </w:t>
      </w:r>
      <w:r w:rsidR="00D9192A">
        <w:rPr>
          <w:rFonts w:ascii="Arial" w:hAnsi="Arial" w:cs="Arial"/>
          <w:color w:val="000000"/>
          <w:sz w:val="22"/>
          <w:szCs w:val="22"/>
        </w:rPr>
        <w:t>4</w:t>
      </w:r>
      <w:r w:rsidRPr="009959F9">
        <w:rPr>
          <w:rFonts w:ascii="Arial" w:hAnsi="Arial" w:cs="Arial"/>
          <w:color w:val="000000"/>
          <w:sz w:val="22"/>
          <w:szCs w:val="22"/>
        </w:rPr>
        <w:t xml:space="preserve">x, </w:t>
      </w:r>
    </w:p>
    <w:p w:rsidR="00950181" w:rsidRPr="009959F9" w:rsidRDefault="00D9655D" w:rsidP="002607C5">
      <w:pPr>
        <w:spacing w:before="60" w:after="120"/>
        <w:ind w:left="851"/>
        <w:rPr>
          <w:rFonts w:ascii="Arial" w:hAnsi="Arial" w:cs="Arial"/>
          <w:color w:val="000000"/>
          <w:sz w:val="22"/>
          <w:szCs w:val="22"/>
        </w:rPr>
      </w:pPr>
      <w:r w:rsidRPr="009959F9">
        <w:rPr>
          <w:rFonts w:ascii="Arial" w:hAnsi="Arial" w:cs="Arial"/>
          <w:color w:val="000000"/>
          <w:sz w:val="22"/>
          <w:szCs w:val="22"/>
        </w:rPr>
        <w:t>Předmětem obchůzky bude i zjištění, zda v objektu nedošlo k havarijnímu stavu zejména</w:t>
      </w:r>
      <w:r w:rsidR="00211D3C" w:rsidRPr="009959F9">
        <w:rPr>
          <w:rFonts w:ascii="Arial" w:hAnsi="Arial" w:cs="Arial"/>
          <w:color w:val="000000"/>
          <w:sz w:val="22"/>
          <w:szCs w:val="22"/>
        </w:rPr>
        <w:t xml:space="preserve"> </w:t>
      </w:r>
      <w:r w:rsidRPr="009959F9">
        <w:rPr>
          <w:rFonts w:ascii="Arial" w:hAnsi="Arial" w:cs="Arial"/>
          <w:color w:val="000000"/>
          <w:sz w:val="22"/>
          <w:szCs w:val="22"/>
        </w:rPr>
        <w:t>na vodovodních a topných systémech</w:t>
      </w:r>
      <w:r w:rsidR="00211D3C" w:rsidRPr="009959F9">
        <w:rPr>
          <w:rFonts w:ascii="Arial" w:hAnsi="Arial" w:cs="Arial"/>
          <w:color w:val="000000"/>
          <w:sz w:val="22"/>
          <w:szCs w:val="22"/>
        </w:rPr>
        <w:t>. Dále zejména kontrola zamčení kanceláří v jednotlivých podlažích,</w:t>
      </w:r>
      <w:r w:rsidR="009959F9" w:rsidRPr="009959F9">
        <w:rPr>
          <w:rFonts w:ascii="Arial" w:hAnsi="Arial" w:cs="Arial"/>
          <w:color w:val="000000"/>
          <w:sz w:val="22"/>
          <w:szCs w:val="22"/>
        </w:rPr>
        <w:t xml:space="preserve"> kontrola vařičů v kuchyňkách či</w:t>
      </w:r>
      <w:r w:rsidR="00211D3C" w:rsidRPr="009959F9">
        <w:rPr>
          <w:rFonts w:ascii="Arial" w:hAnsi="Arial" w:cs="Arial"/>
          <w:color w:val="000000"/>
          <w:sz w:val="22"/>
          <w:szCs w:val="22"/>
        </w:rPr>
        <w:t xml:space="preserve"> kontrola</w:t>
      </w:r>
      <w:r w:rsidR="006F1768">
        <w:rPr>
          <w:rFonts w:ascii="Arial" w:hAnsi="Arial" w:cs="Arial"/>
          <w:color w:val="000000"/>
          <w:sz w:val="22"/>
          <w:szCs w:val="22"/>
        </w:rPr>
        <w:t xml:space="preserve"> umístění</w:t>
      </w:r>
      <w:r w:rsidR="00211D3C" w:rsidRPr="009959F9">
        <w:rPr>
          <w:rFonts w:ascii="Arial" w:hAnsi="Arial" w:cs="Arial"/>
          <w:color w:val="000000"/>
          <w:sz w:val="22"/>
          <w:szCs w:val="22"/>
        </w:rPr>
        <w:t xml:space="preserve"> has</w:t>
      </w:r>
      <w:r w:rsidR="00D9192A">
        <w:rPr>
          <w:rFonts w:ascii="Arial" w:hAnsi="Arial" w:cs="Arial"/>
          <w:color w:val="000000"/>
          <w:sz w:val="22"/>
          <w:szCs w:val="22"/>
        </w:rPr>
        <w:t>i</w:t>
      </w:r>
      <w:r w:rsidR="00211D3C" w:rsidRPr="009959F9">
        <w:rPr>
          <w:rFonts w:ascii="Arial" w:hAnsi="Arial" w:cs="Arial"/>
          <w:color w:val="000000"/>
          <w:sz w:val="22"/>
          <w:szCs w:val="22"/>
        </w:rPr>
        <w:t>cích přístrojů</w:t>
      </w:r>
      <w:r w:rsidR="009959F9" w:rsidRPr="009959F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9959F9">
        <w:rPr>
          <w:rFonts w:ascii="Arial" w:hAnsi="Arial" w:cs="Arial"/>
          <w:color w:val="000000"/>
          <w:sz w:val="22"/>
          <w:szCs w:val="22"/>
        </w:rPr>
        <w:t>O výsledku provedené kontroly bude po každé pochůzce proveden záznam</w:t>
      </w:r>
      <w:r w:rsidR="009959F9" w:rsidRPr="009959F9">
        <w:rPr>
          <w:rFonts w:ascii="Arial" w:hAnsi="Arial" w:cs="Arial"/>
          <w:color w:val="000000"/>
          <w:sz w:val="22"/>
          <w:szCs w:val="22"/>
        </w:rPr>
        <w:t>. Při obchůzce je nezbytné vždy zajistit vjezdové dveře do průjezdu tak, aby byl znemožněn jejich průchod</w:t>
      </w:r>
      <w:r w:rsidRPr="009959F9">
        <w:rPr>
          <w:rFonts w:ascii="Arial" w:hAnsi="Arial" w:cs="Arial"/>
          <w:color w:val="000000"/>
          <w:sz w:val="22"/>
          <w:szCs w:val="22"/>
        </w:rPr>
        <w:t>;</w:t>
      </w:r>
    </w:p>
    <w:p w:rsidR="00950181" w:rsidRPr="00BF0CE6" w:rsidRDefault="00D9655D" w:rsidP="009E26BD">
      <w:pPr>
        <w:numPr>
          <w:ilvl w:val="0"/>
          <w:numId w:val="35"/>
        </w:numPr>
        <w:spacing w:after="120"/>
        <w:ind w:left="851" w:hanging="425"/>
        <w:rPr>
          <w:rFonts w:ascii="Arial" w:eastAsia="Times New Roman" w:hAnsi="Arial" w:cs="Arial"/>
          <w:sz w:val="22"/>
          <w:szCs w:val="22"/>
        </w:rPr>
      </w:pPr>
      <w:r w:rsidRPr="00BF0CE6">
        <w:rPr>
          <w:rFonts w:ascii="Arial" w:hAnsi="Arial" w:cs="Arial"/>
          <w:color w:val="000000"/>
          <w:sz w:val="22"/>
          <w:szCs w:val="22"/>
        </w:rPr>
        <w:t>v případě zjištění havarijního stavu provedení bezodkladných kroků nezbytných k minimalizaci vzniku škod a následné bezodkladné informování odpovědné osoby objednatele;</w:t>
      </w:r>
    </w:p>
    <w:p w:rsidR="00950181" w:rsidRPr="00D1646D" w:rsidRDefault="00D9655D" w:rsidP="009E26BD">
      <w:pPr>
        <w:numPr>
          <w:ilvl w:val="0"/>
          <w:numId w:val="35"/>
        </w:numPr>
        <w:spacing w:after="120"/>
        <w:ind w:left="851" w:hanging="425"/>
        <w:rPr>
          <w:rFonts w:ascii="Arial" w:eastAsia="Times New Roman" w:hAnsi="Arial" w:cs="Arial"/>
          <w:sz w:val="22"/>
          <w:szCs w:val="22"/>
        </w:rPr>
      </w:pPr>
      <w:r w:rsidRPr="00BF0CE6">
        <w:rPr>
          <w:rFonts w:ascii="Arial" w:hAnsi="Arial" w:cs="Arial"/>
          <w:color w:val="000000"/>
          <w:sz w:val="22"/>
          <w:szCs w:val="22"/>
        </w:rPr>
        <w:t>správa klíčů od objektu a prostor v objektu, odemykání a uzamykání hlavního vchodu do objektu dle provozních požada</w:t>
      </w:r>
      <w:r w:rsidRPr="00DC6EEF">
        <w:rPr>
          <w:rFonts w:ascii="Arial" w:hAnsi="Arial" w:cs="Arial"/>
          <w:color w:val="000000"/>
          <w:sz w:val="22"/>
          <w:szCs w:val="22"/>
        </w:rPr>
        <w:t>vků objednatele;</w:t>
      </w:r>
      <w:r w:rsidR="00DC6EEF">
        <w:rPr>
          <w:rFonts w:ascii="Arial" w:hAnsi="Arial" w:cs="Arial"/>
          <w:color w:val="000000"/>
          <w:sz w:val="22"/>
          <w:szCs w:val="22"/>
        </w:rPr>
        <w:t xml:space="preserve"> v případě nutnosti použití obálky s generálními klíči od jednotlivých podlaží nebo prostor jednotlivých nájemců informovat </w:t>
      </w:r>
      <w:r w:rsidR="00394B61">
        <w:rPr>
          <w:rFonts w:ascii="Arial" w:hAnsi="Arial" w:cs="Arial"/>
          <w:color w:val="000000"/>
          <w:sz w:val="22"/>
          <w:szCs w:val="22"/>
        </w:rPr>
        <w:br/>
      </w:r>
      <w:r w:rsidR="00DC6EEF">
        <w:rPr>
          <w:rFonts w:ascii="Arial" w:hAnsi="Arial" w:cs="Arial"/>
          <w:color w:val="000000"/>
          <w:sz w:val="22"/>
          <w:szCs w:val="22"/>
        </w:rPr>
        <w:t xml:space="preserve">o </w:t>
      </w:r>
      <w:r w:rsidR="00DC6EEF" w:rsidRPr="00D1646D">
        <w:rPr>
          <w:rFonts w:ascii="Arial" w:hAnsi="Arial" w:cs="Arial"/>
          <w:color w:val="000000"/>
          <w:sz w:val="22"/>
          <w:szCs w:val="22"/>
        </w:rPr>
        <w:t xml:space="preserve">tomto použití správu objektu a provést </w:t>
      </w:r>
      <w:r w:rsidR="006F1768">
        <w:rPr>
          <w:rFonts w:ascii="Arial" w:hAnsi="Arial" w:cs="Arial"/>
          <w:color w:val="000000"/>
          <w:sz w:val="22"/>
          <w:szCs w:val="22"/>
        </w:rPr>
        <w:t>záznam</w:t>
      </w:r>
      <w:r w:rsidR="004F17A4">
        <w:rPr>
          <w:rFonts w:ascii="Arial" w:hAnsi="Arial" w:cs="Arial"/>
          <w:color w:val="000000"/>
          <w:sz w:val="22"/>
          <w:szCs w:val="22"/>
        </w:rPr>
        <w:t>;</w:t>
      </w:r>
    </w:p>
    <w:p w:rsidR="00950181" w:rsidRPr="00D8604E" w:rsidRDefault="00D9655D" w:rsidP="009E26BD">
      <w:pPr>
        <w:numPr>
          <w:ilvl w:val="0"/>
          <w:numId w:val="35"/>
        </w:numPr>
        <w:spacing w:after="120"/>
        <w:ind w:left="851" w:hanging="425"/>
        <w:rPr>
          <w:rFonts w:ascii="Arial" w:eastAsia="Times New Roman" w:hAnsi="Arial" w:cs="Arial"/>
          <w:sz w:val="22"/>
          <w:szCs w:val="22"/>
        </w:rPr>
      </w:pPr>
      <w:r w:rsidRPr="00D1646D">
        <w:rPr>
          <w:rFonts w:ascii="Arial" w:hAnsi="Arial" w:cs="Arial"/>
          <w:color w:val="000000"/>
          <w:sz w:val="22"/>
          <w:szCs w:val="22"/>
        </w:rPr>
        <w:t>zabezpečení a plnění úkolů a povinností na úseku požární ochrany, zejména zabezpečení nepřetržitého provozu ohlašovny požáru a plnění funkce preventivní požární hlídky v souladu s vnitřními předpisy objednatele;</w:t>
      </w:r>
    </w:p>
    <w:p w:rsidR="00D8604E" w:rsidRPr="00D1646D" w:rsidRDefault="00D8604E" w:rsidP="009E26BD">
      <w:pPr>
        <w:numPr>
          <w:ilvl w:val="0"/>
          <w:numId w:val="35"/>
        </w:numPr>
        <w:spacing w:after="120"/>
        <w:ind w:left="851" w:hanging="425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sledování provozu výtahů, příp. jejich restartování nebo </w:t>
      </w:r>
      <w:r w:rsidR="006F1768">
        <w:rPr>
          <w:rFonts w:ascii="Arial" w:hAnsi="Arial" w:cs="Arial"/>
          <w:color w:val="000000"/>
          <w:sz w:val="22"/>
          <w:szCs w:val="22"/>
        </w:rPr>
        <w:t>nahlášení potřeby</w:t>
      </w:r>
      <w:r>
        <w:rPr>
          <w:rFonts w:ascii="Arial" w:hAnsi="Arial" w:cs="Arial"/>
          <w:color w:val="000000"/>
          <w:sz w:val="22"/>
          <w:szCs w:val="22"/>
        </w:rPr>
        <w:t xml:space="preserve"> opravy;</w:t>
      </w:r>
    </w:p>
    <w:p w:rsidR="00950181" w:rsidRPr="00BF0CE6" w:rsidRDefault="00D9655D" w:rsidP="009E26BD">
      <w:pPr>
        <w:numPr>
          <w:ilvl w:val="0"/>
          <w:numId w:val="35"/>
        </w:numPr>
        <w:spacing w:after="120"/>
        <w:ind w:left="851" w:hanging="425"/>
        <w:rPr>
          <w:rFonts w:ascii="Arial" w:eastAsia="Times New Roman" w:hAnsi="Arial" w:cs="Arial"/>
          <w:sz w:val="22"/>
          <w:szCs w:val="22"/>
        </w:rPr>
      </w:pPr>
      <w:r w:rsidRPr="00BF0CE6">
        <w:rPr>
          <w:rFonts w:ascii="Arial" w:hAnsi="Arial" w:cs="Arial"/>
          <w:color w:val="000000"/>
          <w:sz w:val="22"/>
          <w:szCs w:val="22"/>
        </w:rPr>
        <w:t>evidence zjištěných provozních závad, zejména nesvítící světlo, poškozené dveřní zámky, poškozené okenní výplně, a závad technických a technologických zařízení, zejména závady klimatizace</w:t>
      </w:r>
      <w:r w:rsidR="00BF0CE6">
        <w:rPr>
          <w:rFonts w:ascii="Arial" w:hAnsi="Arial" w:cs="Arial"/>
          <w:color w:val="000000"/>
          <w:sz w:val="22"/>
          <w:szCs w:val="22"/>
        </w:rPr>
        <w:t>, výtah</w:t>
      </w:r>
      <w:r w:rsidR="00725C4B">
        <w:rPr>
          <w:rFonts w:ascii="Arial" w:hAnsi="Arial" w:cs="Arial"/>
          <w:color w:val="000000"/>
          <w:sz w:val="22"/>
          <w:szCs w:val="22"/>
        </w:rPr>
        <w:t>ů</w:t>
      </w:r>
      <w:r w:rsidR="00D9192A">
        <w:rPr>
          <w:rFonts w:ascii="Arial" w:hAnsi="Arial" w:cs="Arial"/>
          <w:color w:val="000000"/>
          <w:sz w:val="22"/>
          <w:szCs w:val="22"/>
        </w:rPr>
        <w:t xml:space="preserve">, EPS </w:t>
      </w:r>
      <w:r w:rsidRPr="00BF0CE6">
        <w:rPr>
          <w:rFonts w:ascii="Arial" w:hAnsi="Arial" w:cs="Arial"/>
          <w:color w:val="000000"/>
          <w:sz w:val="22"/>
          <w:szCs w:val="22"/>
        </w:rPr>
        <w:t>nebo CCTV</w:t>
      </w:r>
      <w:r w:rsidR="00BF0CE6">
        <w:rPr>
          <w:rFonts w:ascii="Arial" w:hAnsi="Arial" w:cs="Arial"/>
          <w:color w:val="000000"/>
          <w:sz w:val="22"/>
          <w:szCs w:val="22"/>
        </w:rPr>
        <w:t xml:space="preserve"> či záplavových čidel a</w:t>
      </w:r>
      <w:r w:rsidRPr="00BF0CE6">
        <w:rPr>
          <w:rFonts w:ascii="Arial" w:hAnsi="Arial" w:cs="Arial"/>
          <w:color w:val="000000"/>
          <w:sz w:val="22"/>
          <w:szCs w:val="22"/>
        </w:rPr>
        <w:t xml:space="preserve"> jejich hlášení odpovědné osobě objednatele;</w:t>
      </w:r>
    </w:p>
    <w:p w:rsidR="00950181" w:rsidRPr="00D8604E" w:rsidRDefault="00D9655D" w:rsidP="009E26BD">
      <w:pPr>
        <w:numPr>
          <w:ilvl w:val="0"/>
          <w:numId w:val="35"/>
        </w:numPr>
        <w:spacing w:after="120"/>
        <w:ind w:left="851" w:hanging="425"/>
        <w:rPr>
          <w:rFonts w:ascii="Arial" w:eastAsia="Times New Roman" w:hAnsi="Arial" w:cs="Arial"/>
          <w:sz w:val="22"/>
          <w:szCs w:val="22"/>
        </w:rPr>
      </w:pPr>
      <w:r w:rsidRPr="00D8604E">
        <w:rPr>
          <w:rFonts w:ascii="Arial" w:hAnsi="Arial" w:cs="Arial"/>
          <w:color w:val="000000"/>
          <w:sz w:val="22"/>
          <w:szCs w:val="22"/>
        </w:rPr>
        <w:t>přebírání zásilek;</w:t>
      </w:r>
    </w:p>
    <w:p w:rsidR="002B38B8" w:rsidRPr="00D8604E" w:rsidRDefault="002B38B8" w:rsidP="009E26BD">
      <w:pPr>
        <w:numPr>
          <w:ilvl w:val="0"/>
          <w:numId w:val="35"/>
        </w:numPr>
        <w:spacing w:after="120"/>
        <w:ind w:left="851" w:hanging="425"/>
        <w:rPr>
          <w:rFonts w:ascii="Arial" w:hAnsi="Arial" w:cs="Arial"/>
          <w:sz w:val="22"/>
          <w:szCs w:val="22"/>
        </w:rPr>
      </w:pPr>
      <w:r w:rsidRPr="00D8604E">
        <w:rPr>
          <w:rFonts w:ascii="Arial" w:hAnsi="Arial" w:cs="Arial"/>
          <w:color w:val="000000"/>
          <w:sz w:val="22"/>
          <w:szCs w:val="22"/>
        </w:rPr>
        <w:t>monitoring nádvoří –</w:t>
      </w:r>
      <w:r w:rsidR="00725C4B">
        <w:rPr>
          <w:rFonts w:ascii="Arial" w:hAnsi="Arial" w:cs="Arial"/>
          <w:color w:val="000000"/>
          <w:sz w:val="22"/>
          <w:szCs w:val="22"/>
        </w:rPr>
        <w:t xml:space="preserve"> </w:t>
      </w:r>
      <w:r w:rsidRPr="00D8604E">
        <w:rPr>
          <w:rFonts w:ascii="Arial" w:hAnsi="Arial" w:cs="Arial"/>
          <w:color w:val="000000"/>
          <w:sz w:val="22"/>
          <w:szCs w:val="22"/>
        </w:rPr>
        <w:t>s cílem zamezit odcizení</w:t>
      </w:r>
      <w:r w:rsidR="00725C4B" w:rsidRPr="00725C4B">
        <w:rPr>
          <w:rFonts w:ascii="Arial" w:hAnsi="Arial" w:cs="Arial"/>
          <w:color w:val="000000"/>
          <w:sz w:val="22"/>
          <w:szCs w:val="22"/>
        </w:rPr>
        <w:t xml:space="preserve"> </w:t>
      </w:r>
      <w:r w:rsidR="00725C4B" w:rsidRPr="00D8604E">
        <w:rPr>
          <w:rFonts w:ascii="Arial" w:hAnsi="Arial" w:cs="Arial"/>
          <w:color w:val="000000"/>
          <w:sz w:val="22"/>
          <w:szCs w:val="22"/>
        </w:rPr>
        <w:t xml:space="preserve">mobiliáře </w:t>
      </w:r>
      <w:r w:rsidR="00725C4B">
        <w:rPr>
          <w:rFonts w:ascii="Arial" w:hAnsi="Arial" w:cs="Arial"/>
          <w:color w:val="000000"/>
          <w:sz w:val="22"/>
          <w:szCs w:val="22"/>
        </w:rPr>
        <w:t>či</w:t>
      </w:r>
      <w:r w:rsidR="00725C4B" w:rsidRPr="00D8604E">
        <w:rPr>
          <w:rFonts w:ascii="Arial" w:hAnsi="Arial" w:cs="Arial"/>
          <w:color w:val="000000"/>
          <w:sz w:val="22"/>
          <w:szCs w:val="22"/>
        </w:rPr>
        <w:t xml:space="preserve"> kol</w:t>
      </w:r>
      <w:r w:rsidR="008672E5" w:rsidRPr="00D8604E">
        <w:rPr>
          <w:rFonts w:ascii="Arial" w:hAnsi="Arial" w:cs="Arial"/>
          <w:color w:val="000000"/>
          <w:sz w:val="22"/>
          <w:szCs w:val="22"/>
        </w:rPr>
        <w:t>;</w:t>
      </w:r>
    </w:p>
    <w:p w:rsidR="009959F9" w:rsidRPr="00D8604E" w:rsidRDefault="002B38B8" w:rsidP="002B38B8">
      <w:pPr>
        <w:numPr>
          <w:ilvl w:val="0"/>
          <w:numId w:val="35"/>
        </w:numPr>
        <w:spacing w:after="120"/>
        <w:ind w:left="851" w:hanging="425"/>
        <w:rPr>
          <w:rFonts w:ascii="Arial" w:hAnsi="Arial" w:cs="Arial"/>
          <w:sz w:val="22"/>
          <w:szCs w:val="22"/>
        </w:rPr>
      </w:pPr>
      <w:r w:rsidRPr="00D8604E">
        <w:rPr>
          <w:rFonts w:ascii="Arial" w:hAnsi="Arial" w:cs="Arial"/>
          <w:color w:val="000000"/>
          <w:sz w:val="22"/>
          <w:szCs w:val="22"/>
        </w:rPr>
        <w:t xml:space="preserve">umožnění vjezdu do dvora pouze oprávněným vozidlům (dle seznamu oprávněných vozidel) či vozidlům poskytujícím servisní služby. </w:t>
      </w:r>
      <w:r w:rsidR="009959F9" w:rsidRPr="00D8604E">
        <w:rPr>
          <w:rFonts w:ascii="Arial" w:hAnsi="Arial" w:cs="Arial"/>
          <w:sz w:val="22"/>
          <w:szCs w:val="22"/>
        </w:rPr>
        <w:t xml:space="preserve">Všechny mimořádné situace při vjezdu </w:t>
      </w:r>
      <w:r w:rsidR="00394B61">
        <w:rPr>
          <w:rFonts w:ascii="Arial" w:hAnsi="Arial" w:cs="Arial"/>
          <w:sz w:val="22"/>
          <w:szCs w:val="22"/>
        </w:rPr>
        <w:br/>
      </w:r>
      <w:r w:rsidR="009959F9" w:rsidRPr="00D8604E">
        <w:rPr>
          <w:rFonts w:ascii="Arial" w:hAnsi="Arial" w:cs="Arial"/>
          <w:sz w:val="22"/>
          <w:szCs w:val="22"/>
        </w:rPr>
        <w:t>a výjezdu vozidel řešit</w:t>
      </w:r>
      <w:r w:rsidR="00725C4B" w:rsidRPr="00725C4B">
        <w:rPr>
          <w:rFonts w:ascii="Arial" w:hAnsi="Arial" w:cs="Arial"/>
          <w:sz w:val="22"/>
          <w:szCs w:val="22"/>
        </w:rPr>
        <w:t xml:space="preserve"> </w:t>
      </w:r>
      <w:r w:rsidR="00725C4B">
        <w:rPr>
          <w:rFonts w:ascii="Arial" w:hAnsi="Arial" w:cs="Arial"/>
          <w:sz w:val="22"/>
          <w:szCs w:val="22"/>
        </w:rPr>
        <w:t>dle možností</w:t>
      </w:r>
      <w:r w:rsidR="009959F9" w:rsidRPr="00D8604E">
        <w:rPr>
          <w:rFonts w:ascii="Arial" w:hAnsi="Arial" w:cs="Arial"/>
          <w:sz w:val="22"/>
          <w:szCs w:val="22"/>
        </w:rPr>
        <w:t xml:space="preserve">, </w:t>
      </w:r>
      <w:r w:rsidR="00725C4B">
        <w:rPr>
          <w:rFonts w:ascii="Arial" w:hAnsi="Arial" w:cs="Arial"/>
          <w:sz w:val="22"/>
          <w:szCs w:val="22"/>
        </w:rPr>
        <w:t xml:space="preserve">popř. </w:t>
      </w:r>
      <w:r w:rsidR="009959F9" w:rsidRPr="00D8604E">
        <w:rPr>
          <w:rFonts w:ascii="Arial" w:hAnsi="Arial" w:cs="Arial"/>
          <w:sz w:val="22"/>
          <w:szCs w:val="22"/>
        </w:rPr>
        <w:t>informovat správ</w:t>
      </w:r>
      <w:r w:rsidR="00725C4B">
        <w:rPr>
          <w:rFonts w:ascii="Arial" w:hAnsi="Arial" w:cs="Arial"/>
          <w:sz w:val="22"/>
          <w:szCs w:val="22"/>
        </w:rPr>
        <w:t>u</w:t>
      </w:r>
      <w:r w:rsidR="009959F9" w:rsidRPr="00D8604E">
        <w:rPr>
          <w:rFonts w:ascii="Arial" w:hAnsi="Arial" w:cs="Arial"/>
          <w:sz w:val="22"/>
          <w:szCs w:val="22"/>
        </w:rPr>
        <w:t xml:space="preserve"> objektu a provést </w:t>
      </w:r>
      <w:r w:rsidR="00725C4B">
        <w:rPr>
          <w:rFonts w:ascii="Arial" w:hAnsi="Arial" w:cs="Arial"/>
          <w:sz w:val="22"/>
          <w:szCs w:val="22"/>
        </w:rPr>
        <w:t>záznam</w:t>
      </w:r>
      <w:r w:rsidR="004F17A4" w:rsidRPr="00D8604E">
        <w:rPr>
          <w:rFonts w:ascii="Arial" w:hAnsi="Arial" w:cs="Arial"/>
          <w:sz w:val="22"/>
          <w:szCs w:val="22"/>
        </w:rPr>
        <w:t>;</w:t>
      </w:r>
    </w:p>
    <w:p w:rsidR="008672E5" w:rsidRPr="00D8604E" w:rsidRDefault="008672E5" w:rsidP="008672E5">
      <w:pPr>
        <w:numPr>
          <w:ilvl w:val="0"/>
          <w:numId w:val="35"/>
        </w:numPr>
        <w:ind w:left="850" w:hanging="425"/>
        <w:rPr>
          <w:rFonts w:ascii="Arial" w:hAnsi="Arial" w:cs="Arial"/>
          <w:sz w:val="22"/>
          <w:szCs w:val="22"/>
        </w:rPr>
      </w:pPr>
      <w:r w:rsidRPr="00D8604E">
        <w:rPr>
          <w:rFonts w:ascii="Arial" w:hAnsi="Arial" w:cs="Arial"/>
          <w:sz w:val="22"/>
          <w:szCs w:val="22"/>
        </w:rPr>
        <w:t>p</w:t>
      </w:r>
      <w:r w:rsidR="002B38B8" w:rsidRPr="00D8604E">
        <w:rPr>
          <w:rFonts w:ascii="Arial" w:hAnsi="Arial" w:cs="Arial"/>
          <w:sz w:val="22"/>
          <w:szCs w:val="22"/>
        </w:rPr>
        <w:t xml:space="preserve">rovádění </w:t>
      </w:r>
      <w:r w:rsidRPr="00D8604E">
        <w:rPr>
          <w:rFonts w:ascii="Arial" w:hAnsi="Arial" w:cs="Arial"/>
          <w:sz w:val="22"/>
          <w:szCs w:val="22"/>
        </w:rPr>
        <w:t>úklidových a zahradnických služeb nádvoří a chodníku před budovou:</w:t>
      </w:r>
    </w:p>
    <w:p w:rsidR="008672E5" w:rsidRPr="00D8604E" w:rsidRDefault="008672E5" w:rsidP="008672E5">
      <w:pPr>
        <w:ind w:left="1135" w:hanging="284"/>
        <w:rPr>
          <w:rFonts w:ascii="Arial" w:hAnsi="Arial" w:cs="Arial"/>
          <w:sz w:val="22"/>
          <w:szCs w:val="22"/>
        </w:rPr>
      </w:pPr>
      <w:r w:rsidRPr="00D8604E">
        <w:rPr>
          <w:rFonts w:ascii="Arial" w:hAnsi="Arial" w:cs="Arial"/>
          <w:sz w:val="22"/>
          <w:szCs w:val="22"/>
        </w:rPr>
        <w:t>-</w:t>
      </w:r>
      <w:r w:rsidRPr="00D8604E">
        <w:rPr>
          <w:rFonts w:ascii="Arial" w:hAnsi="Arial" w:cs="Arial"/>
          <w:sz w:val="22"/>
          <w:szCs w:val="22"/>
        </w:rPr>
        <w:tab/>
        <w:t xml:space="preserve">zalévání zeleně </w:t>
      </w:r>
      <w:r w:rsidR="002B38B8" w:rsidRPr="00D8604E">
        <w:rPr>
          <w:rFonts w:ascii="Arial" w:hAnsi="Arial" w:cs="Arial"/>
          <w:sz w:val="22"/>
          <w:szCs w:val="22"/>
        </w:rPr>
        <w:t>na nádvoří</w:t>
      </w:r>
      <w:r w:rsidRPr="00D8604E">
        <w:rPr>
          <w:rFonts w:ascii="Arial" w:hAnsi="Arial" w:cs="Arial"/>
          <w:sz w:val="22"/>
          <w:szCs w:val="22"/>
        </w:rPr>
        <w:t>,</w:t>
      </w:r>
      <w:r w:rsidR="002B38B8" w:rsidRPr="00D8604E">
        <w:rPr>
          <w:rFonts w:ascii="Arial" w:hAnsi="Arial" w:cs="Arial"/>
          <w:sz w:val="22"/>
          <w:szCs w:val="22"/>
        </w:rPr>
        <w:t xml:space="preserve"> </w:t>
      </w:r>
    </w:p>
    <w:p w:rsidR="002B38B8" w:rsidRPr="00D8604E" w:rsidRDefault="008672E5" w:rsidP="008672E5">
      <w:pPr>
        <w:ind w:left="1135" w:hanging="284"/>
        <w:rPr>
          <w:rFonts w:ascii="Arial" w:hAnsi="Arial" w:cs="Arial"/>
          <w:sz w:val="22"/>
          <w:szCs w:val="22"/>
        </w:rPr>
      </w:pPr>
      <w:r w:rsidRPr="00D8604E">
        <w:rPr>
          <w:rFonts w:ascii="Arial" w:hAnsi="Arial" w:cs="Arial"/>
          <w:sz w:val="22"/>
          <w:szCs w:val="22"/>
        </w:rPr>
        <w:t>-</w:t>
      </w:r>
      <w:r w:rsidRPr="00D8604E">
        <w:rPr>
          <w:rFonts w:ascii="Arial" w:hAnsi="Arial" w:cs="Arial"/>
          <w:sz w:val="22"/>
          <w:szCs w:val="22"/>
        </w:rPr>
        <w:tab/>
      </w:r>
      <w:r w:rsidR="002B38B8" w:rsidRPr="00D8604E">
        <w:rPr>
          <w:rFonts w:ascii="Arial" w:hAnsi="Arial" w:cs="Arial"/>
          <w:sz w:val="22"/>
          <w:szCs w:val="22"/>
        </w:rPr>
        <w:t>odklízení</w:t>
      </w:r>
      <w:r w:rsidRPr="00D8604E">
        <w:rPr>
          <w:rFonts w:ascii="Arial" w:hAnsi="Arial" w:cs="Arial"/>
          <w:sz w:val="22"/>
          <w:szCs w:val="22"/>
        </w:rPr>
        <w:t xml:space="preserve"> sněhu a ošetření náledí na chodníku před budovou</w:t>
      </w:r>
      <w:r w:rsidR="00725C4B">
        <w:rPr>
          <w:rFonts w:ascii="Arial" w:hAnsi="Arial" w:cs="Arial"/>
          <w:sz w:val="22"/>
          <w:szCs w:val="22"/>
        </w:rPr>
        <w:t xml:space="preserve"> v případě zimní kalamity</w:t>
      </w:r>
      <w:r w:rsidRPr="00D8604E">
        <w:rPr>
          <w:rFonts w:ascii="Arial" w:hAnsi="Arial" w:cs="Arial"/>
          <w:sz w:val="22"/>
          <w:szCs w:val="22"/>
        </w:rPr>
        <w:t>,</w:t>
      </w:r>
    </w:p>
    <w:p w:rsidR="008672E5" w:rsidRDefault="008672E5" w:rsidP="008672E5">
      <w:pPr>
        <w:ind w:left="1135" w:hanging="284"/>
        <w:rPr>
          <w:rFonts w:ascii="Arial" w:hAnsi="Arial" w:cs="Arial"/>
          <w:sz w:val="22"/>
          <w:szCs w:val="22"/>
        </w:rPr>
      </w:pPr>
      <w:r w:rsidRPr="00D8604E">
        <w:rPr>
          <w:rFonts w:ascii="Arial" w:hAnsi="Arial" w:cs="Arial"/>
          <w:sz w:val="22"/>
          <w:szCs w:val="22"/>
        </w:rPr>
        <w:t>-</w:t>
      </w:r>
      <w:r w:rsidRPr="00D8604E">
        <w:rPr>
          <w:rFonts w:ascii="Arial" w:hAnsi="Arial" w:cs="Arial"/>
          <w:sz w:val="22"/>
          <w:szCs w:val="22"/>
        </w:rPr>
        <w:tab/>
        <w:t>vyvážení a vracení popelnic na místo po jejich vysypání;</w:t>
      </w:r>
      <w:r w:rsidRPr="008672E5">
        <w:rPr>
          <w:rFonts w:ascii="Arial" w:hAnsi="Arial" w:cs="Arial"/>
          <w:sz w:val="22"/>
          <w:szCs w:val="22"/>
        </w:rPr>
        <w:t xml:space="preserve"> </w:t>
      </w:r>
    </w:p>
    <w:p w:rsidR="008672E5" w:rsidRPr="008672E5" w:rsidRDefault="008672E5" w:rsidP="008672E5">
      <w:pPr>
        <w:ind w:left="1135" w:hanging="284"/>
        <w:rPr>
          <w:rFonts w:ascii="Arial" w:hAnsi="Arial" w:cs="Arial"/>
          <w:sz w:val="22"/>
          <w:szCs w:val="22"/>
        </w:rPr>
      </w:pPr>
    </w:p>
    <w:p w:rsidR="00D8604E" w:rsidRPr="00D8604E" w:rsidRDefault="00D8604E" w:rsidP="008672E5">
      <w:pPr>
        <w:numPr>
          <w:ilvl w:val="0"/>
          <w:numId w:val="35"/>
        </w:numPr>
        <w:spacing w:after="120"/>
        <w:ind w:left="8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rizikových míst budovy při záplavách či velmi intenzivních dešťových srážkách;</w:t>
      </w:r>
    </w:p>
    <w:p w:rsidR="008672E5" w:rsidRPr="008672E5" w:rsidRDefault="008672E5" w:rsidP="008672E5">
      <w:pPr>
        <w:numPr>
          <w:ilvl w:val="0"/>
          <w:numId w:val="35"/>
        </w:numPr>
        <w:spacing w:after="120"/>
        <w:ind w:left="850" w:hanging="425"/>
        <w:rPr>
          <w:rFonts w:ascii="Arial" w:hAnsi="Arial" w:cs="Arial"/>
          <w:sz w:val="22"/>
          <w:szCs w:val="22"/>
        </w:rPr>
      </w:pPr>
      <w:r w:rsidRPr="009959F9">
        <w:rPr>
          <w:rFonts w:ascii="Arial" w:hAnsi="Arial" w:cs="Arial"/>
          <w:color w:val="000000"/>
          <w:sz w:val="22"/>
          <w:szCs w:val="22"/>
        </w:rPr>
        <w:t>zesílení služby na základě konkrétních požadavků objednatele. Poskytovatel je povinen do 24 hod. od doručení výzvy objednatele zesílit službu maximálně o další</w:t>
      </w:r>
      <w:r w:rsidR="00725C4B">
        <w:rPr>
          <w:rFonts w:ascii="Arial" w:hAnsi="Arial" w:cs="Arial"/>
          <w:color w:val="000000"/>
          <w:sz w:val="22"/>
          <w:szCs w:val="22"/>
        </w:rPr>
        <w:t>ho</w:t>
      </w:r>
      <w:r w:rsidRPr="009959F9">
        <w:rPr>
          <w:rFonts w:ascii="Arial" w:hAnsi="Arial" w:cs="Arial"/>
          <w:color w:val="000000"/>
          <w:sz w:val="22"/>
          <w:szCs w:val="22"/>
        </w:rPr>
        <w:t xml:space="preserve"> strážné</w:t>
      </w:r>
      <w:r w:rsidR="00725C4B">
        <w:rPr>
          <w:rFonts w:ascii="Arial" w:hAnsi="Arial" w:cs="Arial"/>
          <w:color w:val="000000"/>
          <w:sz w:val="22"/>
          <w:szCs w:val="22"/>
        </w:rPr>
        <w:t>ho</w:t>
      </w:r>
      <w:r w:rsidRPr="009959F9">
        <w:rPr>
          <w:rFonts w:ascii="Arial" w:hAnsi="Arial" w:cs="Arial"/>
          <w:color w:val="000000"/>
          <w:sz w:val="22"/>
          <w:szCs w:val="22"/>
        </w:rPr>
        <w:t xml:space="preserve"> na nezbytnou dobu požadovanou objednatelem. Výzvu je objednatel povinen zaslat  </w:t>
      </w:r>
      <w:r w:rsidRPr="009959F9">
        <w:rPr>
          <w:rFonts w:ascii="Arial" w:hAnsi="Arial" w:cs="Arial"/>
          <w:color w:val="000000"/>
          <w:sz w:val="22"/>
          <w:szCs w:val="22"/>
        </w:rPr>
        <w:br/>
        <w:t>e-mailem na kontaktní adresu poskytovatele uvedenou ve smlouvě</w:t>
      </w:r>
      <w:r w:rsidR="00F3396E">
        <w:rPr>
          <w:rFonts w:ascii="Arial" w:hAnsi="Arial" w:cs="Arial"/>
          <w:color w:val="000000"/>
          <w:sz w:val="22"/>
          <w:szCs w:val="22"/>
        </w:rPr>
        <w:t>;</w:t>
      </w:r>
    </w:p>
    <w:p w:rsidR="008672E5" w:rsidRPr="004A354A" w:rsidRDefault="008672E5" w:rsidP="008672E5">
      <w:pPr>
        <w:numPr>
          <w:ilvl w:val="0"/>
          <w:numId w:val="35"/>
        </w:numPr>
        <w:spacing w:after="120"/>
        <w:ind w:left="850" w:hanging="425"/>
        <w:rPr>
          <w:rFonts w:ascii="Arial" w:hAnsi="Arial" w:cs="Arial"/>
          <w:sz w:val="22"/>
          <w:szCs w:val="22"/>
        </w:rPr>
      </w:pPr>
      <w:r w:rsidRPr="004A354A">
        <w:rPr>
          <w:rFonts w:ascii="Arial" w:hAnsi="Arial" w:cs="Arial"/>
          <w:color w:val="000000"/>
          <w:sz w:val="22"/>
          <w:szCs w:val="22"/>
        </w:rPr>
        <w:t>zpracování směrnice pro výkon ostrahy a recepční služby, a to do 30 dnů od podpisu</w:t>
      </w:r>
      <w:r w:rsidR="00F3396E" w:rsidRPr="004A354A">
        <w:rPr>
          <w:rFonts w:ascii="Arial" w:hAnsi="Arial" w:cs="Arial"/>
          <w:color w:val="000000"/>
          <w:sz w:val="22"/>
          <w:szCs w:val="22"/>
        </w:rPr>
        <w:t xml:space="preserve"> této smlouvy.</w:t>
      </w:r>
      <w:r w:rsidRPr="004A354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50181" w:rsidRDefault="00D9655D">
      <w:pPr>
        <w:spacing w:before="36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 w:rsidRPr="009959F9">
        <w:rPr>
          <w:rFonts w:ascii="Arial" w:hAnsi="Arial" w:cs="Arial"/>
          <w:b/>
          <w:sz w:val="22"/>
          <w:szCs w:val="22"/>
        </w:rPr>
        <w:t>II.</w:t>
      </w:r>
    </w:p>
    <w:p w:rsidR="00950181" w:rsidRPr="007D5093" w:rsidRDefault="00D9655D">
      <w:pPr>
        <w:spacing w:after="12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 w:rsidRPr="007D5093">
        <w:rPr>
          <w:rFonts w:ascii="Arial" w:hAnsi="Arial" w:cs="Arial"/>
          <w:b/>
          <w:sz w:val="22"/>
          <w:szCs w:val="22"/>
        </w:rPr>
        <w:t>Doba a místo plnění</w:t>
      </w:r>
    </w:p>
    <w:p w:rsidR="00170AF6" w:rsidRDefault="00AA0955" w:rsidP="00EC7C72">
      <w:pPr>
        <w:numPr>
          <w:ilvl w:val="0"/>
          <w:numId w:val="5"/>
        </w:numPr>
        <w:autoSpaceDE w:val="0"/>
        <w:autoSpaceDN w:val="0"/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170AF6">
        <w:rPr>
          <w:rFonts w:ascii="Arial" w:hAnsi="Arial" w:cs="Arial"/>
          <w:sz w:val="22"/>
          <w:szCs w:val="22"/>
        </w:rPr>
        <w:t xml:space="preserve">Plnění bude poskytovatelem poskytováno od </w:t>
      </w:r>
      <w:proofErr w:type="gramStart"/>
      <w:r w:rsidR="00170AF6" w:rsidRPr="00170AF6">
        <w:rPr>
          <w:rFonts w:ascii="Arial" w:hAnsi="Arial" w:cs="Arial"/>
          <w:sz w:val="22"/>
          <w:szCs w:val="22"/>
        </w:rPr>
        <w:t>30</w:t>
      </w:r>
      <w:r w:rsidRPr="00170AF6">
        <w:rPr>
          <w:rFonts w:ascii="Arial" w:hAnsi="Arial" w:cs="Arial"/>
          <w:sz w:val="22"/>
          <w:szCs w:val="22"/>
        </w:rPr>
        <w:t>.6.2017</w:t>
      </w:r>
      <w:proofErr w:type="gramEnd"/>
      <w:r w:rsidR="00170AF6" w:rsidRPr="00170AF6">
        <w:rPr>
          <w:rFonts w:ascii="Arial" w:hAnsi="Arial" w:cs="Arial"/>
          <w:sz w:val="22"/>
          <w:szCs w:val="22"/>
        </w:rPr>
        <w:t xml:space="preserve">. </w:t>
      </w:r>
    </w:p>
    <w:p w:rsidR="001B2284" w:rsidRPr="00170AF6" w:rsidRDefault="00D9655D" w:rsidP="00EC7C72">
      <w:pPr>
        <w:numPr>
          <w:ilvl w:val="0"/>
          <w:numId w:val="5"/>
        </w:numPr>
        <w:autoSpaceDE w:val="0"/>
        <w:autoSpaceDN w:val="0"/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170AF6">
        <w:rPr>
          <w:rFonts w:ascii="Arial" w:hAnsi="Arial" w:cs="Arial"/>
          <w:sz w:val="22"/>
          <w:szCs w:val="22"/>
        </w:rPr>
        <w:lastRenderedPageBreak/>
        <w:t>Tato smlouva se uzavírá na dobu neurčitou.</w:t>
      </w:r>
    </w:p>
    <w:p w:rsidR="001B2284" w:rsidRPr="00725C4B" w:rsidRDefault="001B2284" w:rsidP="00725C4B">
      <w:pPr>
        <w:numPr>
          <w:ilvl w:val="0"/>
          <w:numId w:val="5"/>
        </w:numPr>
        <w:autoSpaceDE w:val="0"/>
        <w:autoSpaceDN w:val="0"/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407DF8">
        <w:rPr>
          <w:rFonts w:ascii="Arial" w:hAnsi="Arial" w:cs="Arial"/>
          <w:sz w:val="22"/>
          <w:szCs w:val="22"/>
        </w:rPr>
        <w:t>Místem plnění je budova na adrese</w:t>
      </w:r>
      <w:r w:rsidR="00D478BA">
        <w:rPr>
          <w:rFonts w:ascii="Arial" w:hAnsi="Arial" w:cs="Arial"/>
          <w:sz w:val="22"/>
          <w:szCs w:val="22"/>
        </w:rPr>
        <w:t>:</w:t>
      </w:r>
      <w:r w:rsidR="00725C4B">
        <w:rPr>
          <w:rFonts w:ascii="Arial" w:hAnsi="Arial" w:cs="Arial"/>
          <w:sz w:val="22"/>
          <w:szCs w:val="22"/>
        </w:rPr>
        <w:t xml:space="preserve"> </w:t>
      </w:r>
      <w:r w:rsidR="00170AF6" w:rsidRPr="00725C4B">
        <w:rPr>
          <w:rFonts w:ascii="Arial" w:hAnsi="Arial" w:cs="Arial"/>
          <w:sz w:val="22"/>
          <w:szCs w:val="22"/>
        </w:rPr>
        <w:t>Na Florenci 1420/3, Praha 1</w:t>
      </w:r>
      <w:r w:rsidRPr="00725C4B">
        <w:rPr>
          <w:rFonts w:ascii="Arial" w:hAnsi="Arial" w:cs="Arial"/>
          <w:sz w:val="22"/>
          <w:szCs w:val="22"/>
        </w:rPr>
        <w:t>.</w:t>
      </w:r>
    </w:p>
    <w:p w:rsidR="00170AF6" w:rsidRPr="00407DF8" w:rsidRDefault="00170AF6" w:rsidP="00170AF6">
      <w:pPr>
        <w:autoSpaceDE w:val="0"/>
        <w:autoSpaceDN w:val="0"/>
        <w:spacing w:after="120"/>
        <w:ind w:left="426"/>
        <w:rPr>
          <w:rFonts w:ascii="Arial" w:hAnsi="Arial" w:cs="Arial"/>
          <w:sz w:val="22"/>
          <w:szCs w:val="22"/>
        </w:rPr>
      </w:pPr>
    </w:p>
    <w:p w:rsidR="00950181" w:rsidRPr="007D5093" w:rsidRDefault="00D9655D">
      <w:pPr>
        <w:spacing w:before="36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 w:rsidRPr="007D5093">
        <w:rPr>
          <w:rFonts w:ascii="Arial" w:hAnsi="Arial" w:cs="Arial"/>
          <w:b/>
          <w:sz w:val="22"/>
          <w:szCs w:val="22"/>
        </w:rPr>
        <w:t>III.</w:t>
      </w:r>
    </w:p>
    <w:p w:rsidR="00950181" w:rsidRDefault="00D9655D">
      <w:pPr>
        <w:spacing w:after="12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a platební podmínky</w:t>
      </w:r>
    </w:p>
    <w:p w:rsidR="00950181" w:rsidRDefault="00D9655D" w:rsidP="009E26BD">
      <w:pPr>
        <w:numPr>
          <w:ilvl w:val="0"/>
          <w:numId w:val="8"/>
        </w:numPr>
        <w:autoSpaceDE w:val="0"/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plnění dle této smlouvy za 1 </w:t>
      </w:r>
      <w:r w:rsidR="006236B0">
        <w:rPr>
          <w:rFonts w:ascii="Arial" w:hAnsi="Arial" w:cs="Arial"/>
          <w:sz w:val="22"/>
          <w:szCs w:val="22"/>
        </w:rPr>
        <w:t xml:space="preserve">hodinu výkonu služby </w:t>
      </w:r>
      <w:r>
        <w:rPr>
          <w:rFonts w:ascii="Arial" w:hAnsi="Arial" w:cs="Arial"/>
          <w:sz w:val="22"/>
          <w:szCs w:val="22"/>
        </w:rPr>
        <w:t>1 strážného (1 člověkohodina) činí</w:t>
      </w:r>
      <w:r w:rsidR="00394B61">
        <w:rPr>
          <w:rFonts w:ascii="Arial" w:hAnsi="Arial" w:cs="Arial"/>
          <w:sz w:val="22"/>
          <w:szCs w:val="22"/>
        </w:rPr>
        <w:t xml:space="preserve"> </w:t>
      </w:r>
      <w:r w:rsidR="00DE2598">
        <w:rPr>
          <w:rFonts w:ascii="Arial" w:hAnsi="Arial" w:cs="Arial"/>
          <w:sz w:val="22"/>
          <w:szCs w:val="22"/>
        </w:rPr>
        <w:t>69,90,-</w:t>
      </w:r>
      <w:r>
        <w:rPr>
          <w:rFonts w:ascii="Arial" w:hAnsi="Arial" w:cs="Arial"/>
          <w:sz w:val="22"/>
          <w:szCs w:val="22"/>
        </w:rPr>
        <w:t xml:space="preserve"> Kč bez DPH, tj. </w:t>
      </w:r>
      <w:r w:rsidR="00DE2598">
        <w:rPr>
          <w:rFonts w:ascii="Arial" w:hAnsi="Arial" w:cs="Arial"/>
          <w:sz w:val="22"/>
          <w:szCs w:val="22"/>
        </w:rPr>
        <w:t>84,58,-</w:t>
      </w:r>
      <w:r>
        <w:rPr>
          <w:rFonts w:ascii="Arial" w:hAnsi="Arial" w:cs="Arial"/>
          <w:sz w:val="22"/>
          <w:szCs w:val="22"/>
        </w:rPr>
        <w:t xml:space="preserve"> Kč včetně DPH. </w:t>
      </w:r>
    </w:p>
    <w:p w:rsidR="00950181" w:rsidRDefault="00D9655D" w:rsidP="009E26BD">
      <w:pPr>
        <w:numPr>
          <w:ilvl w:val="0"/>
          <w:numId w:val="8"/>
        </w:numPr>
        <w:tabs>
          <w:tab w:val="left" w:pos="426"/>
        </w:tabs>
        <w:autoSpaceDE w:val="0"/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1 hodinu plnění 1 strážného (dále také jen „jednotková cena“) zahrnuje veškeré náklady poskytovatele nutné nebo související s řádným plněním předmětu této smlouvy.</w:t>
      </w:r>
    </w:p>
    <w:p w:rsidR="006236B0" w:rsidRDefault="00D9655D" w:rsidP="009E26BD">
      <w:pPr>
        <w:numPr>
          <w:ilvl w:val="0"/>
          <w:numId w:val="8"/>
        </w:numPr>
        <w:tabs>
          <w:tab w:val="left" w:pos="426"/>
        </w:tabs>
        <w:autoSpaceDE w:val="0"/>
        <w:autoSpaceDN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Jednotková cena je nepřekročitelná</w:t>
      </w:r>
      <w:r w:rsidR="006236B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</w:t>
      </w:r>
      <w:r w:rsidR="006236B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výjimkou</w:t>
      </w:r>
      <w:r w:rsidR="006236B0">
        <w:rPr>
          <w:rFonts w:ascii="Arial" w:hAnsi="Arial" w:cs="Arial"/>
          <w:sz w:val="22"/>
          <w:szCs w:val="22"/>
        </w:rPr>
        <w:t>:</w:t>
      </w:r>
    </w:p>
    <w:p w:rsidR="006236B0" w:rsidRPr="006236B0" w:rsidRDefault="006236B0" w:rsidP="009E26BD">
      <w:pPr>
        <w:pStyle w:val="Odstavecseseznamem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9655D" w:rsidRPr="006236B0">
        <w:rPr>
          <w:rFonts w:ascii="Arial" w:hAnsi="Arial" w:cs="Arial"/>
        </w:rPr>
        <w:t>měny sazby DPH</w:t>
      </w:r>
      <w:r w:rsidRPr="006236B0">
        <w:rPr>
          <w:rFonts w:ascii="Arial" w:hAnsi="Arial" w:cs="Arial"/>
        </w:rPr>
        <w:t>; v</w:t>
      </w:r>
      <w:r w:rsidR="00D9655D" w:rsidRPr="006236B0">
        <w:rPr>
          <w:rFonts w:ascii="Arial" w:hAnsi="Arial" w:cs="Arial"/>
        </w:rPr>
        <w:t> takovém případě není třeba uzavírat dodatek k této smlouvě</w:t>
      </w:r>
      <w:r w:rsidRPr="006236B0">
        <w:rPr>
          <w:rFonts w:ascii="Arial" w:hAnsi="Arial" w:cs="Arial"/>
        </w:rPr>
        <w:t xml:space="preserve"> - bude </w:t>
      </w:r>
      <w:r w:rsidR="0080719A">
        <w:rPr>
          <w:rFonts w:ascii="Arial" w:hAnsi="Arial" w:cs="Arial"/>
        </w:rPr>
        <w:t>aplikována</w:t>
      </w:r>
      <w:r w:rsidRPr="006236B0">
        <w:rPr>
          <w:rFonts w:ascii="Arial" w:hAnsi="Arial" w:cs="Arial"/>
        </w:rPr>
        <w:t xml:space="preserve"> sazba </w:t>
      </w:r>
      <w:r w:rsidR="00D9655D" w:rsidRPr="006236B0">
        <w:rPr>
          <w:rFonts w:ascii="Arial" w:hAnsi="Arial" w:cs="Arial"/>
        </w:rPr>
        <w:t>DPH vždy v aktuální výši dle</w:t>
      </w:r>
      <w:r w:rsidR="005455B0" w:rsidRPr="006236B0">
        <w:rPr>
          <w:rFonts w:ascii="Arial" w:hAnsi="Arial" w:cs="Arial"/>
        </w:rPr>
        <w:t xml:space="preserve"> platných</w:t>
      </w:r>
      <w:r w:rsidR="00D9655D" w:rsidRPr="006236B0">
        <w:rPr>
          <w:rFonts w:ascii="Arial" w:hAnsi="Arial" w:cs="Arial"/>
        </w:rPr>
        <w:t xml:space="preserve"> právních předpisů</w:t>
      </w:r>
      <w:r w:rsidRPr="006236B0">
        <w:rPr>
          <w:rFonts w:ascii="Arial" w:hAnsi="Arial" w:cs="Arial"/>
        </w:rPr>
        <w:t>;</w:t>
      </w:r>
    </w:p>
    <w:p w:rsidR="00950181" w:rsidRPr="00346843" w:rsidRDefault="006236B0" w:rsidP="00346843">
      <w:pPr>
        <w:pStyle w:val="Odstavecseseznamem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6236B0">
        <w:rPr>
          <w:rFonts w:ascii="Arial" w:hAnsi="Arial" w:cs="Arial"/>
        </w:rPr>
        <w:t xml:space="preserve">výšení základní hodinové sazby minimální mzdy podle nařízení vlády; v takovém případě je možné navýšit jednotkovou cenu za 1 hodinu výkonu služby 1 strážného bez DPH </w:t>
      </w:r>
      <w:r w:rsidR="00394B61">
        <w:rPr>
          <w:rFonts w:ascii="Arial" w:hAnsi="Arial" w:cs="Arial"/>
        </w:rPr>
        <w:br/>
      </w:r>
      <w:r w:rsidRPr="006236B0">
        <w:rPr>
          <w:rFonts w:ascii="Arial" w:hAnsi="Arial" w:cs="Arial"/>
        </w:rPr>
        <w:t>o částku odpovídající navýšení základní hodinové sazby minimální mzdy</w:t>
      </w:r>
      <w:r w:rsidR="00346843">
        <w:rPr>
          <w:rFonts w:ascii="Arial" w:hAnsi="Arial" w:cs="Arial"/>
        </w:rPr>
        <w:t xml:space="preserve">, a to </w:t>
      </w:r>
      <w:r w:rsidR="00346843" w:rsidRPr="006236B0">
        <w:rPr>
          <w:rFonts w:ascii="Arial" w:hAnsi="Arial" w:cs="Arial"/>
        </w:rPr>
        <w:t>na základě dodatku ke smlouvě, jehož návrh zpracuje poskytovatel</w:t>
      </w:r>
      <w:r w:rsidRPr="00346843">
        <w:rPr>
          <w:rFonts w:ascii="Arial" w:hAnsi="Arial" w:cs="Arial"/>
        </w:rPr>
        <w:t>.</w:t>
      </w:r>
      <w:r w:rsidR="00EA0B14" w:rsidRPr="00346843">
        <w:rPr>
          <w:rFonts w:ascii="Arial" w:hAnsi="Arial" w:cs="Arial"/>
        </w:rPr>
        <w:t xml:space="preserve"> </w:t>
      </w:r>
      <w:r w:rsidR="00035AF9" w:rsidRPr="00346843">
        <w:rPr>
          <w:rFonts w:ascii="Arial" w:hAnsi="Arial" w:cs="Arial"/>
        </w:rPr>
        <w:t xml:space="preserve"> </w:t>
      </w:r>
    </w:p>
    <w:p w:rsidR="00950181" w:rsidRDefault="00D9655D" w:rsidP="009E26BD">
      <w:pPr>
        <w:numPr>
          <w:ilvl w:val="0"/>
          <w:numId w:val="8"/>
        </w:numPr>
        <w:tabs>
          <w:tab w:val="left" w:pos="426"/>
        </w:tabs>
        <w:autoSpaceDE w:val="0"/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je oprávněn fakturovat objednateli cenu plnění měsíčně zpětně, vždy na základě počtu odpracovaných </w:t>
      </w:r>
      <w:r w:rsidR="00A5036B">
        <w:rPr>
          <w:rFonts w:ascii="Arial" w:hAnsi="Arial" w:cs="Arial"/>
          <w:sz w:val="22"/>
          <w:szCs w:val="22"/>
        </w:rPr>
        <w:t>člověkohodin</w:t>
      </w:r>
      <w:r>
        <w:rPr>
          <w:rFonts w:ascii="Arial" w:hAnsi="Arial" w:cs="Arial"/>
          <w:sz w:val="22"/>
          <w:szCs w:val="22"/>
        </w:rPr>
        <w:t>, a to n</w:t>
      </w:r>
      <w:r w:rsidR="00170AF6">
        <w:rPr>
          <w:rFonts w:ascii="Arial" w:hAnsi="Arial" w:cs="Arial"/>
          <w:sz w:val="22"/>
          <w:szCs w:val="22"/>
        </w:rPr>
        <w:t>a základě faktury poskytovatele.</w:t>
      </w:r>
      <w:r>
        <w:rPr>
          <w:rFonts w:ascii="Arial" w:hAnsi="Arial" w:cs="Arial"/>
          <w:sz w:val="22"/>
          <w:szCs w:val="22"/>
        </w:rPr>
        <w:t xml:space="preserve"> Poskytovatel je povinen vystavit fakturu vždy </w:t>
      </w:r>
      <w:r w:rsidRPr="004A354A">
        <w:rPr>
          <w:rFonts w:ascii="Arial" w:hAnsi="Arial" w:cs="Arial"/>
          <w:sz w:val="22"/>
          <w:szCs w:val="22"/>
        </w:rPr>
        <w:t>do 10. dne</w:t>
      </w:r>
      <w:r>
        <w:rPr>
          <w:rFonts w:ascii="Arial" w:hAnsi="Arial" w:cs="Arial"/>
          <w:sz w:val="22"/>
          <w:szCs w:val="22"/>
        </w:rPr>
        <w:t xml:space="preserve"> v měsíci za uplynulý kalendářní měsíc. Faktura poskytovatele musí obsahovat náležitosti obchodní listiny dle § 435 občanského zákoníku a daňového dokladu dle zákona č. 563/1991 Sb., o účetnictví, ve znění pozdějších předpisů </w:t>
      </w:r>
      <w:r w:rsidR="00394B6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dle zákona č. 235/2004 Sb., o dani z přidané hodnoty, ve znění pozdějších předpisů. Přílohou faktury musí být vždy výkaz odpracovaných hodin a počet strážných, který bude podepsaný oprávněnou osobou objednatele a poskytovatele. Na faktuře musí být uvedeno evidenční číslo této smlouvy uvedené v záhlaví této smlouvy. </w:t>
      </w:r>
    </w:p>
    <w:p w:rsidR="00950181" w:rsidRDefault="00D9655D" w:rsidP="009E26BD">
      <w:pPr>
        <w:numPr>
          <w:ilvl w:val="0"/>
          <w:numId w:val="8"/>
        </w:numPr>
        <w:tabs>
          <w:tab w:val="left" w:pos="426"/>
        </w:tabs>
        <w:autoSpaceDE w:val="0"/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faktura nebude mít stanovené náležitosti nebo bude obsahovat nesprávné údaje, je objednatel oprávněn zaslat ji ve lhůtě splatnosti zpět k doplnění, aniž se tak dostane do prodlení se splatností; lhůta splatnosti počíná běžet znovu od obdržení náležitě doplněné či opravené faktury objednatelem.</w:t>
      </w:r>
    </w:p>
    <w:p w:rsidR="00950181" w:rsidRDefault="00D9655D" w:rsidP="009E26BD">
      <w:pPr>
        <w:numPr>
          <w:ilvl w:val="0"/>
          <w:numId w:val="8"/>
        </w:numPr>
        <w:tabs>
          <w:tab w:val="left" w:pos="426"/>
        </w:tabs>
        <w:autoSpaceDE w:val="0"/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uhradí fakturu bezhotovostně převodem na účet poskytovatele do 21 dnů ode dne obdržení faktury. Zaplacením se rozumí odepsání finanční částky z účtu objednatele ve prospěch účtu poskytovatele.</w:t>
      </w:r>
    </w:p>
    <w:p w:rsidR="00950181" w:rsidRDefault="00D9655D">
      <w:pPr>
        <w:pStyle w:val="Odstavecseseznamem"/>
        <w:spacing w:before="360" w:line="240" w:lineRule="auto"/>
        <w:jc w:val="center"/>
        <w:outlineLvl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950181" w:rsidRDefault="00D9655D">
      <w:pPr>
        <w:pStyle w:val="Odstavecseseznamem"/>
        <w:spacing w:after="120" w:line="240" w:lineRule="auto"/>
        <w:jc w:val="center"/>
        <w:outlineLvl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a povinnosti smluvních stran</w:t>
      </w:r>
    </w:p>
    <w:p w:rsidR="00950181" w:rsidRDefault="00D9655D" w:rsidP="009E26BD">
      <w:pPr>
        <w:numPr>
          <w:ilvl w:val="0"/>
          <w:numId w:val="41"/>
        </w:numPr>
        <w:autoSpaceDE w:val="0"/>
        <w:autoSpaceDN w:val="0"/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Povinnosti objednatele:</w:t>
      </w:r>
    </w:p>
    <w:p w:rsidR="00950181" w:rsidRDefault="00D9655D" w:rsidP="009E26BD">
      <w:pPr>
        <w:pStyle w:val="Odstavecseseznamem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je povinen poskytnout poskytovateli potřebnou součinnost pro plnění předmětu této smlouvy a předat poskytovateli veškeré podklady a dokumentaci potřebnou pro řádné plnění předmětu této smlouvy; </w:t>
      </w:r>
    </w:p>
    <w:p w:rsidR="00950181" w:rsidRDefault="00D9655D" w:rsidP="009E26BD">
      <w:pPr>
        <w:pStyle w:val="Odstavecseseznamem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je rovněž povinen poskytnout pracovníkům poskytovatele pro výkon služeb v objektu </w:t>
      </w:r>
      <w:r w:rsidR="004A354A">
        <w:rPr>
          <w:rFonts w:ascii="Arial" w:hAnsi="Arial" w:cs="Arial"/>
        </w:rPr>
        <w:t>místnost</w:t>
      </w:r>
      <w:r w:rsidR="004A354A" w:rsidRPr="004A354A">
        <w:rPr>
          <w:rFonts w:ascii="Arial" w:hAnsi="Arial" w:cs="Arial"/>
        </w:rPr>
        <w:t xml:space="preserve"> a prostory </w:t>
      </w:r>
      <w:r w:rsidRPr="004A354A">
        <w:rPr>
          <w:rFonts w:ascii="Arial" w:hAnsi="Arial" w:cs="Arial"/>
        </w:rPr>
        <w:t>včetně movitých věcí</w:t>
      </w:r>
      <w:r>
        <w:rPr>
          <w:rFonts w:ascii="Arial" w:hAnsi="Arial" w:cs="Arial"/>
        </w:rPr>
        <w:t xml:space="preserve"> (dále jen „poskytnuté prostory“). O předání poskytnutých prostor bude sepsán předávací protokol, jehož přílohou bude rovněž seznam movitých věcí, kterými jsou tyto prostory vybaveny;</w:t>
      </w:r>
    </w:p>
    <w:p w:rsidR="00950181" w:rsidRDefault="00D9655D" w:rsidP="009E26BD">
      <w:pPr>
        <w:pStyle w:val="Odstavecseseznamem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souvislosti s předchozím písmenem tohoto článku se objednatel zavazuje poskytnout poskytovateli dodávku služeb spojených s užíváním poskytnutých prostor, a to dodávku elektrické energie, dodávku tepla, úklid, odvoz odpadu, možnost využívání sociálního zařízení;</w:t>
      </w:r>
    </w:p>
    <w:p w:rsidR="00950181" w:rsidRDefault="00D9655D" w:rsidP="009E26BD">
      <w:pPr>
        <w:pStyle w:val="Odstavecseseznamem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Objednatel předá poskytovateli při podpisu smlouvy všechny relevantní vnitřní předpisy objednatele; nově vydané vnitřní předpisy objednatele, příp. jejich změny či doplňky, předá poskytovateli do 5 pracovních dnů od jejich vydání;</w:t>
      </w:r>
    </w:p>
    <w:p w:rsidR="00950181" w:rsidRDefault="00D9655D" w:rsidP="009E26BD">
      <w:pPr>
        <w:pStyle w:val="Odstavecseseznamem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je povinen proškolit pracovníky poskytovatele na úseku požární ochrany (PO) a bezpečnosti a ochrany zdraví při práci (BOZP) a následně provádět pravidelná školení v souladu s příslušnými právními předpisy a vnitřními předpisy objednatele na úseku PO a BOZP;</w:t>
      </w:r>
    </w:p>
    <w:p w:rsidR="00AD2C25" w:rsidRPr="00DD4255" w:rsidRDefault="00D9655D" w:rsidP="00AD2C25">
      <w:pPr>
        <w:pStyle w:val="Odstavecseseznamem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seznámí pracovníky poskytovatele s obsluhou </w:t>
      </w:r>
      <w:r w:rsidRPr="007B4936">
        <w:rPr>
          <w:rFonts w:ascii="Arial" w:hAnsi="Arial" w:cs="Arial"/>
        </w:rPr>
        <w:t>telefonní ústředny</w:t>
      </w:r>
      <w:r w:rsidRPr="00DD4255">
        <w:rPr>
          <w:rFonts w:ascii="Arial" w:hAnsi="Arial" w:cs="Arial"/>
        </w:rPr>
        <w:t>, elektronické požární signalizace (EPS</w:t>
      </w:r>
      <w:r w:rsidR="004A354A">
        <w:rPr>
          <w:rFonts w:ascii="Arial" w:hAnsi="Arial" w:cs="Arial"/>
        </w:rPr>
        <w:t xml:space="preserve">), </w:t>
      </w:r>
      <w:r w:rsidR="00DD4255" w:rsidRPr="00DD4255">
        <w:rPr>
          <w:rFonts w:ascii="Arial" w:hAnsi="Arial" w:cs="Arial"/>
        </w:rPr>
        <w:t>u</w:t>
      </w:r>
      <w:r w:rsidRPr="00DD4255">
        <w:rPr>
          <w:rFonts w:ascii="Arial" w:hAnsi="Arial" w:cs="Arial"/>
        </w:rPr>
        <w:t>zavřeného televizního okruhu (CCTV), a</w:t>
      </w:r>
      <w:r w:rsidR="00A16673" w:rsidRPr="00DD4255">
        <w:rPr>
          <w:rFonts w:ascii="Arial" w:hAnsi="Arial" w:cs="Arial"/>
        </w:rPr>
        <w:t> </w:t>
      </w:r>
      <w:r w:rsidRPr="00DD4255">
        <w:rPr>
          <w:rFonts w:ascii="Arial" w:hAnsi="Arial" w:cs="Arial"/>
        </w:rPr>
        <w:t>to formou školení.</w:t>
      </w:r>
    </w:p>
    <w:p w:rsidR="00AD2C25" w:rsidRPr="00AD2C25" w:rsidRDefault="00AD2C25" w:rsidP="00AD2C25">
      <w:pPr>
        <w:pStyle w:val="Odstavecseseznamem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AD2C25">
        <w:rPr>
          <w:rFonts w:ascii="Arial" w:hAnsi="Arial" w:cs="Arial"/>
        </w:rPr>
        <w:t xml:space="preserve">Objednatel je oprávněn kdykoliv kontrolovat řádné plnění předmětu smlouvy poskytovatelem a dodržování obecně platných právních předpisů a poskytovatel je povinen takovou kontrolu objednateli nebo objednatelem pověřené třetí osobě umožnit. </w:t>
      </w:r>
    </w:p>
    <w:p w:rsidR="00950181" w:rsidRDefault="00D9655D" w:rsidP="009E26BD">
      <w:pPr>
        <w:pStyle w:val="Odstavecseseznamem"/>
        <w:numPr>
          <w:ilvl w:val="0"/>
          <w:numId w:val="41"/>
        </w:numPr>
        <w:tabs>
          <w:tab w:val="left" w:pos="426"/>
        </w:tabs>
        <w:autoSpaceDE w:val="0"/>
        <w:autoSpaceDN w:val="0"/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Povinnosti poskytovatele:</w:t>
      </w:r>
    </w:p>
    <w:p w:rsidR="00950181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je </w:t>
      </w:r>
      <w:r w:rsidRPr="00DB6F64">
        <w:rPr>
          <w:rFonts w:ascii="Arial" w:hAnsi="Arial" w:cs="Arial"/>
        </w:rPr>
        <w:t xml:space="preserve">povinen </w:t>
      </w:r>
      <w:r w:rsidRPr="004A354A">
        <w:rPr>
          <w:rFonts w:ascii="Arial" w:hAnsi="Arial" w:cs="Arial"/>
        </w:rPr>
        <w:t>nejméně 48 hod.</w:t>
      </w:r>
      <w:r>
        <w:rPr>
          <w:rFonts w:ascii="Arial" w:hAnsi="Arial" w:cs="Arial"/>
        </w:rPr>
        <w:t xml:space="preserve"> před zahájením výkonu služeb předat objednateli</w:t>
      </w:r>
      <w:r w:rsidR="007B4936">
        <w:rPr>
          <w:rFonts w:ascii="Arial" w:hAnsi="Arial" w:cs="Arial"/>
        </w:rPr>
        <w:t xml:space="preserve"> ke schválení</w:t>
      </w:r>
      <w:r>
        <w:rPr>
          <w:rFonts w:ascii="Arial" w:hAnsi="Arial" w:cs="Arial"/>
        </w:rPr>
        <w:t xml:space="preserve"> seznam osob (strážných), </w:t>
      </w:r>
      <w:r w:rsidR="007B4936">
        <w:rPr>
          <w:rFonts w:ascii="Arial" w:hAnsi="Arial" w:cs="Arial"/>
        </w:rPr>
        <w:t xml:space="preserve">které </w:t>
      </w:r>
      <w:r>
        <w:rPr>
          <w:rFonts w:ascii="Arial" w:hAnsi="Arial" w:cs="Arial"/>
        </w:rPr>
        <w:t>budou vykonávat službu v</w:t>
      </w:r>
      <w:r w:rsidR="007B4936">
        <w:rPr>
          <w:rFonts w:ascii="Arial" w:hAnsi="Arial" w:cs="Arial"/>
        </w:rPr>
        <w:t> </w:t>
      </w:r>
      <w:r>
        <w:rPr>
          <w:rFonts w:ascii="Arial" w:hAnsi="Arial" w:cs="Arial"/>
        </w:rPr>
        <w:t>objektu</w:t>
      </w:r>
      <w:r w:rsidR="007B493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Vykonávat službu v objektu jsou oprávněny pouze osoby schválené objednatelem.</w:t>
      </w:r>
      <w:r w:rsidR="00F3396E">
        <w:rPr>
          <w:rFonts w:ascii="Arial" w:hAnsi="Arial" w:cs="Arial"/>
        </w:rPr>
        <w:t xml:space="preserve"> Strážní musí být schopni komunikovat v českém jazyce.</w:t>
      </w:r>
      <w:r>
        <w:rPr>
          <w:rFonts w:ascii="Arial" w:hAnsi="Arial" w:cs="Arial"/>
        </w:rPr>
        <w:t xml:space="preserve">  Seznam osob musí obsahovat jméno, příjmení </w:t>
      </w:r>
      <w:r w:rsidR="00394B61">
        <w:rPr>
          <w:rFonts w:ascii="Arial" w:hAnsi="Arial" w:cs="Arial"/>
        </w:rPr>
        <w:br/>
      </w:r>
      <w:r>
        <w:rPr>
          <w:rFonts w:ascii="Arial" w:hAnsi="Arial" w:cs="Arial"/>
        </w:rPr>
        <w:t xml:space="preserve">a číslo občanského průkazu jednotlivých osob. Poskytovatel je povinen prokázat bezúhonnost osob (strážných), a to výpisem z Rejstříku trestů, který nesmí být starší </w:t>
      </w:r>
      <w:r w:rsidR="00394B61">
        <w:rPr>
          <w:rFonts w:ascii="Arial" w:hAnsi="Arial" w:cs="Arial"/>
        </w:rPr>
        <w:br/>
      </w:r>
      <w:r>
        <w:rPr>
          <w:rFonts w:ascii="Arial" w:hAnsi="Arial" w:cs="Arial"/>
        </w:rPr>
        <w:t>3 měsíců ke dni jeho předání.</w:t>
      </w:r>
      <w:r w:rsidR="00EF5B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V případě změny osob, které budou vykonávat službu </w:t>
      </w:r>
      <w:r w:rsidR="00394B61">
        <w:rPr>
          <w:rFonts w:ascii="Arial" w:hAnsi="Arial" w:cs="Arial"/>
        </w:rPr>
        <w:br/>
      </w:r>
      <w:r>
        <w:rPr>
          <w:rFonts w:ascii="Arial" w:hAnsi="Arial" w:cs="Arial"/>
        </w:rPr>
        <w:t xml:space="preserve">v objektu, je poskytovatel povinen postupovat stejným způsobem. Poskytovatel bere na vědomí, že osoby, které nebudou uvedeny na tomto seznamu, nejsou oprávněny vykonávat službu v objektu. Objednatel si vyhrazuje právo neschválit oprávnění vstupu osoby (strážného) na základě podnětu Policie </w:t>
      </w:r>
      <w:r w:rsidR="007B4936">
        <w:rPr>
          <w:rFonts w:ascii="Arial" w:hAnsi="Arial" w:cs="Arial"/>
        </w:rPr>
        <w:t xml:space="preserve">České </w:t>
      </w:r>
      <w:r>
        <w:rPr>
          <w:rFonts w:ascii="Arial" w:hAnsi="Arial" w:cs="Arial"/>
        </w:rPr>
        <w:t>republiky nebo pro nesplnění požadavku bezúhonnosti</w:t>
      </w:r>
      <w:r w:rsidR="00F3396E">
        <w:rPr>
          <w:rFonts w:ascii="Arial" w:hAnsi="Arial" w:cs="Arial"/>
        </w:rPr>
        <w:t>;</w:t>
      </w:r>
      <w:r w:rsidR="00D1646D" w:rsidRPr="00D1646D">
        <w:rPr>
          <w:rFonts w:ascii="Arial" w:eastAsia="Times New Roman" w:hAnsi="Arial" w:cs="Arial"/>
          <w:highlight w:val="yellow"/>
        </w:rPr>
        <w:t xml:space="preserve"> </w:t>
      </w:r>
    </w:p>
    <w:p w:rsidR="00950181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Výkon služby strážného je oprávněna provádět pouze osoba proškolená podle odst. 1 písm. e) tohoto článku smlouvy; </w:t>
      </w:r>
    </w:p>
    <w:p w:rsidR="00950181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je povinen předložit objednateli identifikační údaje poddodavatelů, které bude využívat</w:t>
      </w:r>
      <w:r w:rsidR="007B49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před zahájením poskytování služeb poddodavatelem; </w:t>
      </w:r>
    </w:p>
    <w:p w:rsidR="00950181" w:rsidRPr="00E30E2B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before="120" w:after="60" w:line="240" w:lineRule="auto"/>
        <w:ind w:left="851" w:hanging="425"/>
        <w:contextualSpacing w:val="0"/>
        <w:jc w:val="both"/>
      </w:pPr>
      <w:r>
        <w:rPr>
          <w:rFonts w:ascii="Arial" w:hAnsi="Arial" w:cs="Arial"/>
        </w:rPr>
        <w:t xml:space="preserve">Poskytovatel je povinen po celou dobu </w:t>
      </w:r>
      <w:r w:rsidR="006513C0">
        <w:rPr>
          <w:rFonts w:ascii="Arial" w:hAnsi="Arial" w:cs="Arial"/>
        </w:rPr>
        <w:t xml:space="preserve">plnění dle </w:t>
      </w:r>
      <w:r>
        <w:rPr>
          <w:rFonts w:ascii="Arial" w:hAnsi="Arial" w:cs="Arial"/>
        </w:rPr>
        <w:t>této smlouvy</w:t>
      </w:r>
      <w:r w:rsidR="006513C0">
        <w:rPr>
          <w:rFonts w:ascii="Arial" w:hAnsi="Arial" w:cs="Arial"/>
        </w:rPr>
        <w:t xml:space="preserve"> mít uzavřenu pojistnou smlouvu n</w:t>
      </w:r>
      <w:r w:rsidR="00864145">
        <w:rPr>
          <w:rFonts w:ascii="Arial" w:hAnsi="Arial" w:cs="Arial"/>
        </w:rPr>
        <w:t>a pojištění odpovědnosti za ško</w:t>
      </w:r>
      <w:r w:rsidR="006513C0">
        <w:rPr>
          <w:rFonts w:ascii="Arial" w:hAnsi="Arial" w:cs="Arial"/>
        </w:rPr>
        <w:t>du způsobenou</w:t>
      </w:r>
      <w:r w:rsidR="000F1209">
        <w:rPr>
          <w:rFonts w:ascii="Arial" w:hAnsi="Arial" w:cs="Arial"/>
        </w:rPr>
        <w:t xml:space="preserve"> poskytovatelem</w:t>
      </w:r>
      <w:r w:rsidR="006513C0">
        <w:rPr>
          <w:rFonts w:ascii="Arial" w:hAnsi="Arial" w:cs="Arial"/>
        </w:rPr>
        <w:t xml:space="preserve"> třetím osobám</w:t>
      </w:r>
      <w:r w:rsidR="00864145">
        <w:rPr>
          <w:rFonts w:ascii="Arial" w:hAnsi="Arial" w:cs="Arial"/>
        </w:rPr>
        <w:t xml:space="preserve"> (včetně objednatele)</w:t>
      </w:r>
      <w:r w:rsidR="006513C0">
        <w:rPr>
          <w:rFonts w:ascii="Arial" w:hAnsi="Arial" w:cs="Arial"/>
        </w:rPr>
        <w:t xml:space="preserve"> </w:t>
      </w:r>
      <w:r w:rsidR="000F1209" w:rsidRPr="000F1209">
        <w:rPr>
          <w:rFonts w:ascii="Arial" w:hAnsi="Arial" w:cs="Arial"/>
        </w:rPr>
        <w:t xml:space="preserve">při výkonu podnikatelské činnosti </w:t>
      </w:r>
      <w:r w:rsidR="006513C0">
        <w:rPr>
          <w:rFonts w:ascii="Arial" w:hAnsi="Arial" w:cs="Arial"/>
        </w:rPr>
        <w:t>pokrývající předmět plnění této smlouvy</w:t>
      </w:r>
      <w:r>
        <w:rPr>
          <w:rFonts w:ascii="Arial" w:hAnsi="Arial" w:cs="Arial"/>
        </w:rPr>
        <w:t xml:space="preserve"> </w:t>
      </w:r>
      <w:r w:rsidR="00864145">
        <w:rPr>
          <w:rFonts w:ascii="Arial" w:hAnsi="Arial" w:cs="Arial"/>
        </w:rPr>
        <w:t xml:space="preserve">s minimálním celkovým limitem pojistného plnění ve výši </w:t>
      </w:r>
      <w:r w:rsidR="004A354A">
        <w:rPr>
          <w:rFonts w:ascii="Arial" w:hAnsi="Arial" w:cs="Arial"/>
        </w:rPr>
        <w:t>25</w:t>
      </w:r>
      <w:r>
        <w:rPr>
          <w:rFonts w:ascii="Arial" w:hAnsi="Arial" w:cs="Arial"/>
        </w:rPr>
        <w:t>.000.000</w:t>
      </w:r>
      <w:r w:rsidR="000F120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Kč. </w:t>
      </w:r>
    </w:p>
    <w:p w:rsidR="00950181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864145">
        <w:rPr>
          <w:rFonts w:ascii="Arial" w:hAnsi="Arial" w:cs="Arial"/>
        </w:rPr>
        <w:t xml:space="preserve"> předložil objednateli pojistnou sm</w:t>
      </w:r>
      <w:r w:rsidR="00A16673">
        <w:rPr>
          <w:rFonts w:ascii="Arial" w:hAnsi="Arial" w:cs="Arial"/>
        </w:rPr>
        <w:t>louvu (certifikát pojištění) před podpisem</w:t>
      </w:r>
      <w:r w:rsidR="00864145">
        <w:rPr>
          <w:rFonts w:ascii="Arial" w:hAnsi="Arial" w:cs="Arial"/>
        </w:rPr>
        <w:t xml:space="preserve"> této smlouvy a dále</w:t>
      </w:r>
      <w:r>
        <w:rPr>
          <w:rFonts w:ascii="Arial" w:hAnsi="Arial" w:cs="Arial"/>
        </w:rPr>
        <w:t xml:space="preserve"> je povinen kdykoli v průběhu plnění smlouvy na žádost objednatele do 5 pracovních dnů předložit pojistnou smlouvu nebo jiný doklad prokazující pojištění požadované objednatelem;</w:t>
      </w:r>
    </w:p>
    <w:p w:rsidR="00950181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je povinen řídit se při výkonu služeb pokyny objednavatele;</w:t>
      </w:r>
    </w:p>
    <w:p w:rsidR="00950181" w:rsidRDefault="00D9655D" w:rsidP="009E26BD">
      <w:pPr>
        <w:pStyle w:val="Odstavecseseznamem"/>
        <w:numPr>
          <w:ilvl w:val="0"/>
          <w:numId w:val="43"/>
        </w:numPr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Poskytovatel je povinen při výkonu služeb informovat objednatele o skutečnostech, které mohou mít vliv na výkon služby;</w:t>
      </w:r>
    </w:p>
    <w:p w:rsidR="00950181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Pracovníci poskytovatele jsou povinni dodržovat pořádek, bezpečnostní, požární předpisy, hygienické a další právní předpisy a dále neznečišťovat prostory v objektu nebo v jeho okolí; </w:t>
      </w:r>
    </w:p>
    <w:p w:rsidR="00950181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je povinen řídit se při poskytování služeb vnitřními předpisy objednatele, které mu objednatel předal dle odstavce 1 písm. d) tohoto článku;</w:t>
      </w:r>
    </w:p>
    <w:p w:rsidR="00950181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Pracovníci poskytovatele jsou oprávněni používat telefonní linku objednatele pouze v souvislosti s výkonem služby, nikoliv k soukromým účelům;</w:t>
      </w:r>
    </w:p>
    <w:p w:rsidR="008D0A57" w:rsidRPr="005F48B0" w:rsidRDefault="008D0A57" w:rsidP="005F48B0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D0A57">
        <w:rPr>
          <w:rFonts w:ascii="Arial" w:hAnsi="Arial" w:cs="Arial"/>
        </w:rPr>
        <w:t xml:space="preserve">racovníci poskytovatele </w:t>
      </w:r>
      <w:r>
        <w:rPr>
          <w:rFonts w:ascii="Arial" w:hAnsi="Arial" w:cs="Arial"/>
        </w:rPr>
        <w:t>jsou povinni</w:t>
      </w:r>
      <w:r w:rsidRPr="008D0A57">
        <w:rPr>
          <w:rFonts w:ascii="Arial" w:hAnsi="Arial" w:cs="Arial"/>
        </w:rPr>
        <w:t xml:space="preserve"> vystupovat reprezentativním a profesionálním způsobem</w:t>
      </w:r>
      <w:r w:rsidR="005F48B0">
        <w:rPr>
          <w:rFonts w:ascii="Arial" w:hAnsi="Arial" w:cs="Arial"/>
        </w:rPr>
        <w:t xml:space="preserve">; </w:t>
      </w:r>
      <w:r w:rsidR="005F48B0" w:rsidRPr="005F48B0">
        <w:rPr>
          <w:rFonts w:ascii="Arial" w:hAnsi="Arial" w:cs="Arial"/>
        </w:rPr>
        <w:t xml:space="preserve">dbát na vnější úpravu svého vzhledu </w:t>
      </w:r>
      <w:r w:rsidR="005F48B0" w:rsidRPr="004A354A">
        <w:rPr>
          <w:rFonts w:ascii="Arial" w:hAnsi="Arial" w:cs="Arial"/>
        </w:rPr>
        <w:t xml:space="preserve">a na dobrý technický stav prostředků </w:t>
      </w:r>
      <w:r w:rsidR="005F48B0" w:rsidRPr="004A354A">
        <w:rPr>
          <w:rFonts w:ascii="Arial" w:hAnsi="Arial" w:cs="Arial"/>
        </w:rPr>
        <w:lastRenderedPageBreak/>
        <w:t>výstroje;</w:t>
      </w:r>
      <w:r w:rsidR="004F6825">
        <w:rPr>
          <w:rFonts w:ascii="Arial" w:hAnsi="Arial" w:cs="Arial"/>
        </w:rPr>
        <w:t xml:space="preserve"> při přijímání příchozích hovorů se představovat „Ústav pro českou literaturu AV ČR, v.</w:t>
      </w:r>
      <w:r w:rsidR="006E3A8D">
        <w:rPr>
          <w:rFonts w:ascii="Arial" w:hAnsi="Arial" w:cs="Arial"/>
        </w:rPr>
        <w:t xml:space="preserve"> </w:t>
      </w:r>
      <w:r w:rsidR="004F6825">
        <w:rPr>
          <w:rFonts w:ascii="Arial" w:hAnsi="Arial" w:cs="Arial"/>
        </w:rPr>
        <w:t>v.</w:t>
      </w:r>
      <w:r w:rsidR="006E3A8D">
        <w:rPr>
          <w:rFonts w:ascii="Arial" w:hAnsi="Arial" w:cs="Arial"/>
        </w:rPr>
        <w:t xml:space="preserve"> </w:t>
      </w:r>
      <w:r w:rsidR="004F6825">
        <w:rPr>
          <w:rFonts w:ascii="Arial" w:hAnsi="Arial" w:cs="Arial"/>
        </w:rPr>
        <w:t>i.“;</w:t>
      </w:r>
    </w:p>
    <w:p w:rsidR="008D0A57" w:rsidRPr="004A354A" w:rsidRDefault="008D0A57" w:rsidP="003C083F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4A354A">
        <w:rPr>
          <w:rFonts w:ascii="Arial" w:hAnsi="Arial" w:cs="Arial"/>
        </w:rPr>
        <w:t xml:space="preserve">Pracovníci poskytovatele jsou povinni nosit </w:t>
      </w:r>
      <w:r w:rsidR="005F48B0" w:rsidRPr="004A354A">
        <w:rPr>
          <w:rFonts w:ascii="Arial" w:hAnsi="Arial" w:cs="Arial"/>
        </w:rPr>
        <w:t>vhodný oděv</w:t>
      </w:r>
      <w:r w:rsidR="004A354A">
        <w:rPr>
          <w:rFonts w:ascii="Arial" w:hAnsi="Arial" w:cs="Arial"/>
        </w:rPr>
        <w:t xml:space="preserve"> pro administrativní objekty (stejnokroj)</w:t>
      </w:r>
      <w:r w:rsidR="005F48B0" w:rsidRPr="004A354A">
        <w:rPr>
          <w:rFonts w:ascii="Arial" w:hAnsi="Arial" w:cs="Arial"/>
        </w:rPr>
        <w:t>, opatřený jmenovkou se jménem osoby a logem Ústavu pro českou literaturu</w:t>
      </w:r>
      <w:r w:rsidR="00FE51AA" w:rsidRPr="004A354A">
        <w:rPr>
          <w:rFonts w:ascii="Arial" w:hAnsi="Arial" w:cs="Arial"/>
        </w:rPr>
        <w:t xml:space="preserve"> AV ČR</w:t>
      </w:r>
      <w:r w:rsidR="005F48B0" w:rsidRPr="004A354A">
        <w:rPr>
          <w:rFonts w:ascii="Arial" w:hAnsi="Arial" w:cs="Arial"/>
        </w:rPr>
        <w:t>, v.</w:t>
      </w:r>
      <w:r w:rsidR="002F3EF1">
        <w:rPr>
          <w:rFonts w:ascii="Arial" w:hAnsi="Arial" w:cs="Arial"/>
        </w:rPr>
        <w:t xml:space="preserve"> </w:t>
      </w:r>
      <w:r w:rsidR="005F48B0" w:rsidRPr="004A354A">
        <w:rPr>
          <w:rFonts w:ascii="Arial" w:hAnsi="Arial" w:cs="Arial"/>
        </w:rPr>
        <w:t>v.</w:t>
      </w:r>
      <w:r w:rsidR="002F3EF1">
        <w:rPr>
          <w:rFonts w:ascii="Arial" w:hAnsi="Arial" w:cs="Arial"/>
        </w:rPr>
        <w:t xml:space="preserve"> </w:t>
      </w:r>
      <w:r w:rsidR="005F48B0" w:rsidRPr="004A354A">
        <w:rPr>
          <w:rFonts w:ascii="Arial" w:hAnsi="Arial" w:cs="Arial"/>
        </w:rPr>
        <w:t xml:space="preserve">i., popř. </w:t>
      </w:r>
      <w:r w:rsidR="005374E6" w:rsidRPr="004A354A">
        <w:rPr>
          <w:rFonts w:ascii="Arial" w:hAnsi="Arial" w:cs="Arial"/>
        </w:rPr>
        <w:t xml:space="preserve">i </w:t>
      </w:r>
      <w:r w:rsidR="005F48B0" w:rsidRPr="004A354A">
        <w:rPr>
          <w:rFonts w:ascii="Arial" w:hAnsi="Arial" w:cs="Arial"/>
        </w:rPr>
        <w:t>logem Akademie věd ČR</w:t>
      </w:r>
      <w:r w:rsidR="00C47F49" w:rsidRPr="004A354A">
        <w:rPr>
          <w:rFonts w:ascii="Arial" w:hAnsi="Arial" w:cs="Arial"/>
        </w:rPr>
        <w:t>;</w:t>
      </w:r>
      <w:r w:rsidR="008030A1" w:rsidRPr="004A354A">
        <w:rPr>
          <w:rFonts w:ascii="Arial" w:hAnsi="Arial" w:cs="Arial"/>
        </w:rPr>
        <w:t xml:space="preserve"> </w:t>
      </w:r>
    </w:p>
    <w:p w:rsidR="00950181" w:rsidRDefault="00D9655D" w:rsidP="009E26BD">
      <w:pPr>
        <w:pStyle w:val="Odstavecseseznamem"/>
        <w:widowControl w:val="0"/>
        <w:numPr>
          <w:ilvl w:val="0"/>
          <w:numId w:val="43"/>
        </w:numPr>
        <w:spacing w:before="120" w:after="120" w:line="240" w:lineRule="auto"/>
        <w:ind w:left="851" w:right="-23" w:hanging="425"/>
        <w:contextualSpacing w:val="0"/>
        <w:jc w:val="both"/>
        <w:rPr>
          <w:rFonts w:ascii="Arial" w:eastAsia="Times New Roman" w:hAnsi="Arial" w:cs="Arial"/>
          <w:spacing w:val="-1"/>
        </w:rPr>
      </w:pPr>
      <w:r>
        <w:rPr>
          <w:rFonts w:ascii="Arial" w:eastAsia="Times New Roman" w:hAnsi="Arial" w:cs="Arial"/>
          <w:spacing w:val="-1"/>
        </w:rPr>
        <w:t>Poskytovatel je povinen poskytnout služby v souladu s platnými právními předpisy a </w:t>
      </w:r>
      <w:r w:rsidR="00295EE5">
        <w:rPr>
          <w:rFonts w:ascii="Arial" w:eastAsia="Times New Roman" w:hAnsi="Arial" w:cs="Arial"/>
          <w:spacing w:val="-1"/>
        </w:rPr>
        <w:t xml:space="preserve">ostatními předpisy </w:t>
      </w:r>
      <w:r>
        <w:rPr>
          <w:rFonts w:ascii="Arial" w:eastAsia="Times New Roman" w:hAnsi="Arial" w:cs="Arial"/>
          <w:spacing w:val="-1"/>
        </w:rPr>
        <w:t>vztahující</w:t>
      </w:r>
      <w:r w:rsidR="00A16673">
        <w:rPr>
          <w:rFonts w:ascii="Arial" w:eastAsia="Times New Roman" w:hAnsi="Arial" w:cs="Arial"/>
          <w:spacing w:val="-1"/>
        </w:rPr>
        <w:t>mi</w:t>
      </w:r>
      <w:r>
        <w:rPr>
          <w:rFonts w:ascii="Arial" w:eastAsia="Times New Roman" w:hAnsi="Arial" w:cs="Arial"/>
          <w:spacing w:val="-1"/>
        </w:rPr>
        <w:t xml:space="preserve"> se k předmětu plnění této smlouvy;</w:t>
      </w:r>
    </w:p>
    <w:p w:rsidR="00D9655D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spacing w:val="-1"/>
        </w:rPr>
      </w:pPr>
      <w:r>
        <w:rPr>
          <w:rFonts w:ascii="Arial" w:eastAsia="Times New Roman" w:hAnsi="Arial" w:cs="Arial"/>
          <w:spacing w:val="-1"/>
        </w:rPr>
        <w:t xml:space="preserve">Veškeré činnosti budou prováděny pracovníky s odbornou kvalifikací a platným oprávněním pro výkon činnosti, je-li k výkonu těchto prací nezbytné; </w:t>
      </w:r>
    </w:p>
    <w:p w:rsidR="00950181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spacing w:val="-1"/>
        </w:rPr>
      </w:pPr>
      <w:r>
        <w:rPr>
          <w:rFonts w:ascii="Arial" w:hAnsi="Arial" w:cs="Arial"/>
        </w:rPr>
        <w:t xml:space="preserve">Pracovníci poskytovatele jsou povinni dodržovat v celém objektu zákaz kouření, zákaz požívání alkoholických nápojů nebo jiných návykových látek, zdržet se hrubého chování k zaměstnancům objednatele nebo jiným osobám nacházejících se v objektu nebo v jeho </w:t>
      </w:r>
      <w:r>
        <w:rPr>
          <w:rFonts w:ascii="Arial" w:eastAsia="Times New Roman" w:hAnsi="Arial" w:cs="Arial"/>
          <w:spacing w:val="-1"/>
        </w:rPr>
        <w:t xml:space="preserve">okolí; </w:t>
      </w:r>
    </w:p>
    <w:p w:rsidR="00950181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spacing w:val="-1"/>
        </w:rPr>
      </w:pPr>
      <w:r>
        <w:rPr>
          <w:rFonts w:ascii="Arial" w:eastAsia="Times New Roman" w:hAnsi="Arial" w:cs="Arial"/>
          <w:spacing w:val="-1"/>
        </w:rPr>
        <w:t xml:space="preserve">Poskytovatel není oprávněn skladovat ani odkládat žádný materiál v poskytnutých </w:t>
      </w:r>
      <w:r w:rsidR="007B4936">
        <w:rPr>
          <w:rFonts w:ascii="Arial" w:eastAsia="Times New Roman" w:hAnsi="Arial" w:cs="Arial"/>
          <w:spacing w:val="-1"/>
        </w:rPr>
        <w:t xml:space="preserve">prostorách </w:t>
      </w:r>
      <w:r>
        <w:rPr>
          <w:rFonts w:ascii="Arial" w:eastAsia="Times New Roman" w:hAnsi="Arial" w:cs="Arial"/>
          <w:spacing w:val="-1"/>
        </w:rPr>
        <w:t xml:space="preserve">ani v ostatních prostorách v objektu; </w:t>
      </w:r>
    </w:p>
    <w:p w:rsidR="00950181" w:rsidRDefault="00D9655D" w:rsidP="009E26BD">
      <w:pPr>
        <w:pStyle w:val="Odstavecseseznamem"/>
        <w:numPr>
          <w:ilvl w:val="0"/>
          <w:numId w:val="43"/>
        </w:numPr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spacing w:val="-1"/>
        </w:rPr>
      </w:pPr>
      <w:r>
        <w:rPr>
          <w:rFonts w:ascii="Arial" w:eastAsia="Times New Roman" w:hAnsi="Arial" w:cs="Arial"/>
          <w:spacing w:val="-1"/>
        </w:rPr>
        <w:t>Poskytovatel je odpovědný za případné škody na věcech vnesených do objektu pracovníky poskytovatele nebo osobami zdržujícími se v objektu s jeho souhlasem, a za případné škody na majetku a za újmu na zdraví pracovníků poskytovatele nebo osob zdržujících se v objektu s jeho souhlasem. Objednatel neodpovídá za odcizení, zničení nebo jakékoliv znehodnocení uvedených věcí nebo za újmu na zdraví osob;</w:t>
      </w:r>
    </w:p>
    <w:p w:rsidR="00950181" w:rsidRDefault="00D9655D" w:rsidP="009E26BD">
      <w:pPr>
        <w:pStyle w:val="Odstavecseseznamem"/>
        <w:numPr>
          <w:ilvl w:val="0"/>
          <w:numId w:val="43"/>
        </w:numPr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spacing w:val="-1"/>
        </w:rPr>
      </w:pPr>
      <w:r>
        <w:rPr>
          <w:rFonts w:ascii="Arial" w:eastAsia="Times New Roman" w:hAnsi="Arial" w:cs="Arial"/>
          <w:spacing w:val="-1"/>
        </w:rPr>
        <w:t>Poskytovatel se zavazuje uhradit objednateli veškeré škody v poskytnutých prostorách nebo v objektu prokazatelně vzniklé jeho činností;</w:t>
      </w:r>
    </w:p>
    <w:p w:rsidR="00950181" w:rsidRDefault="00D9655D" w:rsidP="009E26BD">
      <w:pPr>
        <w:pStyle w:val="Odstavecseseznamem"/>
        <w:numPr>
          <w:ilvl w:val="0"/>
          <w:numId w:val="43"/>
        </w:numPr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spacing w:val="-1"/>
        </w:rPr>
      </w:pPr>
      <w:r>
        <w:rPr>
          <w:rFonts w:ascii="Arial" w:eastAsia="Times New Roman" w:hAnsi="Arial" w:cs="Arial"/>
          <w:spacing w:val="-1"/>
        </w:rPr>
        <w:t>V návaznosti na znění předchozího písmene tohoto odstavce se poskytovatel zavazuje odstranit</w:t>
      </w:r>
      <w:r w:rsidR="00154AF3">
        <w:rPr>
          <w:rFonts w:ascii="Arial" w:eastAsia="Times New Roman" w:hAnsi="Arial" w:cs="Arial"/>
          <w:spacing w:val="-1"/>
        </w:rPr>
        <w:t xml:space="preserve"> na základě pokynu objednatele</w:t>
      </w:r>
      <w:r>
        <w:rPr>
          <w:rFonts w:ascii="Arial" w:eastAsia="Times New Roman" w:hAnsi="Arial" w:cs="Arial"/>
          <w:spacing w:val="-1"/>
        </w:rPr>
        <w:t xml:space="preserve"> bez prodlení a na své náklady poškození v poskytnutých prostorách nebo v objektu, které způsobil sám nebo osobami zdržujícími se v těchto prostorách s jeho souhlasem. Nesplní-li poskytovatel ve stanovené lhůtě, po písemné výzvě objednatele, tento svůj závazek, je objednatel oprávněn nechat provést potřebné práce na své náklady a tyto přeúčtovat poskytovateli. Poskytovatel je povinen takové náklady uhradit do 21 dnů ode dne obdržení faktury objednatele;</w:t>
      </w:r>
    </w:p>
    <w:p w:rsidR="00950181" w:rsidRDefault="00D9655D" w:rsidP="009E26BD">
      <w:pPr>
        <w:pStyle w:val="Odstavecseseznamem"/>
        <w:numPr>
          <w:ilvl w:val="0"/>
          <w:numId w:val="43"/>
        </w:numPr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spacing w:val="-1"/>
        </w:rPr>
      </w:pPr>
      <w:r>
        <w:rPr>
          <w:rFonts w:ascii="Arial" w:eastAsia="Times New Roman" w:hAnsi="Arial" w:cs="Arial"/>
          <w:spacing w:val="-1"/>
        </w:rPr>
        <w:t>Vystřídat neprodleně na pokyn odpovědné osoby objednatele pracovníka konajícího službu, u kterého byla zjištěna okolnost, znemožňující jeho setrvání na stanovišti, zejména</w:t>
      </w:r>
      <w:r w:rsidR="004F17A4">
        <w:rPr>
          <w:rFonts w:ascii="Arial" w:eastAsia="Times New Roman" w:hAnsi="Arial" w:cs="Arial"/>
          <w:spacing w:val="-1"/>
        </w:rPr>
        <w:t>:</w:t>
      </w:r>
    </w:p>
    <w:p w:rsidR="00950181" w:rsidRDefault="00D9655D" w:rsidP="009E26BD">
      <w:pPr>
        <w:pStyle w:val="aV"/>
        <w:numPr>
          <w:ilvl w:val="0"/>
          <w:numId w:val="32"/>
        </w:numPr>
        <w:spacing w:after="0" w:line="240" w:lineRule="auto"/>
        <w:ind w:left="1134" w:hanging="283"/>
      </w:pPr>
      <w:r>
        <w:t>požití alkoholu nebo jiných návykových látek,</w:t>
      </w:r>
    </w:p>
    <w:p w:rsidR="00950181" w:rsidRDefault="00D9655D" w:rsidP="009E26BD">
      <w:pPr>
        <w:pStyle w:val="aV"/>
        <w:numPr>
          <w:ilvl w:val="0"/>
          <w:numId w:val="32"/>
        </w:numPr>
        <w:spacing w:after="0" w:line="240" w:lineRule="auto"/>
        <w:ind w:left="1134" w:hanging="283"/>
      </w:pPr>
      <w:r>
        <w:t xml:space="preserve">hrubé chování k zaměstnancům objednatele nebo jiným osobám nacházejících se v objektu nebo v jeho okolí, </w:t>
      </w:r>
    </w:p>
    <w:p w:rsidR="00950181" w:rsidRDefault="00D9655D" w:rsidP="009E26BD">
      <w:pPr>
        <w:pStyle w:val="aV"/>
        <w:numPr>
          <w:ilvl w:val="0"/>
          <w:numId w:val="32"/>
        </w:numPr>
        <w:spacing w:after="0" w:line="240" w:lineRule="auto"/>
        <w:ind w:left="1134" w:hanging="283"/>
      </w:pPr>
      <w:r>
        <w:t>nevhodný, zejména poškozený nebo znečištěný oděv strážného,</w:t>
      </w:r>
    </w:p>
    <w:p w:rsidR="00950181" w:rsidRDefault="00D9655D" w:rsidP="009E26BD">
      <w:pPr>
        <w:pStyle w:val="aV"/>
        <w:numPr>
          <w:ilvl w:val="0"/>
          <w:numId w:val="32"/>
        </w:numPr>
        <w:spacing w:after="0" w:line="240" w:lineRule="auto"/>
        <w:ind w:left="1134" w:hanging="283"/>
      </w:pPr>
      <w:r>
        <w:t>nesplnění pokynu objednatele, vydaného v souladu s touto smlouvou;</w:t>
      </w:r>
    </w:p>
    <w:p w:rsidR="00950181" w:rsidRPr="004F17A4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4F17A4">
        <w:rPr>
          <w:rFonts w:ascii="Arial" w:hAnsi="Arial" w:cs="Arial"/>
        </w:rPr>
        <w:t xml:space="preserve">Poskytovatel je povinen vést řádně dokumentaci výkonu služeb. Dokumentace bude obsahovat minimálně následující údaje: </w:t>
      </w:r>
    </w:p>
    <w:p w:rsidR="00950181" w:rsidRPr="004F17A4" w:rsidRDefault="00D9655D" w:rsidP="009E26BD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4F17A4">
        <w:rPr>
          <w:rFonts w:ascii="Arial" w:hAnsi="Arial" w:cs="Arial"/>
        </w:rPr>
        <w:t xml:space="preserve">předání/převzetí služby mezi jednotlivými směnami poskytovatele, </w:t>
      </w:r>
    </w:p>
    <w:p w:rsidR="00950181" w:rsidRPr="004F17A4" w:rsidRDefault="00D9655D" w:rsidP="009E26BD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4F17A4">
        <w:rPr>
          <w:rFonts w:ascii="Arial" w:hAnsi="Arial" w:cs="Arial"/>
        </w:rPr>
        <w:t xml:space="preserve">čas provádění obchůzky, její výsledek a </w:t>
      </w:r>
    </w:p>
    <w:p w:rsidR="00950181" w:rsidRPr="004F17A4" w:rsidRDefault="00D9655D" w:rsidP="009E26BD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4F17A4">
        <w:rPr>
          <w:rFonts w:ascii="Arial" w:hAnsi="Arial" w:cs="Arial"/>
        </w:rPr>
        <w:t>v případě zjištění havárie, jakým způsobem bylo zamezeno vzniku škod, a kdy byla informována odpovědná osoba objednatele.</w:t>
      </w:r>
    </w:p>
    <w:p w:rsidR="00950181" w:rsidRDefault="00D9655D" w:rsidP="009E26BD">
      <w:pPr>
        <w:pStyle w:val="Odstavecseseznamem"/>
        <w:numPr>
          <w:ilvl w:val="0"/>
          <w:numId w:val="43"/>
        </w:numPr>
        <w:spacing w:before="120" w:after="120"/>
        <w:ind w:left="85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je povinen zachovávat mlčenlivost o veškerých informacích a dokumentech, s nimiž bude poskytovatel přicházet v průběhu výkonu služeb do styku. Tyto informace jsou považovány za důvěrné a nesmějí být poskytovatelem sdělovány nikomu kromě objednatele a podle dohody s ním dalším povolaným osobám např. poddodavatelům. Poskytovatel není oprávněn tyto informace použít k jiným účelům než k provádění služeb podle této smlouvy. </w:t>
      </w:r>
    </w:p>
    <w:p w:rsidR="00950181" w:rsidRDefault="00D9655D">
      <w:pPr>
        <w:widowControl w:val="0"/>
        <w:autoSpaceDE w:val="0"/>
        <w:autoSpaceDN w:val="0"/>
        <w:spacing w:after="6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důvěrné informace se nepovažují informace, které:</w:t>
      </w:r>
    </w:p>
    <w:p w:rsidR="00950181" w:rsidRDefault="00D9655D" w:rsidP="009E26BD">
      <w:pPr>
        <w:pStyle w:val="aV"/>
        <w:numPr>
          <w:ilvl w:val="0"/>
          <w:numId w:val="30"/>
        </w:numPr>
        <w:spacing w:after="60" w:line="240" w:lineRule="auto"/>
        <w:ind w:left="1134" w:hanging="284"/>
        <w:rPr>
          <w:rFonts w:eastAsia="Arial"/>
        </w:rPr>
      </w:pPr>
      <w:r>
        <w:lastRenderedPageBreak/>
        <w:t>jsou veřejně přístupné nebo známé v době jejich užití nebo zpřístupnění, pokud jejich veřejná přístupnost či známost nenastala v důsledku porušení zákonné (tj. uložené právními předpisy) či smluvní povinnosti, nebo</w:t>
      </w:r>
    </w:p>
    <w:p w:rsidR="00950181" w:rsidRDefault="00D9655D">
      <w:pPr>
        <w:pStyle w:val="a"/>
        <w:spacing w:line="240" w:lineRule="auto"/>
        <w:ind w:left="1134" w:hanging="284"/>
        <w:rPr>
          <w:rFonts w:eastAsia="Arial"/>
        </w:rPr>
      </w:pPr>
      <w:r>
        <w:t>jsou poskytnuty smluvní straně třetí osobou nijak nezúčastněnou na poskytování služeb, která má právo s takovou informací volně nakládat a poskytnout ji třetím osobám.</w:t>
      </w:r>
    </w:p>
    <w:p w:rsidR="00950181" w:rsidRDefault="00E7718D">
      <w:pPr>
        <w:pStyle w:val="a"/>
        <w:numPr>
          <w:ilvl w:val="0"/>
          <w:numId w:val="0"/>
        </w:numPr>
        <w:spacing w:line="240" w:lineRule="auto"/>
        <w:ind w:left="850"/>
      </w:pPr>
      <w:r>
        <w:t>Poskytovatel</w:t>
      </w:r>
      <w:r w:rsidR="00D9655D">
        <w:t xml:space="preserve"> je povinen zajistit, aby pracovníci </w:t>
      </w:r>
      <w:r>
        <w:t>poskytovatele</w:t>
      </w:r>
      <w:r w:rsidR="00D9655D">
        <w:t xml:space="preserve"> zachovávali mlčenlivost </w:t>
      </w:r>
      <w:r w:rsidR="00D9655D">
        <w:br/>
        <w:t>o skutečnostech a informacích, se kterými se mohou při poskytování služeb objednateli (při výkonu práce) seznámit.</w:t>
      </w:r>
    </w:p>
    <w:p w:rsidR="00950181" w:rsidRDefault="00D9655D">
      <w:pPr>
        <w:spacing w:before="36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:rsidR="00950181" w:rsidRDefault="00D9655D">
      <w:pPr>
        <w:spacing w:after="12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za vady</w:t>
      </w:r>
    </w:p>
    <w:p w:rsidR="00950181" w:rsidRDefault="00D9655D" w:rsidP="009E26BD">
      <w:pPr>
        <w:numPr>
          <w:ilvl w:val="0"/>
          <w:numId w:val="27"/>
        </w:numPr>
        <w:tabs>
          <w:tab w:val="left" w:pos="426"/>
        </w:tabs>
        <w:autoSpaceDE w:val="0"/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odpovídá za to, že služby budou poskytnuty v souladu s touto smlouvou</w:t>
      </w:r>
      <w:r>
        <w:rPr>
          <w:rFonts w:ascii="Arial" w:eastAsia="Times New Roman" w:hAnsi="Arial" w:cs="Arial"/>
          <w:sz w:val="22"/>
          <w:szCs w:val="22"/>
        </w:rPr>
        <w:t xml:space="preserve"> v odpovídající odborné kvalitě.  </w:t>
      </w:r>
    </w:p>
    <w:p w:rsidR="00950181" w:rsidRDefault="00D9655D" w:rsidP="009E26BD">
      <w:pPr>
        <w:numPr>
          <w:ilvl w:val="0"/>
          <w:numId w:val="27"/>
        </w:numPr>
        <w:tabs>
          <w:tab w:val="left" w:pos="426"/>
        </w:tabs>
        <w:autoSpaceDE w:val="0"/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objednatel zjistí vady plnění je poskytovatel povinen tyto vady odstranit do </w:t>
      </w:r>
      <w:r w:rsidR="00394B6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24 hodin</w:t>
      </w:r>
      <w:r w:rsidR="00BD2EAB">
        <w:rPr>
          <w:rFonts w:ascii="Arial" w:hAnsi="Arial" w:cs="Arial"/>
          <w:sz w:val="22"/>
          <w:szCs w:val="22"/>
        </w:rPr>
        <w:t xml:space="preserve"> od sdělení objednatele o vadách</w:t>
      </w:r>
      <w:r>
        <w:rPr>
          <w:rFonts w:ascii="Arial" w:hAnsi="Arial" w:cs="Arial"/>
          <w:sz w:val="22"/>
          <w:szCs w:val="22"/>
        </w:rPr>
        <w:t xml:space="preserve">. S ohledem na charakter zjištěných vad je objednatel oprávněn stanovit poskytovateli lhůtu delší. </w:t>
      </w:r>
    </w:p>
    <w:p w:rsidR="00950181" w:rsidRDefault="00D9655D" w:rsidP="009E26BD">
      <w:pPr>
        <w:numPr>
          <w:ilvl w:val="0"/>
          <w:numId w:val="27"/>
        </w:numPr>
        <w:tabs>
          <w:tab w:val="left" w:pos="426"/>
        </w:tabs>
        <w:autoSpaceDE w:val="0"/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odpovídá za vady poskytnutých služeb v průběhu trvání této smlouvy. </w:t>
      </w:r>
    </w:p>
    <w:p w:rsidR="00950181" w:rsidRDefault="00D9655D">
      <w:pPr>
        <w:spacing w:before="36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:rsidR="00950181" w:rsidRDefault="00D9655D">
      <w:pPr>
        <w:spacing w:after="12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pokuta, úrok z prodlení</w:t>
      </w:r>
    </w:p>
    <w:p w:rsidR="00950181" w:rsidRDefault="00D9655D" w:rsidP="009E26BD">
      <w:pPr>
        <w:numPr>
          <w:ilvl w:val="0"/>
          <w:numId w:val="3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je povinen uhradit objednateli smluvní pokutu</w:t>
      </w:r>
      <w:r w:rsidR="000063DA">
        <w:rPr>
          <w:rFonts w:ascii="Arial" w:hAnsi="Arial" w:cs="Arial"/>
          <w:sz w:val="22"/>
          <w:szCs w:val="22"/>
        </w:rPr>
        <w:t>:</w:t>
      </w:r>
    </w:p>
    <w:p w:rsidR="00950181" w:rsidRDefault="00D9655D" w:rsidP="009E26BD">
      <w:pPr>
        <w:numPr>
          <w:ilvl w:val="0"/>
          <w:numId w:val="20"/>
        </w:numPr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neodstranění vad plnění ve</w:t>
      </w:r>
      <w:r w:rsidR="006350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lhůtě stanovené dle čl. V odst. 2 ve výši 2.000 Kč za každý jednotlivý případ;</w:t>
      </w:r>
    </w:p>
    <w:p w:rsidR="00950181" w:rsidRDefault="00D9655D" w:rsidP="009E26BD">
      <w:pPr>
        <w:numPr>
          <w:ilvl w:val="0"/>
          <w:numId w:val="20"/>
        </w:numPr>
        <w:spacing w:after="120"/>
        <w:ind w:left="8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nepředložení pojistné smlouvy (certifikátu pojištění) objednateli dle čl. IV odst. </w:t>
      </w:r>
      <w:r w:rsidR="00394B6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2 písm. </w:t>
      </w:r>
      <w:r w:rsidR="00E30E2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) ve lhůtě poskytnuté objednatelem, ve výši 5.000 Kč. Tato smluvní pokuta může být</w:t>
      </w:r>
      <w:r w:rsidR="00154AF3">
        <w:rPr>
          <w:rFonts w:ascii="Arial" w:hAnsi="Arial" w:cs="Arial"/>
          <w:sz w:val="22"/>
          <w:szCs w:val="22"/>
        </w:rPr>
        <w:t xml:space="preserve"> po poskytnutí dodatečné přiměřené lhůty </w:t>
      </w:r>
      <w:r>
        <w:rPr>
          <w:rFonts w:ascii="Arial" w:hAnsi="Arial" w:cs="Arial"/>
          <w:sz w:val="22"/>
          <w:szCs w:val="22"/>
        </w:rPr>
        <w:t>uplatněna i opakovaně;</w:t>
      </w:r>
    </w:p>
    <w:p w:rsidR="00950181" w:rsidRDefault="00D9655D" w:rsidP="009E26BD">
      <w:pPr>
        <w:numPr>
          <w:ilvl w:val="0"/>
          <w:numId w:val="20"/>
        </w:numPr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porušení povinností dle čl. IV odst. 2 písm. </w:t>
      </w:r>
      <w:r w:rsidR="00E30E2B">
        <w:rPr>
          <w:rFonts w:ascii="Arial" w:hAnsi="Arial" w:cs="Arial"/>
          <w:sz w:val="22"/>
          <w:szCs w:val="22"/>
        </w:rPr>
        <w:t xml:space="preserve">f), </w:t>
      </w:r>
      <w:r w:rsidR="003A1237">
        <w:rPr>
          <w:rFonts w:ascii="Arial" w:hAnsi="Arial" w:cs="Arial"/>
          <w:sz w:val="22"/>
          <w:szCs w:val="22"/>
        </w:rPr>
        <w:t xml:space="preserve">g), </w:t>
      </w:r>
      <w:r>
        <w:rPr>
          <w:rFonts w:ascii="Arial" w:hAnsi="Arial" w:cs="Arial"/>
          <w:sz w:val="22"/>
          <w:szCs w:val="22"/>
        </w:rPr>
        <w:t xml:space="preserve">h), i), j), l), </w:t>
      </w:r>
      <w:r w:rsidR="003A1237">
        <w:rPr>
          <w:rFonts w:ascii="Arial" w:hAnsi="Arial" w:cs="Arial"/>
          <w:sz w:val="22"/>
          <w:szCs w:val="22"/>
        </w:rPr>
        <w:t xml:space="preserve">m), </w:t>
      </w:r>
      <w:r>
        <w:rPr>
          <w:rFonts w:ascii="Arial" w:hAnsi="Arial" w:cs="Arial"/>
          <w:sz w:val="22"/>
          <w:szCs w:val="22"/>
        </w:rPr>
        <w:t xml:space="preserve">n), </w:t>
      </w:r>
      <w:r w:rsidR="00DD4255">
        <w:rPr>
          <w:rFonts w:ascii="Arial" w:hAnsi="Arial" w:cs="Arial"/>
          <w:sz w:val="22"/>
          <w:szCs w:val="22"/>
        </w:rPr>
        <w:t xml:space="preserve">o), p) </w:t>
      </w:r>
      <w:r>
        <w:rPr>
          <w:rFonts w:ascii="Arial" w:hAnsi="Arial" w:cs="Arial"/>
          <w:sz w:val="22"/>
          <w:szCs w:val="22"/>
        </w:rPr>
        <w:t xml:space="preserve">nebo </w:t>
      </w:r>
      <w:r w:rsidR="00DD425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), ve výši 2.000 Kč za každý jednotlivý případ;</w:t>
      </w:r>
    </w:p>
    <w:p w:rsidR="00950181" w:rsidRDefault="00D9655D" w:rsidP="009E26BD">
      <w:pPr>
        <w:numPr>
          <w:ilvl w:val="0"/>
          <w:numId w:val="20"/>
        </w:numPr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porušení povinností dle čl. IV odst. 2 písm. a), b), c), nebo </w:t>
      </w:r>
      <w:r w:rsidR="00DD425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), ve výši 10.000 Kč za každý jednotlivý případ;   </w:t>
      </w:r>
    </w:p>
    <w:p w:rsidR="00950181" w:rsidRDefault="00D9655D" w:rsidP="009E26BD">
      <w:pPr>
        <w:numPr>
          <w:ilvl w:val="0"/>
          <w:numId w:val="20"/>
        </w:numPr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nepředání poskytnutých prostor objednateli ve stavu v jakém byly převzaty s přihlédnutím k běžnému opotřebení nebo ve lhůtě uvedené v čl. VII odst. 8, ve výši 10.000 Kč za každý jednotlivý případ;</w:t>
      </w:r>
    </w:p>
    <w:p w:rsidR="004F1659" w:rsidRPr="004F1659" w:rsidRDefault="00D9655D" w:rsidP="009E26BD">
      <w:pPr>
        <w:numPr>
          <w:ilvl w:val="0"/>
          <w:numId w:val="20"/>
        </w:numPr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 případě porušení mlčenlivosti poskytovatelem nebo jeho pracovníkem dle čl. IV odst. </w:t>
      </w:r>
      <w:r w:rsidR="00394B61"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 xml:space="preserve">2 písm. </w:t>
      </w:r>
      <w:r w:rsidR="00DD4255">
        <w:rPr>
          <w:rFonts w:ascii="Arial" w:hAnsi="Arial" w:cs="Arial"/>
          <w:iCs/>
          <w:sz w:val="22"/>
          <w:szCs w:val="22"/>
        </w:rPr>
        <w:t>v</w:t>
      </w:r>
      <w:r>
        <w:rPr>
          <w:rFonts w:ascii="Arial" w:hAnsi="Arial" w:cs="Arial"/>
          <w:iCs/>
          <w:sz w:val="22"/>
          <w:szCs w:val="22"/>
        </w:rPr>
        <w:t>) ve výši 5.000 Kč za každý jednotlivý případ</w:t>
      </w:r>
      <w:r w:rsidR="004F1659">
        <w:rPr>
          <w:rFonts w:ascii="Arial" w:hAnsi="Arial" w:cs="Arial"/>
          <w:iCs/>
          <w:sz w:val="22"/>
          <w:szCs w:val="22"/>
        </w:rPr>
        <w:t>;</w:t>
      </w:r>
    </w:p>
    <w:p w:rsidR="00CC123F" w:rsidRPr="00CC123F" w:rsidRDefault="004F1659" w:rsidP="00CC123F">
      <w:pPr>
        <w:numPr>
          <w:ilvl w:val="0"/>
          <w:numId w:val="20"/>
        </w:numPr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případě nenastoupení v určenou dobu do služby a předčasné opuštění místa výkonu služby</w:t>
      </w:r>
      <w:r w:rsidR="00CC123F">
        <w:rPr>
          <w:rFonts w:ascii="Arial" w:hAnsi="Arial" w:cs="Arial"/>
          <w:iCs/>
          <w:sz w:val="22"/>
          <w:szCs w:val="22"/>
        </w:rPr>
        <w:t>,</w:t>
      </w:r>
      <w:r w:rsidR="00CC123F">
        <w:rPr>
          <w:rFonts w:ascii="Arial" w:hAnsi="Arial" w:cs="Arial"/>
          <w:sz w:val="22"/>
          <w:szCs w:val="22"/>
        </w:rPr>
        <w:t xml:space="preserve"> </w:t>
      </w:r>
      <w:r w:rsidR="00CC123F" w:rsidRPr="00CC123F">
        <w:rPr>
          <w:rFonts w:ascii="Arial" w:hAnsi="Arial" w:cs="Arial"/>
          <w:sz w:val="22"/>
          <w:szCs w:val="22"/>
        </w:rPr>
        <w:t xml:space="preserve">ve výši </w:t>
      </w:r>
      <w:r w:rsidR="00CC123F">
        <w:rPr>
          <w:rFonts w:ascii="Arial" w:hAnsi="Arial" w:cs="Arial"/>
          <w:sz w:val="22"/>
          <w:szCs w:val="22"/>
        </w:rPr>
        <w:t>5</w:t>
      </w:r>
      <w:r w:rsidR="00CC123F" w:rsidRPr="00CC123F">
        <w:rPr>
          <w:rFonts w:ascii="Arial" w:hAnsi="Arial" w:cs="Arial"/>
          <w:sz w:val="22"/>
          <w:szCs w:val="22"/>
        </w:rPr>
        <w:t>.000 Kč za každý jednotlivý případ;</w:t>
      </w:r>
    </w:p>
    <w:p w:rsidR="00950181" w:rsidRPr="00CC123F" w:rsidRDefault="00CC123F" w:rsidP="00CC123F">
      <w:pPr>
        <w:numPr>
          <w:ilvl w:val="0"/>
          <w:numId w:val="20"/>
        </w:numPr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 případě porušení povinnosti periodické obchůzky dle čl. </w:t>
      </w:r>
      <w:r w:rsidRPr="00CC123F">
        <w:rPr>
          <w:rFonts w:ascii="Arial" w:hAnsi="Arial" w:cs="Arial"/>
          <w:sz w:val="22"/>
          <w:szCs w:val="22"/>
        </w:rPr>
        <w:t>I odst. 2 písm. f)</w:t>
      </w:r>
      <w:r>
        <w:rPr>
          <w:rFonts w:ascii="Arial" w:hAnsi="Arial" w:cs="Arial"/>
          <w:sz w:val="22"/>
          <w:szCs w:val="22"/>
        </w:rPr>
        <w:t>,</w:t>
      </w:r>
      <w:r w:rsidRPr="00CC12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výši 1.000 Kč za každý jednotlivý případ.</w:t>
      </w:r>
    </w:p>
    <w:p w:rsidR="00950181" w:rsidRDefault="00D9655D" w:rsidP="009E26BD">
      <w:pPr>
        <w:numPr>
          <w:ilvl w:val="0"/>
          <w:numId w:val="3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prodlení objednatele se zaplacením faktury poskytovatele je poskytovatel oprávněn požadovat úroky z prodlení v</w:t>
      </w:r>
      <w:r w:rsidR="00500AE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výši </w:t>
      </w:r>
      <w:r w:rsidR="00500AE9">
        <w:rPr>
          <w:rFonts w:ascii="Arial" w:hAnsi="Arial" w:cs="Arial"/>
          <w:sz w:val="22"/>
          <w:szCs w:val="22"/>
        </w:rPr>
        <w:t xml:space="preserve">0,02 % </w:t>
      </w:r>
      <w:r>
        <w:rPr>
          <w:rFonts w:ascii="Arial" w:hAnsi="Arial" w:cs="Arial"/>
          <w:sz w:val="22"/>
          <w:szCs w:val="22"/>
        </w:rPr>
        <w:t xml:space="preserve">z dlužné částky </w:t>
      </w:r>
      <w:r w:rsidR="00414C45">
        <w:rPr>
          <w:rFonts w:ascii="Arial" w:hAnsi="Arial" w:cs="Arial"/>
          <w:sz w:val="22"/>
          <w:szCs w:val="22"/>
        </w:rPr>
        <w:t xml:space="preserve">bez DPH </w:t>
      </w:r>
      <w:r>
        <w:rPr>
          <w:rFonts w:ascii="Arial" w:hAnsi="Arial" w:cs="Arial"/>
          <w:sz w:val="22"/>
          <w:szCs w:val="22"/>
        </w:rPr>
        <w:t>za každý den prodlení.</w:t>
      </w:r>
    </w:p>
    <w:p w:rsidR="00950181" w:rsidRDefault="00D9655D" w:rsidP="009E26BD">
      <w:pPr>
        <w:numPr>
          <w:ilvl w:val="0"/>
          <w:numId w:val="3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výše jednotlivých smluvních pokut není omezena a smluvní pokuty mohou být kombinovány, tzn., že uplatnění jedné smluvní pokuty nevylučuje souběžné uplatnění jiné smluvní pokuty.</w:t>
      </w:r>
    </w:p>
    <w:p w:rsidR="00950181" w:rsidRDefault="00D9655D" w:rsidP="009E26BD">
      <w:pPr>
        <w:numPr>
          <w:ilvl w:val="0"/>
          <w:numId w:val="3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Ujednáním o smluvní pokutě není dotčen nárok objednatele na náhradu vzniklé škody způsobené porušením povinnosti poskytovatele, přičemž částka zaplacených smluvních pokut se do výše náhrady škody nezapočítává.</w:t>
      </w:r>
    </w:p>
    <w:p w:rsidR="00950181" w:rsidRDefault="00D9655D" w:rsidP="009E26BD">
      <w:pPr>
        <w:numPr>
          <w:ilvl w:val="0"/>
          <w:numId w:val="3"/>
        </w:numPr>
        <w:spacing w:after="24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Smluvní pokuta je splatná do 21 dnů ode dne doručení oznámení o uložení smluvní pokuty objednatelem poskytovateli. Pro případ pochybností o doručení oznámení o uložení smluvní pokuty se sjednává, že se oznámení považuje za doručené druhé straně třetím </w:t>
      </w:r>
      <w:r w:rsidR="00414C45">
        <w:rPr>
          <w:rFonts w:ascii="Arial" w:hAnsi="Arial" w:cs="Arial"/>
          <w:sz w:val="22"/>
          <w:szCs w:val="22"/>
        </w:rPr>
        <w:t xml:space="preserve">pracovním </w:t>
      </w:r>
      <w:r>
        <w:rPr>
          <w:rFonts w:ascii="Arial" w:hAnsi="Arial" w:cs="Arial"/>
          <w:sz w:val="22"/>
          <w:szCs w:val="22"/>
        </w:rPr>
        <w:t>dnem od podání zásilky k poštovní přepravě.</w:t>
      </w:r>
    </w:p>
    <w:p w:rsidR="00950181" w:rsidRDefault="00D9655D">
      <w:pPr>
        <w:spacing w:before="36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:rsidR="00950181" w:rsidRDefault="00D9655D">
      <w:pPr>
        <w:spacing w:after="12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Ukončení smlouvy</w:t>
      </w:r>
    </w:p>
    <w:p w:rsidR="00950181" w:rsidRDefault="00D9655D" w:rsidP="009E26BD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vztah vzniklý na základě této smlouvy lze ukončit těmito způsoby:</w:t>
      </w:r>
    </w:p>
    <w:p w:rsidR="00950181" w:rsidRDefault="00D9655D" w:rsidP="009E26BD">
      <w:pPr>
        <w:numPr>
          <w:ilvl w:val="0"/>
          <w:numId w:val="37"/>
        </w:numPr>
        <w:tabs>
          <w:tab w:val="left" w:pos="851"/>
        </w:tabs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odstoupením od smlouvy:</w:t>
      </w:r>
    </w:p>
    <w:p w:rsidR="00950181" w:rsidRDefault="00D9655D" w:rsidP="009E26BD">
      <w:pPr>
        <w:numPr>
          <w:ilvl w:val="0"/>
          <w:numId w:val="31"/>
        </w:numPr>
        <w:spacing w:after="120"/>
        <w:ind w:left="1134" w:hanging="142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za podmínek uvedených v § 2002 a násl. občanské</w:t>
      </w:r>
      <w:r w:rsidR="00941D40">
        <w:rPr>
          <w:rFonts w:ascii="Arial" w:eastAsia="Times New Roman" w:hAnsi="Arial" w:cs="Arial"/>
          <w:sz w:val="22"/>
          <w:szCs w:val="22"/>
        </w:rPr>
        <w:t>ho</w:t>
      </w:r>
      <w:r>
        <w:rPr>
          <w:rFonts w:ascii="Arial" w:eastAsia="Times New Roman" w:hAnsi="Arial" w:cs="Arial"/>
          <w:sz w:val="22"/>
          <w:szCs w:val="22"/>
        </w:rPr>
        <w:t xml:space="preserve"> zákoníku v případě porušení smlouvy druhou smluvní stranou podstatným způsobem,</w:t>
      </w:r>
    </w:p>
    <w:p w:rsidR="00950181" w:rsidRDefault="00D9655D" w:rsidP="009E26BD">
      <w:pPr>
        <w:numPr>
          <w:ilvl w:val="0"/>
          <w:numId w:val="31"/>
        </w:numPr>
        <w:spacing w:after="120"/>
        <w:ind w:left="1134" w:hanging="142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za podmínek stanovených zákonem č. 134/2016 Sb., ve znění pozdějších předpisů,</w:t>
      </w:r>
    </w:p>
    <w:p w:rsidR="00950181" w:rsidRDefault="00D9655D" w:rsidP="009E26BD">
      <w:pPr>
        <w:numPr>
          <w:ilvl w:val="0"/>
          <w:numId w:val="31"/>
        </w:numPr>
        <w:spacing w:after="120"/>
        <w:ind w:left="1134" w:hanging="142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v případech, které si smluvní strany ujednaly dále v tomto článku smlouvy, </w:t>
      </w:r>
    </w:p>
    <w:p w:rsidR="00950181" w:rsidRDefault="00D9655D" w:rsidP="009E26BD">
      <w:pPr>
        <w:numPr>
          <w:ilvl w:val="0"/>
          <w:numId w:val="37"/>
        </w:numPr>
        <w:tabs>
          <w:tab w:val="left" w:pos="851"/>
        </w:tabs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dohodou smluvních stran,</w:t>
      </w:r>
    </w:p>
    <w:p w:rsidR="00950181" w:rsidRDefault="00D9655D" w:rsidP="009E26BD">
      <w:pPr>
        <w:numPr>
          <w:ilvl w:val="0"/>
          <w:numId w:val="37"/>
        </w:numPr>
        <w:tabs>
          <w:tab w:val="left" w:pos="851"/>
        </w:tabs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výpovědí.</w:t>
      </w:r>
    </w:p>
    <w:p w:rsidR="00950181" w:rsidRDefault="00D9655D" w:rsidP="00154AF3">
      <w:pPr>
        <w:pStyle w:val="Odstavecseseznamem"/>
        <w:spacing w:after="120" w:line="240" w:lineRule="auto"/>
        <w:ind w:left="1004"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Projev vůle o odstoupení, dohoda nebo výpověď musí být učiněn vždy v písemné formě.</w:t>
      </w:r>
    </w:p>
    <w:p w:rsidR="00950181" w:rsidRDefault="00D9655D" w:rsidP="009E26BD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oprávněn odstoupit od smlouvy v případě:</w:t>
      </w:r>
    </w:p>
    <w:p w:rsidR="00950181" w:rsidRDefault="00D9655D" w:rsidP="009E26BD">
      <w:pPr>
        <w:numPr>
          <w:ilvl w:val="0"/>
          <w:numId w:val="2"/>
        </w:numPr>
        <w:tabs>
          <w:tab w:val="left" w:pos="851"/>
        </w:tabs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nepředložení pojistné smlouvy (certifikátu pojištění) objednateli dle čl. IV odst. 2 písm. </w:t>
      </w:r>
      <w:r w:rsidR="00394B61">
        <w:rPr>
          <w:rFonts w:ascii="Arial" w:hAnsi="Arial" w:cs="Arial"/>
          <w:sz w:val="22"/>
          <w:szCs w:val="22"/>
        </w:rPr>
        <w:br/>
      </w:r>
      <w:r w:rsidR="007B493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) ani v dodatečně přiměřené lhůtě poskytnuté objednatelem;</w:t>
      </w:r>
    </w:p>
    <w:p w:rsidR="00950181" w:rsidRDefault="00D9655D" w:rsidP="009E26BD">
      <w:pPr>
        <w:numPr>
          <w:ilvl w:val="0"/>
          <w:numId w:val="2"/>
        </w:numPr>
        <w:tabs>
          <w:tab w:val="left" w:pos="851"/>
        </w:tabs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že řádně uplatní u poskytovatele své požadavky nebo připomínky v průběhu poskytování služeb a poskytovatel je bez vážného důvodu neakceptuje nebo podle nich nepostupuje;</w:t>
      </w:r>
    </w:p>
    <w:p w:rsidR="00950181" w:rsidRDefault="00D9655D" w:rsidP="009E26BD">
      <w:pPr>
        <w:numPr>
          <w:ilvl w:val="0"/>
          <w:numId w:val="2"/>
        </w:numPr>
        <w:tabs>
          <w:tab w:val="left" w:pos="851"/>
        </w:tabs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opakovaného neposkytování služeb v </w:t>
      </w:r>
      <w:r w:rsidRPr="00500AE9">
        <w:rPr>
          <w:rFonts w:ascii="Arial" w:hAnsi="Arial" w:cs="Arial"/>
          <w:sz w:val="22"/>
          <w:szCs w:val="22"/>
        </w:rPr>
        <w:t>souladu s čl. I odst. 2;</w:t>
      </w:r>
      <w:r>
        <w:rPr>
          <w:rFonts w:ascii="Arial" w:hAnsi="Arial" w:cs="Arial"/>
          <w:sz w:val="22"/>
          <w:szCs w:val="22"/>
        </w:rPr>
        <w:t xml:space="preserve"> </w:t>
      </w:r>
    </w:p>
    <w:p w:rsidR="00950181" w:rsidRPr="00941D40" w:rsidRDefault="00D9655D" w:rsidP="009E26BD">
      <w:pPr>
        <w:numPr>
          <w:ilvl w:val="0"/>
          <w:numId w:val="2"/>
        </w:numPr>
        <w:tabs>
          <w:tab w:val="left" w:pos="851"/>
        </w:tabs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opakovaného porušení povinností </w:t>
      </w:r>
      <w:r w:rsidRPr="00941D40">
        <w:rPr>
          <w:rFonts w:ascii="Arial" w:hAnsi="Arial" w:cs="Arial"/>
          <w:sz w:val="22"/>
          <w:szCs w:val="22"/>
        </w:rPr>
        <w:t xml:space="preserve">dle čl. IV odst. 2 písm. b) nebo </w:t>
      </w:r>
      <w:r w:rsidR="00FE51AA">
        <w:rPr>
          <w:rFonts w:ascii="Arial" w:hAnsi="Arial" w:cs="Arial"/>
          <w:sz w:val="22"/>
          <w:szCs w:val="22"/>
        </w:rPr>
        <w:t>t</w:t>
      </w:r>
      <w:r w:rsidRPr="00941D40">
        <w:rPr>
          <w:rFonts w:ascii="Arial" w:hAnsi="Arial" w:cs="Arial"/>
          <w:sz w:val="22"/>
          <w:szCs w:val="22"/>
        </w:rPr>
        <w:t>);</w:t>
      </w:r>
    </w:p>
    <w:p w:rsidR="00950181" w:rsidRPr="00941D40" w:rsidRDefault="00D9655D" w:rsidP="009E26BD">
      <w:pPr>
        <w:numPr>
          <w:ilvl w:val="0"/>
          <w:numId w:val="2"/>
        </w:numPr>
        <w:tabs>
          <w:tab w:val="left" w:pos="851"/>
        </w:tabs>
        <w:spacing w:after="120"/>
        <w:ind w:left="851" w:hanging="425"/>
        <w:rPr>
          <w:rFonts w:ascii="Arial" w:hAnsi="Arial" w:cs="Arial"/>
          <w:sz w:val="22"/>
          <w:szCs w:val="22"/>
        </w:rPr>
      </w:pPr>
      <w:r w:rsidRPr="00941D40">
        <w:rPr>
          <w:rFonts w:ascii="Arial" w:hAnsi="Arial" w:cs="Arial"/>
          <w:sz w:val="22"/>
          <w:szCs w:val="22"/>
        </w:rPr>
        <w:t>opakovaného prodlení s odstraněním va</w:t>
      </w:r>
      <w:bookmarkStart w:id="0" w:name="_GoBack"/>
      <w:bookmarkEnd w:id="0"/>
      <w:r w:rsidRPr="00941D40">
        <w:rPr>
          <w:rFonts w:ascii="Arial" w:hAnsi="Arial" w:cs="Arial"/>
          <w:sz w:val="22"/>
          <w:szCs w:val="22"/>
        </w:rPr>
        <w:t>d plnění dle čl. V odst. 2 delšího než 3 dny</w:t>
      </w:r>
      <w:r w:rsidR="000063DA">
        <w:rPr>
          <w:rFonts w:ascii="Arial" w:hAnsi="Arial" w:cs="Arial"/>
          <w:sz w:val="22"/>
          <w:szCs w:val="22"/>
        </w:rPr>
        <w:t>;</w:t>
      </w:r>
    </w:p>
    <w:p w:rsidR="00950181" w:rsidRDefault="00D9655D" w:rsidP="009E26BD">
      <w:pPr>
        <w:numPr>
          <w:ilvl w:val="0"/>
          <w:numId w:val="2"/>
        </w:numPr>
        <w:tabs>
          <w:tab w:val="left" w:pos="851"/>
        </w:tabs>
        <w:spacing w:after="120"/>
        <w:ind w:left="851" w:hanging="425"/>
        <w:rPr>
          <w:rFonts w:ascii="Arial" w:hAnsi="Arial" w:cs="Arial"/>
          <w:sz w:val="22"/>
          <w:szCs w:val="22"/>
        </w:rPr>
      </w:pPr>
      <w:r w:rsidRPr="00941D40">
        <w:rPr>
          <w:rFonts w:ascii="Arial" w:hAnsi="Arial" w:cs="Arial"/>
          <w:iCs/>
          <w:sz w:val="22"/>
          <w:szCs w:val="22"/>
        </w:rPr>
        <w:t xml:space="preserve">opakovaného porušení </w:t>
      </w:r>
      <w:r w:rsidR="003A1237" w:rsidRPr="00941D40">
        <w:rPr>
          <w:rFonts w:ascii="Arial" w:hAnsi="Arial" w:cs="Arial"/>
          <w:iCs/>
          <w:sz w:val="22"/>
          <w:szCs w:val="22"/>
        </w:rPr>
        <w:t xml:space="preserve">povinnosti </w:t>
      </w:r>
      <w:r w:rsidRPr="00941D40">
        <w:rPr>
          <w:rFonts w:ascii="Arial" w:hAnsi="Arial" w:cs="Arial"/>
          <w:iCs/>
          <w:sz w:val="22"/>
          <w:szCs w:val="22"/>
        </w:rPr>
        <w:t>mlčenlivosti poskytovatelem nebo jeho</w:t>
      </w:r>
      <w:r>
        <w:rPr>
          <w:rFonts w:ascii="Arial" w:hAnsi="Arial" w:cs="Arial"/>
          <w:iCs/>
          <w:sz w:val="22"/>
          <w:szCs w:val="22"/>
        </w:rPr>
        <w:t xml:space="preserve"> pracovníkem dle čl. IV odst. 2 písm. </w:t>
      </w:r>
      <w:r w:rsidR="00FE51AA">
        <w:rPr>
          <w:rFonts w:ascii="Arial" w:hAnsi="Arial" w:cs="Arial"/>
          <w:iCs/>
          <w:sz w:val="22"/>
          <w:szCs w:val="22"/>
        </w:rPr>
        <w:t>v</w:t>
      </w:r>
      <w:r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0063DA" w:rsidRPr="000063DA" w:rsidRDefault="000063DA" w:rsidP="00500AE9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0063DA">
        <w:rPr>
          <w:rFonts w:ascii="Arial" w:hAnsi="Arial" w:cs="Arial"/>
          <w:sz w:val="22"/>
          <w:szCs w:val="22"/>
        </w:rPr>
        <w:t>Objednatel je oprávněn odstoupit od smlouvy také v případě, že:</w:t>
      </w:r>
    </w:p>
    <w:p w:rsidR="000063DA" w:rsidRPr="000063DA" w:rsidRDefault="000063DA" w:rsidP="00500AE9">
      <w:pPr>
        <w:pStyle w:val="Odstavecseseznamem"/>
        <w:numPr>
          <w:ilvl w:val="0"/>
          <w:numId w:val="47"/>
        </w:numPr>
        <w:spacing w:before="120" w:after="120"/>
        <w:ind w:left="850" w:hanging="425"/>
        <w:jc w:val="both"/>
        <w:rPr>
          <w:rFonts w:ascii="Arial" w:hAnsi="Arial" w:cs="Arial"/>
        </w:rPr>
      </w:pPr>
      <w:r w:rsidRPr="000063DA">
        <w:rPr>
          <w:rFonts w:ascii="Arial" w:hAnsi="Arial" w:cs="Arial"/>
        </w:rPr>
        <w:t xml:space="preserve">vůči majetku poskytovatele probíhá insolvenční řízení, v němž bylo vydáno rozhodnutí </w:t>
      </w:r>
      <w:r w:rsidR="00394B61">
        <w:rPr>
          <w:rFonts w:ascii="Arial" w:hAnsi="Arial" w:cs="Arial"/>
        </w:rPr>
        <w:br/>
      </w:r>
      <w:r w:rsidRPr="000063DA">
        <w:rPr>
          <w:rFonts w:ascii="Arial" w:hAnsi="Arial" w:cs="Arial"/>
        </w:rPr>
        <w:t>o úpadku;</w:t>
      </w:r>
    </w:p>
    <w:p w:rsidR="000063DA" w:rsidRPr="000063DA" w:rsidRDefault="000063DA" w:rsidP="00500AE9">
      <w:pPr>
        <w:pStyle w:val="Odstavecseseznamem"/>
        <w:numPr>
          <w:ilvl w:val="0"/>
          <w:numId w:val="47"/>
        </w:numPr>
        <w:spacing w:before="120" w:after="120"/>
        <w:ind w:left="850" w:hanging="425"/>
        <w:jc w:val="both"/>
        <w:rPr>
          <w:rFonts w:ascii="Arial" w:hAnsi="Arial" w:cs="Arial"/>
        </w:rPr>
      </w:pPr>
      <w:r w:rsidRPr="000063DA">
        <w:rPr>
          <w:rFonts w:ascii="Arial" w:hAnsi="Arial" w:cs="Arial"/>
          <w:lang w:eastAsia="cs-CZ"/>
        </w:rPr>
        <w:t>insolvenční návrh na poskytovatele byl zamítnut proto, že majetek poskytovatele</w:t>
      </w:r>
      <w:r w:rsidR="00500AE9">
        <w:rPr>
          <w:rFonts w:ascii="Arial" w:hAnsi="Arial" w:cs="Arial"/>
          <w:lang w:eastAsia="cs-CZ"/>
        </w:rPr>
        <w:t xml:space="preserve"> </w:t>
      </w:r>
      <w:r w:rsidRPr="000063DA">
        <w:rPr>
          <w:rFonts w:ascii="Arial" w:hAnsi="Arial" w:cs="Arial"/>
          <w:lang w:eastAsia="cs-CZ"/>
        </w:rPr>
        <w:t>nepostačuje k úhradě nákladů insolvenčního řízení;</w:t>
      </w:r>
    </w:p>
    <w:p w:rsidR="000063DA" w:rsidRPr="000063DA" w:rsidRDefault="000063DA" w:rsidP="00500AE9">
      <w:pPr>
        <w:pStyle w:val="Odstavecseseznamem"/>
        <w:numPr>
          <w:ilvl w:val="0"/>
          <w:numId w:val="47"/>
        </w:numPr>
        <w:spacing w:before="120" w:after="120"/>
        <w:ind w:left="850" w:hanging="425"/>
        <w:jc w:val="both"/>
        <w:rPr>
          <w:rFonts w:ascii="Arial" w:hAnsi="Arial" w:cs="Arial"/>
        </w:rPr>
      </w:pPr>
      <w:r w:rsidRPr="000063DA">
        <w:rPr>
          <w:rFonts w:ascii="Arial" w:hAnsi="Arial" w:cs="Arial"/>
          <w:lang w:eastAsia="cs-CZ"/>
        </w:rPr>
        <w:t>poskytovatel vstoupí do likvidace.</w:t>
      </w:r>
    </w:p>
    <w:p w:rsidR="00950181" w:rsidRDefault="00D9655D" w:rsidP="009E26BD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oprávněn odstoupit z výše uvedených důvodů i jen pro budoucí plnění. </w:t>
      </w:r>
    </w:p>
    <w:p w:rsidR="00950181" w:rsidRDefault="00D9655D" w:rsidP="009E26BD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je oprávněn odstoupit od smlouvy v případě prodlení objednatele se zaplacením ceny za plnění předmětu smlouvy objednatelem delším než 15 dní.</w:t>
      </w:r>
    </w:p>
    <w:p w:rsidR="00950181" w:rsidRDefault="00D9655D" w:rsidP="009E26BD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Účinky odstoupení od smlouvy nastávají okamžikem doručení písemného projevu vůle odstoupit od této smlouvy druhé smluvní straně.</w:t>
      </w:r>
    </w:p>
    <w:p w:rsidR="00950181" w:rsidRDefault="00D9655D" w:rsidP="009E26BD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Odstoupením od smlouvy není dotčen případný nárok na náhradu škody.</w:t>
      </w:r>
    </w:p>
    <w:p w:rsidR="00950181" w:rsidRDefault="00D9655D" w:rsidP="009E26BD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Kterákoliv ze smluvních stran je oprávněna ukončit tuto smlouvu písemnou výpovědí, a to i bez udání důvodu. Výpovědní </w:t>
      </w:r>
      <w:r w:rsidR="00500AE9">
        <w:rPr>
          <w:rFonts w:ascii="Arial" w:hAnsi="Arial" w:cs="Arial"/>
          <w:sz w:val="22"/>
          <w:szCs w:val="22"/>
        </w:rPr>
        <w:t>doba</w:t>
      </w:r>
      <w:r>
        <w:rPr>
          <w:rFonts w:ascii="Arial" w:hAnsi="Arial" w:cs="Arial"/>
          <w:sz w:val="22"/>
          <w:szCs w:val="22"/>
        </w:rPr>
        <w:t xml:space="preserve"> činí v případě výpovědi ze strany poskytovatele </w:t>
      </w:r>
      <w:r w:rsidRPr="004A354A">
        <w:rPr>
          <w:rFonts w:ascii="Arial" w:hAnsi="Arial" w:cs="Arial"/>
          <w:sz w:val="22"/>
          <w:szCs w:val="22"/>
        </w:rPr>
        <w:t xml:space="preserve">6 měsíců, v případě výpovědi ze strany objednatele </w:t>
      </w:r>
      <w:r w:rsidR="00500AE9" w:rsidRPr="004A354A">
        <w:rPr>
          <w:rFonts w:ascii="Arial" w:hAnsi="Arial" w:cs="Arial"/>
          <w:sz w:val="22"/>
          <w:szCs w:val="22"/>
        </w:rPr>
        <w:t>3</w:t>
      </w:r>
      <w:r w:rsidR="00B3072F" w:rsidRPr="004A354A">
        <w:rPr>
          <w:rFonts w:ascii="Arial" w:hAnsi="Arial" w:cs="Arial"/>
          <w:sz w:val="22"/>
          <w:szCs w:val="22"/>
        </w:rPr>
        <w:t xml:space="preserve"> </w:t>
      </w:r>
      <w:r w:rsidRPr="004A354A">
        <w:rPr>
          <w:rFonts w:ascii="Arial" w:hAnsi="Arial" w:cs="Arial"/>
          <w:sz w:val="22"/>
          <w:szCs w:val="22"/>
        </w:rPr>
        <w:t>měsíce.</w:t>
      </w:r>
      <w:r>
        <w:rPr>
          <w:rFonts w:ascii="Arial" w:hAnsi="Arial" w:cs="Arial"/>
          <w:sz w:val="22"/>
          <w:szCs w:val="22"/>
        </w:rPr>
        <w:t xml:space="preserve"> Výpovědní lhůta počíná běžet 1.</w:t>
      </w:r>
      <w:r w:rsidR="00A4795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dnem měsíce následujícího po měsíci, v němž byla výpověď doručena druhé smluvní straně. </w:t>
      </w:r>
    </w:p>
    <w:p w:rsidR="00950181" w:rsidRDefault="00D9655D" w:rsidP="009E26BD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ukončení této smlouvy je poskytovatel povinen předat poskytnuté prostory objednateli ve stavu v jakém byly převzaty s přihlédnutím k běžnému opotřebení, a to do 3 dnů </w:t>
      </w:r>
      <w:r>
        <w:rPr>
          <w:rFonts w:ascii="Arial" w:hAnsi="Arial" w:cs="Arial"/>
          <w:sz w:val="22"/>
          <w:szCs w:val="22"/>
        </w:rPr>
        <w:lastRenderedPageBreak/>
        <w:t xml:space="preserve">od ukončení smlouvy. O zpětném předání poskytnutých prostor a movitých věcí bude sepsán předávací protokol podepsaný odpovědnými osobami objednatele a poskytovatele. </w:t>
      </w:r>
    </w:p>
    <w:p w:rsidR="00064316" w:rsidRPr="00A44493" w:rsidRDefault="00D9655D" w:rsidP="00064316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A44493">
        <w:rPr>
          <w:rFonts w:ascii="Arial" w:hAnsi="Arial" w:cs="Arial"/>
          <w:sz w:val="22"/>
          <w:szCs w:val="22"/>
        </w:rPr>
        <w:t>Práva a povinnosti smluvních stran dle čl. IV, případně další, z jejichž povahy je zřejmé, že mají být zachována i po ukončení účinnosti této smlouvy, zůstávají zachována i po ukončení této smlouvy.</w:t>
      </w:r>
    </w:p>
    <w:p w:rsidR="00950181" w:rsidRDefault="00D9655D">
      <w:pPr>
        <w:spacing w:before="36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VIII.</w:t>
      </w:r>
    </w:p>
    <w:p w:rsidR="00950181" w:rsidRDefault="00D9655D">
      <w:pPr>
        <w:spacing w:after="12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950181" w:rsidRPr="0006000E" w:rsidRDefault="00D9655D" w:rsidP="009E26BD">
      <w:pPr>
        <w:numPr>
          <w:ilvl w:val="0"/>
          <w:numId w:val="28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Tuto smlouvu lze měnit nebo doplňovat pouze formou vzestupně číslovaných písemných dodatků, podepsaných oprávněnými zástupci smluvních stran na jedné </w:t>
      </w:r>
      <w:r w:rsidR="008E576B">
        <w:rPr>
          <w:rFonts w:ascii="Arial" w:eastAsia="Times New Roman" w:hAnsi="Arial" w:cs="Arial"/>
          <w:sz w:val="22"/>
          <w:szCs w:val="22"/>
        </w:rPr>
        <w:t>listině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4F1659" w:rsidRPr="004F1659" w:rsidRDefault="004F1659" w:rsidP="004F1659">
      <w:pPr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120"/>
        <w:ind w:left="425" w:hanging="425"/>
        <w:rPr>
          <w:rFonts w:ascii="Arial" w:eastAsia="Times New Roman" w:hAnsi="Arial" w:cs="Arial"/>
          <w:sz w:val="22"/>
          <w:szCs w:val="22"/>
        </w:rPr>
      </w:pPr>
      <w:r w:rsidRPr="004F1659">
        <w:rPr>
          <w:rFonts w:ascii="Arial" w:hAnsi="Arial" w:cs="Arial"/>
          <w:sz w:val="22"/>
          <w:szCs w:val="22"/>
        </w:rPr>
        <w:t xml:space="preserve">Právní vztahy mezi smluvními stranami založené touto </w:t>
      </w:r>
      <w:r>
        <w:rPr>
          <w:rFonts w:ascii="Arial" w:hAnsi="Arial" w:cs="Arial"/>
          <w:sz w:val="22"/>
          <w:szCs w:val="22"/>
        </w:rPr>
        <w:t xml:space="preserve">smlouvou </w:t>
      </w:r>
      <w:r w:rsidRPr="004F1659">
        <w:rPr>
          <w:rFonts w:ascii="Arial" w:hAnsi="Arial" w:cs="Arial"/>
          <w:sz w:val="22"/>
          <w:szCs w:val="22"/>
        </w:rPr>
        <w:t>a v ní zvlášť neupravené se řídí ustanoveními občanského zákoníku</w:t>
      </w:r>
      <w:r>
        <w:rPr>
          <w:rFonts w:ascii="Arial" w:hAnsi="Arial" w:cs="Arial"/>
          <w:sz w:val="22"/>
          <w:szCs w:val="22"/>
        </w:rPr>
        <w:t>.</w:t>
      </w:r>
    </w:p>
    <w:p w:rsidR="00950181" w:rsidRDefault="00D9655D" w:rsidP="009E26BD">
      <w:pPr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120"/>
        <w:ind w:left="425" w:hanging="42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Obě smluvní strany podpisem této smlouvy vylučují, aby nad rámec jejích výslovných ustanovení byla jakákoliv jejich práva či povinnosti dovozovány z dosavadní či budoucí praxe zavedené mezi smluvními stranami, resp. ze zvyklostí zachovávaných obecně či v odvětví týkajícím se předmětu této smlouvy. </w:t>
      </w:r>
    </w:p>
    <w:p w:rsidR="00950181" w:rsidRDefault="00D9655D" w:rsidP="009E26BD">
      <w:pPr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120"/>
        <w:ind w:left="426" w:hanging="42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Poskytovatel převzal na sebe nebezpečí změny okolností po uzavření této smlouvy, a proto mu nepřísluší domáhat se práv uvedených v § 1765 občanského zákoníku.</w:t>
      </w:r>
    </w:p>
    <w:p w:rsidR="00950181" w:rsidRDefault="00D9655D" w:rsidP="009E26BD">
      <w:pPr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120"/>
        <w:ind w:left="426" w:hanging="42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Poskytovatel souhlasí se zveřejněním této smlouvy,</w:t>
      </w:r>
      <w:r>
        <w:t xml:space="preserve"> </w:t>
      </w:r>
      <w:r>
        <w:rPr>
          <w:rFonts w:ascii="Arial" w:eastAsia="Times New Roman" w:hAnsi="Arial" w:cs="Arial"/>
          <w:sz w:val="22"/>
          <w:szCs w:val="22"/>
        </w:rPr>
        <w:t>včetně všech jejích případných dodatků, především na profilu zadavatele a v Registru smluv dle zákona č. 340/2015 Sb., o zvláštních podmínkách účinnosti některých smluv, uveřejňování těchto smluv a o registru smluv.</w:t>
      </w:r>
      <w:r>
        <w:rPr>
          <w:rFonts w:ascii="Arial" w:hAnsi="Arial" w:cs="Arial"/>
          <w:sz w:val="22"/>
          <w:szCs w:val="22"/>
        </w:rPr>
        <w:t xml:space="preserve"> Objednatel je dále v souladu se zákonem č. 134/2016 Sb., ve znění pozdějších předpisů povinen na profilu zadavatele uveřejnit skutečně uhrazenou cenu.</w:t>
      </w:r>
      <w:r>
        <w:t xml:space="preserve"> </w:t>
      </w:r>
      <w:r>
        <w:rPr>
          <w:rFonts w:ascii="Arial" w:eastAsia="Times New Roman" w:hAnsi="Arial" w:cs="Arial"/>
          <w:sz w:val="22"/>
          <w:szCs w:val="22"/>
        </w:rPr>
        <w:t>Splnění těchto zákonných povinnosti není porušením důvěrnosti informací.</w:t>
      </w:r>
    </w:p>
    <w:p w:rsidR="00950181" w:rsidRDefault="00D9655D" w:rsidP="009E26BD">
      <w:pPr>
        <w:numPr>
          <w:ilvl w:val="0"/>
          <w:numId w:val="28"/>
        </w:numPr>
        <w:spacing w:after="120"/>
        <w:ind w:left="425" w:hanging="42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Tato smlouva je </w:t>
      </w:r>
      <w:r w:rsidR="004F1659">
        <w:rPr>
          <w:rFonts w:ascii="Arial" w:eastAsia="Times New Roman" w:hAnsi="Arial" w:cs="Arial"/>
          <w:sz w:val="22"/>
          <w:szCs w:val="22"/>
        </w:rPr>
        <w:t xml:space="preserve">platná dnem podpisu smluvních stran a </w:t>
      </w:r>
      <w:r>
        <w:rPr>
          <w:rFonts w:ascii="Arial" w:eastAsia="Times New Roman" w:hAnsi="Arial" w:cs="Arial"/>
          <w:sz w:val="22"/>
          <w:szCs w:val="22"/>
        </w:rPr>
        <w:t>účinná dnem uveřejnění v Registru smluv dle zákona č. 340/2015 Sb., o zvláštních podmínkách účinnosti některých smluv, uveřejňování těchto smluv a o registru smluv.</w:t>
      </w:r>
      <w:r w:rsidR="00FC1EAA">
        <w:rPr>
          <w:rFonts w:ascii="Arial" w:eastAsia="Times New Roman" w:hAnsi="Arial" w:cs="Arial"/>
          <w:sz w:val="22"/>
          <w:szCs w:val="22"/>
        </w:rPr>
        <w:t xml:space="preserve"> Objednavatel se zavazuje tuto smlouvu zveřejnit v Registru smluv.</w:t>
      </w:r>
    </w:p>
    <w:p w:rsidR="00950181" w:rsidRDefault="00D9655D" w:rsidP="009E26BD">
      <w:pPr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120"/>
        <w:ind w:left="425" w:hanging="42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Tato smlouva je vyhotovena ve </w:t>
      </w:r>
      <w:r w:rsidR="00FC1EAA">
        <w:rPr>
          <w:rFonts w:ascii="Arial" w:eastAsia="Times New Roman" w:hAnsi="Arial" w:cs="Arial"/>
          <w:sz w:val="22"/>
          <w:szCs w:val="22"/>
        </w:rPr>
        <w:t>3</w:t>
      </w:r>
      <w:r>
        <w:rPr>
          <w:rFonts w:ascii="Arial" w:eastAsia="Times New Roman" w:hAnsi="Arial" w:cs="Arial"/>
          <w:sz w:val="22"/>
          <w:szCs w:val="22"/>
        </w:rPr>
        <w:t xml:space="preserve"> výtiscích, z nichž 1 obdrží poskytovatel a </w:t>
      </w:r>
      <w:r w:rsidR="00FC1EAA">
        <w:rPr>
          <w:rFonts w:ascii="Arial" w:eastAsia="Times New Roman" w:hAnsi="Arial" w:cs="Arial"/>
          <w:sz w:val="22"/>
          <w:szCs w:val="22"/>
        </w:rPr>
        <w:t>2</w:t>
      </w:r>
      <w:r>
        <w:rPr>
          <w:rFonts w:ascii="Arial" w:eastAsia="Times New Roman" w:hAnsi="Arial" w:cs="Arial"/>
          <w:sz w:val="22"/>
          <w:szCs w:val="22"/>
        </w:rPr>
        <w:t xml:space="preserve"> obdrží objednatel.</w:t>
      </w:r>
    </w:p>
    <w:p w:rsidR="004A354A" w:rsidRDefault="004A354A" w:rsidP="004A354A">
      <w:pPr>
        <w:widowControl w:val="0"/>
        <w:tabs>
          <w:tab w:val="left" w:pos="426"/>
        </w:tabs>
        <w:autoSpaceDE w:val="0"/>
        <w:autoSpaceDN w:val="0"/>
        <w:spacing w:after="120"/>
        <w:ind w:left="425"/>
        <w:rPr>
          <w:rFonts w:ascii="Arial" w:eastAsia="Times New Roman" w:hAnsi="Arial" w:cs="Arial"/>
          <w:sz w:val="22"/>
          <w:szCs w:val="22"/>
        </w:rPr>
      </w:pPr>
    </w:p>
    <w:p w:rsidR="00950181" w:rsidRDefault="00D9655D">
      <w:pPr>
        <w:tabs>
          <w:tab w:val="left" w:pos="4253"/>
        </w:tabs>
        <w:spacing w:before="600"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V </w:t>
      </w:r>
      <w:r w:rsidR="00DE2598">
        <w:rPr>
          <w:rFonts w:ascii="Arial" w:eastAsia="Times New Roman" w:hAnsi="Arial" w:cs="Arial"/>
          <w:sz w:val="22"/>
          <w:szCs w:val="22"/>
        </w:rPr>
        <w:t>Praze</w:t>
      </w:r>
      <w:r>
        <w:rPr>
          <w:rFonts w:ascii="Arial" w:eastAsia="Times New Roman" w:hAnsi="Arial" w:cs="Arial"/>
          <w:sz w:val="22"/>
          <w:szCs w:val="22"/>
        </w:rPr>
        <w:t xml:space="preserve"> dne ………</w:t>
      </w:r>
      <w:proofErr w:type="gramStart"/>
      <w:r>
        <w:rPr>
          <w:rFonts w:ascii="Arial" w:eastAsia="Times New Roman" w:hAnsi="Arial" w:cs="Arial"/>
          <w:sz w:val="22"/>
          <w:szCs w:val="22"/>
        </w:rPr>
        <w:t>…..</w:t>
      </w:r>
      <w:r>
        <w:rPr>
          <w:rFonts w:ascii="Arial" w:eastAsia="Times New Roman" w:hAnsi="Arial" w:cs="Arial"/>
          <w:sz w:val="22"/>
          <w:szCs w:val="22"/>
        </w:rPr>
        <w:tab/>
        <w:t>V Praze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dne …………..</w:t>
      </w:r>
    </w:p>
    <w:p w:rsidR="00950181" w:rsidRDefault="00950181">
      <w:pPr>
        <w:tabs>
          <w:tab w:val="left" w:pos="4962"/>
        </w:tabs>
        <w:spacing w:after="120"/>
        <w:rPr>
          <w:rFonts w:ascii="Arial" w:eastAsia="Times New Roman" w:hAnsi="Arial" w:cs="Arial"/>
          <w:sz w:val="22"/>
          <w:szCs w:val="22"/>
        </w:rPr>
      </w:pPr>
    </w:p>
    <w:p w:rsidR="00950181" w:rsidRDefault="00D9655D">
      <w:pPr>
        <w:tabs>
          <w:tab w:val="left" w:pos="4253"/>
        </w:tabs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Za poskytovatele</w:t>
      </w:r>
      <w:r>
        <w:rPr>
          <w:rFonts w:ascii="Arial" w:eastAsia="Times New Roman" w:hAnsi="Arial" w:cs="Arial"/>
          <w:sz w:val="22"/>
          <w:szCs w:val="22"/>
        </w:rPr>
        <w:tab/>
        <w:t>Za objednatele</w:t>
      </w:r>
    </w:p>
    <w:p w:rsidR="00950181" w:rsidRDefault="00950181">
      <w:pPr>
        <w:tabs>
          <w:tab w:val="left" w:pos="4253"/>
          <w:tab w:val="left" w:pos="4962"/>
        </w:tabs>
        <w:spacing w:after="120"/>
        <w:rPr>
          <w:rFonts w:ascii="Arial" w:eastAsia="Times New Roman" w:hAnsi="Arial" w:cs="Arial"/>
          <w:sz w:val="22"/>
          <w:szCs w:val="22"/>
        </w:rPr>
      </w:pPr>
    </w:p>
    <w:p w:rsidR="00950181" w:rsidRDefault="00D9655D">
      <w:pPr>
        <w:tabs>
          <w:tab w:val="left" w:pos="4253"/>
        </w:tabs>
        <w:spacing w:after="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…………..………….. </w:t>
      </w:r>
      <w:r>
        <w:rPr>
          <w:rFonts w:ascii="Arial" w:eastAsia="Times New Roman" w:hAnsi="Arial" w:cs="Arial"/>
          <w:sz w:val="22"/>
          <w:szCs w:val="22"/>
        </w:rPr>
        <w:tab/>
        <w:t>…………..…………..</w:t>
      </w:r>
    </w:p>
    <w:p w:rsidR="00FC1EAA" w:rsidRPr="00FC1EAA" w:rsidRDefault="00DE2598" w:rsidP="00FC1EAA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Jakub Šindelář, jednatel</w:t>
      </w:r>
      <w:r w:rsidR="00D9655D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FC1EAA" w:rsidRPr="00FC1EAA">
        <w:rPr>
          <w:rFonts w:ascii="Arial" w:hAnsi="Arial" w:cs="Arial"/>
          <w:sz w:val="22"/>
          <w:szCs w:val="22"/>
        </w:rPr>
        <w:t>Ing. Pavel Janáček, Ph.D., ředitel</w:t>
      </w:r>
    </w:p>
    <w:p w:rsidR="00FC1EAA" w:rsidRPr="00FC1EAA" w:rsidRDefault="00DE2598" w:rsidP="00FC1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BLESK Servis s.r.o.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C1EAA" w:rsidRPr="00FC1EAA">
        <w:rPr>
          <w:rFonts w:ascii="Arial" w:hAnsi="Arial" w:cs="Arial"/>
          <w:sz w:val="22"/>
          <w:szCs w:val="22"/>
        </w:rPr>
        <w:t>Ústav pro českou literaturu AV ČR, v. v. i.</w:t>
      </w:r>
    </w:p>
    <w:p w:rsidR="00950181" w:rsidRDefault="00FC1EAA" w:rsidP="00FC1EAA">
      <w:pPr>
        <w:tabs>
          <w:tab w:val="left" w:pos="4253"/>
          <w:tab w:val="left" w:pos="5670"/>
        </w:tabs>
        <w:spacing w:after="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950181" w:rsidRDefault="00950181">
      <w:pPr>
        <w:tabs>
          <w:tab w:val="left" w:pos="5370"/>
        </w:tabs>
        <w:rPr>
          <w:rFonts w:ascii="Arial" w:eastAsia="Times New Roman" w:hAnsi="Arial" w:cs="Arial"/>
          <w:sz w:val="22"/>
          <w:szCs w:val="22"/>
        </w:rPr>
      </w:pPr>
    </w:p>
    <w:sectPr w:rsidR="00950181" w:rsidSect="00856318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E12" w:rsidRDefault="008A7E12">
      <w:r>
        <w:separator/>
      </w:r>
    </w:p>
  </w:endnote>
  <w:endnote w:type="continuationSeparator" w:id="0">
    <w:p w:rsidR="008A7E12" w:rsidRDefault="008A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8562994"/>
      <w:docPartObj>
        <w:docPartGallery w:val="Page Numbers (Bottom of Page)"/>
        <w:docPartUnique/>
      </w:docPartObj>
    </w:sdtPr>
    <w:sdtContent>
      <w:p w:rsidR="00363296" w:rsidRDefault="00203C07">
        <w:pPr>
          <w:pStyle w:val="Zpat"/>
          <w:jc w:val="center"/>
        </w:pPr>
        <w:r>
          <w:fldChar w:fldCharType="begin"/>
        </w:r>
        <w:r w:rsidR="00363296">
          <w:instrText>PAGE   \* MERGEFORMAT</w:instrText>
        </w:r>
        <w:r>
          <w:fldChar w:fldCharType="separate"/>
        </w:r>
        <w:r w:rsidR="00B42530">
          <w:rPr>
            <w:noProof/>
          </w:rPr>
          <w:t>2</w:t>
        </w:r>
        <w:r>
          <w:fldChar w:fldCharType="end"/>
        </w:r>
      </w:p>
    </w:sdtContent>
  </w:sdt>
  <w:p w:rsidR="00363296" w:rsidRDefault="00363296" w:rsidP="00363296">
    <w:pPr>
      <w:pStyle w:val="Zpat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8153258"/>
      <w:docPartObj>
        <w:docPartGallery w:val="Page Numbers (Bottom of Page)"/>
        <w:docPartUnique/>
      </w:docPartObj>
    </w:sdtPr>
    <w:sdtContent>
      <w:p w:rsidR="00B03E81" w:rsidRDefault="00203C07">
        <w:pPr>
          <w:pStyle w:val="Zpat"/>
          <w:jc w:val="center"/>
        </w:pPr>
        <w:r>
          <w:fldChar w:fldCharType="begin"/>
        </w:r>
        <w:r w:rsidR="00B03E81">
          <w:instrText>PAGE   \* MERGEFORMAT</w:instrText>
        </w:r>
        <w:r>
          <w:fldChar w:fldCharType="separate"/>
        </w:r>
        <w:r w:rsidR="00B42530">
          <w:rPr>
            <w:noProof/>
          </w:rPr>
          <w:t>1</w:t>
        </w:r>
        <w:r>
          <w:fldChar w:fldCharType="end"/>
        </w:r>
      </w:p>
    </w:sdtContent>
  </w:sdt>
  <w:p w:rsidR="00B03E81" w:rsidRDefault="00B03E8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E12" w:rsidRDefault="008A7E12">
      <w:r>
        <w:separator/>
      </w:r>
    </w:p>
  </w:footnote>
  <w:footnote w:type="continuationSeparator" w:id="0">
    <w:p w:rsidR="008A7E12" w:rsidRDefault="008A7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E7B" w:rsidRDefault="00A87E7B">
    <w:pPr>
      <w:pStyle w:val="Zhlav"/>
      <w:jc w:val="left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3C02D8A"/>
    <w:lvl w:ilvl="0" w:tplc="EB581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2B2FD62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158EE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E4E99AA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2D5C9442"/>
    <w:lvl w:ilvl="0" w:tplc="1D50D60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5DA6236A"/>
    <w:lvl w:ilvl="0" w:tplc="DE7A782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multilevel"/>
    <w:tmpl w:val="E05E0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4"/>
      <w:suff w:val="space"/>
      <w:lvlText w:val="4.3.%3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0000007"/>
    <w:multiLevelType w:val="hybridMultilevel"/>
    <w:tmpl w:val="2EE2FC40"/>
    <w:lvl w:ilvl="0" w:tplc="DB40CCB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C88427A6"/>
    <w:lvl w:ilvl="0" w:tplc="EBE451B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000000A"/>
    <w:multiLevelType w:val="multilevel"/>
    <w:tmpl w:val="7A9E947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9">
    <w:nsid w:val="0000000B"/>
    <w:multiLevelType w:val="hybridMultilevel"/>
    <w:tmpl w:val="187EEE58"/>
    <w:lvl w:ilvl="0" w:tplc="27F2E51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C"/>
    <w:multiLevelType w:val="hybridMultilevel"/>
    <w:tmpl w:val="D1BCAC68"/>
    <w:lvl w:ilvl="0" w:tplc="EB581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D"/>
    <w:multiLevelType w:val="hybridMultilevel"/>
    <w:tmpl w:val="0936A1A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8ECCBFA0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000000E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10"/>
    <w:multiLevelType w:val="hybridMultilevel"/>
    <w:tmpl w:val="21AC2834"/>
    <w:lvl w:ilvl="0" w:tplc="EBE451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0000011"/>
    <w:multiLevelType w:val="multilevel"/>
    <w:tmpl w:val="D38AE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0000012"/>
    <w:multiLevelType w:val="hybridMultilevel"/>
    <w:tmpl w:val="B42474BA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7766E254">
      <w:start w:val="1"/>
      <w:numFmt w:val="bullet"/>
      <w:lvlText w:val=""/>
      <w:lvlJc w:val="left"/>
      <w:pPr>
        <w:ind w:left="1865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00000013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4"/>
    <w:multiLevelType w:val="hybridMultilevel"/>
    <w:tmpl w:val="8E46B114"/>
    <w:lvl w:ilvl="0" w:tplc="8ECCBFA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00000015"/>
    <w:multiLevelType w:val="hybridMultilevel"/>
    <w:tmpl w:val="5E22B5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6"/>
    <w:multiLevelType w:val="hybridMultilevel"/>
    <w:tmpl w:val="773CA61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>
    <w:nsid w:val="00000017"/>
    <w:multiLevelType w:val="hybridMultilevel"/>
    <w:tmpl w:val="21AC2834"/>
    <w:lvl w:ilvl="0" w:tplc="EBE451B6">
      <w:start w:val="1"/>
      <w:numFmt w:val="decimal"/>
      <w:lvlText w:val="%1."/>
      <w:lvlJc w:val="left"/>
      <w:pPr>
        <w:ind w:left="4897" w:hanging="360"/>
      </w:pPr>
      <w:rPr>
        <w:rFonts w:eastAsia="Times New Roman" w:cs="Times New Roman"/>
      </w:rPr>
    </w:lvl>
    <w:lvl w:ilvl="1" w:tplc="04050017">
      <w:start w:val="1"/>
      <w:numFmt w:val="lowerLetter"/>
      <w:lvlText w:val="%2)"/>
      <w:lvlJc w:val="left"/>
      <w:pPr>
        <w:ind w:left="561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21">
    <w:nsid w:val="00000018"/>
    <w:multiLevelType w:val="hybridMultilevel"/>
    <w:tmpl w:val="7910FD2E"/>
    <w:lvl w:ilvl="0" w:tplc="8FFC5EC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9"/>
    <w:multiLevelType w:val="hybridMultilevel"/>
    <w:tmpl w:val="FE721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000001A"/>
    <w:multiLevelType w:val="hybridMultilevel"/>
    <w:tmpl w:val="95FC59A6"/>
    <w:lvl w:ilvl="0" w:tplc="740418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91A83C54">
      <w:start w:val="1"/>
      <w:numFmt w:val="bullet"/>
      <w:lvlText w:val="•"/>
      <w:lvlJc w:val="left"/>
      <w:pPr>
        <w:ind w:left="1785" w:hanging="705"/>
      </w:pPr>
      <w:rPr>
        <w:rFonts w:ascii="Arial" w:eastAsia="Times New Roman" w:hAnsi="Arial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000001B"/>
    <w:multiLevelType w:val="multilevel"/>
    <w:tmpl w:val="0BE4A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0000001C"/>
    <w:multiLevelType w:val="hybridMultilevel"/>
    <w:tmpl w:val="60808B30"/>
    <w:lvl w:ilvl="0" w:tplc="45ECC93A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</w:rPr>
    </w:lvl>
    <w:lvl w:ilvl="1" w:tplc="7766E254">
      <w:start w:val="1"/>
      <w:numFmt w:val="bullet"/>
      <w:lvlText w:val=""/>
      <w:lvlJc w:val="left"/>
      <w:pPr>
        <w:ind w:left="1865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0000001E"/>
    <w:multiLevelType w:val="multilevel"/>
    <w:tmpl w:val="22849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0000001F"/>
    <w:multiLevelType w:val="hybridMultilevel"/>
    <w:tmpl w:val="3828C808"/>
    <w:lvl w:ilvl="0" w:tplc="962CB58E">
      <w:start w:val="1"/>
      <w:numFmt w:val="upperRoman"/>
      <w:pStyle w:val="Nadpis5"/>
      <w:suff w:val="space"/>
      <w:lvlText w:val="%1."/>
      <w:lvlJc w:val="righ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20"/>
    <w:multiLevelType w:val="hybridMultilevel"/>
    <w:tmpl w:val="3D80D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8ECCBFA0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00000021"/>
    <w:multiLevelType w:val="hybridMultilevel"/>
    <w:tmpl w:val="3A68F418"/>
    <w:lvl w:ilvl="0" w:tplc="E5B4B0E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22"/>
    <w:multiLevelType w:val="hybridMultilevel"/>
    <w:tmpl w:val="371CB69A"/>
    <w:lvl w:ilvl="0" w:tplc="E71CA8EC">
      <w:start w:val="1"/>
      <w:numFmt w:val="lowerLetter"/>
      <w:lvlText w:val="%1)"/>
      <w:lvlJc w:val="left"/>
      <w:pPr>
        <w:ind w:left="489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23"/>
    <w:multiLevelType w:val="hybridMultilevel"/>
    <w:tmpl w:val="773CA61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>
    <w:nsid w:val="00000025"/>
    <w:multiLevelType w:val="multilevel"/>
    <w:tmpl w:val="08ACE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00000026"/>
    <w:multiLevelType w:val="hybridMultilevel"/>
    <w:tmpl w:val="046E36B0"/>
    <w:lvl w:ilvl="0" w:tplc="EBE451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00000027"/>
    <w:multiLevelType w:val="hybridMultilevel"/>
    <w:tmpl w:val="DA48BC76"/>
    <w:lvl w:ilvl="0" w:tplc="0405001B">
      <w:start w:val="1"/>
      <w:numFmt w:val="lowerRoman"/>
      <w:lvlText w:val="%1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00000028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00000029"/>
    <w:multiLevelType w:val="hybridMultilevel"/>
    <w:tmpl w:val="D1A2E694"/>
    <w:lvl w:ilvl="0" w:tplc="81CE557A">
      <w:start w:val="1"/>
      <w:numFmt w:val="lowerLetter"/>
      <w:pStyle w:val="aV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043766A3"/>
    <w:multiLevelType w:val="hybridMultilevel"/>
    <w:tmpl w:val="B5F28D58"/>
    <w:lvl w:ilvl="0" w:tplc="B322BD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F7352DA"/>
    <w:multiLevelType w:val="hybridMultilevel"/>
    <w:tmpl w:val="89ACF71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68E412D"/>
    <w:multiLevelType w:val="hybridMultilevel"/>
    <w:tmpl w:val="F25C3D26"/>
    <w:lvl w:ilvl="0" w:tplc="7AF6B5B8">
      <w:start w:val="1"/>
      <w:numFmt w:val="decimal"/>
      <w:suff w:val="space"/>
      <w:lvlText w:val="%1."/>
      <w:lvlJc w:val="left"/>
      <w:pPr>
        <w:ind w:left="714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0">
    <w:nsid w:val="28463607"/>
    <w:multiLevelType w:val="hybridMultilevel"/>
    <w:tmpl w:val="FE721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2E9837F1"/>
    <w:multiLevelType w:val="hybridMultilevel"/>
    <w:tmpl w:val="A60CCAE6"/>
    <w:lvl w:ilvl="0" w:tplc="040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2">
    <w:nsid w:val="2EE1350E"/>
    <w:multiLevelType w:val="hybridMultilevel"/>
    <w:tmpl w:val="A4249526"/>
    <w:lvl w:ilvl="0" w:tplc="45ECC93A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</w:rPr>
    </w:lvl>
    <w:lvl w:ilvl="1" w:tplc="7766E254">
      <w:start w:val="1"/>
      <w:numFmt w:val="bullet"/>
      <w:lvlText w:val=""/>
      <w:lvlJc w:val="left"/>
      <w:pPr>
        <w:ind w:left="1865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>
    <w:nsid w:val="4F92529C"/>
    <w:multiLevelType w:val="multilevel"/>
    <w:tmpl w:val="4C26B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>
    <w:nsid w:val="53DB44A3"/>
    <w:multiLevelType w:val="hybridMultilevel"/>
    <w:tmpl w:val="CCFA1EEA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598E59B6"/>
    <w:multiLevelType w:val="hybridMultilevel"/>
    <w:tmpl w:val="C720B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2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"/>
        <w:lvlJc w:val="left"/>
        <w:pPr>
          <w:ind w:left="792" w:hanging="432"/>
        </w:pPr>
        <w:rPr>
          <w:rFonts w:hint="default"/>
          <w:b/>
          <w:bCs w:val="0"/>
          <w:i w:val="0"/>
          <w:iCs w:val="0"/>
          <w:caps w:val="0"/>
          <w:smallCaps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9"/>
  </w:num>
  <w:num w:numId="13">
    <w:abstractNumId w:val="29"/>
  </w:num>
  <w:num w:numId="14">
    <w:abstractNumId w:val="21"/>
  </w:num>
  <w:num w:numId="15">
    <w:abstractNumId w:val="2"/>
  </w:num>
  <w:num w:numId="16">
    <w:abstractNumId w:val="5"/>
  </w:num>
  <w:num w:numId="17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"/>
        <w:lvlJc w:val="left"/>
        <w:pPr>
          <w:ind w:left="792" w:hanging="432"/>
        </w:pPr>
        <w:rPr>
          <w:rFonts w:hint="default"/>
          <w:b/>
          <w:bCs w:val="0"/>
          <w:i w:val="0"/>
          <w:iCs w:val="0"/>
          <w:caps w:val="0"/>
          <w:smallCaps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4.%2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4"/>
  </w:num>
  <w:num w:numId="22">
    <w:abstractNumId w:val="0"/>
  </w:num>
  <w:num w:numId="23">
    <w:abstractNumId w:val="32"/>
  </w:num>
  <w:num w:numId="24">
    <w:abstractNumId w:val="36"/>
  </w:num>
  <w:num w:numId="25">
    <w:abstractNumId w:val="27"/>
  </w:num>
  <w:num w:numId="26">
    <w:abstractNumId w:val="35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792" w:hanging="432"/>
        </w:pPr>
        <w:rPr>
          <w:rFonts w:hint="default"/>
          <w:b/>
          <w:bCs w:val="0"/>
          <w:i w:val="0"/>
          <w:iCs w:val="0"/>
          <w:caps w:val="0"/>
          <w:smallCaps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36"/>
    <w:lvlOverride w:ilvl="0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4"/>
  </w:num>
  <w:num w:numId="34">
    <w:abstractNumId w:val="18"/>
  </w:num>
  <w:num w:numId="35">
    <w:abstractNumId w:val="11"/>
  </w:num>
  <w:num w:numId="36">
    <w:abstractNumId w:val="15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6"/>
  </w:num>
  <w:num w:numId="40">
    <w:abstractNumId w:val="39"/>
  </w:num>
  <w:num w:numId="41">
    <w:abstractNumId w:val="40"/>
  </w:num>
  <w:num w:numId="42">
    <w:abstractNumId w:val="45"/>
  </w:num>
  <w:num w:numId="43">
    <w:abstractNumId w:val="42"/>
  </w:num>
  <w:num w:numId="44">
    <w:abstractNumId w:val="43"/>
  </w:num>
  <w:num w:numId="45">
    <w:abstractNumId w:val="37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181"/>
    <w:rsid w:val="000063DA"/>
    <w:rsid w:val="00006BD2"/>
    <w:rsid w:val="00033CE3"/>
    <w:rsid w:val="00035AF9"/>
    <w:rsid w:val="0006000E"/>
    <w:rsid w:val="00064316"/>
    <w:rsid w:val="00074EFF"/>
    <w:rsid w:val="00080043"/>
    <w:rsid w:val="00083B6F"/>
    <w:rsid w:val="000D0A26"/>
    <w:rsid w:val="000D1A08"/>
    <w:rsid w:val="000F1209"/>
    <w:rsid w:val="00115E5C"/>
    <w:rsid w:val="001431B4"/>
    <w:rsid w:val="00154AF3"/>
    <w:rsid w:val="001656A4"/>
    <w:rsid w:val="00170AF6"/>
    <w:rsid w:val="001739FC"/>
    <w:rsid w:val="001B2284"/>
    <w:rsid w:val="00203C07"/>
    <w:rsid w:val="00211D3C"/>
    <w:rsid w:val="00224C68"/>
    <w:rsid w:val="002331E2"/>
    <w:rsid w:val="002443AE"/>
    <w:rsid w:val="00246F71"/>
    <w:rsid w:val="002540FF"/>
    <w:rsid w:val="002607C5"/>
    <w:rsid w:val="00276F5B"/>
    <w:rsid w:val="002770ED"/>
    <w:rsid w:val="00295EE5"/>
    <w:rsid w:val="002A25BD"/>
    <w:rsid w:val="002A54C4"/>
    <w:rsid w:val="002B38B8"/>
    <w:rsid w:val="002C21AC"/>
    <w:rsid w:val="002C6DD2"/>
    <w:rsid w:val="002C793F"/>
    <w:rsid w:val="002F21E0"/>
    <w:rsid w:val="002F3EF1"/>
    <w:rsid w:val="003076CF"/>
    <w:rsid w:val="00346843"/>
    <w:rsid w:val="00363296"/>
    <w:rsid w:val="00382095"/>
    <w:rsid w:val="00387E8B"/>
    <w:rsid w:val="00394B61"/>
    <w:rsid w:val="003A1237"/>
    <w:rsid w:val="003A6C56"/>
    <w:rsid w:val="003B176D"/>
    <w:rsid w:val="00407DF8"/>
    <w:rsid w:val="00414C45"/>
    <w:rsid w:val="00452F22"/>
    <w:rsid w:val="00466B12"/>
    <w:rsid w:val="00477BA1"/>
    <w:rsid w:val="004840CE"/>
    <w:rsid w:val="00491E5E"/>
    <w:rsid w:val="004A1C6A"/>
    <w:rsid w:val="004A354A"/>
    <w:rsid w:val="004C27DF"/>
    <w:rsid w:val="004C5AFC"/>
    <w:rsid w:val="004F1659"/>
    <w:rsid w:val="004F17A4"/>
    <w:rsid w:val="004F6825"/>
    <w:rsid w:val="00500AE9"/>
    <w:rsid w:val="005110B6"/>
    <w:rsid w:val="005374E6"/>
    <w:rsid w:val="005421D5"/>
    <w:rsid w:val="005455B0"/>
    <w:rsid w:val="00545B73"/>
    <w:rsid w:val="00551C01"/>
    <w:rsid w:val="00557D1B"/>
    <w:rsid w:val="00560350"/>
    <w:rsid w:val="00565516"/>
    <w:rsid w:val="0057270B"/>
    <w:rsid w:val="005C0F90"/>
    <w:rsid w:val="005D2178"/>
    <w:rsid w:val="005F48B0"/>
    <w:rsid w:val="00622DBE"/>
    <w:rsid w:val="006236B0"/>
    <w:rsid w:val="0063501C"/>
    <w:rsid w:val="0064066A"/>
    <w:rsid w:val="00647CED"/>
    <w:rsid w:val="006513C0"/>
    <w:rsid w:val="006675E1"/>
    <w:rsid w:val="006713B9"/>
    <w:rsid w:val="0068344C"/>
    <w:rsid w:val="006E15DF"/>
    <w:rsid w:val="006E3A8D"/>
    <w:rsid w:val="006E4E9A"/>
    <w:rsid w:val="006E6581"/>
    <w:rsid w:val="006F1768"/>
    <w:rsid w:val="00712102"/>
    <w:rsid w:val="0072100D"/>
    <w:rsid w:val="00725C4B"/>
    <w:rsid w:val="00736743"/>
    <w:rsid w:val="00792876"/>
    <w:rsid w:val="00795C73"/>
    <w:rsid w:val="007B4936"/>
    <w:rsid w:val="007D17EA"/>
    <w:rsid w:val="007D5093"/>
    <w:rsid w:val="007D7E50"/>
    <w:rsid w:val="008029AB"/>
    <w:rsid w:val="008030A1"/>
    <w:rsid w:val="0080719A"/>
    <w:rsid w:val="008317E0"/>
    <w:rsid w:val="008353DD"/>
    <w:rsid w:val="00840C07"/>
    <w:rsid w:val="00856318"/>
    <w:rsid w:val="00864145"/>
    <w:rsid w:val="008672E5"/>
    <w:rsid w:val="008712A4"/>
    <w:rsid w:val="00897835"/>
    <w:rsid w:val="008A7E12"/>
    <w:rsid w:val="008D0A57"/>
    <w:rsid w:val="008E576B"/>
    <w:rsid w:val="00925427"/>
    <w:rsid w:val="0093041A"/>
    <w:rsid w:val="00941D40"/>
    <w:rsid w:val="00950181"/>
    <w:rsid w:val="009548B5"/>
    <w:rsid w:val="0097117B"/>
    <w:rsid w:val="0097146B"/>
    <w:rsid w:val="009733D3"/>
    <w:rsid w:val="009764A6"/>
    <w:rsid w:val="0098459D"/>
    <w:rsid w:val="00990A13"/>
    <w:rsid w:val="00994EC5"/>
    <w:rsid w:val="009959F9"/>
    <w:rsid w:val="009B3365"/>
    <w:rsid w:val="009B5768"/>
    <w:rsid w:val="009B579C"/>
    <w:rsid w:val="009B5F51"/>
    <w:rsid w:val="009E26BD"/>
    <w:rsid w:val="009F7D18"/>
    <w:rsid w:val="00A124CD"/>
    <w:rsid w:val="00A16673"/>
    <w:rsid w:val="00A16A87"/>
    <w:rsid w:val="00A23391"/>
    <w:rsid w:val="00A44493"/>
    <w:rsid w:val="00A47951"/>
    <w:rsid w:val="00A5036B"/>
    <w:rsid w:val="00A62837"/>
    <w:rsid w:val="00A6758F"/>
    <w:rsid w:val="00A744A2"/>
    <w:rsid w:val="00A74737"/>
    <w:rsid w:val="00A817EF"/>
    <w:rsid w:val="00A8751E"/>
    <w:rsid w:val="00A87E7B"/>
    <w:rsid w:val="00A978D8"/>
    <w:rsid w:val="00AA0955"/>
    <w:rsid w:val="00AC4A3F"/>
    <w:rsid w:val="00AC667B"/>
    <w:rsid w:val="00AD1B27"/>
    <w:rsid w:val="00AD2C25"/>
    <w:rsid w:val="00AD5F7F"/>
    <w:rsid w:val="00B03E81"/>
    <w:rsid w:val="00B3072F"/>
    <w:rsid w:val="00B33CFA"/>
    <w:rsid w:val="00B42530"/>
    <w:rsid w:val="00B434C4"/>
    <w:rsid w:val="00B60C9C"/>
    <w:rsid w:val="00B6357C"/>
    <w:rsid w:val="00B67A98"/>
    <w:rsid w:val="00BA3BA5"/>
    <w:rsid w:val="00BB5F44"/>
    <w:rsid w:val="00BD2EAB"/>
    <w:rsid w:val="00BF0CE6"/>
    <w:rsid w:val="00BF54DA"/>
    <w:rsid w:val="00C24269"/>
    <w:rsid w:val="00C35C60"/>
    <w:rsid w:val="00C4414D"/>
    <w:rsid w:val="00C47F49"/>
    <w:rsid w:val="00C75AA4"/>
    <w:rsid w:val="00C811C2"/>
    <w:rsid w:val="00CB05B8"/>
    <w:rsid w:val="00CB3DA6"/>
    <w:rsid w:val="00CC123F"/>
    <w:rsid w:val="00CE0B1A"/>
    <w:rsid w:val="00D1646D"/>
    <w:rsid w:val="00D22D93"/>
    <w:rsid w:val="00D268A8"/>
    <w:rsid w:val="00D478BA"/>
    <w:rsid w:val="00D52A24"/>
    <w:rsid w:val="00D8604E"/>
    <w:rsid w:val="00D9192A"/>
    <w:rsid w:val="00D9655D"/>
    <w:rsid w:val="00DA7B4A"/>
    <w:rsid w:val="00DB6F64"/>
    <w:rsid w:val="00DC4421"/>
    <w:rsid w:val="00DC6EEF"/>
    <w:rsid w:val="00DD4255"/>
    <w:rsid w:val="00DE2598"/>
    <w:rsid w:val="00E014DA"/>
    <w:rsid w:val="00E30E2B"/>
    <w:rsid w:val="00E41C88"/>
    <w:rsid w:val="00E4601F"/>
    <w:rsid w:val="00E7718D"/>
    <w:rsid w:val="00E83972"/>
    <w:rsid w:val="00EA0B14"/>
    <w:rsid w:val="00EB102D"/>
    <w:rsid w:val="00ED383C"/>
    <w:rsid w:val="00EE4AA0"/>
    <w:rsid w:val="00EF0437"/>
    <w:rsid w:val="00EF5BF7"/>
    <w:rsid w:val="00F227A3"/>
    <w:rsid w:val="00F3028A"/>
    <w:rsid w:val="00F3396E"/>
    <w:rsid w:val="00F4426C"/>
    <w:rsid w:val="00F67A6C"/>
    <w:rsid w:val="00FB730F"/>
    <w:rsid w:val="00FC1EAA"/>
    <w:rsid w:val="00FC2016"/>
    <w:rsid w:val="00FC74FE"/>
    <w:rsid w:val="00FE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318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85631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dpis2">
    <w:name w:val="heading 2"/>
    <w:basedOn w:val="podnadpisyVZD"/>
    <w:next w:val="Normln"/>
    <w:link w:val="Nadpis2Char"/>
    <w:uiPriority w:val="9"/>
    <w:qFormat/>
    <w:rsid w:val="00856318"/>
    <w:pPr>
      <w:numPr>
        <w:ilvl w:val="0"/>
        <w:numId w:val="0"/>
      </w:numPr>
      <w:tabs>
        <w:tab w:val="clear" w:pos="709"/>
      </w:tabs>
      <w:ind w:left="227" w:hanging="227"/>
      <w:jc w:val="center"/>
      <w:outlineLvl w:val="1"/>
    </w:pPr>
  </w:style>
  <w:style w:type="paragraph" w:styleId="Nadpis3">
    <w:name w:val="heading 3"/>
    <w:basedOn w:val="Normln"/>
    <w:next w:val="Normln"/>
    <w:link w:val="Nadpis3Char"/>
    <w:uiPriority w:val="9"/>
    <w:qFormat/>
    <w:rsid w:val="00856318"/>
    <w:pPr>
      <w:keepNext/>
      <w:spacing w:before="240" w:after="60"/>
      <w:outlineLvl w:val="2"/>
    </w:pPr>
    <w:rPr>
      <w:rFonts w:ascii="Arial" w:eastAsia="Times New Roman" w:hAnsi="Arial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856318"/>
    <w:pPr>
      <w:keepNext/>
      <w:numPr>
        <w:ilvl w:val="2"/>
        <w:numId w:val="16"/>
      </w:numPr>
      <w:spacing w:before="240" w:after="120"/>
      <w:ind w:left="567" w:hanging="567"/>
      <w:outlineLvl w:val="3"/>
    </w:pPr>
    <w:rPr>
      <w:rFonts w:ascii="Arial" w:eastAsia="Times New Roman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856318"/>
    <w:pPr>
      <w:numPr>
        <w:numId w:val="25"/>
      </w:numPr>
      <w:spacing w:before="360" w:after="60"/>
      <w:ind w:left="0" w:hanging="11"/>
      <w:jc w:val="center"/>
      <w:outlineLvl w:val="4"/>
    </w:pPr>
    <w:rPr>
      <w:rFonts w:ascii="Arial" w:eastAsia="Times New Roman" w:hAnsi="Arial" w:cs="Arial"/>
      <w:b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56318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Nadpis2Char">
    <w:name w:val="Nadpis 2 Char"/>
    <w:link w:val="Nadpis2"/>
    <w:uiPriority w:val="9"/>
    <w:rsid w:val="00856318"/>
    <w:rPr>
      <w:rFonts w:ascii="Arial" w:hAnsi="Arial" w:cs="Arial"/>
      <w:b/>
      <w:sz w:val="22"/>
      <w:szCs w:val="22"/>
    </w:rPr>
  </w:style>
  <w:style w:type="character" w:customStyle="1" w:styleId="Nadpis3Char">
    <w:name w:val="Nadpis 3 Char"/>
    <w:link w:val="Nadpis3"/>
    <w:uiPriority w:val="9"/>
    <w:rsid w:val="00856318"/>
    <w:rPr>
      <w:rFonts w:ascii="Arial" w:eastAsia="Times New Roman" w:hAnsi="Arial"/>
      <w:b/>
      <w:bCs/>
      <w:sz w:val="22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85631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856318"/>
    <w:pPr>
      <w:jc w:val="center"/>
    </w:pPr>
    <w:rPr>
      <w:rFonts w:eastAsia="Times New Roman"/>
      <w:b/>
      <w:bCs/>
      <w:i/>
      <w:iCs/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856318"/>
    <w:rPr>
      <w:rFonts w:eastAsia="Times New Roman"/>
      <w:b/>
      <w:bCs/>
      <w:i/>
      <w:iCs/>
      <w:sz w:val="24"/>
      <w:szCs w:val="24"/>
    </w:rPr>
  </w:style>
  <w:style w:type="paragraph" w:styleId="Textpoznpodarou">
    <w:name w:val="footnote text"/>
    <w:basedOn w:val="Normln"/>
    <w:link w:val="TextpoznpodarouChar"/>
    <w:rsid w:val="00856318"/>
    <w:pPr>
      <w:jc w:val="left"/>
    </w:pPr>
    <w:rPr>
      <w:rFonts w:eastAsia="Times New Roman"/>
    </w:rPr>
  </w:style>
  <w:style w:type="character" w:customStyle="1" w:styleId="TextpoznpodarouChar">
    <w:name w:val="Text pozn. pod čarou Char"/>
    <w:link w:val="Textpoznpodarou"/>
    <w:rsid w:val="00856318"/>
    <w:rPr>
      <w:rFonts w:eastAsia="Times New Roman"/>
    </w:rPr>
  </w:style>
  <w:style w:type="character" w:styleId="Znakapoznpodarou">
    <w:name w:val="footnote reference"/>
    <w:uiPriority w:val="99"/>
    <w:rsid w:val="00856318"/>
    <w:rPr>
      <w:vertAlign w:val="superscript"/>
    </w:rPr>
  </w:style>
  <w:style w:type="character" w:styleId="Odkaznakoment">
    <w:name w:val="annotation reference"/>
    <w:uiPriority w:val="99"/>
    <w:rsid w:val="008563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56318"/>
  </w:style>
  <w:style w:type="character" w:customStyle="1" w:styleId="TextkomenteChar">
    <w:name w:val="Text komentáře Char"/>
    <w:basedOn w:val="Standardnpsmoodstavce"/>
    <w:link w:val="Textkomente"/>
    <w:uiPriority w:val="99"/>
    <w:rsid w:val="00856318"/>
  </w:style>
  <w:style w:type="paragraph" w:styleId="Pedmtkomente">
    <w:name w:val="annotation subject"/>
    <w:basedOn w:val="Textkomente"/>
    <w:next w:val="Textkomente"/>
    <w:link w:val="PedmtkomenteChar"/>
    <w:uiPriority w:val="99"/>
    <w:rsid w:val="0085631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85631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85631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56318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856318"/>
    <w:rPr>
      <w:rFonts w:ascii="Arial" w:eastAsia="Times New Roman" w:hAnsi="Arial" w:cs="Arial"/>
      <w:b/>
      <w:bCs/>
      <w:sz w:val="22"/>
      <w:szCs w:val="22"/>
    </w:rPr>
  </w:style>
  <w:style w:type="paragraph" w:styleId="Zhlav">
    <w:name w:val="header"/>
    <w:basedOn w:val="Normln"/>
    <w:link w:val="ZhlavChar"/>
    <w:rsid w:val="008563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56318"/>
  </w:style>
  <w:style w:type="paragraph" w:styleId="Zpat">
    <w:name w:val="footer"/>
    <w:basedOn w:val="Normln"/>
    <w:link w:val="ZpatChar"/>
    <w:uiPriority w:val="99"/>
    <w:rsid w:val="008563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318"/>
  </w:style>
  <w:style w:type="table" w:styleId="Mkatabulky">
    <w:name w:val="Table Grid"/>
    <w:basedOn w:val="Normlntabulka"/>
    <w:rsid w:val="0085631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856318"/>
    <w:rPr>
      <w:color w:val="0000FF"/>
      <w:u w:val="single"/>
    </w:rPr>
  </w:style>
  <w:style w:type="character" w:styleId="slostrnky">
    <w:name w:val="page number"/>
    <w:basedOn w:val="Standardnpsmoodstavce"/>
    <w:rsid w:val="00856318"/>
  </w:style>
  <w:style w:type="character" w:styleId="Zvraznn">
    <w:name w:val="Emphasis"/>
    <w:uiPriority w:val="20"/>
    <w:qFormat/>
    <w:rsid w:val="00856318"/>
    <w:rPr>
      <w:i/>
      <w:iCs/>
    </w:rPr>
  </w:style>
  <w:style w:type="character" w:customStyle="1" w:styleId="label">
    <w:name w:val="label"/>
    <w:rsid w:val="00856318"/>
  </w:style>
  <w:style w:type="paragraph" w:styleId="Zkladntextodsazen">
    <w:name w:val="Body Text Indent"/>
    <w:basedOn w:val="Normln"/>
    <w:link w:val="ZkladntextodsazenChar"/>
    <w:uiPriority w:val="99"/>
    <w:rsid w:val="0085631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56318"/>
  </w:style>
  <w:style w:type="paragraph" w:customStyle="1" w:styleId="Standard">
    <w:name w:val="Standard"/>
    <w:rsid w:val="00856318"/>
    <w:pPr>
      <w:autoSpaceDN w:val="0"/>
      <w:textAlignment w:val="baseline"/>
    </w:pPr>
    <w:rPr>
      <w:rFonts w:ascii="Courier New" w:eastAsia="Times New Roman" w:hAnsi="Courier New"/>
      <w:kern w:val="3"/>
      <w:sz w:val="24"/>
      <w:szCs w:val="24"/>
    </w:rPr>
  </w:style>
  <w:style w:type="paragraph" w:customStyle="1" w:styleId="Textbody">
    <w:name w:val="Text body"/>
    <w:basedOn w:val="Standard"/>
    <w:rsid w:val="00856318"/>
    <w:pPr>
      <w:widowControl w:val="0"/>
      <w:jc w:val="both"/>
    </w:pPr>
    <w:rPr>
      <w:rFonts w:ascii="Arial" w:hAnsi="Arial"/>
      <w:sz w:val="20"/>
      <w:szCs w:val="20"/>
    </w:rPr>
  </w:style>
  <w:style w:type="paragraph" w:styleId="Hlavikaobsahu">
    <w:name w:val="toa heading"/>
    <w:basedOn w:val="Standard"/>
    <w:next w:val="Standard"/>
    <w:rsid w:val="00856318"/>
    <w:pPr>
      <w:tabs>
        <w:tab w:val="left" w:pos="9000"/>
        <w:tab w:val="right" w:pos="9360"/>
      </w:tabs>
      <w:suppressAutoHyphens/>
    </w:pPr>
    <w:rPr>
      <w:sz w:val="20"/>
      <w:szCs w:val="20"/>
      <w:lang w:val="en-US"/>
    </w:rPr>
  </w:style>
  <w:style w:type="paragraph" w:styleId="Revize">
    <w:name w:val="Revision"/>
    <w:uiPriority w:val="99"/>
    <w:rsid w:val="00856318"/>
  </w:style>
  <w:style w:type="paragraph" w:styleId="Prosttext">
    <w:name w:val="Plain Text"/>
    <w:basedOn w:val="Normln"/>
    <w:link w:val="ProsttextChar"/>
    <w:rsid w:val="00856318"/>
    <w:pPr>
      <w:jc w:val="left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856318"/>
    <w:rPr>
      <w:rFonts w:ascii="Courier New" w:hAnsi="Courier New" w:cs="Courier New"/>
    </w:rPr>
  </w:style>
  <w:style w:type="paragraph" w:customStyle="1" w:styleId="Normodsaz">
    <w:name w:val="Norm.odsaz."/>
    <w:basedOn w:val="Normln"/>
    <w:uiPriority w:val="99"/>
    <w:rsid w:val="00856318"/>
    <w:pPr>
      <w:autoSpaceDE w:val="0"/>
      <w:autoSpaceDN w:val="0"/>
      <w:spacing w:before="120" w:after="120"/>
    </w:pPr>
    <w:rPr>
      <w:sz w:val="24"/>
      <w:szCs w:val="24"/>
    </w:rPr>
  </w:style>
  <w:style w:type="paragraph" w:customStyle="1" w:styleId="lnky">
    <w:name w:val="články"/>
    <w:basedOn w:val="Normln"/>
    <w:link w:val="lnkyChar"/>
    <w:qFormat/>
    <w:rsid w:val="00856318"/>
    <w:pPr>
      <w:spacing w:before="360"/>
      <w:jc w:val="center"/>
    </w:pPr>
    <w:rPr>
      <w:b/>
      <w:sz w:val="24"/>
      <w:szCs w:val="24"/>
    </w:rPr>
  </w:style>
  <w:style w:type="character" w:customStyle="1" w:styleId="lnkyChar">
    <w:name w:val="články Char"/>
    <w:link w:val="lnky"/>
    <w:rsid w:val="00856318"/>
    <w:rPr>
      <w:b/>
      <w:sz w:val="24"/>
      <w:szCs w:val="24"/>
    </w:rPr>
  </w:style>
  <w:style w:type="paragraph" w:customStyle="1" w:styleId="podnadpis">
    <w:name w:val="podnadpis"/>
    <w:basedOn w:val="Normln"/>
    <w:link w:val="podnadpisChar"/>
    <w:qFormat/>
    <w:rsid w:val="00856318"/>
    <w:pPr>
      <w:spacing w:before="40" w:after="120"/>
      <w:jc w:val="center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856318"/>
    <w:rPr>
      <w:b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85631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rsid w:val="0085631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SR">
    <w:name w:val="MDS ČR"/>
    <w:rsid w:val="00856318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Times New Roman"/>
      <w:sz w:val="24"/>
    </w:rPr>
  </w:style>
  <w:style w:type="paragraph" w:customStyle="1" w:styleId="Normln1">
    <w:name w:val="Normální1"/>
    <w:rsid w:val="00856318"/>
    <w:pPr>
      <w:widowControl w:val="0"/>
      <w:spacing w:line="276" w:lineRule="auto"/>
      <w:contextualSpacing/>
    </w:pPr>
    <w:rPr>
      <w:rFonts w:ascii="Arial" w:hAnsi="Arial" w:cs="Arial"/>
      <w:color w:val="000000"/>
      <w:sz w:val="22"/>
    </w:rPr>
  </w:style>
  <w:style w:type="character" w:styleId="Siln">
    <w:name w:val="Strong"/>
    <w:uiPriority w:val="22"/>
    <w:qFormat/>
    <w:rsid w:val="00856318"/>
    <w:rPr>
      <w:b/>
      <w:bCs/>
    </w:rPr>
  </w:style>
  <w:style w:type="paragraph" w:customStyle="1" w:styleId="Default">
    <w:name w:val="Default"/>
    <w:rsid w:val="0085631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loV">
    <w:name w:val="číslo VŠ"/>
    <w:basedOn w:val="Normln"/>
    <w:link w:val="sloVChar"/>
    <w:qFormat/>
    <w:rsid w:val="00856318"/>
    <w:pPr>
      <w:spacing w:before="240" w:after="120"/>
      <w:jc w:val="center"/>
    </w:pPr>
    <w:rPr>
      <w:rFonts w:ascii="Arial" w:hAnsi="Arial" w:cs="Arial"/>
      <w:b/>
      <w:sz w:val="22"/>
      <w:szCs w:val="22"/>
    </w:rPr>
  </w:style>
  <w:style w:type="paragraph" w:customStyle="1" w:styleId="ZDlV">
    <w:name w:val="ZD č. čl. VŠ"/>
    <w:basedOn w:val="Normln"/>
    <w:link w:val="ZDlVChar"/>
    <w:qFormat/>
    <w:rsid w:val="00856318"/>
    <w:pPr>
      <w:numPr>
        <w:numId w:val="26"/>
      </w:numPr>
      <w:spacing w:before="360" w:after="120"/>
      <w:jc w:val="center"/>
    </w:pPr>
    <w:rPr>
      <w:rFonts w:ascii="Arial" w:hAnsi="Arial" w:cs="Arial"/>
      <w:b/>
      <w:sz w:val="22"/>
      <w:szCs w:val="22"/>
    </w:rPr>
  </w:style>
  <w:style w:type="character" w:customStyle="1" w:styleId="sloVChar">
    <w:name w:val="číslo VŠ Char"/>
    <w:link w:val="sloV"/>
    <w:rsid w:val="00856318"/>
    <w:rPr>
      <w:rFonts w:ascii="Arial" w:hAnsi="Arial" w:cs="Arial"/>
      <w:b/>
      <w:sz w:val="22"/>
      <w:szCs w:val="22"/>
    </w:rPr>
  </w:style>
  <w:style w:type="paragraph" w:customStyle="1" w:styleId="podnadpisyVZD">
    <w:name w:val="podnadpisy VŠ ZD"/>
    <w:basedOn w:val="Normln"/>
    <w:link w:val="podnadpisyVZDChar"/>
    <w:qFormat/>
    <w:rsid w:val="00856318"/>
    <w:pPr>
      <w:numPr>
        <w:ilvl w:val="1"/>
        <w:numId w:val="26"/>
      </w:numPr>
      <w:tabs>
        <w:tab w:val="left" w:pos="709"/>
      </w:tabs>
      <w:spacing w:before="360" w:after="120"/>
    </w:pPr>
    <w:rPr>
      <w:rFonts w:ascii="Arial" w:hAnsi="Arial" w:cs="Arial"/>
      <w:b/>
      <w:sz w:val="22"/>
      <w:szCs w:val="22"/>
    </w:rPr>
  </w:style>
  <w:style w:type="character" w:customStyle="1" w:styleId="ZDlVChar">
    <w:name w:val="ZD č. čl. VŠ Char"/>
    <w:link w:val="ZDlV"/>
    <w:rsid w:val="00856318"/>
    <w:rPr>
      <w:rFonts w:ascii="Arial" w:hAnsi="Arial" w:cs="Arial"/>
      <w:b/>
      <w:sz w:val="22"/>
      <w:szCs w:val="22"/>
    </w:rPr>
  </w:style>
  <w:style w:type="character" w:styleId="Sledovanodkaz">
    <w:name w:val="FollowedHyperlink"/>
    <w:uiPriority w:val="99"/>
    <w:rsid w:val="00856318"/>
    <w:rPr>
      <w:color w:val="800080"/>
      <w:u w:val="single"/>
    </w:rPr>
  </w:style>
  <w:style w:type="character" w:customStyle="1" w:styleId="podnadpisyVZDChar">
    <w:name w:val="podnadpisy VŠ ZD Char"/>
    <w:link w:val="podnadpisyVZD"/>
    <w:rsid w:val="00856318"/>
    <w:rPr>
      <w:rFonts w:ascii="Arial" w:hAnsi="Arial" w:cs="Arial"/>
      <w:b/>
      <w:sz w:val="22"/>
      <w:szCs w:val="22"/>
    </w:rPr>
  </w:style>
  <w:style w:type="character" w:customStyle="1" w:styleId="OdstavecseseznamemChar">
    <w:name w:val="Odstavec se seznamem Char"/>
    <w:link w:val="Odstavecseseznamem"/>
    <w:rsid w:val="00856318"/>
    <w:rPr>
      <w:rFonts w:ascii="Calibri" w:hAnsi="Calibri"/>
      <w:sz w:val="22"/>
      <w:szCs w:val="22"/>
      <w:lang w:eastAsia="en-US"/>
    </w:rPr>
  </w:style>
  <w:style w:type="character" w:customStyle="1" w:styleId="h1a1">
    <w:name w:val="h1a1"/>
    <w:rsid w:val="00856318"/>
    <w:rPr>
      <w:vanish w:val="0"/>
      <w:webHidden w:val="0"/>
      <w:sz w:val="24"/>
      <w:szCs w:val="24"/>
      <w:specVanish w:val="0"/>
    </w:rPr>
  </w:style>
  <w:style w:type="character" w:customStyle="1" w:styleId="Nadpis5Char">
    <w:name w:val="Nadpis 5 Char"/>
    <w:link w:val="Nadpis5"/>
    <w:uiPriority w:val="9"/>
    <w:rsid w:val="00856318"/>
    <w:rPr>
      <w:rFonts w:ascii="Arial" w:eastAsia="Times New Roman" w:hAnsi="Arial" w:cs="Arial"/>
      <w:b/>
      <w:bCs/>
      <w:iCs/>
      <w:sz w:val="22"/>
      <w:szCs w:val="22"/>
    </w:rPr>
  </w:style>
  <w:style w:type="paragraph" w:styleId="Bezmezer">
    <w:name w:val="No Spacing"/>
    <w:uiPriority w:val="1"/>
    <w:qFormat/>
    <w:rsid w:val="00856318"/>
    <w:rPr>
      <w:rFonts w:ascii="Calibri" w:hAnsi="Calibri"/>
      <w:sz w:val="22"/>
      <w:szCs w:val="22"/>
      <w:lang w:eastAsia="en-US"/>
    </w:rPr>
  </w:style>
  <w:style w:type="character" w:customStyle="1" w:styleId="detail">
    <w:name w:val="detail"/>
    <w:basedOn w:val="Standardnpsmoodstavce"/>
    <w:rsid w:val="00856318"/>
  </w:style>
  <w:style w:type="paragraph" w:styleId="Textvysvtlivek">
    <w:name w:val="endnote text"/>
    <w:basedOn w:val="Normln"/>
    <w:link w:val="TextvysvtlivekChar"/>
    <w:uiPriority w:val="99"/>
    <w:rsid w:val="00856318"/>
  </w:style>
  <w:style w:type="character" w:customStyle="1" w:styleId="TextvysvtlivekChar">
    <w:name w:val="Text vysvětlivek Char"/>
    <w:basedOn w:val="Standardnpsmoodstavce"/>
    <w:link w:val="Textvysvtlivek"/>
    <w:uiPriority w:val="99"/>
    <w:rsid w:val="00856318"/>
  </w:style>
  <w:style w:type="character" w:styleId="Odkaznavysvtlivky">
    <w:name w:val="endnote reference"/>
    <w:basedOn w:val="Standardnpsmoodstavce"/>
    <w:uiPriority w:val="99"/>
    <w:rsid w:val="00856318"/>
    <w:rPr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85631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56318"/>
  </w:style>
  <w:style w:type="paragraph" w:customStyle="1" w:styleId="nadpisV">
    <w:name w:val="nadpis VŠ"/>
    <w:basedOn w:val="Odstavecseseznamem"/>
    <w:qFormat/>
    <w:rsid w:val="00856318"/>
    <w:pPr>
      <w:spacing w:before="480" w:after="240" w:line="240" w:lineRule="auto"/>
      <w:ind w:left="709" w:hanging="357"/>
      <w:contextualSpacing w:val="0"/>
      <w:jc w:val="center"/>
    </w:pPr>
    <w:rPr>
      <w:rFonts w:ascii="Arial" w:eastAsiaTheme="minorHAnsi" w:hAnsi="Arial" w:cs="Arial"/>
      <w:b/>
    </w:rPr>
  </w:style>
  <w:style w:type="paragraph" w:customStyle="1" w:styleId="lxxV">
    <w:name w:val="čl. x.x VŠ"/>
    <w:basedOn w:val="Odstavecseseznamem"/>
    <w:link w:val="lxxVChar"/>
    <w:qFormat/>
    <w:rsid w:val="00856318"/>
    <w:pPr>
      <w:tabs>
        <w:tab w:val="left" w:pos="993"/>
        <w:tab w:val="left" w:pos="1418"/>
        <w:tab w:val="left" w:pos="1560"/>
      </w:tabs>
      <w:spacing w:before="240" w:after="240" w:line="240" w:lineRule="auto"/>
      <w:ind w:left="709" w:hanging="709"/>
      <w:contextualSpacing w:val="0"/>
      <w:jc w:val="both"/>
    </w:pPr>
    <w:rPr>
      <w:rFonts w:ascii="Arial" w:eastAsiaTheme="minorHAnsi" w:hAnsi="Arial" w:cs="Arial"/>
      <w:b/>
    </w:rPr>
  </w:style>
  <w:style w:type="character" w:customStyle="1" w:styleId="lxxVChar">
    <w:name w:val="čl. x.x VŠ Char"/>
    <w:basedOn w:val="OdstavecseseznamemChar"/>
    <w:link w:val="lxxV"/>
    <w:rsid w:val="00856318"/>
    <w:rPr>
      <w:rFonts w:ascii="Arial" w:eastAsiaTheme="minorHAnsi" w:hAnsi="Arial" w:cs="Arial"/>
      <w:b/>
      <w:sz w:val="22"/>
      <w:szCs w:val="22"/>
      <w:lang w:eastAsia="en-US"/>
    </w:rPr>
  </w:style>
  <w:style w:type="paragraph" w:customStyle="1" w:styleId="aV">
    <w:name w:val="a) VŠ"/>
    <w:basedOn w:val="Zkladntextodsazen3"/>
    <w:link w:val="aVChar"/>
    <w:qFormat/>
    <w:rsid w:val="00856318"/>
    <w:pPr>
      <w:numPr>
        <w:numId w:val="24"/>
      </w:numPr>
      <w:spacing w:line="259" w:lineRule="auto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a">
    <w:name w:val="a)"/>
    <w:basedOn w:val="aV"/>
    <w:link w:val="aChar"/>
    <w:qFormat/>
    <w:rsid w:val="00856318"/>
  </w:style>
  <w:style w:type="character" w:customStyle="1" w:styleId="aVChar">
    <w:name w:val="a) VŠ Char"/>
    <w:basedOn w:val="Zkladntextodsazen3Char"/>
    <w:link w:val="aV"/>
    <w:rsid w:val="00856318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aChar">
    <w:name w:val="a) Char"/>
    <w:basedOn w:val="aVChar"/>
    <w:link w:val="a"/>
    <w:rsid w:val="00856318"/>
    <w:rPr>
      <w:rFonts w:ascii="Arial" w:eastAsiaTheme="minorHAnsi" w:hAnsi="Arial" w:cs="Arial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85631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5631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dpis2">
    <w:name w:val="heading 2"/>
    <w:basedOn w:val="podnadpisyVZD"/>
    <w:next w:val="Normln"/>
    <w:link w:val="Nadpis2Char"/>
    <w:uiPriority w:val="9"/>
    <w:qFormat/>
    <w:pPr>
      <w:numPr>
        <w:ilvl w:val="0"/>
        <w:numId w:val="0"/>
      </w:numPr>
      <w:tabs>
        <w:tab w:val="clear" w:pos="709"/>
      </w:tabs>
      <w:ind w:left="227" w:hanging="227"/>
      <w:jc w:val="center"/>
      <w:outlineLvl w:val="1"/>
    </w:p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Arial" w:eastAsia="Times New Roman" w:hAnsi="Arial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2"/>
        <w:numId w:val="16"/>
      </w:numPr>
      <w:spacing w:before="240" w:after="120"/>
      <w:ind w:left="567" w:hanging="567"/>
      <w:outlineLvl w:val="3"/>
    </w:pPr>
    <w:rPr>
      <w:rFonts w:ascii="Arial" w:eastAsia="Times New Roman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qFormat/>
    <w:pPr>
      <w:numPr>
        <w:numId w:val="25"/>
      </w:numPr>
      <w:spacing w:before="360" w:after="60"/>
      <w:ind w:left="0" w:hanging="11"/>
      <w:jc w:val="center"/>
      <w:outlineLvl w:val="4"/>
    </w:pPr>
    <w:rPr>
      <w:rFonts w:ascii="Arial" w:eastAsia="Times New Roman" w:hAnsi="Arial" w:cs="Arial"/>
      <w:b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Nadpis2Char">
    <w:name w:val="Nadpis 2 Char"/>
    <w:link w:val="Nadpis2"/>
    <w:uiPriority w:val="9"/>
    <w:rPr>
      <w:rFonts w:ascii="Arial" w:hAnsi="Arial" w:cs="Arial"/>
      <w:b/>
      <w:sz w:val="22"/>
      <w:szCs w:val="22"/>
    </w:rPr>
  </w:style>
  <w:style w:type="character" w:customStyle="1" w:styleId="Nadpis3Char">
    <w:name w:val="Nadpis 3 Char"/>
    <w:link w:val="Nadpis3"/>
    <w:uiPriority w:val="9"/>
    <w:rPr>
      <w:rFonts w:ascii="Arial" w:eastAsia="Times New Roman" w:hAnsi="Arial"/>
      <w:b/>
      <w:bCs/>
      <w:sz w:val="22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rFonts w:eastAsia="Times New Roman"/>
      <w:b/>
      <w:bCs/>
      <w:i/>
      <w:iCs/>
      <w:sz w:val="24"/>
      <w:szCs w:val="24"/>
    </w:rPr>
  </w:style>
  <w:style w:type="character" w:customStyle="1" w:styleId="ZkladntextChar">
    <w:name w:val="Základní text Char"/>
    <w:link w:val="Zkladntext"/>
    <w:uiPriority w:val="99"/>
    <w:rPr>
      <w:rFonts w:eastAsia="Times New Roman"/>
      <w:b/>
      <w:bCs/>
      <w:i/>
      <w:iCs/>
      <w:sz w:val="24"/>
      <w:szCs w:val="24"/>
    </w:rPr>
  </w:style>
  <w:style w:type="paragraph" w:styleId="Textpoznpodarou">
    <w:name w:val="footnote text"/>
    <w:basedOn w:val="Normln"/>
    <w:link w:val="TextpoznpodarouChar"/>
    <w:pPr>
      <w:jc w:val="left"/>
    </w:pPr>
    <w:rPr>
      <w:rFonts w:eastAsia="Times New Roman"/>
    </w:rPr>
  </w:style>
  <w:style w:type="character" w:customStyle="1" w:styleId="TextpoznpodarouChar">
    <w:name w:val="Text pozn. pod čarou Char"/>
    <w:link w:val="Textpoznpodarou"/>
    <w:rPr>
      <w:rFonts w:eastAsia="Times New Roman"/>
    </w:rPr>
  </w:style>
  <w:style w:type="character" w:styleId="Znakapoznpodarou">
    <w:name w:val="footnote reference"/>
    <w:uiPriority w:val="99"/>
    <w:rPr>
      <w:vertAlign w:val="superscript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link w:val="Pedmtkomente"/>
    <w:uiPriority w:val="99"/>
    <w:rPr>
      <w:b/>
      <w:bCs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Pr>
      <w:rFonts w:ascii="Arial" w:eastAsia="Times New Roman" w:hAnsi="Arial" w:cs="Arial"/>
      <w:b/>
      <w:bCs/>
      <w:sz w:val="22"/>
      <w:szCs w:val="2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Zvraznn">
    <w:name w:val="Emphasis"/>
    <w:uiPriority w:val="20"/>
    <w:qFormat/>
    <w:rPr>
      <w:i/>
      <w:iCs/>
    </w:rPr>
  </w:style>
  <w:style w:type="character" w:customStyle="1" w:styleId="label">
    <w:name w:val="label"/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</w:style>
  <w:style w:type="paragraph" w:customStyle="1" w:styleId="Standard">
    <w:name w:val="Standard"/>
    <w:pPr>
      <w:autoSpaceDN w:val="0"/>
      <w:textAlignment w:val="baseline"/>
    </w:pPr>
    <w:rPr>
      <w:rFonts w:ascii="Courier New" w:eastAsia="Times New Roman" w:hAnsi="Courier New"/>
      <w:kern w:val="3"/>
      <w:sz w:val="24"/>
      <w:szCs w:val="24"/>
    </w:rPr>
  </w:style>
  <w:style w:type="paragraph" w:customStyle="1" w:styleId="Textbody">
    <w:name w:val="Text body"/>
    <w:basedOn w:val="Standard"/>
    <w:pPr>
      <w:widowControl w:val="0"/>
      <w:jc w:val="both"/>
    </w:pPr>
    <w:rPr>
      <w:rFonts w:ascii="Arial" w:hAnsi="Arial"/>
      <w:sz w:val="20"/>
      <w:szCs w:val="20"/>
    </w:rPr>
  </w:style>
  <w:style w:type="paragraph" w:styleId="Hlavikaobsahu">
    <w:name w:val="toa heading"/>
    <w:basedOn w:val="Standard"/>
    <w:next w:val="Standard"/>
    <w:pPr>
      <w:tabs>
        <w:tab w:val="left" w:pos="9000"/>
        <w:tab w:val="right" w:pos="9360"/>
      </w:tabs>
      <w:suppressAutoHyphens/>
    </w:pPr>
    <w:rPr>
      <w:sz w:val="20"/>
      <w:szCs w:val="20"/>
      <w:lang w:val="en-US"/>
    </w:rPr>
  </w:style>
  <w:style w:type="paragraph" w:styleId="Revize">
    <w:name w:val="Revision"/>
    <w:uiPriority w:val="99"/>
  </w:style>
  <w:style w:type="paragraph" w:styleId="Prosttext">
    <w:name w:val="Plain Text"/>
    <w:basedOn w:val="Normln"/>
    <w:link w:val="ProsttextChar"/>
    <w:pPr>
      <w:jc w:val="left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Pr>
      <w:rFonts w:ascii="Courier New" w:hAnsi="Courier New" w:cs="Courier New"/>
    </w:rPr>
  </w:style>
  <w:style w:type="paragraph" w:customStyle="1" w:styleId="Normodsaz">
    <w:name w:val="Norm.odsaz."/>
    <w:basedOn w:val="Normln"/>
    <w:uiPriority w:val="99"/>
    <w:pPr>
      <w:autoSpaceDE w:val="0"/>
      <w:autoSpaceDN w:val="0"/>
      <w:spacing w:before="120" w:after="120"/>
    </w:pPr>
    <w:rPr>
      <w:sz w:val="24"/>
      <w:szCs w:val="24"/>
    </w:rPr>
  </w:style>
  <w:style w:type="paragraph" w:customStyle="1" w:styleId="lnky">
    <w:name w:val="články"/>
    <w:basedOn w:val="Normln"/>
    <w:link w:val="lnkyChar"/>
    <w:qFormat/>
    <w:pPr>
      <w:spacing w:before="360"/>
      <w:jc w:val="center"/>
    </w:pPr>
    <w:rPr>
      <w:b/>
      <w:sz w:val="24"/>
      <w:szCs w:val="24"/>
    </w:rPr>
  </w:style>
  <w:style w:type="character" w:customStyle="1" w:styleId="lnkyChar">
    <w:name w:val="články Char"/>
    <w:link w:val="lnky"/>
    <w:rPr>
      <w:b/>
      <w:sz w:val="24"/>
      <w:szCs w:val="24"/>
    </w:rPr>
  </w:style>
  <w:style w:type="paragraph" w:customStyle="1" w:styleId="podnadpis">
    <w:name w:val="podnadpis"/>
    <w:basedOn w:val="Normln"/>
    <w:link w:val="podnadpisChar"/>
    <w:qFormat/>
    <w:pPr>
      <w:spacing w:before="40" w:after="120"/>
      <w:jc w:val="center"/>
    </w:pPr>
    <w:rPr>
      <w:b/>
      <w:sz w:val="24"/>
      <w:szCs w:val="24"/>
    </w:rPr>
  </w:style>
  <w:style w:type="character" w:customStyle="1" w:styleId="podnadpisChar">
    <w:name w:val="podnadpis Char"/>
    <w:link w:val="podnadpis"/>
    <w:rPr>
      <w:b/>
      <w:sz w:val="24"/>
      <w:szCs w:val="24"/>
    </w:rPr>
  </w:style>
  <w:style w:type="table" w:customStyle="1" w:styleId="Mkatabulky1">
    <w:name w:val="Mřížka tabulky1"/>
    <w:basedOn w:val="Normlntabulka"/>
    <w:next w:val="Mkatabulky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SR">
    <w:name w:val="MDS ČR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Times New Roman"/>
      <w:sz w:val="24"/>
    </w:rPr>
  </w:style>
  <w:style w:type="paragraph" w:customStyle="1" w:styleId="Normln1">
    <w:name w:val="Normální1"/>
    <w:pPr>
      <w:widowControl w:val="0"/>
      <w:spacing w:line="276" w:lineRule="auto"/>
      <w:contextualSpacing/>
    </w:pPr>
    <w:rPr>
      <w:rFonts w:ascii="Arial" w:hAnsi="Arial" w:cs="Arial"/>
      <w:color w:val="000000"/>
      <w:sz w:val="22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loV">
    <w:name w:val="číslo VŠ"/>
    <w:basedOn w:val="Normln"/>
    <w:link w:val="sloVChar"/>
    <w:qFormat/>
    <w:pPr>
      <w:spacing w:before="240" w:after="120"/>
      <w:jc w:val="center"/>
    </w:pPr>
    <w:rPr>
      <w:rFonts w:ascii="Arial" w:hAnsi="Arial" w:cs="Arial"/>
      <w:b/>
      <w:sz w:val="22"/>
      <w:szCs w:val="22"/>
    </w:rPr>
  </w:style>
  <w:style w:type="paragraph" w:customStyle="1" w:styleId="ZDlV">
    <w:name w:val="ZD č. čl. VŠ"/>
    <w:basedOn w:val="Normln"/>
    <w:link w:val="ZDlVChar"/>
    <w:qFormat/>
    <w:pPr>
      <w:numPr>
        <w:numId w:val="26"/>
      </w:numPr>
      <w:spacing w:before="360" w:after="120"/>
      <w:jc w:val="center"/>
    </w:pPr>
    <w:rPr>
      <w:rFonts w:ascii="Arial" w:hAnsi="Arial" w:cs="Arial"/>
      <w:b/>
      <w:sz w:val="22"/>
      <w:szCs w:val="22"/>
    </w:rPr>
  </w:style>
  <w:style w:type="character" w:customStyle="1" w:styleId="sloVChar">
    <w:name w:val="číslo VŠ Char"/>
    <w:link w:val="sloV"/>
    <w:rPr>
      <w:rFonts w:ascii="Arial" w:hAnsi="Arial" w:cs="Arial"/>
      <w:b/>
      <w:sz w:val="22"/>
      <w:szCs w:val="22"/>
    </w:rPr>
  </w:style>
  <w:style w:type="paragraph" w:customStyle="1" w:styleId="podnadpisyVZD">
    <w:name w:val="podnadpisy VŠ ZD"/>
    <w:basedOn w:val="Normln"/>
    <w:link w:val="podnadpisyVZDChar"/>
    <w:qFormat/>
    <w:pPr>
      <w:numPr>
        <w:ilvl w:val="1"/>
        <w:numId w:val="26"/>
      </w:numPr>
      <w:tabs>
        <w:tab w:val="left" w:pos="709"/>
      </w:tabs>
      <w:spacing w:before="360" w:after="120"/>
    </w:pPr>
    <w:rPr>
      <w:rFonts w:ascii="Arial" w:hAnsi="Arial" w:cs="Arial"/>
      <w:b/>
      <w:sz w:val="22"/>
      <w:szCs w:val="22"/>
    </w:rPr>
  </w:style>
  <w:style w:type="character" w:customStyle="1" w:styleId="ZDlVChar">
    <w:name w:val="ZD č. čl. VŠ Char"/>
    <w:link w:val="ZDlV"/>
    <w:rPr>
      <w:rFonts w:ascii="Arial" w:hAnsi="Arial" w:cs="Arial"/>
      <w:b/>
      <w:sz w:val="22"/>
      <w:szCs w:val="22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podnadpisyVZDChar">
    <w:name w:val="podnadpisy VŠ ZD Char"/>
    <w:link w:val="podnadpisyVZD"/>
    <w:rPr>
      <w:rFonts w:ascii="Arial" w:hAnsi="Arial" w:cs="Arial"/>
      <w:b/>
      <w:sz w:val="22"/>
      <w:szCs w:val="22"/>
    </w:rPr>
  </w:style>
  <w:style w:type="character" w:customStyle="1" w:styleId="OdstavecseseznamemChar">
    <w:name w:val="Odstavec se seznamem Char"/>
    <w:link w:val="Odstavecseseznamem"/>
    <w:rPr>
      <w:rFonts w:ascii="Calibri" w:hAnsi="Calibri"/>
      <w:sz w:val="22"/>
      <w:szCs w:val="22"/>
      <w:lang w:eastAsia="en-US"/>
    </w:rPr>
  </w:style>
  <w:style w:type="character" w:customStyle="1" w:styleId="h1a1">
    <w:name w:val="h1a1"/>
    <w:rPr>
      <w:vanish w:val="0"/>
      <w:webHidden w:val="0"/>
      <w:sz w:val="24"/>
      <w:szCs w:val="24"/>
      <w:specVanish w:val="0"/>
    </w:rPr>
  </w:style>
  <w:style w:type="character" w:customStyle="1" w:styleId="Nadpis5Char">
    <w:name w:val="Nadpis 5 Char"/>
    <w:link w:val="Nadpis5"/>
    <w:uiPriority w:val="9"/>
    <w:rPr>
      <w:rFonts w:ascii="Arial" w:eastAsia="Times New Roman" w:hAnsi="Arial" w:cs="Arial"/>
      <w:b/>
      <w:bCs/>
      <w:iCs/>
      <w:sz w:val="22"/>
      <w:szCs w:val="22"/>
    </w:rPr>
  </w:style>
  <w:style w:type="paragraph" w:styleId="Bezmezer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detail">
    <w:name w:val="detail"/>
    <w:basedOn w:val="Standardnpsmoodstavce"/>
  </w:style>
  <w:style w:type="paragraph" w:styleId="Textvysvtlivek">
    <w:name w:val="endnote text"/>
    <w:basedOn w:val="Normln"/>
    <w:link w:val="TextvysvtlivekChar"/>
    <w:uiPriority w:val="99"/>
  </w:style>
  <w:style w:type="character" w:customStyle="1" w:styleId="TextvysvtlivekChar">
    <w:name w:val="Text vysvětlivek Char"/>
    <w:basedOn w:val="Standardnpsmoodstavce"/>
    <w:link w:val="Textvysvtlivek"/>
    <w:uiPriority w:val="99"/>
  </w:style>
  <w:style w:type="character" w:styleId="Odkaznavysvtlivky">
    <w:name w:val="endnote reference"/>
    <w:basedOn w:val="Standardnpsmoodstavce"/>
    <w:uiPriority w:val="99"/>
    <w:rPr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</w:style>
  <w:style w:type="paragraph" w:customStyle="1" w:styleId="nadpisV">
    <w:name w:val="nadpis VŠ"/>
    <w:basedOn w:val="Odstavecseseznamem"/>
    <w:qFormat/>
    <w:pPr>
      <w:spacing w:before="480" w:after="240" w:line="240" w:lineRule="auto"/>
      <w:ind w:left="709" w:hanging="357"/>
      <w:contextualSpacing w:val="0"/>
      <w:jc w:val="center"/>
    </w:pPr>
    <w:rPr>
      <w:rFonts w:ascii="Arial" w:eastAsiaTheme="minorHAnsi" w:hAnsi="Arial" w:cs="Arial"/>
      <w:b/>
    </w:rPr>
  </w:style>
  <w:style w:type="paragraph" w:customStyle="1" w:styleId="lxxV">
    <w:name w:val="čl. x.x VŠ"/>
    <w:basedOn w:val="Odstavecseseznamem"/>
    <w:link w:val="lxxVChar"/>
    <w:qFormat/>
    <w:pPr>
      <w:tabs>
        <w:tab w:val="left" w:pos="993"/>
        <w:tab w:val="left" w:pos="1418"/>
        <w:tab w:val="left" w:pos="1560"/>
      </w:tabs>
      <w:spacing w:before="240" w:after="240" w:line="240" w:lineRule="auto"/>
      <w:ind w:left="709" w:hanging="709"/>
      <w:contextualSpacing w:val="0"/>
      <w:jc w:val="both"/>
    </w:pPr>
    <w:rPr>
      <w:rFonts w:ascii="Arial" w:eastAsiaTheme="minorHAnsi" w:hAnsi="Arial" w:cs="Arial"/>
      <w:b/>
    </w:rPr>
  </w:style>
  <w:style w:type="character" w:customStyle="1" w:styleId="lxxVChar">
    <w:name w:val="čl. x.x VŠ Char"/>
    <w:basedOn w:val="OdstavecseseznamemChar"/>
    <w:link w:val="lxxV"/>
    <w:rPr>
      <w:rFonts w:ascii="Arial" w:eastAsiaTheme="minorHAnsi" w:hAnsi="Arial" w:cs="Arial"/>
      <w:b/>
      <w:sz w:val="22"/>
      <w:szCs w:val="22"/>
      <w:lang w:eastAsia="en-US"/>
    </w:rPr>
  </w:style>
  <w:style w:type="paragraph" w:customStyle="1" w:styleId="aV">
    <w:name w:val="a) VŠ"/>
    <w:basedOn w:val="Zkladntextodsazen3"/>
    <w:link w:val="aVChar"/>
    <w:qFormat/>
    <w:pPr>
      <w:numPr>
        <w:numId w:val="24"/>
      </w:numPr>
      <w:spacing w:line="259" w:lineRule="auto"/>
    </w:pPr>
    <w:rPr>
      <w:rFonts w:ascii="Arial" w:eastAsiaTheme="minorHAnsi" w:hAnsi="Arial" w:cs="Arial"/>
      <w:sz w:val="22"/>
      <w:szCs w:val="22"/>
      <w:lang w:eastAsia="en-US"/>
      <w14:ligatures w14:val="all"/>
    </w:rPr>
  </w:style>
  <w:style w:type="paragraph" w:customStyle="1" w:styleId="a">
    <w:name w:val="a)"/>
    <w:basedOn w:val="aV"/>
    <w:link w:val="aChar"/>
    <w:qFormat/>
  </w:style>
  <w:style w:type="character" w:customStyle="1" w:styleId="aVChar">
    <w:name w:val="a) VŠ Char"/>
    <w:basedOn w:val="Zkladntextodsazen3Char"/>
    <w:link w:val="aV"/>
    <w:rPr>
      <w:rFonts w:ascii="Arial" w:eastAsiaTheme="minorHAnsi" w:hAnsi="Arial" w:cs="Arial"/>
      <w:sz w:val="22"/>
      <w:szCs w:val="22"/>
      <w:lang w:eastAsia="en-US"/>
      <w14:ligatures w14:val="all"/>
    </w:rPr>
  </w:style>
  <w:style w:type="character" w:customStyle="1" w:styleId="aChar">
    <w:name w:val="a) Char"/>
    <w:basedOn w:val="aVChar"/>
    <w:link w:val="a"/>
    <w:rPr>
      <w:rFonts w:ascii="Arial" w:eastAsiaTheme="minorHAnsi" w:hAnsi="Arial" w:cs="Arial"/>
      <w:sz w:val="22"/>
      <w:szCs w:val="22"/>
      <w:lang w:eastAsia="en-US"/>
      <w14:ligatures w14:val="all"/>
    </w:rPr>
  </w:style>
  <w:style w:type="paragraph" w:styleId="Zkladntextodsazen3">
    <w:name w:val="Body Text Indent 3"/>
    <w:basedOn w:val="Normln"/>
    <w:link w:val="Zkladntextodsazen3Char"/>
    <w:uiPriority w:val="9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FAD2-EABB-4332-AC6F-5259A5E2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3407</Words>
  <Characters>20108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23469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Eckert Nováková Petra</dc:creator>
  <cp:lastModifiedBy>Sekretariat</cp:lastModifiedBy>
  <cp:revision>3</cp:revision>
  <cp:lastPrinted>2017-06-13T06:21:00Z</cp:lastPrinted>
  <dcterms:created xsi:type="dcterms:W3CDTF">2017-06-23T08:16:00Z</dcterms:created>
  <dcterms:modified xsi:type="dcterms:W3CDTF">2017-06-23T08:27:00Z</dcterms:modified>
</cp:coreProperties>
</file>