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047E" w14:textId="00EBBCA0" w:rsidR="001678D4" w:rsidRPr="0010254D" w:rsidRDefault="001678D4" w:rsidP="001678D4">
      <w:pPr>
        <w:pStyle w:val="Nadpis1"/>
        <w:spacing w:line="260" w:lineRule="exact"/>
        <w:jc w:val="center"/>
        <w:rPr>
          <w:sz w:val="28"/>
          <w:szCs w:val="28"/>
        </w:rPr>
      </w:pPr>
      <w:r w:rsidRPr="0010254D">
        <w:rPr>
          <w:sz w:val="28"/>
          <w:szCs w:val="28"/>
        </w:rPr>
        <w:t>Příkazní smlouva</w:t>
      </w:r>
      <w:r w:rsidR="00C21CFB">
        <w:rPr>
          <w:sz w:val="28"/>
          <w:szCs w:val="28"/>
        </w:rPr>
        <w:t xml:space="preserve"> </w:t>
      </w:r>
    </w:p>
    <w:p w14:paraId="75CD456A" w14:textId="77777777" w:rsidR="001678D4" w:rsidRPr="0010254D" w:rsidRDefault="001678D4" w:rsidP="001678D4">
      <w:pPr>
        <w:spacing w:line="260" w:lineRule="exact"/>
        <w:jc w:val="center"/>
        <w:rPr>
          <w:rFonts w:ascii="Arial" w:hAnsi="Arial" w:cs="Arial"/>
          <w:i/>
          <w:sz w:val="22"/>
          <w:szCs w:val="22"/>
        </w:rPr>
      </w:pPr>
      <w:r w:rsidRPr="0010254D">
        <w:rPr>
          <w:rFonts w:ascii="Arial" w:hAnsi="Arial" w:cs="Arial"/>
          <w:i/>
          <w:sz w:val="22"/>
          <w:szCs w:val="22"/>
        </w:rPr>
        <w:t>uzavřená podle § 2430 a násl. zákona č. 89/2012 Sb., občanský zákoník, ve znění pozdějších předpisů</w:t>
      </w:r>
    </w:p>
    <w:p w14:paraId="5EECE639" w14:textId="77777777" w:rsidR="001678D4" w:rsidRPr="0010254D" w:rsidRDefault="001678D4" w:rsidP="001678D4">
      <w:pPr>
        <w:spacing w:line="260" w:lineRule="exact"/>
        <w:jc w:val="center"/>
        <w:rPr>
          <w:rFonts w:ascii="Arial" w:hAnsi="Arial" w:cs="Arial"/>
          <w:b/>
          <w:color w:val="FF0000"/>
          <w:sz w:val="22"/>
          <w:szCs w:val="22"/>
        </w:rPr>
      </w:pPr>
    </w:p>
    <w:p w14:paraId="4148F625" w14:textId="77777777" w:rsidR="001678D4" w:rsidRPr="0010254D" w:rsidRDefault="001678D4" w:rsidP="001678D4">
      <w:pPr>
        <w:pStyle w:val="Zkladntextodsazen"/>
        <w:spacing w:line="260" w:lineRule="exact"/>
        <w:jc w:val="center"/>
        <w:rPr>
          <w:rFonts w:ascii="Arial" w:hAnsi="Arial" w:cs="Arial"/>
          <w:b/>
          <w:szCs w:val="22"/>
        </w:rPr>
      </w:pPr>
    </w:p>
    <w:p w14:paraId="2717B053"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 xml:space="preserve">Článek 1 </w:t>
      </w:r>
    </w:p>
    <w:p w14:paraId="52D4338C"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Smluvní strany</w:t>
      </w:r>
    </w:p>
    <w:p w14:paraId="31CA6212" w14:textId="3BE9DD3B" w:rsidR="001678D4" w:rsidRPr="00AF66E5" w:rsidRDefault="001678D4" w:rsidP="001678D4">
      <w:pPr>
        <w:pStyle w:val="Zkladntextodsazen21"/>
        <w:rPr>
          <w:rFonts w:ascii="Arial" w:eastAsia="MS Mincho" w:hAnsi="Arial" w:cs="Arial"/>
          <w:sz w:val="22"/>
          <w:szCs w:val="22"/>
        </w:rPr>
      </w:pPr>
      <w:r w:rsidRPr="00AF66E5">
        <w:rPr>
          <w:rFonts w:ascii="Arial" w:hAnsi="Arial" w:cs="Arial"/>
          <w:b/>
          <w:sz w:val="22"/>
          <w:szCs w:val="22"/>
        </w:rPr>
        <w:t>Gymnázium, Střední odborná škola a Vyšší odborná škola, Nový Bydžov</w:t>
      </w:r>
    </w:p>
    <w:p w14:paraId="3C2108B5" w14:textId="60EFA504" w:rsidR="001678D4" w:rsidRPr="00AF66E5" w:rsidRDefault="001678D4" w:rsidP="001678D4">
      <w:pPr>
        <w:rPr>
          <w:rFonts w:ascii="Arial" w:hAnsi="Arial" w:cs="Arial"/>
          <w:sz w:val="22"/>
          <w:szCs w:val="22"/>
        </w:rPr>
      </w:pPr>
      <w:r w:rsidRPr="00AF66E5">
        <w:rPr>
          <w:rFonts w:ascii="Arial" w:hAnsi="Arial" w:cs="Arial"/>
          <w:sz w:val="22"/>
          <w:szCs w:val="22"/>
        </w:rPr>
        <w:t>se sídlem:</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00797AEC" w:rsidRPr="00AF66E5">
        <w:rPr>
          <w:rFonts w:ascii="Arial" w:hAnsi="Arial" w:cs="Arial"/>
          <w:sz w:val="22"/>
          <w:szCs w:val="22"/>
        </w:rPr>
        <w:t>Komenského 77, 504 01 Nový Bydžov</w:t>
      </w:r>
    </w:p>
    <w:p w14:paraId="5A57DC1F" w14:textId="6A5AA0FF" w:rsidR="001678D4" w:rsidRPr="00AF66E5" w:rsidRDefault="001678D4" w:rsidP="001678D4">
      <w:pPr>
        <w:rPr>
          <w:rFonts w:ascii="Arial" w:hAnsi="Arial" w:cs="Arial"/>
          <w:sz w:val="22"/>
          <w:szCs w:val="22"/>
        </w:rPr>
      </w:pPr>
      <w:r w:rsidRPr="00AF66E5">
        <w:rPr>
          <w:rFonts w:ascii="Arial" w:hAnsi="Arial" w:cs="Arial"/>
          <w:sz w:val="22"/>
          <w:szCs w:val="22"/>
        </w:rPr>
        <w:t>zastoupen</w:t>
      </w:r>
      <w:r w:rsidR="00797AEC" w:rsidRPr="00AF66E5">
        <w:rPr>
          <w:rFonts w:ascii="Arial" w:hAnsi="Arial" w:cs="Arial"/>
          <w:sz w:val="22"/>
          <w:szCs w:val="22"/>
        </w:rPr>
        <w:t>á:</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 xml:space="preserve">Mgr. </w:t>
      </w:r>
      <w:r w:rsidR="00797AEC" w:rsidRPr="00AF66E5">
        <w:rPr>
          <w:rFonts w:ascii="Arial" w:hAnsi="Arial" w:cs="Arial"/>
          <w:sz w:val="22"/>
          <w:szCs w:val="22"/>
        </w:rPr>
        <w:t>Lukášem Rosůlkem</w:t>
      </w:r>
      <w:r w:rsidRPr="00AF66E5">
        <w:rPr>
          <w:rFonts w:ascii="Arial" w:hAnsi="Arial" w:cs="Arial"/>
          <w:sz w:val="22"/>
          <w:szCs w:val="22"/>
        </w:rPr>
        <w:t xml:space="preserve">, </w:t>
      </w:r>
      <w:r w:rsidR="00797AEC" w:rsidRPr="00AF66E5">
        <w:rPr>
          <w:rFonts w:ascii="Arial" w:hAnsi="Arial" w:cs="Arial"/>
          <w:sz w:val="22"/>
          <w:szCs w:val="22"/>
        </w:rPr>
        <w:t>ředitelem školy</w:t>
      </w:r>
    </w:p>
    <w:p w14:paraId="7CB5B332" w14:textId="585C1064" w:rsidR="001678D4" w:rsidRPr="00AF66E5" w:rsidRDefault="001678D4" w:rsidP="001678D4">
      <w:pPr>
        <w:rPr>
          <w:rFonts w:ascii="Arial" w:hAnsi="Arial" w:cs="Arial"/>
          <w:snapToGrid w:val="0"/>
          <w:sz w:val="22"/>
          <w:szCs w:val="22"/>
        </w:rPr>
      </w:pPr>
      <w:r w:rsidRPr="00AF66E5">
        <w:rPr>
          <w:rFonts w:ascii="Arial" w:hAnsi="Arial" w:cs="Arial"/>
          <w:snapToGrid w:val="0"/>
          <w:sz w:val="22"/>
          <w:szCs w:val="22"/>
        </w:rPr>
        <w:t>zástupce pro věci smluvní:</w:t>
      </w:r>
      <w:r w:rsidRPr="00AF66E5">
        <w:rPr>
          <w:rFonts w:ascii="Arial" w:hAnsi="Arial" w:cs="Arial"/>
          <w:snapToGrid w:val="0"/>
          <w:sz w:val="22"/>
          <w:szCs w:val="22"/>
        </w:rPr>
        <w:tab/>
      </w:r>
      <w:r w:rsidRPr="00AF66E5">
        <w:rPr>
          <w:rFonts w:ascii="Arial" w:hAnsi="Arial" w:cs="Arial"/>
          <w:snapToGrid w:val="0"/>
          <w:sz w:val="22"/>
          <w:szCs w:val="22"/>
        </w:rPr>
        <w:tab/>
      </w:r>
      <w:r w:rsidR="00797AEC" w:rsidRPr="00AF66E5">
        <w:rPr>
          <w:rFonts w:ascii="Arial" w:hAnsi="Arial" w:cs="Arial"/>
          <w:snapToGrid w:val="0"/>
          <w:sz w:val="22"/>
          <w:szCs w:val="22"/>
        </w:rPr>
        <w:t>Dana Přibylová</w:t>
      </w:r>
    </w:p>
    <w:p w14:paraId="61A884C4" w14:textId="2D6BB306" w:rsidR="001678D4" w:rsidRPr="00AF66E5" w:rsidRDefault="001678D4" w:rsidP="001678D4">
      <w:pPr>
        <w:rPr>
          <w:rFonts w:ascii="Arial" w:hAnsi="Arial" w:cs="Arial"/>
          <w:snapToGrid w:val="0"/>
          <w:sz w:val="22"/>
          <w:szCs w:val="22"/>
        </w:rPr>
      </w:pPr>
      <w:r w:rsidRPr="00AF66E5">
        <w:rPr>
          <w:rFonts w:ascii="Arial" w:hAnsi="Arial" w:cs="Arial"/>
          <w:sz w:val="22"/>
          <w:szCs w:val="22"/>
        </w:rPr>
        <w:t>zástupce pro věci technické:</w:t>
      </w:r>
      <w:r w:rsidRPr="00AF66E5">
        <w:rPr>
          <w:rFonts w:ascii="Arial" w:hAnsi="Arial" w:cs="Arial"/>
          <w:sz w:val="22"/>
          <w:szCs w:val="22"/>
        </w:rPr>
        <w:tab/>
      </w:r>
      <w:r w:rsidRPr="00AF66E5">
        <w:rPr>
          <w:rFonts w:ascii="Arial" w:hAnsi="Arial" w:cs="Arial"/>
          <w:sz w:val="22"/>
          <w:szCs w:val="22"/>
        </w:rPr>
        <w:tab/>
      </w:r>
      <w:r w:rsidR="00797AEC" w:rsidRPr="00AF66E5">
        <w:rPr>
          <w:rFonts w:ascii="Arial" w:hAnsi="Arial" w:cs="Arial"/>
          <w:snapToGrid w:val="0"/>
          <w:sz w:val="22"/>
          <w:szCs w:val="22"/>
        </w:rPr>
        <w:t>Mgr. Lukáš Rosůlek</w:t>
      </w:r>
    </w:p>
    <w:p w14:paraId="18FA39EF" w14:textId="26CD0003" w:rsidR="001678D4" w:rsidRPr="00AF66E5" w:rsidRDefault="001678D4" w:rsidP="001678D4">
      <w:pPr>
        <w:rPr>
          <w:rFonts w:ascii="Arial" w:hAnsi="Arial" w:cs="Arial"/>
          <w:sz w:val="22"/>
          <w:szCs w:val="22"/>
        </w:rPr>
      </w:pPr>
      <w:r w:rsidRPr="00AF66E5">
        <w:rPr>
          <w:rFonts w:ascii="Arial" w:hAnsi="Arial" w:cs="Arial"/>
          <w:snapToGrid w:val="0"/>
          <w:sz w:val="22"/>
          <w:szCs w:val="22"/>
        </w:rPr>
        <w:t>tel.:</w:t>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t>+420</w:t>
      </w:r>
      <w:r w:rsidR="00797AEC" w:rsidRPr="00AF66E5">
        <w:rPr>
          <w:rFonts w:ascii="Arial" w:hAnsi="Arial" w:cs="Arial"/>
          <w:snapToGrid w:val="0"/>
          <w:sz w:val="22"/>
          <w:szCs w:val="22"/>
        </w:rPr>
        <w:t> 723 478 251</w:t>
      </w:r>
    </w:p>
    <w:p w14:paraId="528D3A6C" w14:textId="29F4E3B7" w:rsidR="001678D4" w:rsidRPr="00AF66E5" w:rsidRDefault="001678D4" w:rsidP="001678D4">
      <w:pPr>
        <w:rPr>
          <w:rFonts w:ascii="Arial" w:hAnsi="Arial" w:cs="Arial"/>
          <w:sz w:val="22"/>
          <w:szCs w:val="22"/>
        </w:rPr>
      </w:pPr>
      <w:r w:rsidRPr="00AF66E5">
        <w:rPr>
          <w:rFonts w:ascii="Arial" w:hAnsi="Arial" w:cs="Arial"/>
          <w:sz w:val="22"/>
          <w:szCs w:val="22"/>
        </w:rPr>
        <w:t>IČO:</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00797AEC" w:rsidRPr="00AF66E5">
        <w:rPr>
          <w:rFonts w:ascii="Arial" w:hAnsi="Arial" w:cs="Arial"/>
          <w:sz w:val="22"/>
          <w:szCs w:val="22"/>
        </w:rPr>
        <w:t>62690221</w:t>
      </w:r>
    </w:p>
    <w:p w14:paraId="0F072EB5" w14:textId="6AD8F84C" w:rsidR="001678D4" w:rsidRPr="00AF66E5" w:rsidRDefault="001678D4" w:rsidP="001678D4">
      <w:pPr>
        <w:rPr>
          <w:rFonts w:ascii="Arial" w:hAnsi="Arial" w:cs="Arial"/>
          <w:snapToGrid w:val="0"/>
          <w:sz w:val="22"/>
          <w:szCs w:val="22"/>
        </w:rPr>
      </w:pPr>
      <w:r w:rsidRPr="00AF66E5">
        <w:rPr>
          <w:rFonts w:ascii="Arial" w:hAnsi="Arial" w:cs="Arial"/>
          <w:snapToGrid w:val="0"/>
          <w:sz w:val="22"/>
          <w:szCs w:val="22"/>
        </w:rPr>
        <w:t>bankovní spojení:</w:t>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r>
      <w:r w:rsidR="0010254D" w:rsidRPr="00AF66E5">
        <w:rPr>
          <w:rFonts w:ascii="Arial" w:hAnsi="Arial" w:cs="Arial"/>
          <w:snapToGrid w:val="0"/>
          <w:sz w:val="22"/>
          <w:szCs w:val="22"/>
        </w:rPr>
        <w:t>ČSOB</w:t>
      </w:r>
      <w:r w:rsidRPr="00AF66E5">
        <w:rPr>
          <w:rFonts w:ascii="Arial" w:hAnsi="Arial" w:cs="Arial"/>
          <w:snapToGrid w:val="0"/>
          <w:sz w:val="22"/>
          <w:szCs w:val="22"/>
        </w:rPr>
        <w:t>, a.s.</w:t>
      </w:r>
    </w:p>
    <w:p w14:paraId="219797B1" w14:textId="06857CFA" w:rsidR="001678D4" w:rsidRPr="00AF66E5" w:rsidRDefault="001678D4" w:rsidP="001678D4">
      <w:pPr>
        <w:pStyle w:val="Zkladntextodsazen21"/>
        <w:rPr>
          <w:rFonts w:ascii="Arial" w:eastAsia="MS Mincho" w:hAnsi="Arial" w:cs="Arial"/>
          <w:sz w:val="22"/>
          <w:szCs w:val="22"/>
        </w:rPr>
      </w:pPr>
      <w:r w:rsidRPr="00AF66E5">
        <w:rPr>
          <w:rFonts w:ascii="Arial" w:hAnsi="Arial" w:cs="Arial"/>
          <w:snapToGrid w:val="0"/>
          <w:sz w:val="22"/>
          <w:szCs w:val="22"/>
        </w:rPr>
        <w:t>číslo účtu:</w:t>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r>
      <w:r w:rsidRPr="00AF66E5">
        <w:rPr>
          <w:rFonts w:ascii="Arial" w:hAnsi="Arial" w:cs="Arial"/>
          <w:snapToGrid w:val="0"/>
          <w:sz w:val="22"/>
          <w:szCs w:val="22"/>
        </w:rPr>
        <w:tab/>
      </w:r>
      <w:r w:rsidR="0010254D" w:rsidRPr="00AF66E5">
        <w:rPr>
          <w:rFonts w:ascii="Arial" w:hAnsi="Arial" w:cs="Arial"/>
          <w:snapToGrid w:val="0"/>
          <w:sz w:val="22"/>
          <w:szCs w:val="22"/>
        </w:rPr>
        <w:t>259680148</w:t>
      </w:r>
      <w:r w:rsidRPr="00AF66E5">
        <w:rPr>
          <w:rFonts w:ascii="Arial" w:hAnsi="Arial" w:cs="Arial"/>
          <w:snapToGrid w:val="0"/>
          <w:sz w:val="22"/>
          <w:szCs w:val="22"/>
        </w:rPr>
        <w:t>/</w:t>
      </w:r>
      <w:r w:rsidR="0010254D" w:rsidRPr="00AF66E5">
        <w:rPr>
          <w:rFonts w:ascii="Arial" w:hAnsi="Arial" w:cs="Arial"/>
          <w:snapToGrid w:val="0"/>
          <w:sz w:val="22"/>
          <w:szCs w:val="22"/>
        </w:rPr>
        <w:t>03</w:t>
      </w:r>
      <w:r w:rsidRPr="00AF66E5">
        <w:rPr>
          <w:rFonts w:ascii="Arial" w:hAnsi="Arial" w:cs="Arial"/>
          <w:snapToGrid w:val="0"/>
          <w:sz w:val="22"/>
          <w:szCs w:val="22"/>
        </w:rPr>
        <w:t>00</w:t>
      </w:r>
    </w:p>
    <w:p w14:paraId="4FA33525" w14:textId="77777777" w:rsidR="001678D4" w:rsidRPr="00AF66E5" w:rsidRDefault="001678D4" w:rsidP="001678D4">
      <w:pPr>
        <w:pStyle w:val="Zkladntextodsazen21"/>
        <w:rPr>
          <w:rFonts w:ascii="Arial" w:eastAsia="MS Mincho" w:hAnsi="Arial" w:cs="Arial"/>
          <w:b/>
          <w:sz w:val="22"/>
          <w:szCs w:val="22"/>
        </w:rPr>
      </w:pPr>
      <w:r w:rsidRPr="00AF66E5">
        <w:rPr>
          <w:rFonts w:ascii="Arial" w:eastAsia="MS Mincho" w:hAnsi="Arial" w:cs="Arial"/>
          <w:b/>
          <w:sz w:val="22"/>
          <w:szCs w:val="22"/>
        </w:rPr>
        <w:t>(dále jen „příkazce“)</w:t>
      </w:r>
    </w:p>
    <w:p w14:paraId="433AB019" w14:textId="77777777" w:rsidR="001678D4" w:rsidRPr="00AF66E5" w:rsidRDefault="001678D4" w:rsidP="001678D4">
      <w:pPr>
        <w:spacing w:line="260" w:lineRule="exact"/>
        <w:jc w:val="both"/>
        <w:rPr>
          <w:rFonts w:ascii="Arial" w:hAnsi="Arial" w:cs="Arial"/>
          <w:b/>
          <w:color w:val="FF0000"/>
          <w:sz w:val="22"/>
          <w:szCs w:val="22"/>
        </w:rPr>
      </w:pPr>
    </w:p>
    <w:p w14:paraId="3D8278E3" w14:textId="77777777" w:rsidR="001678D4" w:rsidRPr="00AF66E5" w:rsidRDefault="001678D4" w:rsidP="001678D4">
      <w:pPr>
        <w:spacing w:line="260" w:lineRule="exact"/>
        <w:jc w:val="both"/>
        <w:rPr>
          <w:rFonts w:ascii="Arial" w:hAnsi="Arial" w:cs="Arial"/>
          <w:b/>
          <w:sz w:val="22"/>
          <w:szCs w:val="22"/>
        </w:rPr>
      </w:pPr>
      <w:r w:rsidRPr="00AF66E5">
        <w:rPr>
          <w:rFonts w:ascii="Arial" w:hAnsi="Arial" w:cs="Arial"/>
          <w:b/>
          <w:sz w:val="22"/>
          <w:szCs w:val="22"/>
        </w:rPr>
        <w:t>a</w:t>
      </w:r>
    </w:p>
    <w:p w14:paraId="51647315" w14:textId="77777777" w:rsidR="001678D4" w:rsidRPr="00AF66E5" w:rsidRDefault="001678D4" w:rsidP="001678D4">
      <w:pPr>
        <w:pStyle w:val="Zkladntextodsazen21"/>
        <w:ind w:left="0" w:firstLine="0"/>
        <w:rPr>
          <w:rFonts w:ascii="Arial" w:hAnsi="Arial" w:cs="Arial"/>
          <w:sz w:val="22"/>
          <w:szCs w:val="22"/>
        </w:rPr>
      </w:pPr>
    </w:p>
    <w:p w14:paraId="159FC592" w14:textId="0354A58E" w:rsidR="001678D4" w:rsidRPr="00AF66E5" w:rsidRDefault="001678D4" w:rsidP="001678D4">
      <w:pPr>
        <w:pStyle w:val="Zkladntextodsazen21"/>
        <w:rPr>
          <w:rFonts w:ascii="Arial" w:eastAsia="MS Mincho" w:hAnsi="Arial" w:cs="Arial"/>
          <w:b/>
          <w:bCs/>
          <w:sz w:val="22"/>
          <w:szCs w:val="22"/>
        </w:rPr>
      </w:pPr>
      <w:r w:rsidRPr="00AF66E5">
        <w:rPr>
          <w:rFonts w:ascii="Arial" w:eastAsia="MS Mincho" w:hAnsi="Arial" w:cs="Arial"/>
          <w:b/>
          <w:bCs/>
          <w:sz w:val="22"/>
          <w:szCs w:val="22"/>
        </w:rPr>
        <w:t>WIDMANN, s. r. o.</w:t>
      </w:r>
    </w:p>
    <w:p w14:paraId="2D6B3CD2"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se sídlem:</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Tovární 80, 588 22 Luka nad Jihlavou</w:t>
      </w:r>
    </w:p>
    <w:p w14:paraId="06090269"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zastoupený:</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 xml:space="preserve">Ing. Zdeňkem </w:t>
      </w:r>
      <w:proofErr w:type="spellStart"/>
      <w:r w:rsidRPr="00AF66E5">
        <w:rPr>
          <w:rFonts w:ascii="Arial" w:hAnsi="Arial" w:cs="Arial"/>
          <w:sz w:val="22"/>
          <w:szCs w:val="22"/>
        </w:rPr>
        <w:t>Pikolonem</w:t>
      </w:r>
      <w:proofErr w:type="spellEnd"/>
    </w:p>
    <w:p w14:paraId="22AE1983"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zástupce pro věci smluvní:</w:t>
      </w:r>
      <w:r w:rsidRPr="00AF66E5">
        <w:rPr>
          <w:rFonts w:ascii="Arial" w:hAnsi="Arial" w:cs="Arial"/>
          <w:sz w:val="22"/>
          <w:szCs w:val="22"/>
        </w:rPr>
        <w:tab/>
      </w:r>
      <w:r w:rsidRPr="00AF66E5">
        <w:rPr>
          <w:rFonts w:ascii="Arial" w:hAnsi="Arial" w:cs="Arial"/>
          <w:sz w:val="22"/>
          <w:szCs w:val="22"/>
        </w:rPr>
        <w:tab/>
        <w:t>Ing. Zdeněk Pikolon</w:t>
      </w:r>
    </w:p>
    <w:p w14:paraId="0C15863E"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zástupce pro věci technické:</w:t>
      </w:r>
      <w:r w:rsidRPr="00AF66E5">
        <w:rPr>
          <w:rFonts w:ascii="Arial" w:hAnsi="Arial" w:cs="Arial"/>
          <w:sz w:val="22"/>
          <w:szCs w:val="22"/>
        </w:rPr>
        <w:tab/>
      </w:r>
      <w:r w:rsidRPr="00AF66E5">
        <w:rPr>
          <w:rFonts w:ascii="Arial" w:hAnsi="Arial" w:cs="Arial"/>
          <w:sz w:val="22"/>
          <w:szCs w:val="22"/>
        </w:rPr>
        <w:tab/>
        <w:t>Ing. Zdeněk Pikolon</w:t>
      </w:r>
    </w:p>
    <w:p w14:paraId="30CBAF39" w14:textId="77777777" w:rsidR="001678D4" w:rsidRPr="00AF66E5" w:rsidRDefault="001678D4" w:rsidP="001678D4">
      <w:pPr>
        <w:rPr>
          <w:rFonts w:ascii="Arial" w:hAnsi="Arial" w:cs="Arial"/>
          <w:sz w:val="22"/>
          <w:szCs w:val="22"/>
        </w:rPr>
      </w:pPr>
      <w:r w:rsidRPr="00AF66E5">
        <w:rPr>
          <w:rFonts w:ascii="Arial" w:hAnsi="Arial" w:cs="Arial"/>
          <w:sz w:val="22"/>
          <w:szCs w:val="22"/>
        </w:rPr>
        <w:t>tel.:</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 xml:space="preserve"> </w:t>
      </w:r>
      <w:r w:rsidRPr="00AF66E5">
        <w:rPr>
          <w:rFonts w:ascii="Arial" w:hAnsi="Arial" w:cs="Arial"/>
          <w:sz w:val="22"/>
          <w:szCs w:val="22"/>
        </w:rPr>
        <w:tab/>
        <w:t>602785721</w:t>
      </w:r>
    </w:p>
    <w:p w14:paraId="110DE81D" w14:textId="77777777" w:rsidR="001678D4" w:rsidRPr="00AF66E5" w:rsidRDefault="001678D4" w:rsidP="001678D4">
      <w:pPr>
        <w:rPr>
          <w:rFonts w:ascii="Arial" w:hAnsi="Arial" w:cs="Arial"/>
          <w:sz w:val="22"/>
          <w:szCs w:val="22"/>
        </w:rPr>
      </w:pPr>
      <w:r w:rsidRPr="00AF66E5">
        <w:rPr>
          <w:rFonts w:ascii="Arial" w:hAnsi="Arial" w:cs="Arial"/>
          <w:sz w:val="22"/>
          <w:szCs w:val="22"/>
        </w:rPr>
        <w:t>IČO:</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25518992</w:t>
      </w:r>
    </w:p>
    <w:p w14:paraId="5D8E622C" w14:textId="77777777" w:rsidR="001678D4" w:rsidRPr="00AF66E5" w:rsidRDefault="001678D4" w:rsidP="001678D4">
      <w:pPr>
        <w:rPr>
          <w:rFonts w:ascii="Arial" w:hAnsi="Arial" w:cs="Arial"/>
          <w:sz w:val="22"/>
          <w:szCs w:val="22"/>
        </w:rPr>
      </w:pPr>
      <w:r w:rsidRPr="00AF66E5">
        <w:rPr>
          <w:rFonts w:ascii="Arial" w:hAnsi="Arial" w:cs="Arial"/>
          <w:sz w:val="22"/>
          <w:szCs w:val="22"/>
        </w:rPr>
        <w:t>DIČ:</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CZ25518992</w:t>
      </w:r>
    </w:p>
    <w:p w14:paraId="3A591052"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bankovní spojení:</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ČSOB Jihlava</w:t>
      </w:r>
    </w:p>
    <w:p w14:paraId="05D3E792" w14:textId="77777777" w:rsidR="001678D4" w:rsidRPr="00AF66E5" w:rsidRDefault="001678D4" w:rsidP="001678D4">
      <w:pPr>
        <w:rPr>
          <w:rFonts w:ascii="Arial" w:hAnsi="Arial" w:cs="Arial"/>
          <w:snapToGrid w:val="0"/>
          <w:sz w:val="22"/>
          <w:szCs w:val="22"/>
        </w:rPr>
      </w:pPr>
      <w:r w:rsidRPr="00AF66E5">
        <w:rPr>
          <w:rFonts w:ascii="Arial" w:hAnsi="Arial" w:cs="Arial"/>
          <w:sz w:val="22"/>
          <w:szCs w:val="22"/>
        </w:rPr>
        <w:t>číslo účtu:</w:t>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t>128982971/0300</w:t>
      </w:r>
    </w:p>
    <w:p w14:paraId="2D676DFC" w14:textId="77777777" w:rsidR="001678D4" w:rsidRPr="00AF66E5" w:rsidRDefault="001678D4" w:rsidP="001678D4">
      <w:pPr>
        <w:jc w:val="both"/>
        <w:rPr>
          <w:rFonts w:ascii="Arial" w:hAnsi="Arial" w:cs="Arial"/>
          <w:sz w:val="22"/>
          <w:szCs w:val="22"/>
        </w:rPr>
      </w:pPr>
      <w:r w:rsidRPr="00AF66E5">
        <w:rPr>
          <w:rFonts w:ascii="Arial" w:hAnsi="Arial" w:cs="Arial"/>
          <w:sz w:val="22"/>
          <w:szCs w:val="22"/>
        </w:rPr>
        <w:t xml:space="preserve">zápis v obchodním </w:t>
      </w:r>
      <w:proofErr w:type="gramStart"/>
      <w:r w:rsidRPr="00AF66E5">
        <w:rPr>
          <w:rFonts w:ascii="Arial" w:hAnsi="Arial" w:cs="Arial"/>
          <w:sz w:val="22"/>
          <w:szCs w:val="22"/>
        </w:rPr>
        <w:t xml:space="preserve">rejstříku:   </w:t>
      </w:r>
      <w:proofErr w:type="gramEnd"/>
      <w:r w:rsidRPr="00AF66E5">
        <w:rPr>
          <w:rFonts w:ascii="Arial" w:hAnsi="Arial" w:cs="Arial"/>
          <w:sz w:val="22"/>
          <w:szCs w:val="22"/>
        </w:rPr>
        <w:t xml:space="preserve">          C 29892     </w:t>
      </w:r>
    </w:p>
    <w:p w14:paraId="73F31AE2" w14:textId="77777777" w:rsidR="001678D4" w:rsidRPr="00AF66E5" w:rsidRDefault="001678D4" w:rsidP="001678D4">
      <w:pPr>
        <w:spacing w:line="260" w:lineRule="exact"/>
        <w:jc w:val="both"/>
        <w:rPr>
          <w:rFonts w:ascii="Arial" w:hAnsi="Arial" w:cs="Arial"/>
          <w:b/>
          <w:sz w:val="22"/>
          <w:szCs w:val="22"/>
        </w:rPr>
      </w:pPr>
      <w:r w:rsidRPr="00AF66E5">
        <w:rPr>
          <w:rFonts w:ascii="Arial" w:hAnsi="Arial" w:cs="Arial"/>
          <w:b/>
          <w:sz w:val="22"/>
          <w:szCs w:val="22"/>
        </w:rPr>
        <w:t>(dále jen „příkazník“)</w:t>
      </w:r>
    </w:p>
    <w:p w14:paraId="505B5519" w14:textId="77777777" w:rsidR="001678D4" w:rsidRPr="0010254D" w:rsidRDefault="001678D4" w:rsidP="001678D4">
      <w:pPr>
        <w:spacing w:line="260" w:lineRule="exact"/>
        <w:jc w:val="both"/>
        <w:rPr>
          <w:rFonts w:ascii="Arial" w:hAnsi="Arial" w:cs="Arial"/>
          <w:b/>
          <w:color w:val="FF0000"/>
          <w:sz w:val="22"/>
          <w:szCs w:val="22"/>
        </w:rPr>
      </w:pPr>
    </w:p>
    <w:p w14:paraId="5ADC89CE" w14:textId="77777777"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2</w:t>
      </w:r>
    </w:p>
    <w:p w14:paraId="599F88FD"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Předmět smlouvy</w:t>
      </w:r>
    </w:p>
    <w:p w14:paraId="585733FD" w14:textId="35944260" w:rsidR="001678D4" w:rsidRPr="00AF66E5" w:rsidRDefault="001678D4" w:rsidP="001678D4">
      <w:pPr>
        <w:pStyle w:val="Zkladntextodsazen21"/>
        <w:spacing w:before="120" w:line="260" w:lineRule="exact"/>
        <w:ind w:left="0" w:firstLine="0"/>
        <w:rPr>
          <w:rFonts w:ascii="Arial" w:hAnsi="Arial" w:cs="Arial"/>
          <w:sz w:val="22"/>
          <w:szCs w:val="22"/>
        </w:rPr>
      </w:pPr>
      <w:r w:rsidRPr="00AF66E5">
        <w:rPr>
          <w:rFonts w:ascii="Arial" w:hAnsi="Arial" w:cs="Arial"/>
          <w:sz w:val="22"/>
          <w:szCs w:val="22"/>
        </w:rPr>
        <w:t>Příkazník se zavazuje, že za podmínek dohodnutých v této smlouvě vykoná jménem příkazce a na jeho účet výkon</w:t>
      </w:r>
      <w:r w:rsidR="00D107A8">
        <w:rPr>
          <w:rFonts w:ascii="Arial" w:hAnsi="Arial" w:cs="Arial"/>
          <w:sz w:val="22"/>
          <w:szCs w:val="22"/>
        </w:rPr>
        <w:t xml:space="preserve"> koordinátora BOZP a </w:t>
      </w:r>
      <w:r w:rsidRPr="00AF66E5">
        <w:rPr>
          <w:rFonts w:ascii="Arial" w:hAnsi="Arial" w:cs="Arial"/>
          <w:sz w:val="22"/>
          <w:szCs w:val="22"/>
        </w:rPr>
        <w:t xml:space="preserve"> technického dozoru stavebníka (dále jen „TDS“) spočívající v zajištění kontroly (shody) a dohledu nad plněním smluvních závazků zhotovitele díla, se zvláštním důrazem na kvalitu a způsob provádění prací specifikovaných v</w:t>
      </w:r>
      <w:r w:rsidR="00905ED5">
        <w:rPr>
          <w:rFonts w:ascii="Arial" w:hAnsi="Arial" w:cs="Arial"/>
          <w:sz w:val="22"/>
          <w:szCs w:val="22"/>
        </w:rPr>
        <w:t xml:space="preserve"> jednotlivých Smlouvách </w:t>
      </w:r>
      <w:r w:rsidRPr="00AF66E5">
        <w:rPr>
          <w:rFonts w:ascii="Arial" w:hAnsi="Arial" w:cs="Arial"/>
          <w:sz w:val="22"/>
          <w:szCs w:val="22"/>
        </w:rPr>
        <w:t>o dílo</w:t>
      </w:r>
      <w:r w:rsidRPr="00AF66E5">
        <w:rPr>
          <w:rFonts w:ascii="Arial" w:hAnsi="Arial" w:cs="Arial"/>
          <w:color w:val="FF0000"/>
          <w:sz w:val="22"/>
          <w:szCs w:val="22"/>
        </w:rPr>
        <w:t xml:space="preserve"> </w:t>
      </w:r>
      <w:r w:rsidRPr="00AF66E5">
        <w:rPr>
          <w:rFonts w:ascii="Arial" w:hAnsi="Arial" w:cs="Arial"/>
          <w:sz w:val="22"/>
          <w:szCs w:val="22"/>
        </w:rPr>
        <w:t>uzavřené na akc</w:t>
      </w:r>
      <w:r w:rsidR="0010254D" w:rsidRPr="00AF66E5">
        <w:rPr>
          <w:rFonts w:ascii="Arial" w:hAnsi="Arial" w:cs="Arial"/>
          <w:sz w:val="22"/>
          <w:szCs w:val="22"/>
        </w:rPr>
        <w:t>e</w:t>
      </w:r>
      <w:r w:rsidR="00657073">
        <w:rPr>
          <w:rFonts w:ascii="Arial" w:hAnsi="Arial" w:cs="Arial"/>
          <w:sz w:val="22"/>
          <w:szCs w:val="22"/>
        </w:rPr>
        <w:t xml:space="preserve"> </w:t>
      </w:r>
      <w:r w:rsidR="0010254D" w:rsidRPr="00AF66E5">
        <w:rPr>
          <w:rFonts w:ascii="Arial" w:hAnsi="Arial" w:cs="Arial"/>
          <w:sz w:val="22"/>
          <w:szCs w:val="22"/>
        </w:rPr>
        <w:t>„</w:t>
      </w:r>
      <w:r w:rsidR="0010254D" w:rsidRPr="00AF66E5">
        <w:rPr>
          <w:rFonts w:ascii="Arial" w:hAnsi="Arial" w:cs="Arial"/>
          <w:b/>
          <w:bCs/>
          <w:sz w:val="22"/>
          <w:szCs w:val="22"/>
        </w:rPr>
        <w:t>Výměna</w:t>
      </w:r>
      <w:r w:rsidR="00657073">
        <w:rPr>
          <w:rFonts w:ascii="Arial" w:hAnsi="Arial" w:cs="Arial"/>
          <w:b/>
          <w:bCs/>
          <w:sz w:val="22"/>
          <w:szCs w:val="22"/>
        </w:rPr>
        <w:t xml:space="preserve"> venkovních </w:t>
      </w:r>
      <w:r w:rsidR="0010254D" w:rsidRPr="00AF66E5">
        <w:rPr>
          <w:rFonts w:ascii="Arial" w:hAnsi="Arial" w:cs="Arial"/>
          <w:b/>
          <w:bCs/>
          <w:sz w:val="22"/>
          <w:szCs w:val="22"/>
        </w:rPr>
        <w:t xml:space="preserve">rozvodů </w:t>
      </w:r>
      <w:r w:rsidR="00657073">
        <w:rPr>
          <w:rFonts w:ascii="Arial" w:hAnsi="Arial" w:cs="Arial"/>
          <w:b/>
          <w:bCs/>
          <w:sz w:val="22"/>
          <w:szCs w:val="22"/>
        </w:rPr>
        <w:t xml:space="preserve">dešťové a splaškové kanalizace pro objekt č.p. 1544 v ul. </w:t>
      </w:r>
      <w:proofErr w:type="spellStart"/>
      <w:r w:rsidR="00657073">
        <w:rPr>
          <w:rFonts w:ascii="Arial" w:hAnsi="Arial" w:cs="Arial"/>
          <w:b/>
          <w:bCs/>
          <w:sz w:val="22"/>
          <w:szCs w:val="22"/>
        </w:rPr>
        <w:t>Jos</w:t>
      </w:r>
      <w:proofErr w:type="spellEnd"/>
      <w:r w:rsidR="00657073">
        <w:rPr>
          <w:rFonts w:ascii="Arial" w:hAnsi="Arial" w:cs="Arial"/>
          <w:b/>
          <w:bCs/>
          <w:sz w:val="22"/>
          <w:szCs w:val="22"/>
        </w:rPr>
        <w:t>. Jungmanna 504 01 Nový Bydžov“</w:t>
      </w:r>
      <w:r w:rsidRPr="00AF66E5">
        <w:rPr>
          <w:rFonts w:ascii="Arial" w:hAnsi="Arial" w:cs="Arial"/>
          <w:sz w:val="22"/>
          <w:szCs w:val="22"/>
        </w:rPr>
        <w:t>,</w:t>
      </w:r>
      <w:r w:rsidRPr="00AF66E5">
        <w:rPr>
          <w:rFonts w:ascii="Arial" w:hAnsi="Arial" w:cs="Arial"/>
          <w:b/>
          <w:sz w:val="22"/>
          <w:szCs w:val="22"/>
        </w:rPr>
        <w:t xml:space="preserve"> </w:t>
      </w:r>
      <w:r w:rsidRPr="00AF66E5">
        <w:rPr>
          <w:rFonts w:ascii="Arial" w:hAnsi="Arial" w:cs="Arial"/>
          <w:sz w:val="22"/>
          <w:szCs w:val="22"/>
        </w:rPr>
        <w:t xml:space="preserve">a to v souladu se zákonem č. 183/2006 Sb., o územním plánování a stavebním řádu, ve znění pozdějších předpisů, touto smlouvou a pokyny objednatele. </w:t>
      </w:r>
    </w:p>
    <w:p w14:paraId="49526177" w14:textId="7871DB5B" w:rsidR="0010254D" w:rsidRPr="00AF66E5" w:rsidRDefault="0010254D" w:rsidP="001678D4">
      <w:pPr>
        <w:pStyle w:val="Zkladntextodsazen"/>
        <w:spacing w:before="120" w:line="260" w:lineRule="exact"/>
        <w:jc w:val="center"/>
        <w:rPr>
          <w:rFonts w:ascii="Arial" w:hAnsi="Arial" w:cs="Arial"/>
          <w:b/>
          <w:sz w:val="22"/>
          <w:szCs w:val="22"/>
        </w:rPr>
      </w:pPr>
    </w:p>
    <w:p w14:paraId="54142699" w14:textId="77777777"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3</w:t>
      </w:r>
    </w:p>
    <w:p w14:paraId="24198CA8"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Rozsah a obsah předmětu plnění</w:t>
      </w:r>
    </w:p>
    <w:p w14:paraId="0335D10B" w14:textId="3258ADB5" w:rsidR="001678D4" w:rsidRPr="0010254D" w:rsidRDefault="001678D4" w:rsidP="001678D4">
      <w:pPr>
        <w:pStyle w:val="Zkladntextodsazen21"/>
        <w:spacing w:before="120" w:line="260" w:lineRule="exact"/>
        <w:ind w:left="0" w:firstLine="0"/>
        <w:rPr>
          <w:rFonts w:ascii="Arial" w:hAnsi="Arial" w:cs="Arial"/>
          <w:sz w:val="22"/>
          <w:szCs w:val="22"/>
        </w:rPr>
      </w:pPr>
      <w:r w:rsidRPr="0010254D">
        <w:rPr>
          <w:rFonts w:ascii="Arial" w:hAnsi="Arial" w:cs="Arial"/>
          <w:sz w:val="22"/>
          <w:szCs w:val="22"/>
        </w:rPr>
        <w:t xml:space="preserve">Výkon technického dozoru stavebníka je dán jako technický dozor stavebníka občasný v rozsahu vykonávání činností na staveništi a mimo </w:t>
      </w:r>
      <w:r w:rsidR="0010254D" w:rsidRPr="0010254D">
        <w:rPr>
          <w:rFonts w:ascii="Arial" w:hAnsi="Arial" w:cs="Arial"/>
          <w:sz w:val="22"/>
          <w:szCs w:val="22"/>
        </w:rPr>
        <w:t>staveniště,</w:t>
      </w:r>
      <w:r w:rsidRPr="0010254D">
        <w:rPr>
          <w:rFonts w:ascii="Arial" w:hAnsi="Arial" w:cs="Arial"/>
          <w:sz w:val="22"/>
          <w:szCs w:val="22"/>
        </w:rPr>
        <w:t xml:space="preserve"> a to po dobu realizace stavby </w:t>
      </w:r>
      <w:r w:rsidRPr="00AF399D">
        <w:rPr>
          <w:rFonts w:ascii="Arial" w:hAnsi="Arial" w:cs="Arial"/>
          <w:sz w:val="22"/>
          <w:szCs w:val="22"/>
        </w:rPr>
        <w:t>až do doby</w:t>
      </w:r>
      <w:r w:rsidR="00AF66E5" w:rsidRPr="00AF399D">
        <w:rPr>
          <w:rFonts w:ascii="Arial" w:hAnsi="Arial" w:cs="Arial"/>
          <w:sz w:val="22"/>
          <w:szCs w:val="22"/>
        </w:rPr>
        <w:t xml:space="preserve"> předání díla dle jednotlivých částí projektů,</w:t>
      </w:r>
      <w:r w:rsidRPr="00AF399D">
        <w:rPr>
          <w:rFonts w:ascii="Arial" w:hAnsi="Arial" w:cs="Arial"/>
          <w:sz w:val="22"/>
          <w:szCs w:val="22"/>
        </w:rPr>
        <w:t xml:space="preserve"> do odstranění případných vad a nedodělků. Kromě vlastních kontrol</w:t>
      </w:r>
      <w:r w:rsidRPr="0010254D">
        <w:rPr>
          <w:rFonts w:ascii="Arial" w:hAnsi="Arial" w:cs="Arial"/>
          <w:sz w:val="22"/>
          <w:szCs w:val="22"/>
        </w:rPr>
        <w:t xml:space="preserve"> na staveništi bude technický dozor stavebníka vykonávat další činnosti, které vyplývají ze zákonů a </w:t>
      </w:r>
      <w:r w:rsidRPr="0010254D">
        <w:rPr>
          <w:rFonts w:ascii="Arial" w:hAnsi="Arial" w:cs="Arial"/>
          <w:sz w:val="22"/>
          <w:szCs w:val="22"/>
        </w:rPr>
        <w:lastRenderedPageBreak/>
        <w:t>činnosti, které jsou popsány v následujících ustanoveních tohoto článku. Technický dozor stavebníka bude dodavatelem vykonáván se vší odbornou péčí, kterou lze po něm spravedlivě požadovat. Technický dozor stavebníka je povinen při řešení závažných problémů mimo svůj obor spolupracovat s osobami odborně způsobilými v dané problematice. Předmětem plnění jsou veškeré práce a činnosti v členění dle níže uvedených fází prováděných prací:</w:t>
      </w:r>
    </w:p>
    <w:p w14:paraId="42A13577" w14:textId="77777777" w:rsidR="001678D4" w:rsidRPr="0010254D" w:rsidRDefault="001678D4" w:rsidP="001678D4">
      <w:pPr>
        <w:pStyle w:val="Zkladntextodsazen31"/>
        <w:spacing w:line="260" w:lineRule="exact"/>
        <w:ind w:left="0" w:firstLine="0"/>
        <w:rPr>
          <w:rFonts w:ascii="Arial" w:hAnsi="Arial" w:cs="Arial"/>
          <w:color w:val="FF0000"/>
          <w:sz w:val="22"/>
          <w:szCs w:val="22"/>
        </w:rPr>
      </w:pPr>
    </w:p>
    <w:p w14:paraId="3D8CDEFD" w14:textId="77777777" w:rsidR="001678D4" w:rsidRPr="0010254D" w:rsidRDefault="001678D4">
      <w:pPr>
        <w:pStyle w:val="Zkladntextodsazen21"/>
        <w:numPr>
          <w:ilvl w:val="1"/>
          <w:numId w:val="7"/>
        </w:numPr>
        <w:spacing w:before="120" w:line="260" w:lineRule="exact"/>
        <w:rPr>
          <w:rFonts w:ascii="Arial" w:hAnsi="Arial" w:cs="Arial"/>
          <w:b/>
          <w:sz w:val="22"/>
          <w:szCs w:val="22"/>
        </w:rPr>
      </w:pPr>
      <w:r w:rsidRPr="0010254D">
        <w:rPr>
          <w:rFonts w:ascii="Arial" w:hAnsi="Arial" w:cs="Arial"/>
          <w:b/>
          <w:sz w:val="22"/>
          <w:szCs w:val="22"/>
        </w:rPr>
        <w:t>Přípravné práce před zahájením stavby spočívající zejména v činnostech:</w:t>
      </w:r>
    </w:p>
    <w:p w14:paraId="605368B3" w14:textId="77777777" w:rsidR="001678D4" w:rsidRPr="0010254D" w:rsidRDefault="001678D4">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10254D">
        <w:rPr>
          <w:rFonts w:ascii="Arial" w:hAnsi="Arial" w:cs="Arial"/>
          <w:sz w:val="22"/>
          <w:szCs w:val="22"/>
        </w:rPr>
        <w:t>seznámení se s podklady, podle kterých se připravuje realizace stavby, zejména s projektovou dokumentací,</w:t>
      </w:r>
    </w:p>
    <w:p w14:paraId="7AE47E3B" w14:textId="77777777" w:rsidR="001678D4" w:rsidRPr="0010254D" w:rsidRDefault="001678D4">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10254D">
        <w:rPr>
          <w:rFonts w:ascii="Arial" w:hAnsi="Arial" w:cs="Arial"/>
          <w:sz w:val="22"/>
          <w:szCs w:val="22"/>
        </w:rPr>
        <w:t>seznámení se s dispozičně provozními vazbami určenými projektovou dokumentací a seznámení se s realizační smlouvou o dílo,</w:t>
      </w:r>
    </w:p>
    <w:p w14:paraId="2ACB8A28" w14:textId="77777777" w:rsidR="001678D4" w:rsidRPr="0010254D" w:rsidRDefault="001678D4">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10254D">
        <w:rPr>
          <w:rFonts w:ascii="Arial" w:hAnsi="Arial" w:cs="Arial"/>
          <w:sz w:val="22"/>
          <w:szCs w:val="22"/>
        </w:rPr>
        <w:t>seznámení se s časovým předpokladem průběhu výstavby,</w:t>
      </w:r>
    </w:p>
    <w:p w14:paraId="5D7FE996" w14:textId="77777777" w:rsidR="001678D4" w:rsidRPr="0010254D" w:rsidRDefault="001678D4">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10254D">
        <w:rPr>
          <w:rFonts w:ascii="Arial" w:hAnsi="Arial" w:cs="Arial"/>
          <w:sz w:val="22"/>
          <w:szCs w:val="22"/>
        </w:rPr>
        <w:t>přebírání vytyčovacích výkresů a pevných bodů pro vytyčení stavby (směrové i výškové) a zajistit je proti poškození stavebním provozem,</w:t>
      </w:r>
    </w:p>
    <w:p w14:paraId="0F30FD28" w14:textId="77777777" w:rsidR="001678D4" w:rsidRPr="0010254D" w:rsidRDefault="001678D4">
      <w:pPr>
        <w:numPr>
          <w:ilvl w:val="0"/>
          <w:numId w:val="4"/>
        </w:numPr>
        <w:tabs>
          <w:tab w:val="clear" w:pos="1021"/>
          <w:tab w:val="left" w:pos="709"/>
        </w:tabs>
        <w:suppressAutoHyphens/>
        <w:spacing w:line="260" w:lineRule="exact"/>
        <w:ind w:left="709" w:hanging="283"/>
        <w:jc w:val="both"/>
        <w:rPr>
          <w:rFonts w:ascii="Arial" w:hAnsi="Arial" w:cs="Arial"/>
          <w:sz w:val="22"/>
          <w:szCs w:val="22"/>
        </w:rPr>
      </w:pPr>
      <w:r w:rsidRPr="0010254D">
        <w:rPr>
          <w:rFonts w:ascii="Arial" w:hAnsi="Arial" w:cs="Arial"/>
          <w:sz w:val="22"/>
          <w:szCs w:val="22"/>
        </w:rPr>
        <w:t>příprava předání staveniště zhotoviteli stavby v souladu s uzavřenými smluvními vztahy na výstavbu.</w:t>
      </w:r>
    </w:p>
    <w:p w14:paraId="3DAB49AA" w14:textId="77777777" w:rsidR="00105F25" w:rsidRPr="0010254D" w:rsidRDefault="00105F25" w:rsidP="00105F25">
      <w:pPr>
        <w:pStyle w:val="Zkladntextodsazen21"/>
        <w:numPr>
          <w:ilvl w:val="1"/>
          <w:numId w:val="8"/>
        </w:numPr>
        <w:spacing w:before="120" w:line="260" w:lineRule="exact"/>
        <w:rPr>
          <w:rFonts w:ascii="Arial" w:hAnsi="Arial" w:cs="Arial"/>
          <w:b/>
          <w:sz w:val="22"/>
          <w:szCs w:val="22"/>
        </w:rPr>
      </w:pPr>
      <w:r w:rsidRPr="0010254D">
        <w:rPr>
          <w:rFonts w:ascii="Arial" w:hAnsi="Arial" w:cs="Arial"/>
          <w:b/>
          <w:sz w:val="22"/>
          <w:szCs w:val="22"/>
        </w:rPr>
        <w:t>Práce spojené s prováděnými pracemi spočívající zejména v činnostech:</w:t>
      </w:r>
    </w:p>
    <w:p w14:paraId="6F35D466" w14:textId="77777777" w:rsidR="00105F25" w:rsidRPr="0010254D" w:rsidRDefault="00105F25" w:rsidP="00105F25">
      <w:pPr>
        <w:numPr>
          <w:ilvl w:val="0"/>
          <w:numId w:val="10"/>
        </w:numPr>
        <w:jc w:val="both"/>
        <w:rPr>
          <w:rFonts w:ascii="Arial" w:hAnsi="Arial" w:cs="Arial"/>
          <w:b/>
          <w:sz w:val="22"/>
          <w:szCs w:val="22"/>
        </w:rPr>
      </w:pPr>
      <w:r w:rsidRPr="0010254D">
        <w:rPr>
          <w:rFonts w:ascii="Arial" w:hAnsi="Arial" w:cs="Arial"/>
          <w:b/>
          <w:sz w:val="22"/>
          <w:szCs w:val="22"/>
        </w:rPr>
        <w:t>předání a převzetí staveniště, v jehož rámci:</w:t>
      </w:r>
    </w:p>
    <w:p w14:paraId="7F223E7E"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provede kontrolu vlastnických vztahů předávaných pozemků podle výpisu z katastru nemovitostí,</w:t>
      </w:r>
    </w:p>
    <w:p w14:paraId="5FC46846"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předá staveniště, a toto zdokumentuje zápisem z jednání zúčastněných stran a zápisem do stavebního deníku,</w:t>
      </w:r>
    </w:p>
    <w:p w14:paraId="0CE1330E"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zajistí předání pevných výškových a směrových bodů, nutných pro vytyčení stavby,</w:t>
      </w:r>
    </w:p>
    <w:p w14:paraId="36704999"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zajistí předání napojovacích míst na určené stávající inženýrské sítě a na dopravní infrastrukturu,</w:t>
      </w:r>
    </w:p>
    <w:p w14:paraId="0CC43E30"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vymezí zhotoviteli stavby prostor pro zařízení staveniště,</w:t>
      </w:r>
    </w:p>
    <w:p w14:paraId="5F92757A" w14:textId="77777777" w:rsidR="00105F25" w:rsidRPr="0010254D" w:rsidRDefault="00105F25" w:rsidP="00105F25">
      <w:pPr>
        <w:numPr>
          <w:ilvl w:val="0"/>
          <w:numId w:val="11"/>
        </w:numPr>
        <w:spacing w:after="60"/>
        <w:ind w:left="1276" w:hanging="357"/>
        <w:jc w:val="both"/>
        <w:rPr>
          <w:rFonts w:ascii="Arial" w:hAnsi="Arial" w:cs="Arial"/>
          <w:sz w:val="22"/>
          <w:szCs w:val="22"/>
        </w:rPr>
      </w:pPr>
      <w:proofErr w:type="gramStart"/>
      <w:r w:rsidRPr="0010254D">
        <w:rPr>
          <w:rFonts w:ascii="Arial" w:hAnsi="Arial" w:cs="Arial"/>
          <w:sz w:val="22"/>
          <w:szCs w:val="22"/>
        </w:rPr>
        <w:t>prověří</w:t>
      </w:r>
      <w:proofErr w:type="gramEnd"/>
      <w:r w:rsidRPr="0010254D">
        <w:rPr>
          <w:rFonts w:ascii="Arial" w:hAnsi="Arial" w:cs="Arial"/>
          <w:sz w:val="22"/>
          <w:szCs w:val="22"/>
        </w:rPr>
        <w:t xml:space="preserve"> vliv stavby na okolí a jeho životní prostředí, zejména při některých technologických postupech, kde lze očekávat překročení povolených imisních mezí stanovených normami nebo platnými právními předpisy,</w:t>
      </w:r>
    </w:p>
    <w:p w14:paraId="10B1B273"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t>kontrola technologických postupů provádění jednotlivých konstrukcí stavby zejména z těchto hledisek:</w:t>
      </w:r>
    </w:p>
    <w:p w14:paraId="0C179330"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mechanická odolnost konstrukčních prvků,</w:t>
      </w:r>
    </w:p>
    <w:p w14:paraId="7F764EC2"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požární bezpečnost zabudovaných prvků,</w:t>
      </w:r>
    </w:p>
    <w:p w14:paraId="78B85CC3"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plnění požadavků na nešíření hluku ve zhotovované konstrukci,</w:t>
      </w:r>
    </w:p>
    <w:p w14:paraId="53CBA172"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 xml:space="preserve">plnění požadavků na tepelnou izolaci zhotovovaného stavebního díla, </w:t>
      </w:r>
    </w:p>
    <w:p w14:paraId="45FD6EF3"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dodržení podmínek pro zachování požadovaných parametrů životního prostředí,</w:t>
      </w:r>
    </w:p>
    <w:p w14:paraId="269646A2" w14:textId="77777777" w:rsidR="00105F25" w:rsidRPr="0010254D" w:rsidRDefault="00105F25" w:rsidP="00105F25">
      <w:pPr>
        <w:numPr>
          <w:ilvl w:val="0"/>
          <w:numId w:val="11"/>
        </w:numPr>
        <w:spacing w:after="60"/>
        <w:ind w:left="1276" w:hanging="357"/>
        <w:jc w:val="both"/>
        <w:rPr>
          <w:rFonts w:ascii="Arial" w:hAnsi="Arial" w:cs="Arial"/>
          <w:sz w:val="22"/>
          <w:szCs w:val="22"/>
        </w:rPr>
      </w:pPr>
      <w:r w:rsidRPr="0010254D">
        <w:rPr>
          <w:rFonts w:ascii="Arial" w:hAnsi="Arial" w:cs="Arial"/>
          <w:sz w:val="22"/>
          <w:szCs w:val="22"/>
        </w:rPr>
        <w:t>zajištění bezpečnosti provozu zhotoveného stavebního díla,</w:t>
      </w:r>
    </w:p>
    <w:p w14:paraId="6E206CF8"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t>přebírání provedených prací, které dalším postupem výstavby budou zakryty, zejména se zaměřit na kontrolu:</w:t>
      </w:r>
    </w:p>
    <w:p w14:paraId="6D01682B"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základové spáry,</w:t>
      </w:r>
    </w:p>
    <w:p w14:paraId="6A06200C"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drenážního systému, pokud je součástí založení stavby,</w:t>
      </w:r>
    </w:p>
    <w:p w14:paraId="080851E4"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izolace proti vodě a zemní vlhkosti,</w:t>
      </w:r>
    </w:p>
    <w:p w14:paraId="423A5006"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výztuž železobetonových konstrukcí,</w:t>
      </w:r>
    </w:p>
    <w:p w14:paraId="521CD8DC" w14:textId="77777777" w:rsidR="00105F25" w:rsidRPr="0010254D" w:rsidRDefault="00105F25" w:rsidP="00105F25">
      <w:pPr>
        <w:numPr>
          <w:ilvl w:val="0"/>
          <w:numId w:val="11"/>
        </w:numPr>
        <w:ind w:left="1276"/>
        <w:jc w:val="both"/>
        <w:rPr>
          <w:rFonts w:ascii="Arial" w:hAnsi="Arial" w:cs="Arial"/>
          <w:sz w:val="22"/>
          <w:szCs w:val="22"/>
        </w:rPr>
      </w:pPr>
      <w:r w:rsidRPr="0010254D">
        <w:rPr>
          <w:rFonts w:ascii="Arial" w:hAnsi="Arial" w:cs="Arial"/>
          <w:sz w:val="22"/>
          <w:szCs w:val="22"/>
        </w:rPr>
        <w:t>a dalších, dle konkrétní situace,</w:t>
      </w:r>
    </w:p>
    <w:p w14:paraId="37B8523B"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kontrola směrového a výškového provedení stavby včetně jeho porovnání s projektovou dokumentací.</w:t>
      </w:r>
      <w:r w:rsidRPr="0010254D">
        <w:rPr>
          <w:rFonts w:ascii="Arial" w:hAnsi="Arial" w:cs="Arial"/>
          <w:sz w:val="22"/>
          <w:szCs w:val="22"/>
        </w:rPr>
        <w:t xml:space="preserve"> V případě nesouladu bezodkladně upozornit na tento nedostatek zhotovitele stavby zápisem do stavebního deníku a projednat nápravné opatření za přizvání autorského dozoru zpracovatele projektové dokumentace,</w:t>
      </w:r>
    </w:p>
    <w:p w14:paraId="353760E6"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t>důsledné vyžadování provádění předepsaných zkoušek</w:t>
      </w:r>
      <w:r w:rsidRPr="0010254D">
        <w:rPr>
          <w:rFonts w:ascii="Arial" w:hAnsi="Arial" w:cs="Arial"/>
          <w:sz w:val="22"/>
          <w:szCs w:val="22"/>
        </w:rPr>
        <w:t xml:space="preserve"> </w:t>
      </w:r>
      <w:r w:rsidRPr="0010254D">
        <w:rPr>
          <w:rFonts w:ascii="Arial" w:hAnsi="Arial" w:cs="Arial"/>
          <w:b/>
          <w:sz w:val="22"/>
          <w:szCs w:val="22"/>
        </w:rPr>
        <w:t>a revizí, účast na jejich průběhu a pořízení zápisu o provedené zkoušce či revizi,</w:t>
      </w:r>
    </w:p>
    <w:p w14:paraId="288D2BA0"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t>kontrola použitých materiálů a zabudovaných výrobků včetně předepsaných dokladů (prohlášení o shodě, atesty), které je nutné předložit při kolaudačním řízení k povolení stavby k užívání (při konečné přejímce),</w:t>
      </w:r>
    </w:p>
    <w:p w14:paraId="4ACF6B52"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lastRenderedPageBreak/>
        <w:t xml:space="preserve">dohled nad správným dokumentováním průběhu výstavby </w:t>
      </w:r>
      <w:r w:rsidRPr="00CE0880">
        <w:rPr>
          <w:rFonts w:ascii="Arial" w:hAnsi="Arial" w:cs="Arial"/>
          <w:bCs/>
          <w:sz w:val="22"/>
          <w:szCs w:val="22"/>
        </w:rPr>
        <w:t>– kontrola</w:t>
      </w:r>
      <w:r w:rsidRPr="0010254D">
        <w:rPr>
          <w:rFonts w:ascii="Arial" w:hAnsi="Arial" w:cs="Arial"/>
          <w:sz w:val="22"/>
          <w:szCs w:val="22"/>
        </w:rPr>
        <w:t xml:space="preserve"> vedení stavebního deníku zhotovitelem stavby, zápisů pořízených ve stavebním deníku oprávněnými osobami (pravidelně potvrzuje svým podpisem) a zajištění v případě nutnosti zjednání nápravných opatření u zhotovitele stavby, </w:t>
      </w:r>
    </w:p>
    <w:p w14:paraId="12550C99" w14:textId="77777777" w:rsidR="00105F25" w:rsidRPr="0010254D" w:rsidRDefault="00105F25" w:rsidP="00105F25">
      <w:pPr>
        <w:numPr>
          <w:ilvl w:val="0"/>
          <w:numId w:val="12"/>
        </w:numPr>
        <w:jc w:val="both"/>
        <w:rPr>
          <w:rFonts w:ascii="Arial" w:hAnsi="Arial" w:cs="Arial"/>
          <w:b/>
          <w:sz w:val="22"/>
          <w:szCs w:val="22"/>
        </w:rPr>
      </w:pPr>
      <w:r w:rsidRPr="0010254D">
        <w:rPr>
          <w:rFonts w:ascii="Arial" w:hAnsi="Arial" w:cs="Arial"/>
          <w:b/>
          <w:sz w:val="22"/>
          <w:szCs w:val="22"/>
        </w:rPr>
        <w:t>kontrola dodržování smluvních podmínek daných smlouvou na zhotovení stavebního díla, plnění podmínek daných územním rozhodnutím a stavebním povolením a plnění dalších podmínek uložených orgány státní správy nebo podmínek jiných oprávněných orgánů,</w:t>
      </w:r>
    </w:p>
    <w:p w14:paraId="63D0FAF5"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sledování průběhu výstavby z hlediska schváleného časového plánu výstavby</w:t>
      </w:r>
      <w:r w:rsidRPr="0010254D">
        <w:rPr>
          <w:rFonts w:ascii="Arial" w:hAnsi="Arial" w:cs="Arial"/>
          <w:sz w:val="22"/>
          <w:szCs w:val="22"/>
        </w:rPr>
        <w:t>,</w:t>
      </w:r>
    </w:p>
    <w:p w14:paraId="63387DBE"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organizace kontrolních dnů</w:t>
      </w:r>
      <w:r w:rsidRPr="0010254D">
        <w:rPr>
          <w:rFonts w:ascii="Arial" w:hAnsi="Arial" w:cs="Arial"/>
          <w:sz w:val="22"/>
          <w:szCs w:val="22"/>
        </w:rPr>
        <w:t xml:space="preserve"> (zpravidla </w:t>
      </w:r>
      <w:r w:rsidRPr="0010254D">
        <w:rPr>
          <w:rFonts w:ascii="Arial" w:hAnsi="Arial" w:cs="Arial"/>
          <w:b/>
          <w:sz w:val="22"/>
          <w:szCs w:val="22"/>
        </w:rPr>
        <w:t>min. 1 x týdně</w:t>
      </w:r>
      <w:r w:rsidRPr="0010254D">
        <w:rPr>
          <w:rFonts w:ascii="Arial" w:hAnsi="Arial" w:cs="Arial"/>
          <w:sz w:val="22"/>
          <w:szCs w:val="22"/>
        </w:rPr>
        <w:t>) včetně emailové informace všem účastníkům o konání kontrolních dnů, pořízení zápisu a jeho rozeslání emailem na zúčastněné strany,</w:t>
      </w:r>
    </w:p>
    <w:p w14:paraId="093CBBB7"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spolupráce při řešení eventuálních sporů s vlastníky sousedních pozemků a nemovitostí v průběhu výstavby</w:t>
      </w:r>
      <w:r w:rsidRPr="0010254D">
        <w:rPr>
          <w:rFonts w:ascii="Arial" w:hAnsi="Arial" w:cs="Arial"/>
          <w:sz w:val="22"/>
          <w:szCs w:val="22"/>
        </w:rPr>
        <w:t>,</w:t>
      </w:r>
    </w:p>
    <w:p w14:paraId="79FA1F36"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uplatňování práv ze závazkových vztahů v rozsahu vykonávané činnosti</w:t>
      </w:r>
      <w:r w:rsidRPr="0010254D">
        <w:rPr>
          <w:rFonts w:ascii="Arial" w:hAnsi="Arial" w:cs="Arial"/>
          <w:sz w:val="22"/>
          <w:szCs w:val="22"/>
        </w:rPr>
        <w:t xml:space="preserve">,      </w:t>
      </w:r>
    </w:p>
    <w:p w14:paraId="0B8C629E" w14:textId="77777777" w:rsidR="00105F25" w:rsidRPr="0010254D" w:rsidRDefault="00105F25" w:rsidP="00105F25">
      <w:pPr>
        <w:numPr>
          <w:ilvl w:val="0"/>
          <w:numId w:val="12"/>
        </w:numPr>
        <w:jc w:val="both"/>
        <w:rPr>
          <w:rFonts w:ascii="Arial" w:hAnsi="Arial" w:cs="Arial"/>
          <w:sz w:val="22"/>
          <w:szCs w:val="22"/>
        </w:rPr>
      </w:pPr>
      <w:r w:rsidRPr="0010254D">
        <w:rPr>
          <w:rFonts w:ascii="Arial" w:hAnsi="Arial" w:cs="Arial"/>
          <w:b/>
          <w:sz w:val="22"/>
          <w:szCs w:val="22"/>
        </w:rPr>
        <w:t>hlášení archeologických nálezů</w:t>
      </w:r>
      <w:r w:rsidRPr="0010254D">
        <w:rPr>
          <w:rFonts w:ascii="Arial" w:hAnsi="Arial" w:cs="Arial"/>
          <w:sz w:val="22"/>
          <w:szCs w:val="22"/>
        </w:rPr>
        <w:t>,</w:t>
      </w:r>
    </w:p>
    <w:p w14:paraId="23AFEE97" w14:textId="77777777" w:rsidR="00105F25" w:rsidRPr="00AF66E5" w:rsidRDefault="00105F25" w:rsidP="00105F25">
      <w:pPr>
        <w:numPr>
          <w:ilvl w:val="0"/>
          <w:numId w:val="12"/>
        </w:numPr>
        <w:jc w:val="both"/>
        <w:rPr>
          <w:rFonts w:ascii="Arial" w:hAnsi="Arial" w:cs="Arial"/>
          <w:sz w:val="22"/>
          <w:szCs w:val="22"/>
        </w:rPr>
      </w:pPr>
      <w:r w:rsidRPr="0010254D">
        <w:rPr>
          <w:rFonts w:ascii="Arial" w:hAnsi="Arial" w:cs="Arial"/>
          <w:b/>
          <w:sz w:val="22"/>
          <w:szCs w:val="22"/>
        </w:rPr>
        <w:t>sp</w:t>
      </w:r>
      <w:r w:rsidRPr="00AF66E5">
        <w:rPr>
          <w:rFonts w:ascii="Arial" w:hAnsi="Arial" w:cs="Arial"/>
          <w:b/>
          <w:sz w:val="22"/>
          <w:szCs w:val="22"/>
        </w:rPr>
        <w:t>olupráce s pracovníky zhotovitele stavby při provádění opatření na odvrácení nebo omezení škod při ohrožení stavby živelnými událostmi</w:t>
      </w:r>
      <w:r w:rsidRPr="00AF66E5">
        <w:rPr>
          <w:rFonts w:ascii="Arial" w:hAnsi="Arial" w:cs="Arial"/>
          <w:sz w:val="22"/>
          <w:szCs w:val="22"/>
        </w:rPr>
        <w:t>,</w:t>
      </w:r>
    </w:p>
    <w:p w14:paraId="2F60CA42" w14:textId="77777777" w:rsidR="00105F25" w:rsidRPr="00AF66E5" w:rsidRDefault="00105F25" w:rsidP="00105F25">
      <w:pPr>
        <w:numPr>
          <w:ilvl w:val="0"/>
          <w:numId w:val="12"/>
        </w:numPr>
        <w:jc w:val="both"/>
        <w:rPr>
          <w:rFonts w:ascii="Arial" w:hAnsi="Arial" w:cs="Arial"/>
          <w:sz w:val="22"/>
          <w:szCs w:val="22"/>
        </w:rPr>
      </w:pPr>
      <w:r w:rsidRPr="00AF66E5">
        <w:rPr>
          <w:rFonts w:ascii="Arial" w:hAnsi="Arial" w:cs="Arial"/>
          <w:b/>
          <w:sz w:val="22"/>
          <w:szCs w:val="22"/>
        </w:rPr>
        <w:t>kontrola řádného převzetí u uskladnění dodávek na staveništi</w:t>
      </w:r>
      <w:r w:rsidRPr="00AF66E5">
        <w:rPr>
          <w:rFonts w:ascii="Arial" w:hAnsi="Arial" w:cs="Arial"/>
          <w:sz w:val="22"/>
          <w:szCs w:val="22"/>
        </w:rPr>
        <w:t>,</w:t>
      </w:r>
    </w:p>
    <w:p w14:paraId="2F3C10AE" w14:textId="77777777" w:rsidR="00105F25" w:rsidRPr="00AF66E5" w:rsidRDefault="00105F25" w:rsidP="00105F25">
      <w:pPr>
        <w:numPr>
          <w:ilvl w:val="0"/>
          <w:numId w:val="12"/>
        </w:numPr>
        <w:jc w:val="both"/>
        <w:rPr>
          <w:rFonts w:ascii="Arial" w:hAnsi="Arial" w:cs="Arial"/>
          <w:sz w:val="22"/>
          <w:szCs w:val="22"/>
        </w:rPr>
      </w:pPr>
      <w:r w:rsidRPr="00AF66E5">
        <w:rPr>
          <w:rFonts w:ascii="Arial" w:hAnsi="Arial" w:cs="Arial"/>
          <w:b/>
          <w:sz w:val="22"/>
          <w:szCs w:val="22"/>
        </w:rPr>
        <w:t>spolupráce s pracovníky projektanta zabezpečujícími autorský dozor při zajišťování souladu realizovaných dodávek a prací s projektem</w:t>
      </w:r>
      <w:r w:rsidRPr="00AF66E5">
        <w:rPr>
          <w:rFonts w:ascii="Arial" w:hAnsi="Arial" w:cs="Arial"/>
          <w:sz w:val="22"/>
          <w:szCs w:val="22"/>
        </w:rPr>
        <w:t>,</w:t>
      </w:r>
    </w:p>
    <w:p w14:paraId="2E58C0B9" w14:textId="77777777" w:rsidR="00105F25" w:rsidRPr="00AF66E5" w:rsidRDefault="00105F25" w:rsidP="00105F25">
      <w:pPr>
        <w:numPr>
          <w:ilvl w:val="0"/>
          <w:numId w:val="12"/>
        </w:numPr>
        <w:jc w:val="both"/>
        <w:rPr>
          <w:rFonts w:ascii="Arial" w:hAnsi="Arial" w:cs="Arial"/>
          <w:sz w:val="22"/>
          <w:szCs w:val="22"/>
        </w:rPr>
      </w:pPr>
      <w:r w:rsidRPr="00AF66E5">
        <w:rPr>
          <w:rFonts w:ascii="Arial" w:hAnsi="Arial" w:cs="Arial"/>
          <w:b/>
          <w:sz w:val="22"/>
          <w:szCs w:val="22"/>
        </w:rPr>
        <w:t>spolupráce s projektantem a se zhotovitelem stavby při provádění nebo navrhování opatření na odstranění případných závad projektu</w:t>
      </w:r>
      <w:r w:rsidRPr="00AF66E5">
        <w:rPr>
          <w:rFonts w:ascii="Arial" w:hAnsi="Arial" w:cs="Arial"/>
          <w:sz w:val="22"/>
          <w:szCs w:val="22"/>
        </w:rPr>
        <w:t xml:space="preserve">, </w:t>
      </w:r>
    </w:p>
    <w:p w14:paraId="1DE6470F" w14:textId="77777777" w:rsidR="00105F25" w:rsidRPr="00AF66E5" w:rsidRDefault="00105F25" w:rsidP="00105F25">
      <w:pPr>
        <w:numPr>
          <w:ilvl w:val="0"/>
          <w:numId w:val="12"/>
        </w:numPr>
        <w:jc w:val="both"/>
        <w:rPr>
          <w:rFonts w:ascii="Arial" w:hAnsi="Arial" w:cs="Arial"/>
          <w:sz w:val="22"/>
          <w:szCs w:val="22"/>
        </w:rPr>
      </w:pPr>
      <w:r w:rsidRPr="00AF66E5">
        <w:rPr>
          <w:rFonts w:ascii="Arial" w:hAnsi="Arial" w:cs="Arial"/>
          <w:b/>
          <w:sz w:val="22"/>
          <w:szCs w:val="22"/>
        </w:rPr>
        <w:t>pořizování fotodokumentace průběhu realizace výstavby (digitální formát)</w:t>
      </w:r>
      <w:r w:rsidRPr="00AF66E5">
        <w:rPr>
          <w:rFonts w:ascii="Arial" w:hAnsi="Arial" w:cs="Arial"/>
          <w:sz w:val="22"/>
          <w:szCs w:val="22"/>
        </w:rPr>
        <w:t>,</w:t>
      </w:r>
    </w:p>
    <w:p w14:paraId="2640D9BA" w14:textId="77777777" w:rsidR="00105F25" w:rsidRPr="00AF66E5" w:rsidRDefault="00105F25" w:rsidP="00105F25">
      <w:pPr>
        <w:numPr>
          <w:ilvl w:val="0"/>
          <w:numId w:val="12"/>
        </w:numPr>
        <w:jc w:val="both"/>
        <w:rPr>
          <w:rFonts w:ascii="Arial" w:hAnsi="Arial" w:cs="Arial"/>
          <w:b/>
          <w:sz w:val="22"/>
          <w:szCs w:val="22"/>
        </w:rPr>
      </w:pPr>
      <w:r w:rsidRPr="00AF66E5">
        <w:rPr>
          <w:rFonts w:ascii="Arial" w:hAnsi="Arial" w:cs="Arial"/>
          <w:b/>
          <w:sz w:val="22"/>
          <w:szCs w:val="22"/>
        </w:rPr>
        <w:t>podávání námětů směřujících k zhospodárnění budoucího provozu (užívání) dokončené stavby,</w:t>
      </w:r>
    </w:p>
    <w:p w14:paraId="20ED6ECB" w14:textId="77777777" w:rsidR="00105F25" w:rsidRPr="00AF66E5" w:rsidRDefault="00105F25" w:rsidP="00105F25">
      <w:pPr>
        <w:numPr>
          <w:ilvl w:val="0"/>
          <w:numId w:val="12"/>
        </w:numPr>
        <w:jc w:val="both"/>
        <w:rPr>
          <w:rFonts w:ascii="Arial" w:hAnsi="Arial" w:cs="Arial"/>
          <w:b/>
          <w:sz w:val="22"/>
          <w:szCs w:val="22"/>
        </w:rPr>
      </w:pPr>
      <w:r w:rsidRPr="00AF66E5">
        <w:rPr>
          <w:rFonts w:ascii="Arial" w:hAnsi="Arial" w:cs="Arial"/>
          <w:b/>
          <w:sz w:val="22"/>
          <w:szCs w:val="22"/>
        </w:rPr>
        <w:t>projednávání dodatků a změn projektu a jejich předložení s vlastním vyjádřením příkazci,</w:t>
      </w:r>
    </w:p>
    <w:p w14:paraId="4FC01A64" w14:textId="77777777" w:rsidR="00105F25" w:rsidRPr="00AF66E5" w:rsidRDefault="00105F25" w:rsidP="00105F25">
      <w:pPr>
        <w:numPr>
          <w:ilvl w:val="0"/>
          <w:numId w:val="12"/>
        </w:numPr>
        <w:jc w:val="both"/>
        <w:rPr>
          <w:rFonts w:ascii="Arial" w:hAnsi="Arial" w:cs="Arial"/>
          <w:b/>
          <w:sz w:val="22"/>
          <w:szCs w:val="22"/>
        </w:rPr>
      </w:pPr>
      <w:r w:rsidRPr="00AF66E5">
        <w:rPr>
          <w:rFonts w:ascii="Arial" w:hAnsi="Arial" w:cs="Arial"/>
          <w:b/>
          <w:sz w:val="22"/>
          <w:szCs w:val="22"/>
        </w:rPr>
        <w:t>kontrola oprávněnosti zhotovitelem stavby navržených prací nad rámec zadávací dokumentace a vydávání stanoviska k odsouhlasení těchto dodávek a prací objednatelem,</w:t>
      </w:r>
    </w:p>
    <w:p w14:paraId="17C15475" w14:textId="77777777" w:rsidR="00105F25" w:rsidRPr="00AF66E5" w:rsidRDefault="00105F25" w:rsidP="00105F25">
      <w:pPr>
        <w:numPr>
          <w:ilvl w:val="0"/>
          <w:numId w:val="12"/>
        </w:numPr>
        <w:jc w:val="both"/>
        <w:rPr>
          <w:rFonts w:ascii="Arial" w:hAnsi="Arial" w:cs="Arial"/>
          <w:b/>
          <w:sz w:val="22"/>
          <w:szCs w:val="22"/>
        </w:rPr>
      </w:pPr>
      <w:r w:rsidRPr="00AF66E5">
        <w:rPr>
          <w:rFonts w:ascii="Arial" w:hAnsi="Arial" w:cs="Arial"/>
          <w:b/>
          <w:sz w:val="22"/>
          <w:szCs w:val="22"/>
        </w:rPr>
        <w:t>kontrola věcné a finanční správnosti skutečně provedených, zhotovitelem stavby předkládaných položek k fakturaci, v souladu s nabídkovým rozpočtem zhotovitele stavby, který byl podkladem pro stanovení smluvní ceny,</w:t>
      </w:r>
    </w:p>
    <w:p w14:paraId="6ED1D615" w14:textId="77777777" w:rsidR="00105F25" w:rsidRPr="00AF66E5" w:rsidRDefault="00105F25" w:rsidP="00105F25">
      <w:pPr>
        <w:numPr>
          <w:ilvl w:val="0"/>
          <w:numId w:val="12"/>
        </w:numPr>
        <w:jc w:val="both"/>
        <w:rPr>
          <w:rFonts w:ascii="Arial" w:hAnsi="Arial" w:cs="Arial"/>
          <w:sz w:val="22"/>
          <w:szCs w:val="22"/>
        </w:rPr>
      </w:pPr>
      <w:r w:rsidRPr="00AF66E5">
        <w:rPr>
          <w:rFonts w:ascii="Arial" w:hAnsi="Arial" w:cs="Arial"/>
          <w:b/>
          <w:sz w:val="22"/>
          <w:szCs w:val="22"/>
        </w:rPr>
        <w:t xml:space="preserve">předání a převzetí stavby, v jehož rámci: </w:t>
      </w:r>
    </w:p>
    <w:p w14:paraId="030ECBB5" w14:textId="77777777" w:rsidR="00105F25" w:rsidRPr="00AF66E5" w:rsidRDefault="00105F25" w:rsidP="00105F25">
      <w:pPr>
        <w:numPr>
          <w:ilvl w:val="0"/>
          <w:numId w:val="11"/>
        </w:numPr>
        <w:ind w:left="1276"/>
        <w:jc w:val="both"/>
        <w:rPr>
          <w:rFonts w:ascii="Arial" w:hAnsi="Arial" w:cs="Arial"/>
          <w:sz w:val="22"/>
          <w:szCs w:val="22"/>
        </w:rPr>
      </w:pPr>
      <w:r w:rsidRPr="00AF66E5">
        <w:rPr>
          <w:rFonts w:ascii="Arial" w:hAnsi="Arial" w:cs="Arial"/>
          <w:sz w:val="22"/>
          <w:szCs w:val="22"/>
        </w:rPr>
        <w:t>provede podrobnou kontrolu provedených prací a sestaví seznam zjištěných vad a nedodělků s uvedením termínu jejich odstranění,</w:t>
      </w:r>
    </w:p>
    <w:p w14:paraId="69A99DC4" w14:textId="77777777" w:rsidR="00105F25" w:rsidRPr="00AF66E5" w:rsidRDefault="00105F25" w:rsidP="00105F25">
      <w:pPr>
        <w:numPr>
          <w:ilvl w:val="0"/>
          <w:numId w:val="11"/>
        </w:numPr>
        <w:ind w:left="1276"/>
        <w:jc w:val="both"/>
        <w:rPr>
          <w:rFonts w:ascii="Arial" w:hAnsi="Arial" w:cs="Arial"/>
          <w:sz w:val="22"/>
          <w:szCs w:val="22"/>
        </w:rPr>
      </w:pPr>
      <w:r w:rsidRPr="00AF66E5">
        <w:rPr>
          <w:rFonts w:ascii="Arial" w:hAnsi="Arial" w:cs="Arial"/>
          <w:sz w:val="22"/>
          <w:szCs w:val="22"/>
        </w:rPr>
        <w:t>zkontroluje předepsané dokumenty, které je nutné při přejímce předložit (zejména stavební deník, projektovou dokumentaci se zakreslenými změnami dle skutečného provedení, prohlášení o shodě (atesty) zabudovaných materiálů a výrobků, doklady o provedených předepsaných zkouškách a revizích, vyjádření zainteresovaných orgánů státní a veřejné správy),</w:t>
      </w:r>
    </w:p>
    <w:p w14:paraId="2B165F31" w14:textId="77777777" w:rsidR="00105F25" w:rsidRPr="00AF66E5" w:rsidRDefault="00105F25" w:rsidP="00105F25">
      <w:pPr>
        <w:numPr>
          <w:ilvl w:val="0"/>
          <w:numId w:val="11"/>
        </w:numPr>
        <w:ind w:left="1276"/>
        <w:jc w:val="both"/>
        <w:rPr>
          <w:rFonts w:ascii="Arial" w:hAnsi="Arial" w:cs="Arial"/>
          <w:sz w:val="22"/>
          <w:szCs w:val="22"/>
        </w:rPr>
      </w:pPr>
      <w:r w:rsidRPr="00AF66E5">
        <w:rPr>
          <w:rFonts w:ascii="Arial" w:hAnsi="Arial" w:cs="Arial"/>
          <w:sz w:val="22"/>
          <w:szCs w:val="22"/>
        </w:rPr>
        <w:t>provede zápis o předání a převzetí díla a zajistí, aby jej obdrželi všichni účastníci jednání,</w:t>
      </w:r>
    </w:p>
    <w:p w14:paraId="144EB65E" w14:textId="77777777" w:rsidR="00105F25" w:rsidRPr="00AF66E5" w:rsidRDefault="00105F25" w:rsidP="00105F25">
      <w:pPr>
        <w:numPr>
          <w:ilvl w:val="0"/>
          <w:numId w:val="11"/>
        </w:numPr>
        <w:ind w:left="1276"/>
        <w:jc w:val="both"/>
        <w:rPr>
          <w:rFonts w:ascii="Arial" w:hAnsi="Arial" w:cs="Arial"/>
          <w:sz w:val="22"/>
          <w:szCs w:val="22"/>
        </w:rPr>
      </w:pPr>
      <w:r w:rsidRPr="00AF66E5">
        <w:rPr>
          <w:rFonts w:ascii="Arial" w:hAnsi="Arial" w:cs="Arial"/>
          <w:sz w:val="22"/>
          <w:szCs w:val="22"/>
        </w:rPr>
        <w:t>provede se zhotovitelem stavby dohodu o likvidaci zařízení staveniště s termínem jeho odstranění,</w:t>
      </w:r>
    </w:p>
    <w:p w14:paraId="2AB6E647" w14:textId="77777777" w:rsidR="00105F25" w:rsidRPr="00AF66E5" w:rsidRDefault="00105F25" w:rsidP="00105F25">
      <w:pPr>
        <w:numPr>
          <w:ilvl w:val="0"/>
          <w:numId w:val="11"/>
        </w:numPr>
        <w:ind w:left="1276"/>
        <w:jc w:val="both"/>
        <w:rPr>
          <w:rFonts w:ascii="Arial" w:hAnsi="Arial" w:cs="Arial"/>
          <w:sz w:val="22"/>
          <w:szCs w:val="22"/>
        </w:rPr>
      </w:pPr>
      <w:r w:rsidRPr="00AF66E5">
        <w:rPr>
          <w:rFonts w:ascii="Arial" w:hAnsi="Arial" w:cs="Arial"/>
          <w:sz w:val="22"/>
          <w:szCs w:val="22"/>
        </w:rPr>
        <w:t>spolupracuje se zástupcem příkazce na žádosti ke stavebnímu úřadu místně příslušnému o vypsání termínu kolaudace na provedenou, stavbu a zajistí předložení všech potřebných dokladů pro toto jednání, zejména těch, které získal při přejímce mezi zhotovitelem stavby a stavebníkem včetně zápisu této přejímky.</w:t>
      </w:r>
    </w:p>
    <w:p w14:paraId="45ACF920" w14:textId="77777777" w:rsidR="00105F25" w:rsidRPr="00AF66E5" w:rsidRDefault="00105F25" w:rsidP="00105F25">
      <w:pPr>
        <w:pStyle w:val="Zkladntextodsazen21"/>
        <w:numPr>
          <w:ilvl w:val="1"/>
          <w:numId w:val="9"/>
        </w:numPr>
        <w:spacing w:before="120" w:line="260" w:lineRule="exact"/>
        <w:rPr>
          <w:rFonts w:ascii="Arial" w:hAnsi="Arial" w:cs="Arial"/>
          <w:b/>
          <w:sz w:val="22"/>
          <w:szCs w:val="22"/>
        </w:rPr>
      </w:pPr>
      <w:r w:rsidRPr="00AF66E5">
        <w:rPr>
          <w:rFonts w:ascii="Arial" w:hAnsi="Arial" w:cs="Arial"/>
          <w:b/>
          <w:sz w:val="22"/>
          <w:szCs w:val="22"/>
        </w:rPr>
        <w:t>Práce po dokončení díla spočívající zejména v činnostech:</w:t>
      </w:r>
    </w:p>
    <w:p w14:paraId="17DE1778" w14:textId="77777777" w:rsidR="00105F25" w:rsidRPr="00AF66E5" w:rsidRDefault="00105F25" w:rsidP="00105F25">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AF66E5">
        <w:rPr>
          <w:rFonts w:ascii="Arial" w:hAnsi="Arial" w:cs="Arial"/>
          <w:sz w:val="22"/>
          <w:szCs w:val="22"/>
        </w:rPr>
        <w:t>vypracování závěrečné zprávy z průběhu výstavby v souladu s rozsahem této smlouvy 1x v tištěné podobě bez fotodokumentace a 1x na CD včetně fotodokumentace,</w:t>
      </w:r>
    </w:p>
    <w:p w14:paraId="3E371E13" w14:textId="77777777" w:rsidR="00105F25" w:rsidRPr="00AF66E5" w:rsidRDefault="00105F25" w:rsidP="00105F25">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AF66E5">
        <w:rPr>
          <w:rFonts w:ascii="Arial" w:hAnsi="Arial" w:cs="Arial"/>
          <w:sz w:val="22"/>
          <w:szCs w:val="22"/>
        </w:rPr>
        <w:t>zpracování podkladů pro závěrečné vyúčtování díla,</w:t>
      </w:r>
    </w:p>
    <w:p w14:paraId="6389A3AE" w14:textId="77777777" w:rsidR="00105F25" w:rsidRPr="00AF66E5" w:rsidRDefault="00105F25" w:rsidP="00105F25">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AF66E5">
        <w:rPr>
          <w:rFonts w:ascii="Arial" w:hAnsi="Arial" w:cs="Arial"/>
          <w:sz w:val="22"/>
          <w:szCs w:val="22"/>
        </w:rPr>
        <w:t>kontrola zapracování změn do dokumentace skutečného provedení díla,</w:t>
      </w:r>
    </w:p>
    <w:p w14:paraId="32592FD1" w14:textId="77777777" w:rsidR="00105F25" w:rsidRPr="00AF66E5" w:rsidRDefault="00105F25" w:rsidP="00105F25">
      <w:pPr>
        <w:numPr>
          <w:ilvl w:val="0"/>
          <w:numId w:val="5"/>
        </w:numPr>
        <w:tabs>
          <w:tab w:val="clear" w:pos="1134"/>
        </w:tabs>
        <w:overflowPunct w:val="0"/>
        <w:autoSpaceDE w:val="0"/>
        <w:autoSpaceDN w:val="0"/>
        <w:adjustRightInd w:val="0"/>
        <w:spacing w:line="280" w:lineRule="exact"/>
        <w:ind w:left="709" w:right="-142" w:hanging="425"/>
        <w:jc w:val="both"/>
        <w:textAlignment w:val="baseline"/>
        <w:rPr>
          <w:rFonts w:ascii="Arial" w:hAnsi="Arial" w:cs="Arial"/>
          <w:sz w:val="22"/>
          <w:szCs w:val="22"/>
        </w:rPr>
      </w:pPr>
      <w:r w:rsidRPr="00AF66E5">
        <w:rPr>
          <w:rFonts w:ascii="Arial" w:hAnsi="Arial" w:cs="Arial"/>
          <w:sz w:val="22"/>
          <w:szCs w:val="22"/>
        </w:rPr>
        <w:lastRenderedPageBreak/>
        <w:t>kontrola odstraňování případných vad, uplatňování požadavků na zhotovitele realizace díla vyplývající z předání a převzetí díla.</w:t>
      </w:r>
    </w:p>
    <w:p w14:paraId="76DD8E81" w14:textId="4474858D" w:rsidR="00105F25" w:rsidRPr="00105F25" w:rsidRDefault="00105F25" w:rsidP="00105F25">
      <w:pPr>
        <w:pStyle w:val="Zkladntextodsazen21"/>
        <w:numPr>
          <w:ilvl w:val="1"/>
          <w:numId w:val="9"/>
        </w:numPr>
        <w:spacing w:before="120" w:line="260" w:lineRule="exact"/>
        <w:rPr>
          <w:rFonts w:ascii="Arial" w:hAnsi="Arial" w:cs="Arial"/>
          <w:b/>
          <w:sz w:val="22"/>
          <w:szCs w:val="22"/>
        </w:rPr>
      </w:pPr>
      <w:r w:rsidRPr="00105F25">
        <w:rPr>
          <w:rFonts w:ascii="Arial" w:hAnsi="Arial" w:cs="Arial"/>
          <w:b/>
          <w:sz w:val="22"/>
          <w:szCs w:val="22"/>
        </w:rPr>
        <w:t xml:space="preserve">V rámci </w:t>
      </w:r>
      <w:r w:rsidRPr="00105F25">
        <w:rPr>
          <w:rFonts w:ascii="Arial" w:hAnsi="Arial" w:cs="Arial"/>
          <w:b/>
          <w:sz w:val="22"/>
          <w:szCs w:val="22"/>
        </w:rPr>
        <w:t>činnosti koordinátora BOZP se příkazník zavazuje zajišťovat zejména následující:</w:t>
      </w:r>
    </w:p>
    <w:p w14:paraId="7A8FCE99" w14:textId="77777777" w:rsidR="001678D4" w:rsidRPr="00105F25" w:rsidRDefault="001678D4" w:rsidP="001678D4">
      <w:pPr>
        <w:pStyle w:val="Zkladntextodsazen"/>
        <w:spacing w:line="260" w:lineRule="exact"/>
        <w:jc w:val="center"/>
        <w:rPr>
          <w:rFonts w:ascii="Arial" w:hAnsi="Arial" w:cs="Arial"/>
          <w:b/>
          <w:sz w:val="22"/>
          <w:szCs w:val="22"/>
        </w:rPr>
      </w:pPr>
    </w:p>
    <w:p w14:paraId="5EA6606C" w14:textId="4A311D0B" w:rsidR="00105F25" w:rsidRPr="00105F25" w:rsidRDefault="00105F25" w:rsidP="00105F25">
      <w:pPr>
        <w:pStyle w:val="Zkladntextodsazen"/>
        <w:spacing w:line="260" w:lineRule="exact"/>
        <w:rPr>
          <w:rFonts w:ascii="Arial" w:hAnsi="Arial" w:cs="Arial"/>
          <w:bCs/>
          <w:sz w:val="22"/>
          <w:szCs w:val="22"/>
        </w:rPr>
      </w:pPr>
      <w:r>
        <w:rPr>
          <w:rFonts w:ascii="Arial" w:hAnsi="Arial" w:cs="Arial"/>
          <w:bCs/>
          <w:sz w:val="22"/>
          <w:szCs w:val="22"/>
        </w:rPr>
        <w:t>a</w:t>
      </w:r>
      <w:r w:rsidRPr="00105F25">
        <w:rPr>
          <w:rFonts w:ascii="Arial" w:hAnsi="Arial" w:cs="Arial"/>
          <w:bCs/>
          <w:sz w:val="22"/>
          <w:szCs w:val="22"/>
        </w:rPr>
        <w:t>) přípravná jednání a vypracování „Plánu BOZP na stavbu“;</w:t>
      </w:r>
    </w:p>
    <w:p w14:paraId="2FCDF48A"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b) revize stávající projektové dokumentace (POV) z hlediska právních požadavků BOZP;</w:t>
      </w:r>
    </w:p>
    <w:p w14:paraId="0B2B1BCA"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c) zpracování přehledu právních předpisů vztahujících se ke stavbě;</w:t>
      </w:r>
    </w:p>
    <w:p w14:paraId="0FD5DD11"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d) zpracování přehledu rizik, která se mohou při realizaci stavby vyskytnout;</w:t>
      </w:r>
    </w:p>
    <w:p w14:paraId="1A8E8FFF"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e) vypracování a zaslání ohlášení zahájení výstavby na OIP;</w:t>
      </w:r>
    </w:p>
    <w:p w14:paraId="6A36F3AA"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f) ověřit, že bylo prováděno vstupní školení dodavatelů na stavbu, tj. seznámení se s plánem BOZP na stavbu, seznámení s riziky a opatřeními k jejich eliminaci, s provozními směrnicemi BOZP a PO na stavbě, POV výstavby atd.;</w:t>
      </w:r>
    </w:p>
    <w:p w14:paraId="592EAC47"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g) kontrola informovanosti u všech dotčených poddodavatelů stavby s Plánem BOZP na staveništi a o bezpečnostních a zdravotních rizicích, která vznikla na staveništi během postupu prací, a o příslušných opatřeních k minimalizaci rizik;</w:t>
      </w:r>
    </w:p>
    <w:p w14:paraId="6E9412BB"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h) 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419F8233"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strana 8 (celkem 16)</w:t>
      </w:r>
    </w:p>
    <w:p w14:paraId="1F52B885"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i) oznamovat příkazci stavby nedostatky v uplatňování požadavků na zajištění bezpečnosti a ochrany zdraví nebyla-li zhotovitelem stavby neprodleně přijata přiměřená opatření ke sjednání nápravy;</w:t>
      </w:r>
    </w:p>
    <w:p w14:paraId="437D7F90"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j) 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40938876"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k) 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76E6E5D7"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l) zúčastňovat se kontrolních dní, stanovených jednání vedení stavby, projednávat součinnost zhotovitelů stavebních prací z hlediska bezpečnosti a ochrany zdraví, vyhodnocovat vedení stavební dokumentace a dosažené výsledky;</w:t>
      </w:r>
    </w:p>
    <w:p w14:paraId="130C542E"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m) vykonávat a koordinovat kontrolu dodržování zásad, pravidel a požadavků v oblasti bezpečnosti a ochrany zdraví při práci zajišťovaných zhotoviteli a vést o tom záznamy;</w:t>
      </w:r>
    </w:p>
    <w:p w14:paraId="5B0631EA"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n) provádět kontrolu dokumentace systémů managementu BOZP související se stavební činností a postupem prací podle realizační dokumentace;</w:t>
      </w:r>
    </w:p>
    <w:p w14:paraId="17B5C99C" w14:textId="77777777" w:rsidR="00105F25" w:rsidRPr="00105F25" w:rsidRDefault="00105F25" w:rsidP="00105F25">
      <w:pPr>
        <w:pStyle w:val="Zkladntextodsazen"/>
        <w:spacing w:line="260" w:lineRule="exact"/>
        <w:rPr>
          <w:rFonts w:ascii="Arial" w:hAnsi="Arial" w:cs="Arial"/>
          <w:bCs/>
          <w:sz w:val="22"/>
          <w:szCs w:val="22"/>
        </w:rPr>
      </w:pPr>
      <w:r w:rsidRPr="00105F25">
        <w:rPr>
          <w:rFonts w:ascii="Arial" w:hAnsi="Arial" w:cs="Arial"/>
          <w:bCs/>
          <w:sz w:val="22"/>
          <w:szCs w:val="22"/>
        </w:rPr>
        <w:t>o) provádět další činnosti stanovené prováděcími právními předpisy k zák. 309/2006 Sb.</w:t>
      </w:r>
    </w:p>
    <w:p w14:paraId="340412DB" w14:textId="2027A167" w:rsidR="00105F25" w:rsidRPr="00105F25" w:rsidRDefault="00105F25" w:rsidP="00D107A8">
      <w:pPr>
        <w:pStyle w:val="Zkladntextodsazen"/>
        <w:numPr>
          <w:ilvl w:val="0"/>
          <w:numId w:val="14"/>
        </w:numPr>
        <w:spacing w:line="260" w:lineRule="exact"/>
        <w:rPr>
          <w:rFonts w:ascii="Arial" w:hAnsi="Arial" w:cs="Arial"/>
          <w:bCs/>
          <w:sz w:val="22"/>
          <w:szCs w:val="22"/>
        </w:rPr>
      </w:pPr>
      <w:r w:rsidRPr="00105F25">
        <w:rPr>
          <w:rFonts w:ascii="Arial" w:hAnsi="Arial" w:cs="Arial"/>
          <w:bCs/>
          <w:sz w:val="22"/>
          <w:szCs w:val="22"/>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42B7C035" w14:textId="2B67AAFC" w:rsidR="00105F25" w:rsidRPr="00105F25" w:rsidRDefault="00105F25" w:rsidP="00D107A8">
      <w:pPr>
        <w:pStyle w:val="Zkladntextodsazen"/>
        <w:numPr>
          <w:ilvl w:val="0"/>
          <w:numId w:val="14"/>
        </w:numPr>
        <w:spacing w:line="260" w:lineRule="exact"/>
        <w:rPr>
          <w:rFonts w:ascii="Arial" w:hAnsi="Arial" w:cs="Arial"/>
          <w:bCs/>
          <w:sz w:val="22"/>
          <w:szCs w:val="22"/>
        </w:rPr>
      </w:pPr>
      <w:r w:rsidRPr="00105F25">
        <w:rPr>
          <w:rFonts w:ascii="Arial" w:hAnsi="Arial" w:cs="Arial"/>
          <w:bCs/>
          <w:sz w:val="22"/>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5172B8A6" w14:textId="77777777" w:rsidR="00105F25" w:rsidRDefault="00105F25" w:rsidP="001678D4">
      <w:pPr>
        <w:pStyle w:val="Zkladntextodsazen"/>
        <w:spacing w:line="260" w:lineRule="exact"/>
        <w:jc w:val="center"/>
        <w:rPr>
          <w:rFonts w:ascii="Arial" w:hAnsi="Arial" w:cs="Arial"/>
          <w:b/>
          <w:sz w:val="22"/>
          <w:szCs w:val="22"/>
        </w:rPr>
      </w:pPr>
    </w:p>
    <w:p w14:paraId="021EBB26" w14:textId="77777777" w:rsidR="00105F25" w:rsidRPr="00AF66E5" w:rsidRDefault="00105F25" w:rsidP="001678D4">
      <w:pPr>
        <w:pStyle w:val="Zkladntextodsazen"/>
        <w:spacing w:line="260" w:lineRule="exact"/>
        <w:jc w:val="center"/>
        <w:rPr>
          <w:rFonts w:ascii="Arial" w:hAnsi="Arial" w:cs="Arial"/>
          <w:b/>
          <w:sz w:val="22"/>
          <w:szCs w:val="22"/>
        </w:rPr>
      </w:pPr>
    </w:p>
    <w:p w14:paraId="79F5C9ED" w14:textId="77777777"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4</w:t>
      </w:r>
    </w:p>
    <w:p w14:paraId="65507D29"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Čas plnění</w:t>
      </w:r>
    </w:p>
    <w:p w14:paraId="5BDE75AB" w14:textId="77777777" w:rsidR="001678D4" w:rsidRPr="00AF66E5" w:rsidRDefault="001678D4">
      <w:pPr>
        <w:pStyle w:val="Zkladntextodsazen"/>
        <w:numPr>
          <w:ilvl w:val="1"/>
          <w:numId w:val="1"/>
        </w:numPr>
        <w:tabs>
          <w:tab w:val="clear" w:pos="480"/>
          <w:tab w:val="left" w:pos="567"/>
        </w:tabs>
        <w:suppressAutoHyphens/>
        <w:spacing w:before="120" w:after="0" w:line="260" w:lineRule="exact"/>
        <w:ind w:left="567" w:hanging="567"/>
        <w:jc w:val="both"/>
        <w:rPr>
          <w:rFonts w:ascii="Arial" w:hAnsi="Arial" w:cs="Arial"/>
          <w:sz w:val="22"/>
          <w:szCs w:val="22"/>
        </w:rPr>
      </w:pPr>
      <w:r w:rsidRPr="00AF66E5">
        <w:rPr>
          <w:rFonts w:ascii="Arial" w:hAnsi="Arial" w:cs="Arial"/>
          <w:sz w:val="22"/>
          <w:szCs w:val="22"/>
        </w:rPr>
        <w:t xml:space="preserve">Příkazník zahájí činnost ihned po nabytí účinnosti této smlouvy. </w:t>
      </w:r>
    </w:p>
    <w:p w14:paraId="005510EB" w14:textId="77777777" w:rsidR="001678D4" w:rsidRPr="00AF66E5" w:rsidRDefault="001678D4" w:rsidP="001678D4">
      <w:pPr>
        <w:pStyle w:val="Zkladntextodsazen"/>
        <w:spacing w:line="260" w:lineRule="exact"/>
        <w:rPr>
          <w:rFonts w:ascii="Arial" w:hAnsi="Arial" w:cs="Arial"/>
          <w:sz w:val="22"/>
          <w:szCs w:val="22"/>
        </w:rPr>
      </w:pPr>
    </w:p>
    <w:p w14:paraId="5A76BB25" w14:textId="77777777" w:rsidR="001678D4" w:rsidRPr="00AF66E5" w:rsidRDefault="001678D4">
      <w:pPr>
        <w:pStyle w:val="Zkladntextodsazen"/>
        <w:numPr>
          <w:ilvl w:val="1"/>
          <w:numId w:val="1"/>
        </w:numPr>
        <w:tabs>
          <w:tab w:val="clear" w:pos="480"/>
        </w:tabs>
        <w:suppressAutoHyphens/>
        <w:spacing w:after="0" w:line="260" w:lineRule="exact"/>
        <w:ind w:left="0" w:firstLine="0"/>
        <w:jc w:val="both"/>
        <w:rPr>
          <w:rFonts w:ascii="Arial" w:hAnsi="Arial" w:cs="Arial"/>
          <w:b/>
          <w:sz w:val="22"/>
          <w:szCs w:val="22"/>
        </w:rPr>
      </w:pPr>
      <w:r w:rsidRPr="00AF66E5">
        <w:rPr>
          <w:rFonts w:ascii="Arial" w:hAnsi="Arial" w:cs="Arial"/>
          <w:sz w:val="22"/>
          <w:szCs w:val="22"/>
        </w:rPr>
        <w:t xml:space="preserve">Příkazník </w:t>
      </w:r>
      <w:proofErr w:type="gramStart"/>
      <w:r w:rsidRPr="00AF66E5">
        <w:rPr>
          <w:rFonts w:ascii="Arial" w:hAnsi="Arial" w:cs="Arial"/>
          <w:sz w:val="22"/>
          <w:szCs w:val="22"/>
        </w:rPr>
        <w:t>ukončí</w:t>
      </w:r>
      <w:proofErr w:type="gramEnd"/>
      <w:r w:rsidRPr="00AF66E5">
        <w:rPr>
          <w:rFonts w:ascii="Arial" w:hAnsi="Arial" w:cs="Arial"/>
          <w:sz w:val="22"/>
          <w:szCs w:val="22"/>
        </w:rPr>
        <w:t xml:space="preserve"> svoji činnost předáním dokončeného díla zhotovitelem na základě zápisu o předání a převzetí díla, případně odstraněním poslední vady z přejímacího řízení doložené protokolem o odstranění vad včetně odsouhlasení závěrečného vyúčtování. </w:t>
      </w:r>
    </w:p>
    <w:p w14:paraId="17F667FE" w14:textId="77777777" w:rsidR="001678D4" w:rsidRPr="00AF66E5" w:rsidRDefault="001678D4" w:rsidP="001678D4">
      <w:pPr>
        <w:pStyle w:val="Zkladntextodsazen"/>
        <w:tabs>
          <w:tab w:val="left" w:pos="567"/>
        </w:tabs>
        <w:suppressAutoHyphens/>
        <w:spacing w:line="260" w:lineRule="exact"/>
        <w:ind w:left="567"/>
        <w:rPr>
          <w:rFonts w:ascii="Arial" w:hAnsi="Arial" w:cs="Arial"/>
          <w:b/>
          <w:sz w:val="22"/>
          <w:szCs w:val="22"/>
        </w:rPr>
      </w:pPr>
      <w:r w:rsidRPr="00AF66E5">
        <w:rPr>
          <w:rFonts w:ascii="Arial" w:hAnsi="Arial" w:cs="Arial"/>
          <w:sz w:val="22"/>
          <w:szCs w:val="22"/>
        </w:rPr>
        <w:t xml:space="preserve"> </w:t>
      </w:r>
    </w:p>
    <w:p w14:paraId="63002C33" w14:textId="77777777"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5</w:t>
      </w:r>
    </w:p>
    <w:p w14:paraId="18AC91D2"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Odměna příkazníka, platební podmínky</w:t>
      </w:r>
    </w:p>
    <w:p w14:paraId="7A71DC10" w14:textId="5DB31C84" w:rsidR="00575744" w:rsidRPr="000C37BB" w:rsidRDefault="001678D4" w:rsidP="000C37BB">
      <w:pPr>
        <w:pStyle w:val="Zkladntextodsazen"/>
        <w:numPr>
          <w:ilvl w:val="1"/>
          <w:numId w:val="3"/>
        </w:numPr>
        <w:tabs>
          <w:tab w:val="left" w:pos="570"/>
        </w:tabs>
        <w:suppressAutoHyphens/>
        <w:spacing w:before="120" w:after="0" w:line="260" w:lineRule="exact"/>
        <w:ind w:left="0" w:firstLine="0"/>
        <w:jc w:val="both"/>
        <w:rPr>
          <w:rFonts w:ascii="Arial" w:hAnsi="Arial" w:cs="Arial"/>
          <w:sz w:val="22"/>
          <w:szCs w:val="22"/>
        </w:rPr>
      </w:pPr>
      <w:r w:rsidRPr="00AF66E5">
        <w:rPr>
          <w:rFonts w:ascii="Arial" w:hAnsi="Arial" w:cs="Arial"/>
          <w:sz w:val="22"/>
          <w:szCs w:val="22"/>
        </w:rPr>
        <w:t xml:space="preserve">Příkazce se zavazuje zaplatit příkazníkovi za uskutečnění činností podle této smlouvy smluvní dohodnutou odměnu </w:t>
      </w:r>
      <w:r w:rsidR="002E14B9" w:rsidRPr="00AF66E5">
        <w:rPr>
          <w:rFonts w:ascii="Arial" w:hAnsi="Arial" w:cs="Arial"/>
          <w:sz w:val="22"/>
          <w:szCs w:val="22"/>
        </w:rPr>
        <w:t>v celkové výši 1</w:t>
      </w:r>
      <w:r w:rsidR="00105F25">
        <w:rPr>
          <w:rFonts w:ascii="Arial" w:hAnsi="Arial" w:cs="Arial"/>
          <w:sz w:val="22"/>
          <w:szCs w:val="22"/>
        </w:rPr>
        <w:t>93</w:t>
      </w:r>
      <w:r w:rsidR="002E14B9" w:rsidRPr="00AF66E5">
        <w:rPr>
          <w:rFonts w:ascii="Arial" w:hAnsi="Arial" w:cs="Arial"/>
          <w:sz w:val="22"/>
          <w:szCs w:val="22"/>
        </w:rPr>
        <w:t> </w:t>
      </w:r>
      <w:r w:rsidR="00105F25">
        <w:rPr>
          <w:rFonts w:ascii="Arial" w:hAnsi="Arial" w:cs="Arial"/>
          <w:sz w:val="22"/>
          <w:szCs w:val="22"/>
        </w:rPr>
        <w:t>6</w:t>
      </w:r>
      <w:r w:rsidR="002E14B9" w:rsidRPr="00AF66E5">
        <w:rPr>
          <w:rFonts w:ascii="Arial" w:hAnsi="Arial" w:cs="Arial"/>
          <w:sz w:val="22"/>
          <w:szCs w:val="22"/>
        </w:rPr>
        <w:t>00,- Kč vč. DPH</w:t>
      </w:r>
      <w:r w:rsidR="00575744">
        <w:rPr>
          <w:rFonts w:ascii="Arial" w:hAnsi="Arial" w:cs="Arial"/>
          <w:sz w:val="22"/>
          <w:szCs w:val="22"/>
        </w:rPr>
        <w:t xml:space="preserve"> dle zakázky</w:t>
      </w:r>
      <w:r w:rsidR="000C37BB">
        <w:rPr>
          <w:rFonts w:ascii="Arial" w:hAnsi="Arial" w:cs="Arial"/>
          <w:sz w:val="22"/>
          <w:szCs w:val="22"/>
        </w:rPr>
        <w:t xml:space="preserve"> p</w:t>
      </w:r>
      <w:r w:rsidR="00575744" w:rsidRPr="000C37BB">
        <w:rPr>
          <w:rFonts w:ascii="Arial" w:hAnsi="Arial" w:cs="Arial"/>
          <w:sz w:val="22"/>
          <w:szCs w:val="22"/>
        </w:rPr>
        <w:t>rojekt</w:t>
      </w:r>
      <w:r w:rsidR="000C37BB">
        <w:rPr>
          <w:rFonts w:ascii="Arial" w:hAnsi="Arial" w:cs="Arial"/>
          <w:sz w:val="22"/>
          <w:szCs w:val="22"/>
        </w:rPr>
        <w:t>u</w:t>
      </w:r>
      <w:r w:rsidR="00575744" w:rsidRPr="000C37BB">
        <w:rPr>
          <w:rFonts w:ascii="Arial" w:hAnsi="Arial" w:cs="Arial"/>
          <w:sz w:val="22"/>
          <w:szCs w:val="22"/>
        </w:rPr>
        <w:t xml:space="preserve"> </w:t>
      </w:r>
      <w:r w:rsidR="000C37BB" w:rsidRPr="000C37BB">
        <w:rPr>
          <w:rFonts w:ascii="Arial" w:hAnsi="Arial" w:cs="Arial"/>
          <w:sz w:val="22"/>
          <w:szCs w:val="22"/>
        </w:rPr>
        <w:t>„</w:t>
      </w:r>
      <w:r w:rsidR="000C37BB" w:rsidRPr="000C37BB">
        <w:rPr>
          <w:rFonts w:ascii="Arial" w:hAnsi="Arial" w:cs="Arial"/>
          <w:b/>
          <w:bCs/>
          <w:sz w:val="22"/>
          <w:szCs w:val="22"/>
        </w:rPr>
        <w:t xml:space="preserve">Výměna venkovních rozvodů dešťové a splaškové kanalizace pro objekt č.p. 1544 v ul. </w:t>
      </w:r>
      <w:proofErr w:type="spellStart"/>
      <w:r w:rsidR="000C37BB" w:rsidRPr="000C37BB">
        <w:rPr>
          <w:rFonts w:ascii="Arial" w:hAnsi="Arial" w:cs="Arial"/>
          <w:b/>
          <w:bCs/>
          <w:sz w:val="22"/>
          <w:szCs w:val="22"/>
        </w:rPr>
        <w:t>Jos</w:t>
      </w:r>
      <w:proofErr w:type="spellEnd"/>
      <w:r w:rsidR="000C37BB" w:rsidRPr="000C37BB">
        <w:rPr>
          <w:rFonts w:ascii="Arial" w:hAnsi="Arial" w:cs="Arial"/>
          <w:b/>
          <w:bCs/>
          <w:sz w:val="22"/>
          <w:szCs w:val="22"/>
        </w:rPr>
        <w:t>. Jungmanna 504 01 Nový Bydžov</w:t>
      </w:r>
      <w:r w:rsidR="000C37BB">
        <w:rPr>
          <w:rFonts w:ascii="Arial" w:hAnsi="Arial" w:cs="Arial"/>
          <w:b/>
          <w:bCs/>
          <w:sz w:val="22"/>
          <w:szCs w:val="22"/>
        </w:rPr>
        <w:t>“.</w:t>
      </w:r>
    </w:p>
    <w:p w14:paraId="01D17E76" w14:textId="77777777" w:rsidR="001678D4" w:rsidRPr="00AF66E5" w:rsidRDefault="001678D4" w:rsidP="001678D4">
      <w:pPr>
        <w:pStyle w:val="Zkladntextodsazen"/>
        <w:suppressAutoHyphens/>
        <w:spacing w:line="260" w:lineRule="exact"/>
        <w:rPr>
          <w:rFonts w:ascii="Arial" w:hAnsi="Arial" w:cs="Arial"/>
          <w:sz w:val="22"/>
          <w:szCs w:val="22"/>
        </w:rPr>
      </w:pPr>
    </w:p>
    <w:p w14:paraId="508042A3" w14:textId="4372287F" w:rsidR="001678D4" w:rsidRPr="005872C3" w:rsidRDefault="001678D4">
      <w:pPr>
        <w:pStyle w:val="Zkladntextodsazen"/>
        <w:numPr>
          <w:ilvl w:val="1"/>
          <w:numId w:val="3"/>
        </w:numPr>
        <w:tabs>
          <w:tab w:val="clear" w:pos="996"/>
          <w:tab w:val="left" w:pos="-142"/>
        </w:tabs>
        <w:suppressAutoHyphens/>
        <w:spacing w:after="0" w:line="260" w:lineRule="exact"/>
        <w:ind w:left="0" w:firstLine="0"/>
        <w:jc w:val="both"/>
        <w:rPr>
          <w:rFonts w:ascii="Arial" w:hAnsi="Arial" w:cs="Arial"/>
          <w:sz w:val="22"/>
          <w:szCs w:val="22"/>
        </w:rPr>
      </w:pPr>
      <w:r w:rsidRPr="00AF66E5">
        <w:rPr>
          <w:rFonts w:ascii="Arial" w:hAnsi="Arial" w:cs="Arial"/>
          <w:sz w:val="22"/>
          <w:szCs w:val="22"/>
        </w:rPr>
        <w:t>V odměně podle bodu 5.1. této smlouvy jsou zahrnuty veškeré náklady na výkon činností příkazníka včetně nákladů ve smyslu § 2436 občanského zákoníku (</w:t>
      </w:r>
      <w:r w:rsidRPr="00AF66E5">
        <w:rPr>
          <w:rFonts w:ascii="Arial" w:hAnsi="Arial" w:cs="Arial"/>
          <w:b/>
          <w:sz w:val="22"/>
          <w:szCs w:val="22"/>
        </w:rPr>
        <w:t>zejména náklady na dopravu</w:t>
      </w:r>
      <w:r w:rsidRPr="00AF66E5">
        <w:rPr>
          <w:rFonts w:ascii="Arial" w:hAnsi="Arial" w:cs="Arial"/>
          <w:sz w:val="22"/>
          <w:szCs w:val="22"/>
        </w:rPr>
        <w:t xml:space="preserve"> do místa </w:t>
      </w:r>
      <w:r w:rsidRPr="005872C3">
        <w:rPr>
          <w:rFonts w:ascii="Arial" w:hAnsi="Arial" w:cs="Arial"/>
          <w:sz w:val="22"/>
          <w:szCs w:val="22"/>
        </w:rPr>
        <w:t>provádění stavebních prací).</w:t>
      </w:r>
    </w:p>
    <w:p w14:paraId="0D8868DB" w14:textId="77777777" w:rsidR="00AF399D" w:rsidRPr="005872C3" w:rsidRDefault="00AF399D" w:rsidP="00AF399D">
      <w:pPr>
        <w:pStyle w:val="Zkladntextodsazen"/>
        <w:tabs>
          <w:tab w:val="left" w:pos="-142"/>
        </w:tabs>
        <w:suppressAutoHyphens/>
        <w:spacing w:after="0" w:line="276" w:lineRule="auto"/>
        <w:ind w:left="0"/>
        <w:jc w:val="both"/>
        <w:rPr>
          <w:rFonts w:ascii="Arial" w:hAnsi="Arial" w:cs="Arial"/>
          <w:sz w:val="22"/>
          <w:szCs w:val="22"/>
        </w:rPr>
      </w:pPr>
    </w:p>
    <w:p w14:paraId="07A7BC56" w14:textId="0D110699" w:rsidR="00AF399D" w:rsidRDefault="005872C3" w:rsidP="00BD1FFF">
      <w:pPr>
        <w:pStyle w:val="Zkladntextodsazen"/>
        <w:numPr>
          <w:ilvl w:val="1"/>
          <w:numId w:val="3"/>
        </w:numPr>
        <w:tabs>
          <w:tab w:val="left" w:pos="570"/>
        </w:tabs>
        <w:suppressAutoHyphens/>
        <w:spacing w:before="120" w:after="0" w:line="260" w:lineRule="exact"/>
        <w:ind w:left="0" w:firstLine="0"/>
        <w:jc w:val="both"/>
        <w:rPr>
          <w:rFonts w:ascii="Arial" w:hAnsi="Arial" w:cs="Arial"/>
          <w:sz w:val="22"/>
          <w:szCs w:val="22"/>
        </w:rPr>
      </w:pPr>
      <w:r w:rsidRPr="000C37BB">
        <w:rPr>
          <w:rFonts w:ascii="Arial" w:hAnsi="Arial" w:cs="Arial"/>
          <w:sz w:val="22"/>
          <w:szCs w:val="22"/>
        </w:rPr>
        <w:t xml:space="preserve">Odměna příkazníka bude </w:t>
      </w:r>
      <w:r w:rsidR="000C37BB" w:rsidRPr="000C37BB">
        <w:rPr>
          <w:rFonts w:ascii="Arial" w:hAnsi="Arial" w:cs="Arial"/>
          <w:sz w:val="22"/>
          <w:szCs w:val="22"/>
        </w:rPr>
        <w:t>vyúčtována – fakturována</w:t>
      </w:r>
      <w:r w:rsidRPr="000C37BB">
        <w:rPr>
          <w:rFonts w:ascii="Arial" w:hAnsi="Arial" w:cs="Arial"/>
          <w:sz w:val="22"/>
          <w:szCs w:val="22"/>
        </w:rPr>
        <w:t xml:space="preserve"> po ukončení činnosti příkazníka ve smyslu čl. 4 této smlouvy</w:t>
      </w:r>
      <w:r w:rsidR="00AF399D" w:rsidRPr="000C37BB">
        <w:rPr>
          <w:rFonts w:ascii="Arial" w:hAnsi="Arial" w:cs="Arial"/>
          <w:sz w:val="22"/>
          <w:szCs w:val="22"/>
        </w:rPr>
        <w:t xml:space="preserve">. Kromě povinných náležitostí dle zákona č. 235/2004 Sb., o dani z přidané hodnoty, ve znění pozdějších předpisů (dále jen „zákon o DPH“) je příkazník povinen </w:t>
      </w:r>
      <w:r w:rsidRPr="000C37BB">
        <w:rPr>
          <w:rFonts w:ascii="Arial" w:hAnsi="Arial" w:cs="Arial"/>
          <w:sz w:val="22"/>
          <w:szCs w:val="22"/>
        </w:rPr>
        <w:t>uvést</w:t>
      </w:r>
      <w:r w:rsidR="00AF399D" w:rsidRPr="000C37BB">
        <w:rPr>
          <w:rFonts w:ascii="Arial" w:hAnsi="Arial" w:cs="Arial"/>
          <w:sz w:val="22"/>
          <w:szCs w:val="22"/>
        </w:rPr>
        <w:t xml:space="preserve"> </w:t>
      </w:r>
      <w:r w:rsidR="000C37BB" w:rsidRPr="000C37BB">
        <w:rPr>
          <w:rFonts w:ascii="Arial" w:hAnsi="Arial" w:cs="Arial"/>
          <w:sz w:val="22"/>
          <w:szCs w:val="22"/>
        </w:rPr>
        <w:t>na</w:t>
      </w:r>
      <w:r w:rsidR="00AF399D" w:rsidRPr="000C37BB">
        <w:rPr>
          <w:rFonts w:ascii="Arial" w:hAnsi="Arial" w:cs="Arial"/>
          <w:sz w:val="22"/>
          <w:szCs w:val="22"/>
        </w:rPr>
        <w:t xml:space="preserve"> faktu</w:t>
      </w:r>
      <w:r w:rsidR="000C37BB" w:rsidRPr="000C37BB">
        <w:rPr>
          <w:rFonts w:ascii="Arial" w:hAnsi="Arial" w:cs="Arial"/>
          <w:sz w:val="22"/>
          <w:szCs w:val="22"/>
        </w:rPr>
        <w:t>ře</w:t>
      </w:r>
      <w:r w:rsidR="00AF399D" w:rsidRPr="000C37BB">
        <w:rPr>
          <w:rFonts w:ascii="Arial" w:hAnsi="Arial" w:cs="Arial"/>
          <w:sz w:val="22"/>
          <w:szCs w:val="22"/>
        </w:rPr>
        <w:t xml:space="preserve"> náz</w:t>
      </w:r>
      <w:r w:rsidRPr="000C37BB">
        <w:rPr>
          <w:rFonts w:ascii="Arial" w:hAnsi="Arial" w:cs="Arial"/>
          <w:sz w:val="22"/>
          <w:szCs w:val="22"/>
        </w:rPr>
        <w:t>e</w:t>
      </w:r>
      <w:r w:rsidR="00AF399D" w:rsidRPr="000C37BB">
        <w:rPr>
          <w:rFonts w:ascii="Arial" w:hAnsi="Arial" w:cs="Arial"/>
          <w:sz w:val="22"/>
          <w:szCs w:val="22"/>
        </w:rPr>
        <w:t xml:space="preserve">v </w:t>
      </w:r>
      <w:r w:rsidR="000C37BB" w:rsidRPr="000C37BB">
        <w:rPr>
          <w:rFonts w:ascii="Arial" w:hAnsi="Arial" w:cs="Arial"/>
          <w:sz w:val="22"/>
          <w:szCs w:val="22"/>
        </w:rPr>
        <w:t>projektu „</w:t>
      </w:r>
      <w:r w:rsidR="000C37BB" w:rsidRPr="000C37BB">
        <w:rPr>
          <w:rFonts w:ascii="Arial" w:hAnsi="Arial" w:cs="Arial"/>
          <w:b/>
          <w:bCs/>
          <w:sz w:val="22"/>
          <w:szCs w:val="22"/>
        </w:rPr>
        <w:t xml:space="preserve">Výměna venkovních rozvodů dešťové a splaškové kanalizace pro objekt č.p. 1544 v ul. </w:t>
      </w:r>
      <w:proofErr w:type="spellStart"/>
      <w:r w:rsidR="000C37BB" w:rsidRPr="000C37BB">
        <w:rPr>
          <w:rFonts w:ascii="Arial" w:hAnsi="Arial" w:cs="Arial"/>
          <w:b/>
          <w:bCs/>
          <w:sz w:val="22"/>
          <w:szCs w:val="22"/>
        </w:rPr>
        <w:t>Jos</w:t>
      </w:r>
      <w:proofErr w:type="spellEnd"/>
      <w:r w:rsidR="000C37BB" w:rsidRPr="000C37BB">
        <w:rPr>
          <w:rFonts w:ascii="Arial" w:hAnsi="Arial" w:cs="Arial"/>
          <w:b/>
          <w:bCs/>
          <w:sz w:val="22"/>
          <w:szCs w:val="22"/>
        </w:rPr>
        <w:t>. Jungmanna 504 01 Nový Bydžov“</w:t>
      </w:r>
      <w:r w:rsidR="000C37BB" w:rsidRPr="000C37BB">
        <w:rPr>
          <w:rFonts w:ascii="Arial" w:hAnsi="Arial" w:cs="Arial"/>
          <w:sz w:val="22"/>
          <w:szCs w:val="22"/>
        </w:rPr>
        <w:t>.</w:t>
      </w:r>
      <w:r w:rsidRPr="000C37BB">
        <w:rPr>
          <w:rFonts w:ascii="Arial" w:hAnsi="Arial" w:cs="Arial"/>
          <w:sz w:val="22"/>
          <w:szCs w:val="22"/>
        </w:rPr>
        <w:t xml:space="preserve"> </w:t>
      </w:r>
    </w:p>
    <w:p w14:paraId="24D3A258" w14:textId="77777777" w:rsidR="000C37BB" w:rsidRDefault="000C37BB" w:rsidP="000C37BB">
      <w:pPr>
        <w:pStyle w:val="Odstavecseseznamem"/>
        <w:rPr>
          <w:rFonts w:ascii="Arial" w:hAnsi="Arial" w:cs="Arial"/>
          <w:sz w:val="22"/>
          <w:szCs w:val="22"/>
        </w:rPr>
      </w:pPr>
    </w:p>
    <w:p w14:paraId="53E8D20D" w14:textId="77777777" w:rsidR="001678D4" w:rsidRPr="00AF66E5" w:rsidRDefault="001678D4">
      <w:pPr>
        <w:pStyle w:val="Zkladntextodsazen"/>
        <w:numPr>
          <w:ilvl w:val="1"/>
          <w:numId w:val="3"/>
        </w:numPr>
        <w:tabs>
          <w:tab w:val="clear" w:pos="996"/>
          <w:tab w:val="left" w:pos="-142"/>
        </w:tabs>
        <w:suppressAutoHyphens/>
        <w:spacing w:after="0" w:line="260" w:lineRule="exact"/>
        <w:ind w:left="0" w:firstLine="0"/>
        <w:jc w:val="both"/>
        <w:rPr>
          <w:rFonts w:ascii="Arial" w:hAnsi="Arial" w:cs="Arial"/>
          <w:sz w:val="22"/>
          <w:szCs w:val="22"/>
        </w:rPr>
      </w:pPr>
      <w:r w:rsidRPr="00AF66E5">
        <w:rPr>
          <w:rFonts w:ascii="Arial" w:hAnsi="Arial" w:cs="Arial"/>
          <w:sz w:val="22"/>
          <w:szCs w:val="22"/>
        </w:rPr>
        <w:t>Lhůta splatnosti faktur se vzájemnou dohodou sjednává maximálně na 30 dnů po jejich doručení příkazci.</w:t>
      </w:r>
    </w:p>
    <w:p w14:paraId="25CF2D0B" w14:textId="77777777" w:rsidR="001678D4" w:rsidRPr="00AF66E5" w:rsidRDefault="001678D4" w:rsidP="001678D4">
      <w:pPr>
        <w:pStyle w:val="Zkladntextodsazen"/>
        <w:tabs>
          <w:tab w:val="left" w:pos="-142"/>
        </w:tabs>
        <w:suppressAutoHyphens/>
        <w:spacing w:line="260" w:lineRule="exact"/>
        <w:rPr>
          <w:rFonts w:ascii="Arial" w:hAnsi="Arial" w:cs="Arial"/>
          <w:sz w:val="22"/>
          <w:szCs w:val="22"/>
        </w:rPr>
      </w:pPr>
    </w:p>
    <w:p w14:paraId="17FFBD30" w14:textId="77777777" w:rsidR="001678D4" w:rsidRPr="00AF66E5" w:rsidRDefault="001678D4">
      <w:pPr>
        <w:pStyle w:val="Zkladntextodsazen"/>
        <w:numPr>
          <w:ilvl w:val="1"/>
          <w:numId w:val="3"/>
        </w:numPr>
        <w:tabs>
          <w:tab w:val="clear" w:pos="996"/>
          <w:tab w:val="left" w:pos="-142"/>
        </w:tabs>
        <w:suppressAutoHyphens/>
        <w:spacing w:after="0" w:line="260" w:lineRule="exact"/>
        <w:ind w:left="0" w:firstLine="0"/>
        <w:jc w:val="both"/>
        <w:rPr>
          <w:rFonts w:ascii="Arial" w:hAnsi="Arial" w:cs="Arial"/>
          <w:sz w:val="22"/>
          <w:szCs w:val="22"/>
        </w:rPr>
      </w:pPr>
      <w:r w:rsidRPr="00AF66E5">
        <w:rPr>
          <w:rFonts w:ascii="Arial" w:hAnsi="Arial" w:cs="Arial"/>
          <w:sz w:val="22"/>
          <w:szCs w:val="22"/>
        </w:rPr>
        <w:t>Odměna bude poskytnuta bezhotovostním převodem na účet příkazníka, který je správcem daně (finančním úřadem) zveřejněn způsobem umožňujícím dálkový přístup ve smyslu ustanovení § 109 odst. 2 písm. c) zákona č. 235/2004 Sb. o dani z přidané hodnoty, ve znění pozdějších předpisů (dále jen „zákon o DPH“).</w:t>
      </w:r>
    </w:p>
    <w:p w14:paraId="4909AB23" w14:textId="77777777" w:rsidR="001678D4" w:rsidRPr="00AF66E5" w:rsidRDefault="001678D4" w:rsidP="001678D4">
      <w:pPr>
        <w:pStyle w:val="Zkladntextodsazen"/>
        <w:tabs>
          <w:tab w:val="left" w:pos="-142"/>
        </w:tabs>
        <w:suppressAutoHyphens/>
        <w:spacing w:line="260" w:lineRule="exact"/>
        <w:rPr>
          <w:rFonts w:ascii="Arial" w:hAnsi="Arial" w:cs="Arial"/>
          <w:sz w:val="22"/>
          <w:szCs w:val="22"/>
        </w:rPr>
      </w:pPr>
    </w:p>
    <w:p w14:paraId="12F7293F" w14:textId="77777777" w:rsidR="001678D4" w:rsidRPr="00AF66E5" w:rsidRDefault="001678D4">
      <w:pPr>
        <w:pStyle w:val="Zkladntextodsazen"/>
        <w:numPr>
          <w:ilvl w:val="1"/>
          <w:numId w:val="3"/>
        </w:numPr>
        <w:tabs>
          <w:tab w:val="left" w:pos="570"/>
        </w:tabs>
        <w:suppressAutoHyphens/>
        <w:spacing w:after="0" w:line="260" w:lineRule="exact"/>
        <w:ind w:left="0" w:firstLine="0"/>
        <w:jc w:val="both"/>
        <w:rPr>
          <w:rFonts w:ascii="Arial" w:hAnsi="Arial" w:cs="Arial"/>
          <w:sz w:val="22"/>
          <w:szCs w:val="22"/>
        </w:rPr>
      </w:pPr>
      <w:r w:rsidRPr="00AF66E5">
        <w:rPr>
          <w:rFonts w:ascii="Arial" w:hAnsi="Arial" w:cs="Arial"/>
          <w:sz w:val="22"/>
          <w:szCs w:val="22"/>
        </w:rPr>
        <w:t>Pokud se po dobu účinnosti této smlouvy příkazník stane nespolehlivým plátcem ve smyslu ustanovení § 109 odst. 3 zákona o DPH, smluvní strany se dohodly, že objednatel (kraj) uhradí DPH za zdanitelné plnění přímo příslušnému správci daně. Objednatelem takto provedená úhrada je považována za uhrazení příslušné části smluvní ceny rovnající se výši DPH fakturované příkazníkem.</w:t>
      </w:r>
    </w:p>
    <w:p w14:paraId="2EF60CF6" w14:textId="77777777" w:rsidR="001678D4" w:rsidRPr="00AF66E5" w:rsidRDefault="001678D4" w:rsidP="001678D4">
      <w:pPr>
        <w:pStyle w:val="Zkladntextodsazen"/>
        <w:spacing w:before="120" w:line="260" w:lineRule="exact"/>
        <w:jc w:val="center"/>
        <w:rPr>
          <w:rFonts w:ascii="Arial" w:hAnsi="Arial" w:cs="Arial"/>
          <w:b/>
          <w:sz w:val="22"/>
          <w:szCs w:val="22"/>
        </w:rPr>
      </w:pPr>
    </w:p>
    <w:p w14:paraId="305C0040" w14:textId="031F9BEC"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6</w:t>
      </w:r>
    </w:p>
    <w:p w14:paraId="54826AA5" w14:textId="77777777" w:rsidR="001678D4" w:rsidRPr="00AF66E5" w:rsidRDefault="001678D4" w:rsidP="001678D4">
      <w:pPr>
        <w:pStyle w:val="Zkladntextodsazen"/>
        <w:spacing w:line="260" w:lineRule="exact"/>
        <w:jc w:val="center"/>
        <w:rPr>
          <w:rFonts w:ascii="Arial" w:hAnsi="Arial" w:cs="Arial"/>
          <w:b/>
          <w:sz w:val="22"/>
          <w:szCs w:val="22"/>
        </w:rPr>
      </w:pPr>
      <w:r w:rsidRPr="00AF66E5">
        <w:rPr>
          <w:rFonts w:ascii="Arial" w:hAnsi="Arial" w:cs="Arial"/>
          <w:b/>
          <w:sz w:val="22"/>
          <w:szCs w:val="22"/>
        </w:rPr>
        <w:t>Práva a povinnosti smluvních stran</w:t>
      </w:r>
    </w:p>
    <w:p w14:paraId="2A421C27" w14:textId="77777777" w:rsidR="001678D4" w:rsidRPr="00AF66E5" w:rsidRDefault="001678D4">
      <w:pPr>
        <w:pStyle w:val="Zkladntextodsazen21"/>
        <w:numPr>
          <w:ilvl w:val="1"/>
          <w:numId w:val="2"/>
        </w:numPr>
        <w:tabs>
          <w:tab w:val="clear" w:pos="567"/>
        </w:tabs>
        <w:spacing w:before="120" w:line="260" w:lineRule="exact"/>
        <w:ind w:left="0" w:firstLine="0"/>
        <w:rPr>
          <w:rFonts w:ascii="Arial" w:hAnsi="Arial" w:cs="Arial"/>
          <w:sz w:val="22"/>
          <w:szCs w:val="22"/>
        </w:rPr>
      </w:pPr>
      <w:r w:rsidRPr="00AF66E5">
        <w:rPr>
          <w:rFonts w:ascii="Arial" w:hAnsi="Arial" w:cs="Arial"/>
          <w:sz w:val="22"/>
          <w:szCs w:val="22"/>
        </w:rPr>
        <w:t>Příkazník je povinen postupovat při své činnosti s veškerou odbornou péčí, podle svých schopností a znalostí a podle pokynů příkazce. Od pokynů příkazce se může příkazník odchýlit, jen když je to v zájmu příkazce a nemůže-li si vyžádat jeho včasný souhlas.</w:t>
      </w:r>
    </w:p>
    <w:p w14:paraId="453EC056" w14:textId="77777777" w:rsidR="001678D4" w:rsidRPr="00AF66E5" w:rsidRDefault="001678D4" w:rsidP="001678D4">
      <w:pPr>
        <w:pStyle w:val="Zkladntextodsazen21"/>
        <w:spacing w:line="260" w:lineRule="exact"/>
        <w:ind w:left="0" w:firstLine="0"/>
        <w:rPr>
          <w:rFonts w:ascii="Arial" w:hAnsi="Arial" w:cs="Arial"/>
          <w:sz w:val="22"/>
          <w:szCs w:val="22"/>
        </w:rPr>
      </w:pPr>
    </w:p>
    <w:p w14:paraId="1365779D" w14:textId="77777777" w:rsidR="001678D4" w:rsidRPr="00AF66E5" w:rsidRDefault="001678D4">
      <w:pPr>
        <w:pStyle w:val="Zkladntextodsazen21"/>
        <w:numPr>
          <w:ilvl w:val="1"/>
          <w:numId w:val="2"/>
        </w:numPr>
        <w:tabs>
          <w:tab w:val="clear" w:pos="567"/>
        </w:tabs>
        <w:spacing w:line="260" w:lineRule="exact"/>
        <w:ind w:left="0" w:firstLine="0"/>
        <w:rPr>
          <w:rFonts w:ascii="Arial" w:hAnsi="Arial" w:cs="Arial"/>
          <w:sz w:val="22"/>
          <w:szCs w:val="22"/>
        </w:rPr>
      </w:pPr>
      <w:r w:rsidRPr="00AF66E5">
        <w:rPr>
          <w:rFonts w:ascii="Arial" w:hAnsi="Arial" w:cs="Arial"/>
          <w:sz w:val="22"/>
          <w:szCs w:val="22"/>
        </w:rPr>
        <w:t>Příkazník je povinen předat příkazci bez zbytečného odkladu věci, které za něj převzal při vyřizování záležitostí.</w:t>
      </w:r>
    </w:p>
    <w:p w14:paraId="246D3636" w14:textId="77777777" w:rsidR="001678D4" w:rsidRPr="00AF66E5" w:rsidRDefault="001678D4" w:rsidP="001678D4">
      <w:pPr>
        <w:pStyle w:val="Zkladntextodsazen21"/>
        <w:spacing w:line="260" w:lineRule="exact"/>
        <w:ind w:left="0" w:firstLine="0"/>
        <w:rPr>
          <w:rFonts w:ascii="Arial" w:hAnsi="Arial" w:cs="Arial"/>
          <w:color w:val="FF0000"/>
          <w:sz w:val="22"/>
          <w:szCs w:val="22"/>
        </w:rPr>
      </w:pPr>
    </w:p>
    <w:p w14:paraId="0CC575E9" w14:textId="06CA64D5" w:rsidR="001678D4" w:rsidRPr="00AF66E5" w:rsidRDefault="001678D4">
      <w:pPr>
        <w:pStyle w:val="Zkladntextodsazen21"/>
        <w:numPr>
          <w:ilvl w:val="1"/>
          <w:numId w:val="2"/>
        </w:numPr>
        <w:tabs>
          <w:tab w:val="clear" w:pos="567"/>
        </w:tabs>
        <w:spacing w:line="260" w:lineRule="exact"/>
        <w:ind w:left="0" w:firstLine="0"/>
        <w:rPr>
          <w:rFonts w:ascii="Arial" w:hAnsi="Arial" w:cs="Arial"/>
          <w:sz w:val="22"/>
          <w:szCs w:val="22"/>
        </w:rPr>
      </w:pPr>
      <w:r w:rsidRPr="00AF66E5">
        <w:rPr>
          <w:rFonts w:ascii="Arial" w:hAnsi="Arial" w:cs="Arial"/>
          <w:sz w:val="22"/>
          <w:szCs w:val="22"/>
        </w:rPr>
        <w:t>Příkazce se zavazuje, že za výkon TDS</w:t>
      </w:r>
      <w:r w:rsidR="00105F25">
        <w:rPr>
          <w:rFonts w:ascii="Arial" w:hAnsi="Arial" w:cs="Arial"/>
          <w:sz w:val="22"/>
          <w:szCs w:val="22"/>
        </w:rPr>
        <w:t xml:space="preserve"> a koordinátora BOZP</w:t>
      </w:r>
      <w:r w:rsidRPr="00AF66E5">
        <w:rPr>
          <w:rFonts w:ascii="Arial" w:hAnsi="Arial" w:cs="Arial"/>
          <w:sz w:val="22"/>
          <w:szCs w:val="22"/>
        </w:rPr>
        <w:t xml:space="preserve"> podle této smlouvy zaplatí příkazníkovi dohodnutou odměnu.</w:t>
      </w:r>
    </w:p>
    <w:p w14:paraId="0E491947" w14:textId="77777777" w:rsidR="001678D4" w:rsidRPr="00AF66E5" w:rsidRDefault="001678D4" w:rsidP="001678D4">
      <w:pPr>
        <w:pStyle w:val="Zkladntextodsazen21"/>
        <w:spacing w:line="260" w:lineRule="exact"/>
        <w:ind w:left="0" w:firstLine="0"/>
        <w:rPr>
          <w:rFonts w:ascii="Arial" w:hAnsi="Arial" w:cs="Arial"/>
          <w:sz w:val="22"/>
          <w:szCs w:val="22"/>
        </w:rPr>
      </w:pPr>
    </w:p>
    <w:p w14:paraId="255B8406" w14:textId="77777777" w:rsidR="001678D4" w:rsidRPr="00AF66E5" w:rsidRDefault="001678D4">
      <w:pPr>
        <w:pStyle w:val="Zkladntextodsazen21"/>
        <w:numPr>
          <w:ilvl w:val="1"/>
          <w:numId w:val="2"/>
        </w:numPr>
        <w:tabs>
          <w:tab w:val="clear" w:pos="567"/>
        </w:tabs>
        <w:spacing w:line="260" w:lineRule="exact"/>
        <w:ind w:left="0" w:firstLine="0"/>
        <w:rPr>
          <w:rFonts w:ascii="Arial" w:hAnsi="Arial" w:cs="Arial"/>
          <w:sz w:val="22"/>
          <w:szCs w:val="22"/>
        </w:rPr>
      </w:pPr>
      <w:r w:rsidRPr="00AF66E5">
        <w:rPr>
          <w:rFonts w:ascii="Arial" w:hAnsi="Arial" w:cs="Arial"/>
          <w:sz w:val="22"/>
          <w:szCs w:val="22"/>
        </w:rPr>
        <w:t xml:space="preserve">Příkazce se zavazuje poskytnout příkazníkovi veškeré informace, které jsou nutné k zařízení záležitosti, pokud k zajištění těchto informací není smluvně vázán příkazník, zejména potřebná pověření, projektovou dokumentaci (nejpozději 10 dnů před předáním staveniště zhotoviteli stavby), doklady o projednání stavby, příp. informace o příp. změnách ve smluvních ujednáních se zhotovitelem stavby. </w:t>
      </w:r>
    </w:p>
    <w:p w14:paraId="42E49BBE" w14:textId="77777777" w:rsidR="001678D4" w:rsidRPr="00AF66E5" w:rsidRDefault="001678D4" w:rsidP="001678D4">
      <w:pPr>
        <w:pStyle w:val="Zkladntextodsazen21"/>
        <w:spacing w:line="260" w:lineRule="exact"/>
        <w:ind w:left="0" w:firstLine="0"/>
        <w:rPr>
          <w:rFonts w:ascii="Arial" w:hAnsi="Arial" w:cs="Arial"/>
          <w:sz w:val="22"/>
          <w:szCs w:val="22"/>
        </w:rPr>
      </w:pPr>
    </w:p>
    <w:p w14:paraId="57379F64" w14:textId="77777777" w:rsidR="001678D4" w:rsidRPr="00AF66E5" w:rsidRDefault="001678D4">
      <w:pPr>
        <w:pStyle w:val="Zkladntextodsazen21"/>
        <w:numPr>
          <w:ilvl w:val="1"/>
          <w:numId w:val="2"/>
        </w:numPr>
        <w:tabs>
          <w:tab w:val="clear" w:pos="567"/>
        </w:tabs>
        <w:spacing w:line="260" w:lineRule="exact"/>
        <w:ind w:left="0" w:firstLine="0"/>
        <w:rPr>
          <w:rFonts w:ascii="Arial" w:hAnsi="Arial" w:cs="Arial"/>
          <w:sz w:val="22"/>
          <w:szCs w:val="22"/>
        </w:rPr>
      </w:pPr>
      <w:r w:rsidRPr="00AF66E5">
        <w:rPr>
          <w:rFonts w:ascii="Arial" w:hAnsi="Arial" w:cs="Arial"/>
          <w:sz w:val="22"/>
          <w:szCs w:val="22"/>
        </w:rPr>
        <w:t>Příkazce je oprávněn vyhradit si účast svého pověřeného zástupce při jakémkoliv úkonu příkazníka, který se týká předmětu této smlouvy.</w:t>
      </w:r>
    </w:p>
    <w:p w14:paraId="0BEA913A" w14:textId="77777777" w:rsidR="001678D4" w:rsidRPr="00AF66E5" w:rsidRDefault="001678D4" w:rsidP="001678D4">
      <w:pPr>
        <w:pStyle w:val="Zkladntextodsazen21"/>
        <w:spacing w:line="260" w:lineRule="exact"/>
        <w:ind w:left="0" w:firstLine="0"/>
        <w:rPr>
          <w:rFonts w:ascii="Arial" w:hAnsi="Arial" w:cs="Arial"/>
          <w:sz w:val="22"/>
          <w:szCs w:val="22"/>
        </w:rPr>
      </w:pPr>
    </w:p>
    <w:p w14:paraId="5908B639" w14:textId="77777777" w:rsidR="001678D4" w:rsidRPr="00AF66E5" w:rsidRDefault="001678D4" w:rsidP="001678D4">
      <w:pPr>
        <w:pStyle w:val="Zkladntextodsazen21"/>
        <w:spacing w:line="260" w:lineRule="exact"/>
        <w:ind w:left="0" w:firstLine="0"/>
        <w:rPr>
          <w:rFonts w:ascii="Arial" w:hAnsi="Arial" w:cs="Arial"/>
          <w:sz w:val="22"/>
          <w:szCs w:val="22"/>
        </w:rPr>
      </w:pPr>
    </w:p>
    <w:p w14:paraId="3E439BF2" w14:textId="77777777" w:rsidR="001678D4" w:rsidRPr="00AF66E5" w:rsidRDefault="001678D4" w:rsidP="00AF399D">
      <w:pPr>
        <w:pStyle w:val="Zkladntextodsazen"/>
        <w:spacing w:before="120" w:line="260" w:lineRule="exact"/>
        <w:ind w:left="0"/>
        <w:jc w:val="center"/>
        <w:rPr>
          <w:rFonts w:ascii="Arial" w:hAnsi="Arial" w:cs="Arial"/>
          <w:b/>
          <w:sz w:val="22"/>
          <w:szCs w:val="22"/>
        </w:rPr>
      </w:pPr>
      <w:r w:rsidRPr="00AF66E5">
        <w:rPr>
          <w:rFonts w:ascii="Arial" w:hAnsi="Arial" w:cs="Arial"/>
          <w:b/>
          <w:sz w:val="22"/>
          <w:szCs w:val="22"/>
        </w:rPr>
        <w:t>Článek 7</w:t>
      </w:r>
    </w:p>
    <w:p w14:paraId="42C27AB1" w14:textId="77777777" w:rsidR="001678D4" w:rsidRPr="00AF66E5" w:rsidRDefault="001678D4" w:rsidP="00AF399D">
      <w:pPr>
        <w:spacing w:line="260" w:lineRule="exact"/>
        <w:jc w:val="center"/>
        <w:rPr>
          <w:rFonts w:ascii="Arial" w:hAnsi="Arial" w:cs="Arial"/>
          <w:b/>
          <w:sz w:val="22"/>
          <w:szCs w:val="22"/>
        </w:rPr>
      </w:pPr>
      <w:r w:rsidRPr="00AF66E5">
        <w:rPr>
          <w:rFonts w:ascii="Arial" w:hAnsi="Arial" w:cs="Arial"/>
          <w:b/>
          <w:sz w:val="22"/>
          <w:szCs w:val="22"/>
        </w:rPr>
        <w:t>Sankce</w:t>
      </w:r>
    </w:p>
    <w:p w14:paraId="39E9A1BB" w14:textId="77777777" w:rsidR="001678D4" w:rsidRPr="00AF66E5" w:rsidRDefault="001678D4">
      <w:pPr>
        <w:pStyle w:val="Zkladntextodsazen"/>
        <w:numPr>
          <w:ilvl w:val="1"/>
          <w:numId w:val="6"/>
        </w:numPr>
        <w:suppressAutoHyphens/>
        <w:spacing w:before="120" w:after="0" w:line="260" w:lineRule="exact"/>
        <w:jc w:val="both"/>
        <w:rPr>
          <w:rFonts w:ascii="Arial" w:hAnsi="Arial" w:cs="Arial"/>
          <w:sz w:val="22"/>
          <w:szCs w:val="22"/>
        </w:rPr>
      </w:pPr>
      <w:r w:rsidRPr="00AF66E5">
        <w:rPr>
          <w:rFonts w:ascii="Arial" w:hAnsi="Arial" w:cs="Arial"/>
          <w:sz w:val="22"/>
          <w:szCs w:val="22"/>
        </w:rPr>
        <w:t>V případě, že příkazce prokáže nedostatky v práci příkazníka a příkazník tyto nedostatky neodstraní v přiměřené lhůtě stanovené příkazcem, je příkazce oprávněn uplatnit sankci do výše 10.000 Kč za každý nedostatek, u něhož je příkazník v prodlení, a to za každý den prodlení.</w:t>
      </w:r>
    </w:p>
    <w:p w14:paraId="52EE5D12" w14:textId="77777777" w:rsidR="001678D4" w:rsidRPr="00AF66E5" w:rsidRDefault="001678D4" w:rsidP="001678D4">
      <w:pPr>
        <w:pStyle w:val="Zkladntextodsazen"/>
        <w:spacing w:line="260" w:lineRule="exact"/>
        <w:rPr>
          <w:rFonts w:ascii="Arial" w:hAnsi="Arial" w:cs="Arial"/>
          <w:sz w:val="22"/>
          <w:szCs w:val="22"/>
        </w:rPr>
      </w:pPr>
    </w:p>
    <w:p w14:paraId="1D756916" w14:textId="77777777" w:rsidR="001678D4" w:rsidRPr="00AF66E5" w:rsidRDefault="001678D4">
      <w:pPr>
        <w:pStyle w:val="Zkladntextodsazen"/>
        <w:numPr>
          <w:ilvl w:val="1"/>
          <w:numId w:val="6"/>
        </w:numPr>
        <w:suppressAutoHyphens/>
        <w:spacing w:after="0" w:line="260" w:lineRule="exact"/>
        <w:jc w:val="both"/>
        <w:rPr>
          <w:rFonts w:ascii="Arial" w:hAnsi="Arial" w:cs="Arial"/>
          <w:sz w:val="22"/>
          <w:szCs w:val="22"/>
        </w:rPr>
      </w:pPr>
      <w:r w:rsidRPr="00AF66E5">
        <w:rPr>
          <w:rFonts w:ascii="Arial" w:hAnsi="Arial" w:cs="Arial"/>
          <w:sz w:val="22"/>
          <w:szCs w:val="22"/>
        </w:rPr>
        <w:t>V případě prodlení příkazce se zaplacením faktur uhradí příkazce příkazníkovi úrok z prodlení ve výši stanovené příslušným právním předpisem, nejméně 0,05 % z odměny uvedené na příslušné faktuře, a to za každý den prodlení.</w:t>
      </w:r>
    </w:p>
    <w:p w14:paraId="3C4D39E6" w14:textId="77777777" w:rsidR="001678D4" w:rsidRPr="00AF66E5" w:rsidRDefault="001678D4" w:rsidP="001678D4">
      <w:pPr>
        <w:pStyle w:val="Zkladntextodsazen"/>
        <w:suppressAutoHyphens/>
        <w:spacing w:line="260" w:lineRule="exact"/>
        <w:rPr>
          <w:rFonts w:ascii="Arial" w:hAnsi="Arial" w:cs="Arial"/>
          <w:sz w:val="22"/>
          <w:szCs w:val="22"/>
        </w:rPr>
      </w:pPr>
    </w:p>
    <w:p w14:paraId="79B2FC46" w14:textId="77777777" w:rsidR="001678D4" w:rsidRPr="00AF66E5" w:rsidRDefault="001678D4">
      <w:pPr>
        <w:pStyle w:val="Zkladntextodsazen"/>
        <w:numPr>
          <w:ilvl w:val="1"/>
          <w:numId w:val="6"/>
        </w:numPr>
        <w:suppressAutoHyphens/>
        <w:spacing w:after="0" w:line="260" w:lineRule="exact"/>
        <w:jc w:val="both"/>
        <w:rPr>
          <w:rFonts w:ascii="Arial" w:hAnsi="Arial" w:cs="Arial"/>
          <w:sz w:val="22"/>
          <w:szCs w:val="22"/>
        </w:rPr>
      </w:pPr>
      <w:r w:rsidRPr="00AF66E5">
        <w:rPr>
          <w:rFonts w:ascii="Arial" w:hAnsi="Arial" w:cs="Arial"/>
          <w:sz w:val="22"/>
          <w:szCs w:val="22"/>
        </w:rPr>
        <w:t xml:space="preserve">Zaplacením smluvní pokuty ve lhůtě splatnosti 30 dnů od doručení podkladu povinné smluvní straně není dotčeno právo na náhradu škody způsobenou povinnou stranou a zjednání nápravy vedoucí k odstranění vady. </w:t>
      </w:r>
    </w:p>
    <w:p w14:paraId="628513D2" w14:textId="77777777" w:rsidR="001678D4" w:rsidRPr="00AF66E5" w:rsidRDefault="001678D4" w:rsidP="001678D4">
      <w:pPr>
        <w:pStyle w:val="Zkladntextodsazen"/>
        <w:suppressAutoHyphens/>
        <w:spacing w:line="260" w:lineRule="exact"/>
        <w:rPr>
          <w:rFonts w:ascii="Arial" w:hAnsi="Arial" w:cs="Arial"/>
          <w:sz w:val="22"/>
          <w:szCs w:val="22"/>
        </w:rPr>
      </w:pPr>
    </w:p>
    <w:p w14:paraId="26564C03" w14:textId="54F8E5C0" w:rsidR="001678D4" w:rsidRPr="00AF66E5" w:rsidRDefault="001678D4">
      <w:pPr>
        <w:pStyle w:val="Zkladntextodsazen"/>
        <w:numPr>
          <w:ilvl w:val="1"/>
          <w:numId w:val="6"/>
        </w:numPr>
        <w:suppressAutoHyphens/>
        <w:spacing w:after="0" w:line="260" w:lineRule="exact"/>
        <w:jc w:val="both"/>
        <w:rPr>
          <w:rFonts w:ascii="Arial" w:hAnsi="Arial" w:cs="Arial"/>
          <w:sz w:val="22"/>
          <w:szCs w:val="22"/>
        </w:rPr>
      </w:pPr>
      <w:r w:rsidRPr="00AF66E5">
        <w:rPr>
          <w:rFonts w:ascii="Arial" w:hAnsi="Arial" w:cs="Arial"/>
          <w:sz w:val="22"/>
          <w:szCs w:val="22"/>
        </w:rPr>
        <w:t>Způsobí-li některá ze smluvních stran druhé straně škodu porušením své povinnosti z této smlouvy či obecně závazného předpisu, zavazuje se uhradit celou výši náhrady škody straně poškozené do 30 dnů od doručení písemného vyčíslení škody. Případné spory ohledně odpovědnosti za škodu</w:t>
      </w:r>
      <w:r w:rsidR="00AF399D">
        <w:rPr>
          <w:rFonts w:ascii="Arial" w:hAnsi="Arial" w:cs="Arial"/>
          <w:sz w:val="22"/>
          <w:szCs w:val="22"/>
        </w:rPr>
        <w:t>,</w:t>
      </w:r>
      <w:r w:rsidRPr="00AF66E5">
        <w:rPr>
          <w:rFonts w:ascii="Arial" w:hAnsi="Arial" w:cs="Arial"/>
          <w:sz w:val="22"/>
          <w:szCs w:val="22"/>
        </w:rPr>
        <w:t xml:space="preserve"> popř. o výši škody budou řešit strany nejprve smírným způsobem a teprve pokud by tento postup rozpor neodstranil, může se kterákoliv strana obrátit na soud.</w:t>
      </w:r>
    </w:p>
    <w:p w14:paraId="57AED812" w14:textId="77777777" w:rsidR="001678D4" w:rsidRPr="00AF66E5" w:rsidRDefault="001678D4" w:rsidP="001678D4">
      <w:pPr>
        <w:pStyle w:val="Zkladntextodsazen"/>
        <w:suppressAutoHyphens/>
        <w:spacing w:line="260" w:lineRule="exact"/>
        <w:rPr>
          <w:rFonts w:ascii="Arial" w:hAnsi="Arial" w:cs="Arial"/>
          <w:sz w:val="22"/>
          <w:szCs w:val="22"/>
        </w:rPr>
      </w:pPr>
    </w:p>
    <w:p w14:paraId="69A4013B" w14:textId="77777777" w:rsidR="001678D4" w:rsidRPr="00AF66E5" w:rsidRDefault="001678D4" w:rsidP="001678D4">
      <w:pPr>
        <w:pStyle w:val="Zkladntextodsazen"/>
        <w:spacing w:before="120" w:line="260" w:lineRule="exact"/>
        <w:jc w:val="center"/>
        <w:rPr>
          <w:rFonts w:ascii="Arial" w:hAnsi="Arial" w:cs="Arial"/>
          <w:b/>
          <w:sz w:val="22"/>
          <w:szCs w:val="22"/>
        </w:rPr>
      </w:pPr>
      <w:r w:rsidRPr="00AF66E5">
        <w:rPr>
          <w:rFonts w:ascii="Arial" w:hAnsi="Arial" w:cs="Arial"/>
          <w:b/>
          <w:sz w:val="22"/>
          <w:szCs w:val="22"/>
        </w:rPr>
        <w:t>Článek 8</w:t>
      </w:r>
    </w:p>
    <w:p w14:paraId="53D01457" w14:textId="77777777" w:rsidR="001678D4" w:rsidRPr="00AD6590" w:rsidRDefault="001678D4" w:rsidP="001678D4">
      <w:pPr>
        <w:spacing w:after="120" w:line="260" w:lineRule="exact"/>
        <w:jc w:val="center"/>
        <w:rPr>
          <w:rFonts w:ascii="Arial" w:hAnsi="Arial" w:cs="Arial"/>
          <w:b/>
          <w:sz w:val="22"/>
          <w:szCs w:val="22"/>
        </w:rPr>
      </w:pPr>
      <w:r w:rsidRPr="00AD6590">
        <w:rPr>
          <w:rFonts w:ascii="Arial" w:hAnsi="Arial" w:cs="Arial"/>
          <w:b/>
          <w:sz w:val="22"/>
          <w:szCs w:val="22"/>
        </w:rPr>
        <w:t>Ostatní ujednání, závěrečná ustanovení</w:t>
      </w:r>
    </w:p>
    <w:p w14:paraId="70A93AA0" w14:textId="2C09473A" w:rsidR="001678D4" w:rsidRPr="00AD6590" w:rsidRDefault="001678D4">
      <w:pPr>
        <w:pStyle w:val="Zkladntextodsazen"/>
        <w:numPr>
          <w:ilvl w:val="1"/>
          <w:numId w:val="13"/>
        </w:numPr>
        <w:suppressAutoHyphens/>
        <w:spacing w:after="0" w:line="260" w:lineRule="exact"/>
        <w:jc w:val="both"/>
        <w:rPr>
          <w:rFonts w:ascii="Arial" w:hAnsi="Arial" w:cs="Arial"/>
          <w:sz w:val="22"/>
          <w:szCs w:val="22"/>
        </w:rPr>
      </w:pPr>
      <w:r w:rsidRPr="00AD6590">
        <w:rPr>
          <w:rFonts w:ascii="Arial" w:hAnsi="Arial" w:cs="Arial"/>
          <w:sz w:val="22"/>
          <w:szCs w:val="22"/>
        </w:rPr>
        <w:t>Příkazce ode dne uzavření této smlouvy neodpovídá za vzniklé škody, soudní spory s třetí stranou a účtované pokuty, pokud jejich příčina bude spočívat v nesprávném postupu či opomenutí TDS v průběhu veškerých jednání a činností souvisejících s předmětem této smlouvy.</w:t>
      </w:r>
      <w:r w:rsidR="005872C3" w:rsidRPr="00AD6590">
        <w:rPr>
          <w:rFonts w:ascii="Arial" w:hAnsi="Arial" w:cs="Arial"/>
          <w:sz w:val="22"/>
          <w:szCs w:val="22"/>
        </w:rPr>
        <w:t xml:space="preserve"> Za takto způsobenou škodu odpovídá příkazník příkazci v plné výši.</w:t>
      </w:r>
    </w:p>
    <w:p w14:paraId="273AF0FB" w14:textId="77777777" w:rsidR="001678D4" w:rsidRPr="00AF66E5" w:rsidRDefault="001678D4" w:rsidP="001678D4">
      <w:pPr>
        <w:pStyle w:val="Zkladntextodsazen"/>
        <w:tabs>
          <w:tab w:val="left" w:pos="567"/>
        </w:tabs>
        <w:suppressAutoHyphens/>
        <w:spacing w:line="260" w:lineRule="exact"/>
        <w:rPr>
          <w:rFonts w:ascii="Arial" w:hAnsi="Arial" w:cs="Arial"/>
          <w:sz w:val="22"/>
          <w:szCs w:val="22"/>
        </w:rPr>
      </w:pPr>
    </w:p>
    <w:p w14:paraId="1B3B938B"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Příkazník je oprávněn vypovědět smlouvu s účinností ke konci kalendářního měsíce následujícího po měsíci, v němž byla výpověď doručena příkazci, nevyplývá-li z výpovědi doba pozdější. Do doby ukončení výpovědní lhůty jsou smluvní strany vázány zněním § 2440 občanského zákoníku.</w:t>
      </w:r>
    </w:p>
    <w:p w14:paraId="5798047A" w14:textId="77777777" w:rsidR="001678D4" w:rsidRPr="00AF66E5" w:rsidRDefault="001678D4" w:rsidP="001678D4">
      <w:pPr>
        <w:pStyle w:val="Zkladntextodsazen"/>
        <w:suppressAutoHyphens/>
        <w:spacing w:line="260" w:lineRule="exact"/>
        <w:rPr>
          <w:rFonts w:ascii="Arial" w:hAnsi="Arial" w:cs="Arial"/>
          <w:sz w:val="22"/>
          <w:szCs w:val="22"/>
        </w:rPr>
      </w:pPr>
    </w:p>
    <w:p w14:paraId="7DF09302"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 xml:space="preserve">Příkazce může smlouvu kdykoli částečně nebo v celém rozsahu vypovědět. </w:t>
      </w:r>
    </w:p>
    <w:p w14:paraId="1144BA00" w14:textId="77777777" w:rsidR="001678D4" w:rsidRPr="00AF66E5" w:rsidRDefault="001678D4" w:rsidP="001678D4">
      <w:pPr>
        <w:pStyle w:val="Zkladntextodsazen"/>
        <w:suppressAutoHyphens/>
        <w:spacing w:line="260" w:lineRule="exact"/>
        <w:rPr>
          <w:rFonts w:ascii="Arial" w:hAnsi="Arial" w:cs="Arial"/>
          <w:sz w:val="22"/>
          <w:szCs w:val="22"/>
        </w:rPr>
      </w:pPr>
    </w:p>
    <w:p w14:paraId="14A058A9"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 xml:space="preserve">Smlouva může být rovněž zrušena dohodou smluvních stran. </w:t>
      </w:r>
    </w:p>
    <w:p w14:paraId="667609E2" w14:textId="77777777" w:rsidR="001678D4" w:rsidRPr="00AF66E5" w:rsidRDefault="001678D4" w:rsidP="001678D4">
      <w:pPr>
        <w:pStyle w:val="Zkladntextodsazen"/>
        <w:suppressAutoHyphens/>
        <w:spacing w:line="260" w:lineRule="exact"/>
        <w:rPr>
          <w:rFonts w:ascii="Arial" w:hAnsi="Arial" w:cs="Arial"/>
          <w:sz w:val="22"/>
          <w:szCs w:val="22"/>
        </w:rPr>
      </w:pPr>
    </w:p>
    <w:p w14:paraId="59660FAC"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lastRenderedPageBreak/>
        <w:t>Výpověď i dohoda musí být v písemné formě.</w:t>
      </w:r>
    </w:p>
    <w:p w14:paraId="3B741AE4" w14:textId="77777777" w:rsidR="001678D4" w:rsidRPr="00AF66E5" w:rsidRDefault="001678D4" w:rsidP="001678D4">
      <w:pPr>
        <w:pStyle w:val="Zkladntextodsazen"/>
        <w:suppressAutoHyphens/>
        <w:spacing w:line="260" w:lineRule="exact"/>
        <w:rPr>
          <w:rFonts w:ascii="Arial" w:hAnsi="Arial" w:cs="Arial"/>
          <w:sz w:val="22"/>
          <w:szCs w:val="22"/>
        </w:rPr>
      </w:pPr>
    </w:p>
    <w:p w14:paraId="70387BC2"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Pro vztahy výslovně neupravené touto smlouvou platí příslušná ustanovení občanského zákoníku. Smluvní strany se dohodly na tom, že při plnění této smlouvy nebudou mít obchodní zvyklosti přednost před dispozitivními ustanoveními zákona.</w:t>
      </w:r>
    </w:p>
    <w:p w14:paraId="41F0C700" w14:textId="77777777" w:rsidR="001678D4" w:rsidRPr="00AF66E5" w:rsidRDefault="001678D4" w:rsidP="001678D4">
      <w:pPr>
        <w:pStyle w:val="Zkladntextodsazen"/>
        <w:suppressAutoHyphens/>
        <w:spacing w:line="260" w:lineRule="exact"/>
        <w:rPr>
          <w:rFonts w:ascii="Arial" w:hAnsi="Arial" w:cs="Arial"/>
          <w:sz w:val="22"/>
          <w:szCs w:val="22"/>
        </w:rPr>
      </w:pPr>
    </w:p>
    <w:p w14:paraId="4D0F18DA"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Vzhledem k veřejnoprávnímu charakteru příkazce příkazník výslovně prohlašuje, že je s touto skutečností obeznámen a souhlasí se zveřejněním celého textu smlouvy včetně podpisů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57393278" w14:textId="77777777" w:rsidR="001678D4" w:rsidRPr="00AF66E5" w:rsidRDefault="001678D4" w:rsidP="001678D4">
      <w:pPr>
        <w:pStyle w:val="Zkladntextodsazen"/>
        <w:suppressAutoHyphens/>
        <w:spacing w:line="260" w:lineRule="exact"/>
        <w:rPr>
          <w:rFonts w:ascii="Arial" w:hAnsi="Arial" w:cs="Arial"/>
          <w:sz w:val="22"/>
          <w:szCs w:val="22"/>
        </w:rPr>
      </w:pPr>
    </w:p>
    <w:p w14:paraId="4852062D" w14:textId="7D2BE075"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 xml:space="preserve">Výběr příkazníka byl proveden v souladu se zákonem č. 134/2016 Sb., o zadávání veřejných zakázek, ve znění pozdějších předpisů a </w:t>
      </w:r>
      <w:r w:rsidR="00AF399D" w:rsidRPr="00AF399D">
        <w:rPr>
          <w:rFonts w:ascii="Arial" w:hAnsi="Arial" w:cs="Arial"/>
          <w:sz w:val="22"/>
          <w:szCs w:val="22"/>
        </w:rPr>
        <w:t>Směrnic</w:t>
      </w:r>
      <w:r w:rsidR="00AF399D">
        <w:rPr>
          <w:rFonts w:ascii="Arial" w:hAnsi="Arial" w:cs="Arial"/>
          <w:sz w:val="22"/>
          <w:szCs w:val="22"/>
        </w:rPr>
        <w:t>í</w:t>
      </w:r>
      <w:r w:rsidR="00AF399D" w:rsidRPr="00AF399D">
        <w:rPr>
          <w:rFonts w:ascii="Arial" w:hAnsi="Arial" w:cs="Arial"/>
          <w:sz w:val="22"/>
          <w:szCs w:val="22"/>
        </w:rPr>
        <w:t xml:space="preserve"> č. 3 Rady Královéhradeckého kraje, kterou se stanovuje postup Královéhradeckého kraje (a jeho příspěvkových organizací) při zadávání veřejných zakázek</w:t>
      </w:r>
      <w:r w:rsidRPr="00AF66E5">
        <w:rPr>
          <w:rFonts w:ascii="Arial" w:hAnsi="Arial" w:cs="Arial"/>
          <w:sz w:val="22"/>
          <w:szCs w:val="22"/>
        </w:rPr>
        <w:t xml:space="preserve"> Rady Kraje Vysočina pro zadávání veřejných zakázek ze dne 1. </w:t>
      </w:r>
      <w:r w:rsidR="00575744">
        <w:rPr>
          <w:rFonts w:ascii="Arial" w:hAnsi="Arial" w:cs="Arial"/>
          <w:sz w:val="22"/>
          <w:szCs w:val="22"/>
        </w:rPr>
        <w:t>10</w:t>
      </w:r>
      <w:r w:rsidRPr="00AF66E5">
        <w:rPr>
          <w:rFonts w:ascii="Arial" w:hAnsi="Arial" w:cs="Arial"/>
          <w:sz w:val="22"/>
          <w:szCs w:val="22"/>
        </w:rPr>
        <w:t>. 201</w:t>
      </w:r>
      <w:r w:rsidR="00575744">
        <w:rPr>
          <w:rFonts w:ascii="Arial" w:hAnsi="Arial" w:cs="Arial"/>
          <w:sz w:val="22"/>
          <w:szCs w:val="22"/>
        </w:rPr>
        <w:t>6</w:t>
      </w:r>
      <w:r w:rsidRPr="00AF66E5">
        <w:rPr>
          <w:rFonts w:ascii="Arial" w:hAnsi="Arial" w:cs="Arial"/>
          <w:sz w:val="22"/>
          <w:szCs w:val="22"/>
        </w:rPr>
        <w:t>.</w:t>
      </w:r>
    </w:p>
    <w:p w14:paraId="0DC3CB5C" w14:textId="77777777" w:rsidR="001678D4" w:rsidRPr="00AF66E5" w:rsidRDefault="001678D4" w:rsidP="001678D4">
      <w:pPr>
        <w:pStyle w:val="Zkladntextodsazen"/>
        <w:suppressAutoHyphens/>
        <w:spacing w:line="260" w:lineRule="exact"/>
        <w:rPr>
          <w:rFonts w:ascii="Arial" w:hAnsi="Arial" w:cs="Arial"/>
          <w:sz w:val="22"/>
          <w:szCs w:val="22"/>
        </w:rPr>
      </w:pPr>
    </w:p>
    <w:p w14:paraId="2B5D4830"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 xml:space="preserve">Smlouva je vyhotovena ve dvou stejnopisech, z nichž každá smluvní strana </w:t>
      </w:r>
      <w:proofErr w:type="gramStart"/>
      <w:r w:rsidRPr="00AF66E5">
        <w:rPr>
          <w:rFonts w:ascii="Arial" w:hAnsi="Arial" w:cs="Arial"/>
          <w:sz w:val="22"/>
          <w:szCs w:val="22"/>
        </w:rPr>
        <w:t>obdrží</w:t>
      </w:r>
      <w:proofErr w:type="gramEnd"/>
      <w:r w:rsidRPr="00AF66E5">
        <w:rPr>
          <w:rFonts w:ascii="Arial" w:hAnsi="Arial" w:cs="Arial"/>
          <w:sz w:val="22"/>
          <w:szCs w:val="22"/>
        </w:rPr>
        <w:t xml:space="preserve"> jeden. </w:t>
      </w:r>
    </w:p>
    <w:p w14:paraId="34A72305" w14:textId="77777777" w:rsidR="001678D4" w:rsidRPr="00AF66E5" w:rsidRDefault="001678D4" w:rsidP="001678D4">
      <w:pPr>
        <w:pStyle w:val="Zkladntextodsazen"/>
        <w:tabs>
          <w:tab w:val="left" w:pos="567"/>
        </w:tabs>
        <w:suppressAutoHyphens/>
        <w:spacing w:line="260" w:lineRule="exact"/>
        <w:rPr>
          <w:rFonts w:ascii="Arial" w:hAnsi="Arial" w:cs="Arial"/>
          <w:sz w:val="22"/>
          <w:szCs w:val="22"/>
        </w:rPr>
      </w:pPr>
    </w:p>
    <w:p w14:paraId="0AF73888"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Tato smlouva nabývá platnosti dnem podpisu oprávněnými zástupci smluvních stran a účinnosti dnem zveřejnění v Informačním systému veřejné správy – Registr smluv.</w:t>
      </w:r>
    </w:p>
    <w:p w14:paraId="49407859" w14:textId="77777777" w:rsidR="001678D4" w:rsidRPr="00AF66E5" w:rsidRDefault="001678D4" w:rsidP="001678D4">
      <w:pPr>
        <w:pStyle w:val="Zkladntextodsazen"/>
        <w:tabs>
          <w:tab w:val="left" w:pos="567"/>
        </w:tabs>
        <w:suppressAutoHyphens/>
        <w:spacing w:line="260" w:lineRule="exact"/>
        <w:rPr>
          <w:rFonts w:ascii="Arial" w:hAnsi="Arial" w:cs="Arial"/>
          <w:sz w:val="22"/>
          <w:szCs w:val="22"/>
        </w:rPr>
      </w:pPr>
    </w:p>
    <w:p w14:paraId="4955B7FC" w14:textId="77777777" w:rsidR="001678D4" w:rsidRPr="00AF66E5" w:rsidRDefault="001678D4">
      <w:pPr>
        <w:pStyle w:val="Zkladntextodsazen"/>
        <w:numPr>
          <w:ilvl w:val="1"/>
          <w:numId w:val="13"/>
        </w:numPr>
        <w:suppressAutoHyphens/>
        <w:spacing w:after="0" w:line="260" w:lineRule="exact"/>
        <w:jc w:val="both"/>
        <w:rPr>
          <w:rFonts w:ascii="Arial" w:hAnsi="Arial" w:cs="Arial"/>
          <w:sz w:val="22"/>
          <w:szCs w:val="22"/>
        </w:rPr>
      </w:pPr>
      <w:r w:rsidRPr="00AF66E5">
        <w:rPr>
          <w:rFonts w:ascii="Arial" w:hAnsi="Arial" w:cs="Arial"/>
          <w:sz w:val="22"/>
          <w:szCs w:val="22"/>
        </w:rPr>
        <w:t>Smluvní strany prohlašují, že si smlouvu před podpisem přečetly, s jejím obsahem souhlasí a na důkaz svobodné a vážné vůle připojují své podpisy.</w:t>
      </w:r>
    </w:p>
    <w:p w14:paraId="78802D96" w14:textId="77777777" w:rsidR="001678D4" w:rsidRPr="00AF66E5" w:rsidRDefault="001678D4" w:rsidP="001678D4">
      <w:pPr>
        <w:pStyle w:val="Zkladntextodsazen"/>
        <w:tabs>
          <w:tab w:val="left" w:pos="567"/>
        </w:tabs>
        <w:suppressAutoHyphens/>
        <w:spacing w:line="260" w:lineRule="exact"/>
        <w:rPr>
          <w:rFonts w:ascii="Arial" w:hAnsi="Arial" w:cs="Arial"/>
          <w:sz w:val="22"/>
          <w:szCs w:val="22"/>
        </w:rPr>
      </w:pPr>
    </w:p>
    <w:p w14:paraId="1EA9F354" w14:textId="77777777" w:rsidR="005872C3" w:rsidRDefault="005872C3" w:rsidP="001678D4">
      <w:pPr>
        <w:pStyle w:val="Zkladntextodsazen"/>
        <w:tabs>
          <w:tab w:val="left" w:pos="5670"/>
        </w:tabs>
        <w:spacing w:line="260" w:lineRule="exact"/>
        <w:rPr>
          <w:rFonts w:ascii="Arial" w:hAnsi="Arial" w:cs="Arial"/>
          <w:sz w:val="22"/>
          <w:szCs w:val="22"/>
        </w:rPr>
      </w:pPr>
    </w:p>
    <w:p w14:paraId="26B396CA" w14:textId="02B60D46" w:rsidR="001678D4" w:rsidRPr="00AF66E5" w:rsidRDefault="001678D4" w:rsidP="001678D4">
      <w:pPr>
        <w:pStyle w:val="Zkladntextodsazen"/>
        <w:tabs>
          <w:tab w:val="left" w:pos="5670"/>
        </w:tabs>
        <w:spacing w:line="260" w:lineRule="exact"/>
        <w:rPr>
          <w:rFonts w:ascii="Arial" w:hAnsi="Arial" w:cs="Arial"/>
          <w:sz w:val="22"/>
          <w:szCs w:val="22"/>
        </w:rPr>
      </w:pPr>
      <w:r w:rsidRPr="00AF66E5">
        <w:rPr>
          <w:rFonts w:ascii="Arial" w:hAnsi="Arial" w:cs="Arial"/>
          <w:sz w:val="22"/>
          <w:szCs w:val="22"/>
        </w:rPr>
        <w:t>V</w:t>
      </w:r>
      <w:r w:rsidR="00575744">
        <w:rPr>
          <w:rFonts w:ascii="Arial" w:hAnsi="Arial" w:cs="Arial"/>
          <w:sz w:val="22"/>
          <w:szCs w:val="22"/>
        </w:rPr>
        <w:t> Novém Bydžově</w:t>
      </w:r>
      <w:r w:rsidRPr="00AF66E5">
        <w:rPr>
          <w:rFonts w:ascii="Arial" w:hAnsi="Arial" w:cs="Arial"/>
          <w:sz w:val="22"/>
          <w:szCs w:val="22"/>
        </w:rPr>
        <w:t xml:space="preserve"> dne: </w:t>
      </w:r>
      <w:r w:rsidRPr="00AF66E5">
        <w:rPr>
          <w:rFonts w:ascii="Arial" w:hAnsi="Arial" w:cs="Arial"/>
          <w:sz w:val="22"/>
          <w:szCs w:val="22"/>
        </w:rPr>
        <w:tab/>
        <w:t>V</w:t>
      </w:r>
      <w:r w:rsidR="00575744">
        <w:rPr>
          <w:rFonts w:ascii="Arial" w:hAnsi="Arial" w:cs="Arial"/>
          <w:sz w:val="22"/>
          <w:szCs w:val="22"/>
        </w:rPr>
        <w:t> Novém Bydžově</w:t>
      </w:r>
      <w:r w:rsidRPr="00AF66E5">
        <w:rPr>
          <w:rFonts w:ascii="Arial" w:hAnsi="Arial" w:cs="Arial"/>
          <w:sz w:val="22"/>
          <w:szCs w:val="22"/>
        </w:rPr>
        <w:t xml:space="preserve"> dne: </w:t>
      </w:r>
    </w:p>
    <w:p w14:paraId="52AC8BD6" w14:textId="77777777" w:rsidR="001678D4" w:rsidRPr="00AF66E5" w:rsidRDefault="001678D4" w:rsidP="001678D4">
      <w:pPr>
        <w:pStyle w:val="Zkladntextodsazen"/>
        <w:spacing w:line="260" w:lineRule="exact"/>
        <w:rPr>
          <w:rFonts w:ascii="Arial" w:hAnsi="Arial" w:cs="Arial"/>
          <w:b/>
          <w:sz w:val="22"/>
          <w:szCs w:val="22"/>
        </w:rPr>
      </w:pPr>
    </w:p>
    <w:p w14:paraId="407D8362" w14:textId="77777777" w:rsidR="001678D4" w:rsidRPr="00AF66E5" w:rsidRDefault="001678D4" w:rsidP="001678D4">
      <w:pPr>
        <w:pStyle w:val="Zkladntextodsazen"/>
        <w:tabs>
          <w:tab w:val="left" w:pos="5670"/>
        </w:tabs>
        <w:spacing w:line="260" w:lineRule="exact"/>
        <w:rPr>
          <w:rFonts w:ascii="Arial" w:hAnsi="Arial" w:cs="Arial"/>
          <w:b/>
          <w:sz w:val="22"/>
          <w:szCs w:val="22"/>
        </w:rPr>
      </w:pPr>
      <w:r w:rsidRPr="00AF66E5">
        <w:rPr>
          <w:rFonts w:ascii="Arial" w:hAnsi="Arial" w:cs="Arial"/>
          <w:b/>
          <w:sz w:val="22"/>
          <w:szCs w:val="22"/>
        </w:rPr>
        <w:t>za příkazce:</w:t>
      </w:r>
      <w:r w:rsidRPr="00AF66E5">
        <w:rPr>
          <w:rFonts w:ascii="Arial" w:hAnsi="Arial" w:cs="Arial"/>
          <w:b/>
          <w:sz w:val="22"/>
          <w:szCs w:val="22"/>
        </w:rPr>
        <w:tab/>
        <w:t>za příkazníka:</w:t>
      </w:r>
    </w:p>
    <w:p w14:paraId="2A261CFF" w14:textId="77777777" w:rsidR="001678D4" w:rsidRPr="00AF66E5" w:rsidRDefault="001678D4" w:rsidP="001678D4">
      <w:pPr>
        <w:pStyle w:val="Zkladntextodsazen"/>
        <w:spacing w:line="260" w:lineRule="exact"/>
        <w:rPr>
          <w:rFonts w:ascii="Arial" w:hAnsi="Arial" w:cs="Arial"/>
          <w:b/>
          <w:sz w:val="22"/>
          <w:szCs w:val="22"/>
        </w:rPr>
      </w:pPr>
    </w:p>
    <w:p w14:paraId="2C5F6BA1" w14:textId="77777777" w:rsidR="001678D4" w:rsidRPr="00AF66E5" w:rsidRDefault="001678D4" w:rsidP="001678D4">
      <w:pPr>
        <w:pStyle w:val="Zkladntextodsazen"/>
        <w:spacing w:line="260" w:lineRule="exact"/>
        <w:rPr>
          <w:rFonts w:ascii="Arial" w:hAnsi="Arial" w:cs="Arial"/>
          <w:b/>
          <w:sz w:val="22"/>
          <w:szCs w:val="22"/>
        </w:rPr>
      </w:pPr>
    </w:p>
    <w:p w14:paraId="63B0BC7A" w14:textId="77777777" w:rsidR="001678D4" w:rsidRPr="00AF66E5" w:rsidRDefault="001678D4" w:rsidP="001678D4">
      <w:pPr>
        <w:pStyle w:val="Zkladntextodsazen"/>
        <w:spacing w:line="260" w:lineRule="exact"/>
        <w:rPr>
          <w:rFonts w:ascii="Arial" w:hAnsi="Arial" w:cs="Arial"/>
          <w:b/>
          <w:sz w:val="22"/>
          <w:szCs w:val="22"/>
        </w:rPr>
      </w:pPr>
    </w:p>
    <w:p w14:paraId="0E3B8EFB" w14:textId="77777777" w:rsidR="001678D4" w:rsidRPr="00AF66E5" w:rsidRDefault="001678D4" w:rsidP="001678D4">
      <w:pPr>
        <w:pStyle w:val="Zkladntextodsazen"/>
        <w:tabs>
          <w:tab w:val="left" w:leader="dot" w:pos="3119"/>
          <w:tab w:val="left" w:pos="5670"/>
          <w:tab w:val="left" w:leader="dot" w:pos="8789"/>
        </w:tabs>
        <w:spacing w:line="260" w:lineRule="exact"/>
        <w:rPr>
          <w:rFonts w:ascii="Arial" w:hAnsi="Arial" w:cs="Arial"/>
          <w:sz w:val="22"/>
          <w:szCs w:val="22"/>
        </w:rPr>
      </w:pPr>
      <w:r w:rsidRPr="00AF66E5">
        <w:rPr>
          <w:rFonts w:ascii="Arial" w:hAnsi="Arial" w:cs="Arial"/>
          <w:sz w:val="22"/>
          <w:szCs w:val="22"/>
        </w:rPr>
        <w:tab/>
      </w:r>
      <w:r w:rsidRPr="00AF66E5">
        <w:rPr>
          <w:rFonts w:ascii="Arial" w:hAnsi="Arial" w:cs="Arial"/>
          <w:sz w:val="22"/>
          <w:szCs w:val="22"/>
        </w:rPr>
        <w:tab/>
      </w:r>
      <w:r w:rsidRPr="00AF66E5">
        <w:rPr>
          <w:rFonts w:ascii="Arial" w:hAnsi="Arial" w:cs="Arial"/>
          <w:sz w:val="22"/>
          <w:szCs w:val="22"/>
        </w:rPr>
        <w:tab/>
      </w:r>
    </w:p>
    <w:p w14:paraId="1DE8F3ED" w14:textId="726CB32D" w:rsidR="001678D4" w:rsidRPr="00AF66E5" w:rsidRDefault="001678D4" w:rsidP="001678D4">
      <w:pPr>
        <w:pStyle w:val="Zkladntextodsazen"/>
        <w:tabs>
          <w:tab w:val="left" w:pos="5670"/>
        </w:tabs>
        <w:spacing w:line="260" w:lineRule="exact"/>
        <w:rPr>
          <w:rFonts w:ascii="Arial" w:hAnsi="Arial" w:cs="Arial"/>
          <w:b/>
          <w:bCs/>
          <w:sz w:val="22"/>
          <w:szCs w:val="22"/>
        </w:rPr>
      </w:pPr>
      <w:r w:rsidRPr="00AF66E5">
        <w:rPr>
          <w:rFonts w:ascii="Arial" w:eastAsia="MS Mincho" w:hAnsi="Arial" w:cs="Arial"/>
          <w:b/>
          <w:sz w:val="22"/>
          <w:szCs w:val="22"/>
        </w:rPr>
        <w:t xml:space="preserve">Mgr. </w:t>
      </w:r>
      <w:r w:rsidR="00575744">
        <w:rPr>
          <w:rFonts w:ascii="Arial" w:eastAsia="MS Mincho" w:hAnsi="Arial" w:cs="Arial"/>
          <w:b/>
          <w:sz w:val="22"/>
          <w:szCs w:val="22"/>
        </w:rPr>
        <w:t>Lukáš Rosůlek</w:t>
      </w:r>
      <w:r w:rsidRPr="00AF66E5">
        <w:rPr>
          <w:rFonts w:ascii="Arial" w:hAnsi="Arial" w:cs="Arial"/>
          <w:b/>
          <w:bCs/>
          <w:sz w:val="22"/>
          <w:szCs w:val="22"/>
        </w:rPr>
        <w:tab/>
        <w:t>WIDMANN, s. r. o.</w:t>
      </w:r>
    </w:p>
    <w:p w14:paraId="0CE27C2E" w14:textId="520F9790" w:rsidR="001678D4" w:rsidRPr="00AF66E5" w:rsidRDefault="00575744" w:rsidP="001678D4">
      <w:pPr>
        <w:pStyle w:val="Zkladntextodsazen"/>
        <w:tabs>
          <w:tab w:val="left" w:pos="5670"/>
        </w:tabs>
        <w:spacing w:line="260" w:lineRule="exact"/>
        <w:rPr>
          <w:rFonts w:ascii="Arial" w:hAnsi="Arial" w:cs="Arial"/>
          <w:b/>
          <w:bCs/>
          <w:sz w:val="22"/>
          <w:szCs w:val="22"/>
        </w:rPr>
      </w:pPr>
      <w:r>
        <w:rPr>
          <w:rFonts w:ascii="Arial" w:hAnsi="Arial" w:cs="Arial"/>
          <w:b/>
          <w:bCs/>
          <w:sz w:val="22"/>
          <w:szCs w:val="22"/>
        </w:rPr>
        <w:t>Ředitel školy</w:t>
      </w:r>
      <w:r w:rsidR="001678D4" w:rsidRPr="00AF66E5">
        <w:rPr>
          <w:rFonts w:ascii="Arial" w:hAnsi="Arial" w:cs="Arial"/>
          <w:b/>
          <w:bCs/>
          <w:sz w:val="22"/>
          <w:szCs w:val="22"/>
        </w:rPr>
        <w:tab/>
        <w:t xml:space="preserve">Ing. Zdeněk </w:t>
      </w:r>
      <w:proofErr w:type="gramStart"/>
      <w:r w:rsidR="001678D4" w:rsidRPr="00AF66E5">
        <w:rPr>
          <w:rFonts w:ascii="Arial" w:hAnsi="Arial" w:cs="Arial"/>
          <w:b/>
          <w:bCs/>
          <w:sz w:val="22"/>
          <w:szCs w:val="22"/>
        </w:rPr>
        <w:t>Pikolon - Jednatel</w:t>
      </w:r>
      <w:proofErr w:type="gramEnd"/>
    </w:p>
    <w:sectPr w:rsidR="001678D4" w:rsidRPr="00AF66E5" w:rsidSect="00A03E6D">
      <w:headerReference w:type="default" r:id="rId8"/>
      <w:pgSz w:w="11906" w:h="16838"/>
      <w:pgMar w:top="993"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EA2C" w14:textId="77777777" w:rsidR="00E77EBA" w:rsidRDefault="00E77EBA" w:rsidP="00C35327">
      <w:r>
        <w:separator/>
      </w:r>
    </w:p>
  </w:endnote>
  <w:endnote w:type="continuationSeparator" w:id="0">
    <w:p w14:paraId="21183F8C" w14:textId="77777777" w:rsidR="00E77EBA" w:rsidRDefault="00E77EBA" w:rsidP="00C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493E" w14:textId="77777777" w:rsidR="00E77EBA" w:rsidRDefault="00E77EBA" w:rsidP="00C35327">
      <w:r>
        <w:separator/>
      </w:r>
    </w:p>
  </w:footnote>
  <w:footnote w:type="continuationSeparator" w:id="0">
    <w:p w14:paraId="4201F4DF" w14:textId="77777777" w:rsidR="00E77EBA" w:rsidRDefault="00E77EBA" w:rsidP="00C3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DD82" w14:textId="77777777" w:rsidR="00B9524A" w:rsidRPr="00C42391" w:rsidRDefault="00BF4EFE" w:rsidP="00B9524A">
    <w:pPr>
      <w:jc w:val="right"/>
      <w:rPr>
        <w:rFonts w:ascii="Georgia" w:hAnsi="Georgia"/>
        <w:b/>
        <w:sz w:val="22"/>
        <w:szCs w:val="20"/>
      </w:rPr>
    </w:pPr>
    <w:r>
      <w:rPr>
        <w:rFonts w:ascii="Georgia" w:hAnsi="Georgia"/>
        <w:b/>
        <w:noProof/>
        <w:sz w:val="22"/>
        <w:szCs w:val="20"/>
      </w:rPr>
      <w:drawing>
        <wp:anchor distT="0" distB="0" distL="114300" distR="114300" simplePos="0" relativeHeight="251659264" behindDoc="1" locked="0" layoutInCell="1" allowOverlap="1" wp14:anchorId="3D7AB05A" wp14:editId="26CC45DD">
          <wp:simplePos x="0" y="0"/>
          <wp:positionH relativeFrom="column">
            <wp:posOffset>-310515</wp:posOffset>
          </wp:positionH>
          <wp:positionV relativeFrom="paragraph">
            <wp:posOffset>-316230</wp:posOffset>
          </wp:positionV>
          <wp:extent cx="968375" cy="957580"/>
          <wp:effectExtent l="0" t="0" r="3175" b="0"/>
          <wp:wrapNone/>
          <wp:docPr id="5" name="Obrázek 5" descr="C:\Users\reditel\AppData\Local\Microsoft\Windows\INetCache\Content.Word\logo_no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AppData\Local\Microsoft\Windows\INetCache\Content.Word\logo_nov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24A" w:rsidRPr="00C42391">
      <w:rPr>
        <w:rFonts w:ascii="Georgia" w:hAnsi="Georgia"/>
        <w:b/>
        <w:sz w:val="22"/>
        <w:szCs w:val="20"/>
      </w:rPr>
      <w:t>Gymnázium, Střední odborná škola a Vyšší odborná škola, Nový Bydžov</w:t>
    </w:r>
  </w:p>
  <w:p w14:paraId="0D73BC6A" w14:textId="77777777" w:rsidR="00B9524A" w:rsidRDefault="00BF4EFE" w:rsidP="00B9524A">
    <w:pPr>
      <w:jc w:val="right"/>
      <w:rPr>
        <w:i/>
      </w:rPr>
    </w:pPr>
    <w:r>
      <w:rPr>
        <w:i/>
        <w:noProof/>
      </w:rPr>
      <mc:AlternateContent>
        <mc:Choice Requires="wps">
          <w:drawing>
            <wp:anchor distT="0" distB="0" distL="114300" distR="114300" simplePos="0" relativeHeight="251657216" behindDoc="0" locked="0" layoutInCell="1" allowOverlap="1" wp14:anchorId="05A0E89C" wp14:editId="09085A6E">
              <wp:simplePos x="0" y="0"/>
              <wp:positionH relativeFrom="column">
                <wp:posOffset>602615</wp:posOffset>
              </wp:positionH>
              <wp:positionV relativeFrom="paragraph">
                <wp:posOffset>134620</wp:posOffset>
              </wp:positionV>
              <wp:extent cx="5848350" cy="45719"/>
              <wp:effectExtent l="0" t="0" r="19050" b="3111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45719"/>
                      </a:xfrm>
                      <a:prstGeom prst="straightConnector1">
                        <a:avLst/>
                      </a:prstGeom>
                      <a:noFill/>
                      <a:ln w="12700">
                        <a:solidFill>
                          <a:srgbClr val="1F4D7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0E968" id="_x0000_t32" coordsize="21600,21600" o:spt="32" o:oned="t" path="m,l21600,21600e" filled="f">
              <v:path arrowok="t" fillok="f" o:connecttype="none"/>
              <o:lock v:ext="edit" shapetype="t"/>
            </v:shapetype>
            <v:shape id="Přímá spojnice se šipkou 2" o:spid="_x0000_s1026" type="#_x0000_t32" style="position:absolute;margin-left:47.45pt;margin-top:10.6pt;width:46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" strokecolor="#1f4d78" strokeweight="1pt">
              <v:shadow color="#1f3763" opacity=".5" offset="1pt"/>
            </v:shape>
          </w:pict>
        </mc:Fallback>
      </mc:AlternateContent>
    </w:r>
    <w:r w:rsidR="00B9524A" w:rsidRPr="00942FAE">
      <w:rPr>
        <w:i/>
      </w:rPr>
      <w:t>Komenského 77, 504 01 Nový Bydžov</w:t>
    </w:r>
  </w:p>
  <w:p w14:paraId="2C0FEF79" w14:textId="77777777" w:rsidR="00B9524A" w:rsidRDefault="00B9524A" w:rsidP="00B9524A">
    <w:pPr>
      <w:jc w:val="right"/>
      <w:rPr>
        <w:i/>
      </w:rPr>
    </w:pPr>
    <w:r>
      <w:rPr>
        <w:i/>
      </w:rPr>
      <w:t xml:space="preserve">Tel.: 495 490 377, email: </w:t>
    </w:r>
    <w:r w:rsidRPr="00C42391">
      <w:rPr>
        <w:i/>
      </w:rPr>
      <w:t>gym@gnb.cz</w:t>
    </w:r>
    <w:r>
      <w:rPr>
        <w:i/>
      </w:rPr>
      <w:t xml:space="preserve">, </w:t>
    </w:r>
    <w:hyperlink r:id="rId2" w:history="1">
      <w:r w:rsidRPr="00845959">
        <w:rPr>
          <w:rStyle w:val="Hypertextovodkaz"/>
          <w:i/>
        </w:rPr>
        <w:t>www.gnb.cz</w:t>
      </w:r>
    </w:hyperlink>
  </w:p>
  <w:p w14:paraId="7A62BAF0" w14:textId="77777777" w:rsidR="00B9524A" w:rsidRPr="00942FAE" w:rsidRDefault="00B9524A" w:rsidP="00B9524A">
    <w:pPr>
      <w:jc w:val="right"/>
      <w:rPr>
        <w:i/>
      </w:rPr>
    </w:pPr>
    <w:r>
      <w:rPr>
        <w:i/>
      </w:rPr>
      <w:t>IČO: 62690221, DIČ: CZ62690221</w:t>
    </w:r>
  </w:p>
  <w:p w14:paraId="38AA7C0E" w14:textId="77777777" w:rsidR="00C35327" w:rsidRDefault="00C35327" w:rsidP="00E55F04">
    <w:pPr>
      <w:pStyle w:val="Zhlav"/>
      <w:tabs>
        <w:tab w:val="clear" w:pos="4536"/>
        <w:tab w:val="center" w:pos="2835"/>
        <w:tab w:val="right" w:pos="100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A4A4CA"/>
    <w:name w:val="WW8Num1"/>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5"/>
    <w:multiLevelType w:val="multilevel"/>
    <w:tmpl w:val="C77A20AC"/>
    <w:name w:val="WW8Num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8"/>
    <w:multiLevelType w:val="multilevel"/>
    <w:tmpl w:val="00000008"/>
    <w:name w:val="WW8Num8"/>
    <w:lvl w:ilvl="0">
      <w:start w:val="5"/>
      <w:numFmt w:val="decimal"/>
      <w:lvlText w:val="%1."/>
      <w:lvlJc w:val="left"/>
      <w:pPr>
        <w:tabs>
          <w:tab w:val="num" w:pos="570"/>
        </w:tabs>
        <w:ind w:left="570" w:hanging="570"/>
      </w:pPr>
    </w:lvl>
    <w:lvl w:ilvl="1">
      <w:start w:val="1"/>
      <w:numFmt w:val="decimal"/>
      <w:lvlText w:val="%1.%2."/>
      <w:lvlJc w:val="left"/>
      <w:pPr>
        <w:tabs>
          <w:tab w:val="num" w:pos="996"/>
        </w:tabs>
        <w:ind w:left="996"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9"/>
    <w:lvl w:ilvl="0">
      <w:start w:val="3"/>
      <w:numFmt w:val="bullet"/>
      <w:lvlText w:val="-"/>
      <w:lvlJc w:val="left"/>
      <w:pPr>
        <w:tabs>
          <w:tab w:val="num" w:pos="1021"/>
        </w:tabs>
        <w:ind w:left="1021" w:hanging="397"/>
      </w:pPr>
      <w:rPr>
        <w:rFonts w:ascii="StarSymbol" w:hAnsi="StarSymbol"/>
      </w:rPr>
    </w:lvl>
  </w:abstractNum>
  <w:abstractNum w:abstractNumId="4" w15:restartNumberingAfterBreak="0">
    <w:nsid w:val="1281007F"/>
    <w:multiLevelType w:val="hybridMultilevel"/>
    <w:tmpl w:val="8F5A0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553D01"/>
    <w:multiLevelType w:val="multilevel"/>
    <w:tmpl w:val="12BE4EE0"/>
    <w:name w:val="WW8Num322"/>
    <w:lvl w:ilvl="0">
      <w:start w:val="3"/>
      <w:numFmt w:val="decimal"/>
      <w:lvlText w:val="%1."/>
      <w:lvlJc w:val="left"/>
      <w:pPr>
        <w:tabs>
          <w:tab w:val="num" w:pos="720"/>
        </w:tabs>
        <w:ind w:left="720" w:hanging="720"/>
      </w:pPr>
      <w:rPr>
        <w:rFonts w:hint="default"/>
      </w:rPr>
    </w:lvl>
    <w:lvl w:ilvl="1">
      <w:start w:val="1"/>
      <w:numFmt w:val="none"/>
      <w:lvlText w:val="3.1."/>
      <w:lvlJc w:val="left"/>
      <w:pPr>
        <w:tabs>
          <w:tab w:val="num" w:pos="567"/>
        </w:tabs>
        <w:ind w:left="2835" w:hanging="28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B70979"/>
    <w:multiLevelType w:val="hybridMultilevel"/>
    <w:tmpl w:val="1CDC9984"/>
    <w:lvl w:ilvl="0" w:tplc="704202C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DB1329"/>
    <w:multiLevelType w:val="hybridMultilevel"/>
    <w:tmpl w:val="81F87628"/>
    <w:lvl w:ilvl="0" w:tplc="8F18F66A">
      <w:start w:val="1"/>
      <w:numFmt w:val="bullet"/>
      <w:lvlText w:val=""/>
      <w:lvlJc w:val="left"/>
      <w:pPr>
        <w:tabs>
          <w:tab w:val="num" w:pos="1134"/>
        </w:tabs>
        <w:ind w:left="1134" w:hanging="360"/>
      </w:pPr>
      <w:rPr>
        <w:rFonts w:ascii="Symbol" w:hAnsi="Symbol" w:hint="default"/>
      </w:rPr>
    </w:lvl>
    <w:lvl w:ilvl="1" w:tplc="04050003">
      <w:start w:val="1"/>
      <w:numFmt w:val="bullet"/>
      <w:lvlText w:val="o"/>
      <w:lvlJc w:val="left"/>
      <w:pPr>
        <w:tabs>
          <w:tab w:val="num" w:pos="1854"/>
        </w:tabs>
        <w:ind w:left="1854" w:hanging="360"/>
      </w:pPr>
      <w:rPr>
        <w:rFonts w:ascii="Courier New" w:hAnsi="Courier New" w:cs="Courier New" w:hint="default"/>
      </w:rPr>
    </w:lvl>
    <w:lvl w:ilvl="2" w:tplc="04050005" w:tentative="1">
      <w:start w:val="1"/>
      <w:numFmt w:val="bullet"/>
      <w:lvlText w:val=""/>
      <w:lvlJc w:val="left"/>
      <w:pPr>
        <w:tabs>
          <w:tab w:val="num" w:pos="2574"/>
        </w:tabs>
        <w:ind w:left="2574" w:hanging="360"/>
      </w:pPr>
      <w:rPr>
        <w:rFonts w:ascii="Wingdings" w:hAnsi="Wingdings" w:hint="default"/>
      </w:rPr>
    </w:lvl>
    <w:lvl w:ilvl="3" w:tplc="04050001" w:tentative="1">
      <w:start w:val="1"/>
      <w:numFmt w:val="bullet"/>
      <w:lvlText w:val=""/>
      <w:lvlJc w:val="left"/>
      <w:pPr>
        <w:tabs>
          <w:tab w:val="num" w:pos="3294"/>
        </w:tabs>
        <w:ind w:left="3294" w:hanging="360"/>
      </w:pPr>
      <w:rPr>
        <w:rFonts w:ascii="Symbol" w:hAnsi="Symbol" w:hint="default"/>
      </w:rPr>
    </w:lvl>
    <w:lvl w:ilvl="4" w:tplc="04050003" w:tentative="1">
      <w:start w:val="1"/>
      <w:numFmt w:val="bullet"/>
      <w:lvlText w:val="o"/>
      <w:lvlJc w:val="left"/>
      <w:pPr>
        <w:tabs>
          <w:tab w:val="num" w:pos="4014"/>
        </w:tabs>
        <w:ind w:left="4014" w:hanging="360"/>
      </w:pPr>
      <w:rPr>
        <w:rFonts w:ascii="Courier New" w:hAnsi="Courier New" w:cs="Courier New" w:hint="default"/>
      </w:rPr>
    </w:lvl>
    <w:lvl w:ilvl="5" w:tplc="04050005" w:tentative="1">
      <w:start w:val="1"/>
      <w:numFmt w:val="bullet"/>
      <w:lvlText w:val=""/>
      <w:lvlJc w:val="left"/>
      <w:pPr>
        <w:tabs>
          <w:tab w:val="num" w:pos="4734"/>
        </w:tabs>
        <w:ind w:left="4734" w:hanging="360"/>
      </w:pPr>
      <w:rPr>
        <w:rFonts w:ascii="Wingdings" w:hAnsi="Wingdings" w:hint="default"/>
      </w:rPr>
    </w:lvl>
    <w:lvl w:ilvl="6" w:tplc="04050001" w:tentative="1">
      <w:start w:val="1"/>
      <w:numFmt w:val="bullet"/>
      <w:lvlText w:val=""/>
      <w:lvlJc w:val="left"/>
      <w:pPr>
        <w:tabs>
          <w:tab w:val="num" w:pos="5454"/>
        </w:tabs>
        <w:ind w:left="5454" w:hanging="360"/>
      </w:pPr>
      <w:rPr>
        <w:rFonts w:ascii="Symbol" w:hAnsi="Symbol" w:hint="default"/>
      </w:rPr>
    </w:lvl>
    <w:lvl w:ilvl="7" w:tplc="04050003" w:tentative="1">
      <w:start w:val="1"/>
      <w:numFmt w:val="bullet"/>
      <w:lvlText w:val="o"/>
      <w:lvlJc w:val="left"/>
      <w:pPr>
        <w:tabs>
          <w:tab w:val="num" w:pos="6174"/>
        </w:tabs>
        <w:ind w:left="6174" w:hanging="360"/>
      </w:pPr>
      <w:rPr>
        <w:rFonts w:ascii="Courier New" w:hAnsi="Courier New" w:cs="Courier New" w:hint="default"/>
      </w:rPr>
    </w:lvl>
    <w:lvl w:ilvl="8" w:tplc="04050005" w:tentative="1">
      <w:start w:val="1"/>
      <w:numFmt w:val="bullet"/>
      <w:lvlText w:val=""/>
      <w:lvlJc w:val="left"/>
      <w:pPr>
        <w:tabs>
          <w:tab w:val="num" w:pos="6894"/>
        </w:tabs>
        <w:ind w:left="6894" w:hanging="360"/>
      </w:pPr>
      <w:rPr>
        <w:rFonts w:ascii="Wingdings" w:hAnsi="Wingdings" w:hint="default"/>
      </w:rPr>
    </w:lvl>
  </w:abstractNum>
  <w:abstractNum w:abstractNumId="8" w15:restartNumberingAfterBreak="0">
    <w:nsid w:val="5DD50A13"/>
    <w:multiLevelType w:val="multilevel"/>
    <w:tmpl w:val="2764A434"/>
    <w:lvl w:ilvl="0">
      <w:start w:val="3"/>
      <w:numFmt w:val="decimal"/>
      <w:lvlText w:val="%1."/>
      <w:lvlJc w:val="left"/>
      <w:pPr>
        <w:tabs>
          <w:tab w:val="num" w:pos="540"/>
        </w:tabs>
        <w:ind w:left="540" w:hanging="540"/>
      </w:pPr>
      <w:rPr>
        <w:rFonts w:hint="default"/>
      </w:rPr>
    </w:lvl>
    <w:lvl w:ilvl="1">
      <w:start w:val="1"/>
      <w:numFmt w:val="decimal"/>
      <w:lvlRestart w:val="0"/>
      <w:lvlText w:val="8.%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82E6A8F"/>
    <w:multiLevelType w:val="multilevel"/>
    <w:tmpl w:val="193A0C4A"/>
    <w:name w:val="WW8Num533"/>
    <w:lvl w:ilvl="0">
      <w:start w:val="3"/>
      <w:numFmt w:val="decimal"/>
      <w:lvlText w:val="%1."/>
      <w:lvlJc w:val="left"/>
      <w:pPr>
        <w:tabs>
          <w:tab w:val="num" w:pos="540"/>
        </w:tabs>
        <w:ind w:left="540" w:hanging="540"/>
      </w:pPr>
      <w:rPr>
        <w:rFonts w:hint="default"/>
      </w:rPr>
    </w:lvl>
    <w:lvl w:ilvl="1">
      <w:start w:val="1"/>
      <w:numFmt w:val="decimal"/>
      <w:lvlRestart w:val="0"/>
      <w:lvlText w:val="7.%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5B5881"/>
    <w:multiLevelType w:val="hybridMultilevel"/>
    <w:tmpl w:val="04F6BCB8"/>
    <w:lvl w:ilvl="0" w:tplc="704202C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545D4D"/>
    <w:multiLevelType w:val="hybridMultilevel"/>
    <w:tmpl w:val="823000AA"/>
    <w:lvl w:ilvl="0" w:tplc="8F18F66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9699657">
    <w:abstractNumId w:val="0"/>
  </w:num>
  <w:num w:numId="2" w16cid:durableId="235479026">
    <w:abstractNumId w:val="1"/>
  </w:num>
  <w:num w:numId="3" w16cid:durableId="1063914940">
    <w:abstractNumId w:val="2"/>
  </w:num>
  <w:num w:numId="4" w16cid:durableId="602150134">
    <w:abstractNumId w:val="3"/>
  </w:num>
  <w:num w:numId="5" w16cid:durableId="1704093345">
    <w:abstractNumId w:val="7"/>
  </w:num>
  <w:num w:numId="6" w16cid:durableId="237179127">
    <w:abstractNumId w:val="9"/>
  </w:num>
  <w:num w:numId="7" w16cid:durableId="219757069">
    <w:abstractNumId w:val="5"/>
  </w:num>
  <w:num w:numId="8" w16cid:durableId="997460080">
    <w:abstractNumId w:val="5"/>
    <w:lvlOverride w:ilvl="0">
      <w:lvl w:ilvl="0">
        <w:start w:val="3"/>
        <w:numFmt w:val="decimal"/>
        <w:lvlText w:val="%1."/>
        <w:lvlJc w:val="left"/>
        <w:pPr>
          <w:tabs>
            <w:tab w:val="num" w:pos="720"/>
          </w:tabs>
          <w:ind w:left="720" w:hanging="720"/>
        </w:pPr>
        <w:rPr>
          <w:rFonts w:hint="default"/>
        </w:rPr>
      </w:lvl>
    </w:lvlOverride>
    <w:lvlOverride w:ilvl="1">
      <w:lvl w:ilvl="1">
        <w:start w:val="1"/>
        <w:numFmt w:val="none"/>
        <w:lvlText w:val="3.2."/>
        <w:lvlJc w:val="left"/>
        <w:pPr>
          <w:tabs>
            <w:tab w:val="num" w:pos="567"/>
          </w:tabs>
          <w:ind w:left="2835" w:hanging="2835"/>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16cid:durableId="1711882480">
    <w:abstractNumId w:val="5"/>
    <w:lvlOverride w:ilvl="0">
      <w:lvl w:ilvl="0">
        <w:start w:val="3"/>
        <w:numFmt w:val="decimal"/>
        <w:lvlText w:val="%1."/>
        <w:lvlJc w:val="left"/>
        <w:pPr>
          <w:tabs>
            <w:tab w:val="num" w:pos="720"/>
          </w:tabs>
          <w:ind w:left="720" w:hanging="720"/>
        </w:pPr>
        <w:rPr>
          <w:rFonts w:hint="default"/>
        </w:rPr>
      </w:lvl>
    </w:lvlOverride>
    <w:lvlOverride w:ilvl="1">
      <w:lvl w:ilvl="1">
        <w:start w:val="1"/>
        <w:numFmt w:val="none"/>
        <w:lvlText w:val="3.3."/>
        <w:lvlJc w:val="left"/>
        <w:pPr>
          <w:tabs>
            <w:tab w:val="num" w:pos="567"/>
          </w:tabs>
          <w:ind w:left="2835" w:hanging="2835"/>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16cid:durableId="301227729">
    <w:abstractNumId w:val="6"/>
  </w:num>
  <w:num w:numId="11" w16cid:durableId="1384794263">
    <w:abstractNumId w:val="4"/>
  </w:num>
  <w:num w:numId="12" w16cid:durableId="454837583">
    <w:abstractNumId w:val="10"/>
  </w:num>
  <w:num w:numId="13" w16cid:durableId="930042915">
    <w:abstractNumId w:val="8"/>
  </w:num>
  <w:num w:numId="14" w16cid:durableId="9127422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D5"/>
    <w:rsid w:val="00000CB5"/>
    <w:rsid w:val="0001237C"/>
    <w:rsid w:val="00026F7B"/>
    <w:rsid w:val="00032657"/>
    <w:rsid w:val="000431E0"/>
    <w:rsid w:val="000460E8"/>
    <w:rsid w:val="00047C11"/>
    <w:rsid w:val="00064936"/>
    <w:rsid w:val="0007044A"/>
    <w:rsid w:val="000774D3"/>
    <w:rsid w:val="00077D04"/>
    <w:rsid w:val="0009578F"/>
    <w:rsid w:val="00096C4B"/>
    <w:rsid w:val="000A3265"/>
    <w:rsid w:val="000C37BB"/>
    <w:rsid w:val="000D64F7"/>
    <w:rsid w:val="000E1B6D"/>
    <w:rsid w:val="0010254D"/>
    <w:rsid w:val="00102830"/>
    <w:rsid w:val="00105F25"/>
    <w:rsid w:val="00106CB9"/>
    <w:rsid w:val="00106D66"/>
    <w:rsid w:val="001208DE"/>
    <w:rsid w:val="00157205"/>
    <w:rsid w:val="001607C7"/>
    <w:rsid w:val="001678D4"/>
    <w:rsid w:val="00181EB0"/>
    <w:rsid w:val="0018250C"/>
    <w:rsid w:val="00182A94"/>
    <w:rsid w:val="00186280"/>
    <w:rsid w:val="0019087D"/>
    <w:rsid w:val="001910A8"/>
    <w:rsid w:val="00194286"/>
    <w:rsid w:val="001A5076"/>
    <w:rsid w:val="001B22CD"/>
    <w:rsid w:val="001C43EB"/>
    <w:rsid w:val="001D218F"/>
    <w:rsid w:val="001D3708"/>
    <w:rsid w:val="001F45B4"/>
    <w:rsid w:val="001F4D05"/>
    <w:rsid w:val="00214640"/>
    <w:rsid w:val="0023067D"/>
    <w:rsid w:val="002342A9"/>
    <w:rsid w:val="002373D7"/>
    <w:rsid w:val="00251E75"/>
    <w:rsid w:val="002561B1"/>
    <w:rsid w:val="00293B00"/>
    <w:rsid w:val="0029494F"/>
    <w:rsid w:val="002A18FB"/>
    <w:rsid w:val="002A28A2"/>
    <w:rsid w:val="002B1C1C"/>
    <w:rsid w:val="002B3DC6"/>
    <w:rsid w:val="002C22E5"/>
    <w:rsid w:val="002C33A7"/>
    <w:rsid w:val="002D0283"/>
    <w:rsid w:val="002D3736"/>
    <w:rsid w:val="002E14B9"/>
    <w:rsid w:val="002E5BDA"/>
    <w:rsid w:val="002F1CBB"/>
    <w:rsid w:val="002F1E21"/>
    <w:rsid w:val="00300C77"/>
    <w:rsid w:val="00302132"/>
    <w:rsid w:val="0030367E"/>
    <w:rsid w:val="00354629"/>
    <w:rsid w:val="0036115E"/>
    <w:rsid w:val="00363529"/>
    <w:rsid w:val="0037001B"/>
    <w:rsid w:val="00376E73"/>
    <w:rsid w:val="0038017E"/>
    <w:rsid w:val="00382186"/>
    <w:rsid w:val="00385513"/>
    <w:rsid w:val="003A256D"/>
    <w:rsid w:val="003A6B56"/>
    <w:rsid w:val="003B2DC0"/>
    <w:rsid w:val="003E22E7"/>
    <w:rsid w:val="003F0C9F"/>
    <w:rsid w:val="003F443B"/>
    <w:rsid w:val="003F69B1"/>
    <w:rsid w:val="00402129"/>
    <w:rsid w:val="0041798C"/>
    <w:rsid w:val="00423751"/>
    <w:rsid w:val="004277BB"/>
    <w:rsid w:val="004323D5"/>
    <w:rsid w:val="00456A2B"/>
    <w:rsid w:val="00456B6E"/>
    <w:rsid w:val="004637B4"/>
    <w:rsid w:val="00471301"/>
    <w:rsid w:val="004741C7"/>
    <w:rsid w:val="00481D61"/>
    <w:rsid w:val="004865FE"/>
    <w:rsid w:val="0048661C"/>
    <w:rsid w:val="00491758"/>
    <w:rsid w:val="004A3AA7"/>
    <w:rsid w:val="004A49A3"/>
    <w:rsid w:val="004C58A5"/>
    <w:rsid w:val="004C6256"/>
    <w:rsid w:val="004C71B6"/>
    <w:rsid w:val="004D3F0C"/>
    <w:rsid w:val="004D6931"/>
    <w:rsid w:val="004D75BF"/>
    <w:rsid w:val="004F22D5"/>
    <w:rsid w:val="004F5733"/>
    <w:rsid w:val="0052183C"/>
    <w:rsid w:val="00530BE0"/>
    <w:rsid w:val="00533A3E"/>
    <w:rsid w:val="00555508"/>
    <w:rsid w:val="00575744"/>
    <w:rsid w:val="005872C3"/>
    <w:rsid w:val="005D5A56"/>
    <w:rsid w:val="00602A07"/>
    <w:rsid w:val="0062688E"/>
    <w:rsid w:val="00632D07"/>
    <w:rsid w:val="00641C8B"/>
    <w:rsid w:val="00650CAD"/>
    <w:rsid w:val="0065245B"/>
    <w:rsid w:val="00657073"/>
    <w:rsid w:val="006A4F4C"/>
    <w:rsid w:val="006A5A46"/>
    <w:rsid w:val="006A6F7A"/>
    <w:rsid w:val="006B4361"/>
    <w:rsid w:val="006B629E"/>
    <w:rsid w:val="006C4776"/>
    <w:rsid w:val="006D0488"/>
    <w:rsid w:val="006D2171"/>
    <w:rsid w:val="006D66FC"/>
    <w:rsid w:val="006D6D64"/>
    <w:rsid w:val="006E3130"/>
    <w:rsid w:val="006E36D8"/>
    <w:rsid w:val="006F0D8C"/>
    <w:rsid w:val="006F44AC"/>
    <w:rsid w:val="006F453C"/>
    <w:rsid w:val="00711FF6"/>
    <w:rsid w:val="00714FE7"/>
    <w:rsid w:val="00722CE4"/>
    <w:rsid w:val="00725B89"/>
    <w:rsid w:val="007301D8"/>
    <w:rsid w:val="00734481"/>
    <w:rsid w:val="00736456"/>
    <w:rsid w:val="0074006F"/>
    <w:rsid w:val="007662CE"/>
    <w:rsid w:val="00771C2F"/>
    <w:rsid w:val="007908D3"/>
    <w:rsid w:val="00790B2C"/>
    <w:rsid w:val="00797AEC"/>
    <w:rsid w:val="007A287A"/>
    <w:rsid w:val="007B2568"/>
    <w:rsid w:val="007C2A5C"/>
    <w:rsid w:val="007C34C2"/>
    <w:rsid w:val="007D0CEE"/>
    <w:rsid w:val="007E0F5A"/>
    <w:rsid w:val="007E55E7"/>
    <w:rsid w:val="007F2742"/>
    <w:rsid w:val="008214AB"/>
    <w:rsid w:val="00861C6C"/>
    <w:rsid w:val="0087209E"/>
    <w:rsid w:val="00873DBB"/>
    <w:rsid w:val="00875076"/>
    <w:rsid w:val="008765B4"/>
    <w:rsid w:val="00885812"/>
    <w:rsid w:val="00886809"/>
    <w:rsid w:val="00891B34"/>
    <w:rsid w:val="008B6CD5"/>
    <w:rsid w:val="008C15BE"/>
    <w:rsid w:val="008C6172"/>
    <w:rsid w:val="008E2945"/>
    <w:rsid w:val="0090151A"/>
    <w:rsid w:val="009018F3"/>
    <w:rsid w:val="00902EE8"/>
    <w:rsid w:val="00905ED5"/>
    <w:rsid w:val="0090682F"/>
    <w:rsid w:val="00926C63"/>
    <w:rsid w:val="00926F2E"/>
    <w:rsid w:val="009346E0"/>
    <w:rsid w:val="00934DCA"/>
    <w:rsid w:val="009430B2"/>
    <w:rsid w:val="00946CF9"/>
    <w:rsid w:val="009519B1"/>
    <w:rsid w:val="00954D22"/>
    <w:rsid w:val="009704ED"/>
    <w:rsid w:val="009A4226"/>
    <w:rsid w:val="009B3A3B"/>
    <w:rsid w:val="009C2D96"/>
    <w:rsid w:val="009F1EB3"/>
    <w:rsid w:val="009F38AC"/>
    <w:rsid w:val="00A01FB2"/>
    <w:rsid w:val="00A03E6D"/>
    <w:rsid w:val="00A05BAA"/>
    <w:rsid w:val="00A2073A"/>
    <w:rsid w:val="00A23882"/>
    <w:rsid w:val="00A32F7E"/>
    <w:rsid w:val="00A35B33"/>
    <w:rsid w:val="00A46292"/>
    <w:rsid w:val="00A53BA2"/>
    <w:rsid w:val="00A53E33"/>
    <w:rsid w:val="00A60EED"/>
    <w:rsid w:val="00A64B8F"/>
    <w:rsid w:val="00A821EB"/>
    <w:rsid w:val="00A9402A"/>
    <w:rsid w:val="00A97BF5"/>
    <w:rsid w:val="00AA5B38"/>
    <w:rsid w:val="00AB1C36"/>
    <w:rsid w:val="00AC697F"/>
    <w:rsid w:val="00AD5D8F"/>
    <w:rsid w:val="00AD6590"/>
    <w:rsid w:val="00AF399D"/>
    <w:rsid w:val="00AF66E5"/>
    <w:rsid w:val="00AF785B"/>
    <w:rsid w:val="00AF7CF9"/>
    <w:rsid w:val="00B133CA"/>
    <w:rsid w:val="00B137F4"/>
    <w:rsid w:val="00B23B2A"/>
    <w:rsid w:val="00B271CC"/>
    <w:rsid w:val="00B35E39"/>
    <w:rsid w:val="00B3757E"/>
    <w:rsid w:val="00B411FD"/>
    <w:rsid w:val="00B5630C"/>
    <w:rsid w:val="00B60B43"/>
    <w:rsid w:val="00B6212A"/>
    <w:rsid w:val="00B651A3"/>
    <w:rsid w:val="00B71EFC"/>
    <w:rsid w:val="00B827AD"/>
    <w:rsid w:val="00B865D5"/>
    <w:rsid w:val="00B91962"/>
    <w:rsid w:val="00B9524A"/>
    <w:rsid w:val="00BF4B63"/>
    <w:rsid w:val="00BF4EFE"/>
    <w:rsid w:val="00BF5D76"/>
    <w:rsid w:val="00C0264C"/>
    <w:rsid w:val="00C03FD6"/>
    <w:rsid w:val="00C12C28"/>
    <w:rsid w:val="00C21CFB"/>
    <w:rsid w:val="00C25D96"/>
    <w:rsid w:val="00C35327"/>
    <w:rsid w:val="00C454DE"/>
    <w:rsid w:val="00C50D63"/>
    <w:rsid w:val="00C60B61"/>
    <w:rsid w:val="00CA1B4F"/>
    <w:rsid w:val="00CA3219"/>
    <w:rsid w:val="00CB116F"/>
    <w:rsid w:val="00CC6552"/>
    <w:rsid w:val="00CE0880"/>
    <w:rsid w:val="00CF47F7"/>
    <w:rsid w:val="00CF5427"/>
    <w:rsid w:val="00CF6A12"/>
    <w:rsid w:val="00CF6E91"/>
    <w:rsid w:val="00D0143B"/>
    <w:rsid w:val="00D107A8"/>
    <w:rsid w:val="00D21F5C"/>
    <w:rsid w:val="00D3548F"/>
    <w:rsid w:val="00D42965"/>
    <w:rsid w:val="00D43A04"/>
    <w:rsid w:val="00D461EC"/>
    <w:rsid w:val="00D56622"/>
    <w:rsid w:val="00D62C00"/>
    <w:rsid w:val="00D6349E"/>
    <w:rsid w:val="00D73029"/>
    <w:rsid w:val="00D90BA0"/>
    <w:rsid w:val="00D9251A"/>
    <w:rsid w:val="00DB013F"/>
    <w:rsid w:val="00DB6998"/>
    <w:rsid w:val="00DD00E1"/>
    <w:rsid w:val="00DD3D81"/>
    <w:rsid w:val="00DF1A74"/>
    <w:rsid w:val="00E15F4A"/>
    <w:rsid w:val="00E169A3"/>
    <w:rsid w:val="00E175C1"/>
    <w:rsid w:val="00E2114A"/>
    <w:rsid w:val="00E438FF"/>
    <w:rsid w:val="00E4655B"/>
    <w:rsid w:val="00E473BE"/>
    <w:rsid w:val="00E55F04"/>
    <w:rsid w:val="00E5604B"/>
    <w:rsid w:val="00E71E8D"/>
    <w:rsid w:val="00E77EBA"/>
    <w:rsid w:val="00E80DD1"/>
    <w:rsid w:val="00E879A6"/>
    <w:rsid w:val="00E927B3"/>
    <w:rsid w:val="00EB27AB"/>
    <w:rsid w:val="00ED3156"/>
    <w:rsid w:val="00EE1DFF"/>
    <w:rsid w:val="00EF3262"/>
    <w:rsid w:val="00EF5F6E"/>
    <w:rsid w:val="00F07856"/>
    <w:rsid w:val="00F113B0"/>
    <w:rsid w:val="00F12A3D"/>
    <w:rsid w:val="00F15E41"/>
    <w:rsid w:val="00F22230"/>
    <w:rsid w:val="00F22C65"/>
    <w:rsid w:val="00F462CA"/>
    <w:rsid w:val="00F546FD"/>
    <w:rsid w:val="00F56D87"/>
    <w:rsid w:val="00F6464C"/>
    <w:rsid w:val="00F86AC7"/>
    <w:rsid w:val="00FC6A3D"/>
    <w:rsid w:val="00FF4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3713A"/>
  <w15:docId w15:val="{4B2B04F3-CF9C-46D6-9D04-386C65F0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6C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8D4"/>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AB1C3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AB1C36"/>
    <w:pPr>
      <w:keepNext/>
      <w:keepLines/>
      <w:spacing w:before="200"/>
      <w:outlineLvl w:val="2"/>
    </w:pPr>
    <w:rPr>
      <w:rFonts w:ascii="Cambria" w:hAnsi="Cambria"/>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6CD5"/>
    <w:rPr>
      <w:color w:val="0000FF" w:themeColor="hyperlink"/>
      <w:u w:val="single"/>
    </w:rPr>
  </w:style>
  <w:style w:type="paragraph" w:styleId="Zhlav">
    <w:name w:val="header"/>
    <w:basedOn w:val="Normln"/>
    <w:link w:val="ZhlavChar"/>
    <w:uiPriority w:val="99"/>
    <w:unhideWhenUsed/>
    <w:rsid w:val="00C35327"/>
    <w:pPr>
      <w:tabs>
        <w:tab w:val="center" w:pos="4536"/>
        <w:tab w:val="right" w:pos="9072"/>
      </w:tabs>
    </w:pPr>
  </w:style>
  <w:style w:type="character" w:customStyle="1" w:styleId="ZhlavChar">
    <w:name w:val="Záhlaví Char"/>
    <w:basedOn w:val="Standardnpsmoodstavce"/>
    <w:link w:val="Zhlav"/>
    <w:uiPriority w:val="99"/>
    <w:rsid w:val="00C353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5327"/>
    <w:pPr>
      <w:tabs>
        <w:tab w:val="center" w:pos="4536"/>
        <w:tab w:val="right" w:pos="9072"/>
      </w:tabs>
    </w:pPr>
  </w:style>
  <w:style w:type="character" w:customStyle="1" w:styleId="ZpatChar">
    <w:name w:val="Zápatí Char"/>
    <w:basedOn w:val="Standardnpsmoodstavce"/>
    <w:link w:val="Zpat"/>
    <w:uiPriority w:val="99"/>
    <w:rsid w:val="00C3532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35327"/>
    <w:pPr>
      <w:ind w:left="720"/>
      <w:contextualSpacing/>
    </w:pPr>
  </w:style>
  <w:style w:type="paragraph" w:styleId="Textbubliny">
    <w:name w:val="Balloon Text"/>
    <w:basedOn w:val="Normln"/>
    <w:link w:val="TextbublinyChar"/>
    <w:uiPriority w:val="99"/>
    <w:semiHidden/>
    <w:unhideWhenUsed/>
    <w:rsid w:val="00BF4B63"/>
    <w:rPr>
      <w:rFonts w:ascii="Tahoma" w:hAnsi="Tahoma" w:cs="Tahoma"/>
      <w:sz w:val="16"/>
      <w:szCs w:val="16"/>
    </w:rPr>
  </w:style>
  <w:style w:type="character" w:customStyle="1" w:styleId="TextbublinyChar">
    <w:name w:val="Text bubliny Char"/>
    <w:basedOn w:val="Standardnpsmoodstavce"/>
    <w:link w:val="Textbubliny"/>
    <w:uiPriority w:val="99"/>
    <w:semiHidden/>
    <w:rsid w:val="00BF4B63"/>
    <w:rPr>
      <w:rFonts w:ascii="Tahoma" w:eastAsia="Times New Roman" w:hAnsi="Tahoma" w:cs="Tahoma"/>
      <w:sz w:val="16"/>
      <w:szCs w:val="16"/>
      <w:lang w:eastAsia="cs-CZ"/>
    </w:rPr>
  </w:style>
  <w:style w:type="paragraph" w:customStyle="1" w:styleId="Default">
    <w:name w:val="Default"/>
    <w:rsid w:val="00C60B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semiHidden/>
    <w:rsid w:val="00AB1C36"/>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AB1C36"/>
    <w:rPr>
      <w:rFonts w:ascii="Cambria" w:eastAsia="Times New Roman" w:hAnsi="Cambria" w:cs="Times New Roman"/>
      <w:b/>
      <w:bCs/>
      <w:color w:val="4F81BD"/>
      <w:sz w:val="20"/>
      <w:szCs w:val="20"/>
      <w:lang w:eastAsia="cs-CZ"/>
    </w:rPr>
  </w:style>
  <w:style w:type="paragraph" w:customStyle="1" w:styleId="Left">
    <w:name w:val="Left"/>
    <w:rsid w:val="00AB1C36"/>
    <w:pPr>
      <w:autoSpaceDE w:val="0"/>
      <w:autoSpaceDN w:val="0"/>
      <w:adjustRightInd w:val="0"/>
      <w:spacing w:after="0" w:line="240" w:lineRule="auto"/>
    </w:pPr>
    <w:rPr>
      <w:rFonts w:ascii="Arial" w:eastAsia="Times New Roman" w:hAnsi="Arial" w:cs="Arial"/>
      <w:sz w:val="24"/>
      <w:szCs w:val="24"/>
      <w:lang w:eastAsia="cs-CZ"/>
    </w:rPr>
  </w:style>
  <w:style w:type="character" w:styleId="Siln">
    <w:name w:val="Strong"/>
    <w:basedOn w:val="Standardnpsmoodstavce"/>
    <w:uiPriority w:val="22"/>
    <w:qFormat/>
    <w:rsid w:val="00AB1C36"/>
    <w:rPr>
      <w:b/>
      <w:bCs/>
    </w:rPr>
  </w:style>
  <w:style w:type="paragraph" w:styleId="Zkladntext">
    <w:name w:val="Body Text"/>
    <w:basedOn w:val="Normln"/>
    <w:link w:val="ZkladntextChar"/>
    <w:unhideWhenUsed/>
    <w:rsid w:val="00AB1C36"/>
    <w:pPr>
      <w:suppressAutoHyphens/>
    </w:pPr>
    <w:rPr>
      <w:szCs w:val="20"/>
      <w:lang w:eastAsia="ar-SA"/>
    </w:rPr>
  </w:style>
  <w:style w:type="character" w:customStyle="1" w:styleId="ZkladntextChar">
    <w:name w:val="Základní text Char"/>
    <w:basedOn w:val="Standardnpsmoodstavce"/>
    <w:link w:val="Zkladntext"/>
    <w:rsid w:val="00AB1C36"/>
    <w:rPr>
      <w:rFonts w:ascii="Times New Roman" w:eastAsia="Times New Roman" w:hAnsi="Times New Roman" w:cs="Times New Roman"/>
      <w:sz w:val="24"/>
      <w:szCs w:val="20"/>
      <w:lang w:eastAsia="ar-SA"/>
    </w:rPr>
  </w:style>
  <w:style w:type="paragraph" w:styleId="Normlnweb">
    <w:name w:val="Normal (Web)"/>
    <w:basedOn w:val="Normln"/>
    <w:uiPriority w:val="99"/>
    <w:unhideWhenUsed/>
    <w:rsid w:val="00AB1C36"/>
    <w:pPr>
      <w:spacing w:before="100" w:beforeAutospacing="1" w:after="100" w:afterAutospacing="1"/>
    </w:pPr>
  </w:style>
  <w:style w:type="paragraph" w:styleId="Zkladntextodsazen2">
    <w:name w:val="Body Text Indent 2"/>
    <w:basedOn w:val="Normln"/>
    <w:link w:val="Zkladntextodsazen2Char"/>
    <w:rsid w:val="00AB1C36"/>
    <w:pPr>
      <w:spacing w:after="120" w:line="480" w:lineRule="auto"/>
      <w:ind w:left="283"/>
    </w:pPr>
  </w:style>
  <w:style w:type="character" w:customStyle="1" w:styleId="Zkladntextodsazen2Char">
    <w:name w:val="Základní text odsazený 2 Char"/>
    <w:basedOn w:val="Standardnpsmoodstavce"/>
    <w:link w:val="Zkladntextodsazen2"/>
    <w:rsid w:val="00AB1C36"/>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641C8B"/>
    <w:rPr>
      <w:color w:val="605E5C"/>
      <w:shd w:val="clear" w:color="auto" w:fill="E1DFDD"/>
    </w:rPr>
  </w:style>
  <w:style w:type="paragraph" w:customStyle="1" w:styleId="Standard">
    <w:name w:val="Standard"/>
    <w:rsid w:val="007301D8"/>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bidi="hi-IN"/>
    </w:rPr>
  </w:style>
  <w:style w:type="paragraph" w:customStyle="1" w:styleId="Zkladntextodsazen21">
    <w:name w:val="Základní text odsazený 21"/>
    <w:basedOn w:val="Normln"/>
    <w:rsid w:val="007301D8"/>
    <w:pPr>
      <w:suppressAutoHyphens/>
      <w:ind w:left="397" w:hanging="397"/>
      <w:jc w:val="both"/>
    </w:pPr>
    <w:rPr>
      <w:szCs w:val="20"/>
      <w:lang w:eastAsia="ar-SA"/>
    </w:rPr>
  </w:style>
  <w:style w:type="paragraph" w:styleId="Zkladntextodsazen">
    <w:name w:val="Body Text Indent"/>
    <w:basedOn w:val="Normln"/>
    <w:link w:val="ZkladntextodsazenChar"/>
    <w:uiPriority w:val="99"/>
    <w:semiHidden/>
    <w:unhideWhenUsed/>
    <w:rsid w:val="001678D4"/>
    <w:pPr>
      <w:spacing w:after="120"/>
      <w:ind w:left="283"/>
    </w:pPr>
  </w:style>
  <w:style w:type="character" w:customStyle="1" w:styleId="ZkladntextodsazenChar">
    <w:name w:val="Základní text odsazený Char"/>
    <w:basedOn w:val="Standardnpsmoodstavce"/>
    <w:link w:val="Zkladntextodsazen"/>
    <w:uiPriority w:val="99"/>
    <w:semiHidden/>
    <w:rsid w:val="001678D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1678D4"/>
    <w:rPr>
      <w:rFonts w:ascii="Arial" w:eastAsia="Times New Roman" w:hAnsi="Arial" w:cs="Arial"/>
      <w:b/>
      <w:bCs/>
      <w:kern w:val="32"/>
      <w:sz w:val="32"/>
      <w:szCs w:val="32"/>
      <w:lang w:eastAsia="cs-CZ"/>
    </w:rPr>
  </w:style>
  <w:style w:type="paragraph" w:customStyle="1" w:styleId="Zkladntextodsazen31">
    <w:name w:val="Základní text odsazený 31"/>
    <w:basedOn w:val="Normln"/>
    <w:rsid w:val="001678D4"/>
    <w:pPr>
      <w:suppressAutoHyphens/>
      <w:ind w:left="709" w:hanging="709"/>
      <w:jc w:val="both"/>
    </w:pPr>
    <w:rPr>
      <w:szCs w:val="20"/>
      <w:lang w:eastAsia="ar-SA"/>
    </w:rPr>
  </w:style>
  <w:style w:type="character" w:styleId="Odkaznakoment">
    <w:name w:val="annotation reference"/>
    <w:basedOn w:val="Standardnpsmoodstavce"/>
    <w:uiPriority w:val="99"/>
    <w:semiHidden/>
    <w:unhideWhenUsed/>
    <w:rsid w:val="0090151A"/>
    <w:rPr>
      <w:sz w:val="16"/>
      <w:szCs w:val="16"/>
    </w:rPr>
  </w:style>
  <w:style w:type="paragraph" w:styleId="Textkomente">
    <w:name w:val="annotation text"/>
    <w:basedOn w:val="Normln"/>
    <w:link w:val="TextkomenteChar"/>
    <w:uiPriority w:val="99"/>
    <w:semiHidden/>
    <w:unhideWhenUsed/>
    <w:rsid w:val="0090151A"/>
    <w:rPr>
      <w:sz w:val="20"/>
      <w:szCs w:val="20"/>
    </w:rPr>
  </w:style>
  <w:style w:type="character" w:customStyle="1" w:styleId="TextkomenteChar">
    <w:name w:val="Text komentáře Char"/>
    <w:basedOn w:val="Standardnpsmoodstavce"/>
    <w:link w:val="Textkomente"/>
    <w:uiPriority w:val="99"/>
    <w:semiHidden/>
    <w:rsid w:val="0090151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151A"/>
    <w:rPr>
      <w:b/>
      <w:bCs/>
    </w:rPr>
  </w:style>
  <w:style w:type="character" w:customStyle="1" w:styleId="PedmtkomenteChar">
    <w:name w:val="Předmět komentáře Char"/>
    <w:basedOn w:val="TextkomenteChar"/>
    <w:link w:val="Pedmtkomente"/>
    <w:uiPriority w:val="99"/>
    <w:semiHidden/>
    <w:rsid w:val="0090151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3659">
      <w:bodyDiv w:val="1"/>
      <w:marLeft w:val="0"/>
      <w:marRight w:val="0"/>
      <w:marTop w:val="0"/>
      <w:marBottom w:val="0"/>
      <w:divBdr>
        <w:top w:val="none" w:sz="0" w:space="0" w:color="auto"/>
        <w:left w:val="none" w:sz="0" w:space="0" w:color="auto"/>
        <w:bottom w:val="none" w:sz="0" w:space="0" w:color="auto"/>
        <w:right w:val="none" w:sz="0" w:space="0" w:color="auto"/>
      </w:divBdr>
    </w:div>
    <w:div w:id="1397245531">
      <w:bodyDiv w:val="1"/>
      <w:marLeft w:val="0"/>
      <w:marRight w:val="0"/>
      <w:marTop w:val="0"/>
      <w:marBottom w:val="0"/>
      <w:divBdr>
        <w:top w:val="none" w:sz="0" w:space="0" w:color="auto"/>
        <w:left w:val="none" w:sz="0" w:space="0" w:color="auto"/>
        <w:bottom w:val="none" w:sz="0" w:space="0" w:color="auto"/>
        <w:right w:val="none" w:sz="0" w:space="0" w:color="auto"/>
      </w:divBdr>
    </w:div>
    <w:div w:id="1452019314">
      <w:bodyDiv w:val="1"/>
      <w:marLeft w:val="0"/>
      <w:marRight w:val="0"/>
      <w:marTop w:val="0"/>
      <w:marBottom w:val="0"/>
      <w:divBdr>
        <w:top w:val="none" w:sz="0" w:space="0" w:color="auto"/>
        <w:left w:val="none" w:sz="0" w:space="0" w:color="auto"/>
        <w:bottom w:val="none" w:sz="0" w:space="0" w:color="auto"/>
        <w:right w:val="none" w:sz="0" w:space="0" w:color="auto"/>
      </w:divBdr>
    </w:div>
    <w:div w:id="1620335960">
      <w:bodyDiv w:val="1"/>
      <w:marLeft w:val="0"/>
      <w:marRight w:val="0"/>
      <w:marTop w:val="0"/>
      <w:marBottom w:val="0"/>
      <w:divBdr>
        <w:top w:val="none" w:sz="0" w:space="0" w:color="auto"/>
        <w:left w:val="none" w:sz="0" w:space="0" w:color="auto"/>
        <w:bottom w:val="none" w:sz="0" w:space="0" w:color="auto"/>
        <w:right w:val="none" w:sz="0" w:space="0" w:color="auto"/>
      </w:divBdr>
    </w:div>
    <w:div w:id="1926256944">
      <w:bodyDiv w:val="1"/>
      <w:marLeft w:val="0"/>
      <w:marRight w:val="0"/>
      <w:marTop w:val="0"/>
      <w:marBottom w:val="0"/>
      <w:divBdr>
        <w:top w:val="none" w:sz="0" w:space="0" w:color="auto"/>
        <w:left w:val="none" w:sz="0" w:space="0" w:color="auto"/>
        <w:bottom w:val="none" w:sz="0" w:space="0" w:color="auto"/>
        <w:right w:val="none" w:sz="0" w:space="0" w:color="auto"/>
      </w:divBdr>
    </w:div>
    <w:div w:id="19518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nb.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9A62-4034-442E-B1E0-0C10187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2726</Words>
  <Characters>16089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VOŠ a SOŠ</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Duchnova</dc:creator>
  <cp:lastModifiedBy>Rosůlek Lukáš</cp:lastModifiedBy>
  <cp:revision>2</cp:revision>
  <cp:lastPrinted>2020-12-29T08:47:00Z</cp:lastPrinted>
  <dcterms:created xsi:type="dcterms:W3CDTF">2023-11-24T06:55:00Z</dcterms:created>
  <dcterms:modified xsi:type="dcterms:W3CDTF">2023-11-24T06:55:00Z</dcterms:modified>
</cp:coreProperties>
</file>