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AACE5" w14:textId="77777777" w:rsidR="00101E2B" w:rsidRDefault="00000000">
      <w:pPr>
        <w:pStyle w:val="Heading110"/>
        <w:keepNext/>
        <w:keepLines/>
      </w:pPr>
      <w:bookmarkStart w:id="0" w:name="bookmark0"/>
      <w:r>
        <w:rPr>
          <w:rStyle w:val="Heading11"/>
          <w:smallCaps/>
        </w:rPr>
        <w:t>Dodatek č.</w:t>
      </w:r>
      <w:r>
        <w:rPr>
          <w:rStyle w:val="Heading11"/>
          <w:rFonts w:ascii="Times New Roman" w:eastAsia="Times New Roman" w:hAnsi="Times New Roman" w:cs="Times New Roman"/>
          <w:sz w:val="32"/>
          <w:szCs w:val="32"/>
        </w:rPr>
        <w:t xml:space="preserve"> 1 </w:t>
      </w:r>
      <w:r>
        <w:rPr>
          <w:rStyle w:val="Heading11"/>
          <w:smallCaps/>
        </w:rPr>
        <w:t>ke Smlouvě o konsignačním skladu</w:t>
      </w:r>
      <w:bookmarkEnd w:id="0"/>
    </w:p>
    <w:p w14:paraId="0BD7A1A4" w14:textId="77777777" w:rsidR="00101E2B" w:rsidRDefault="00000000">
      <w:pPr>
        <w:pStyle w:val="Bodytext10"/>
        <w:spacing w:after="260"/>
        <w:jc w:val="center"/>
      </w:pPr>
      <w:r>
        <w:rPr>
          <w:rStyle w:val="Bodytext1"/>
        </w:rPr>
        <w:t>uzavřené dne 24. ledna 2023</w:t>
      </w:r>
      <w:r>
        <w:rPr>
          <w:rStyle w:val="Bodytext1"/>
        </w:rPr>
        <w:br/>
        <w:t>mezi níže uvedenými smluvními stranami</w:t>
      </w:r>
    </w:p>
    <w:p w14:paraId="6A60B8E3" w14:textId="77777777" w:rsidR="00101E2B" w:rsidRDefault="00000000">
      <w:pPr>
        <w:pStyle w:val="Bodytext10"/>
        <w:numPr>
          <w:ilvl w:val="0"/>
          <w:numId w:val="1"/>
        </w:numPr>
        <w:tabs>
          <w:tab w:val="left" w:pos="335"/>
        </w:tabs>
        <w:spacing w:after="0"/>
      </w:pPr>
      <w:r>
        <w:rPr>
          <w:rStyle w:val="Bodytext1"/>
        </w:rPr>
        <w:t>Prodávající:</w:t>
      </w:r>
    </w:p>
    <w:p w14:paraId="1BA1D208" w14:textId="77777777" w:rsidR="00101E2B" w:rsidRDefault="00000000">
      <w:pPr>
        <w:pStyle w:val="Bodytext10"/>
        <w:spacing w:after="0"/>
        <w:ind w:firstLine="380"/>
      </w:pPr>
      <w:proofErr w:type="spellStart"/>
      <w:r>
        <w:rPr>
          <w:rStyle w:val="Bodytext1"/>
          <w:b/>
          <w:bCs/>
        </w:rPr>
        <w:t>Promedeus</w:t>
      </w:r>
      <w:proofErr w:type="spellEnd"/>
      <w:r>
        <w:rPr>
          <w:rStyle w:val="Bodytext1"/>
          <w:b/>
          <w:bCs/>
        </w:rPr>
        <w:t xml:space="preserve"> s.r.o.</w:t>
      </w:r>
    </w:p>
    <w:p w14:paraId="2A033029" w14:textId="77777777" w:rsidR="00101E2B" w:rsidRDefault="00000000">
      <w:pPr>
        <w:pStyle w:val="Bodytext10"/>
        <w:spacing w:after="0"/>
        <w:ind w:firstLine="380"/>
      </w:pPr>
      <w:r>
        <w:rPr>
          <w:rStyle w:val="Bodytext1"/>
        </w:rPr>
        <w:t xml:space="preserve">se sídlem </w:t>
      </w:r>
      <w:proofErr w:type="gramStart"/>
      <w:r>
        <w:rPr>
          <w:rStyle w:val="Bodytext1"/>
        </w:rPr>
        <w:t>Brno - Řečkovice</w:t>
      </w:r>
      <w:proofErr w:type="gramEnd"/>
      <w:r>
        <w:rPr>
          <w:rStyle w:val="Bodytext1"/>
        </w:rPr>
        <w:t>, Maříkova 1899/1, PSČ: 621 00</w:t>
      </w:r>
    </w:p>
    <w:p w14:paraId="575B51A9" w14:textId="77777777" w:rsidR="00101E2B" w:rsidRDefault="00000000">
      <w:pPr>
        <w:pStyle w:val="Bodytext10"/>
        <w:spacing w:after="0"/>
        <w:ind w:firstLine="380"/>
      </w:pPr>
      <w:r>
        <w:rPr>
          <w:rStyle w:val="Bodytext1"/>
        </w:rPr>
        <w:t>IČ: 04939948, DIČ: CZ04939948</w:t>
      </w:r>
    </w:p>
    <w:p w14:paraId="6558A625" w14:textId="77777777" w:rsidR="00101E2B" w:rsidRDefault="00000000">
      <w:pPr>
        <w:pStyle w:val="Bodytext10"/>
        <w:spacing w:after="0"/>
        <w:ind w:firstLine="380"/>
      </w:pPr>
      <w:r>
        <w:rPr>
          <w:rStyle w:val="Bodytext1"/>
        </w:rPr>
        <w:t>zapsaná v obchodním rejstříku vedeném Krajským soudem v Brně, spis. zn. C/92724</w:t>
      </w:r>
    </w:p>
    <w:p w14:paraId="14EACCE9" w14:textId="2D09B0CA" w:rsidR="00101E2B" w:rsidRDefault="00000000">
      <w:pPr>
        <w:pStyle w:val="Bodytext10"/>
        <w:spacing w:after="0"/>
        <w:ind w:firstLine="380"/>
      </w:pPr>
      <w:r>
        <w:rPr>
          <w:rStyle w:val="Bodytext1"/>
        </w:rPr>
        <w:t>zastoupená: na základě plné moci</w:t>
      </w:r>
    </w:p>
    <w:p w14:paraId="0EC3B69A" w14:textId="77777777" w:rsidR="00101E2B" w:rsidRDefault="00000000">
      <w:pPr>
        <w:pStyle w:val="Bodytext10"/>
        <w:spacing w:after="260"/>
        <w:ind w:firstLine="380"/>
      </w:pPr>
      <w:r>
        <w:rPr>
          <w:rStyle w:val="Bodytext1"/>
        </w:rPr>
        <w:t>(dále jen „prodávající")</w:t>
      </w:r>
    </w:p>
    <w:p w14:paraId="0540EF04" w14:textId="77777777" w:rsidR="00101E2B" w:rsidRDefault="00000000">
      <w:pPr>
        <w:pStyle w:val="Bodytext10"/>
        <w:spacing w:after="260"/>
        <w:ind w:firstLine="380"/>
      </w:pPr>
      <w:r>
        <w:rPr>
          <w:rStyle w:val="Bodytext1"/>
        </w:rPr>
        <w:t>a</w:t>
      </w:r>
    </w:p>
    <w:p w14:paraId="271E215B" w14:textId="77777777" w:rsidR="00101E2B" w:rsidRDefault="00000000">
      <w:pPr>
        <w:pStyle w:val="Bodytext10"/>
        <w:numPr>
          <w:ilvl w:val="0"/>
          <w:numId w:val="1"/>
        </w:numPr>
        <w:tabs>
          <w:tab w:val="left" w:pos="337"/>
        </w:tabs>
        <w:spacing w:after="0"/>
      </w:pPr>
      <w:r>
        <w:rPr>
          <w:rStyle w:val="Bodytext1"/>
        </w:rPr>
        <w:t>Kupující:</w:t>
      </w:r>
    </w:p>
    <w:p w14:paraId="49F25CAD" w14:textId="77777777" w:rsidR="00101E2B" w:rsidRDefault="00000000">
      <w:pPr>
        <w:pStyle w:val="Bodytext10"/>
        <w:spacing w:after="0"/>
        <w:ind w:firstLine="380"/>
      </w:pPr>
      <w:r>
        <w:rPr>
          <w:rStyle w:val="Bodytext1"/>
          <w:b/>
          <w:bCs/>
        </w:rPr>
        <w:t>Nemocnice Havířov, příspěvková organizace</w:t>
      </w:r>
    </w:p>
    <w:p w14:paraId="71DA30A9" w14:textId="77777777" w:rsidR="00101E2B" w:rsidRDefault="00000000">
      <w:pPr>
        <w:pStyle w:val="Bodytext10"/>
        <w:spacing w:after="0"/>
        <w:ind w:firstLine="380"/>
      </w:pPr>
      <w:r>
        <w:rPr>
          <w:rStyle w:val="Bodytext1"/>
        </w:rPr>
        <w:t>se sídlem: Havířov, Dělnická 1132/24, Město, PSČ: 736 01</w:t>
      </w:r>
    </w:p>
    <w:p w14:paraId="5A89BF1A" w14:textId="77777777" w:rsidR="00101E2B" w:rsidRDefault="00000000">
      <w:pPr>
        <w:pStyle w:val="Bodytext10"/>
        <w:spacing w:after="0"/>
        <w:ind w:firstLine="380"/>
      </w:pPr>
      <w:r>
        <w:rPr>
          <w:rStyle w:val="Bodytext1"/>
        </w:rPr>
        <w:t>IČ: 00844896, DIČ: CZ00844896</w:t>
      </w:r>
    </w:p>
    <w:p w14:paraId="71751E16" w14:textId="67D01224" w:rsidR="00101E2B" w:rsidRDefault="00000000">
      <w:pPr>
        <w:pStyle w:val="Bodytext10"/>
        <w:spacing w:after="0"/>
        <w:ind w:left="380" w:firstLine="20"/>
      </w:pPr>
      <w:r>
        <w:rPr>
          <w:rStyle w:val="Bodytext1"/>
        </w:rPr>
        <w:t xml:space="preserve">zapsaná v obchodním rejstříku vedeném Krajským soudem v Ostravě, oddíl </w:t>
      </w:r>
      <w:proofErr w:type="spellStart"/>
      <w:r>
        <w:rPr>
          <w:rStyle w:val="Bodytext1"/>
        </w:rPr>
        <w:t>Pr</w:t>
      </w:r>
      <w:proofErr w:type="spellEnd"/>
      <w:r>
        <w:rPr>
          <w:rStyle w:val="Bodytext1"/>
        </w:rPr>
        <w:t>, vložka 899 zastoupená: ředitel</w:t>
      </w:r>
    </w:p>
    <w:p w14:paraId="3510236F" w14:textId="77777777" w:rsidR="00101E2B" w:rsidRDefault="00000000">
      <w:pPr>
        <w:pStyle w:val="Bodytext10"/>
        <w:spacing w:after="620"/>
        <w:ind w:firstLine="380"/>
      </w:pPr>
      <w:r>
        <w:rPr>
          <w:rStyle w:val="Bodytext1"/>
        </w:rPr>
        <w:t>(dále jen „kupující")</w:t>
      </w:r>
    </w:p>
    <w:p w14:paraId="472C3376" w14:textId="77777777" w:rsidR="00101E2B" w:rsidRDefault="00101E2B">
      <w:pPr>
        <w:pStyle w:val="Bodytext10"/>
        <w:numPr>
          <w:ilvl w:val="0"/>
          <w:numId w:val="2"/>
        </w:numPr>
        <w:spacing w:after="40"/>
        <w:jc w:val="center"/>
      </w:pPr>
    </w:p>
    <w:p w14:paraId="05BF236B" w14:textId="77777777" w:rsidR="00101E2B" w:rsidRDefault="00000000">
      <w:pPr>
        <w:pStyle w:val="Bodytext10"/>
        <w:numPr>
          <w:ilvl w:val="0"/>
          <w:numId w:val="3"/>
        </w:numPr>
        <w:tabs>
          <w:tab w:val="left" w:pos="335"/>
        </w:tabs>
        <w:spacing w:after="40"/>
        <w:ind w:left="380" w:hanging="380"/>
        <w:jc w:val="both"/>
      </w:pPr>
      <w:r>
        <w:rPr>
          <w:rStyle w:val="Bodytext1"/>
        </w:rPr>
        <w:t xml:space="preserve">Smluvní strany uzavřely dne 24. ledna 2023 Smlouvu o konsignačním skladu, na </w:t>
      </w:r>
      <w:proofErr w:type="gramStart"/>
      <w:r>
        <w:rPr>
          <w:rStyle w:val="Bodytext1"/>
        </w:rPr>
        <w:t>základě</w:t>
      </w:r>
      <w:proofErr w:type="gramEnd"/>
      <w:r>
        <w:rPr>
          <w:rStyle w:val="Bodytext1"/>
        </w:rPr>
        <w:t xml:space="preserve"> které se prodávající zavazuje dodávat zboží do konsignačního skladu a kupující se zavazuje za zboží odebrané z konsignačního skladu zaplatit prodávajícímu kupní cenu (dále jen „smlouva").</w:t>
      </w:r>
    </w:p>
    <w:p w14:paraId="10BE626B" w14:textId="77777777" w:rsidR="00101E2B" w:rsidRDefault="00000000">
      <w:pPr>
        <w:pStyle w:val="Bodytext10"/>
        <w:numPr>
          <w:ilvl w:val="0"/>
          <w:numId w:val="3"/>
        </w:numPr>
        <w:tabs>
          <w:tab w:val="left" w:pos="337"/>
        </w:tabs>
        <w:spacing w:after="380" w:line="276" w:lineRule="auto"/>
        <w:ind w:left="380" w:hanging="380"/>
        <w:jc w:val="both"/>
      </w:pPr>
      <w:r>
        <w:rPr>
          <w:rStyle w:val="Bodytext1"/>
        </w:rPr>
        <w:t xml:space="preserve">Smluvní strany se dohodly na rozšíření (doplnění) Přílohy č. 1 výše uvedené </w:t>
      </w:r>
      <w:proofErr w:type="gramStart"/>
      <w:r>
        <w:rPr>
          <w:rStyle w:val="Bodytext1"/>
        </w:rPr>
        <w:t>smlouvy - Specifikace</w:t>
      </w:r>
      <w:proofErr w:type="gramEnd"/>
      <w:r>
        <w:rPr>
          <w:rStyle w:val="Bodytext1"/>
        </w:rPr>
        <w:t xml:space="preserve"> a ceník zboží v konsignačním skladu. Doplňující Příloha č. 1 </w:t>
      </w:r>
      <w:proofErr w:type="gramStart"/>
      <w:r>
        <w:rPr>
          <w:rStyle w:val="Bodytext1"/>
        </w:rPr>
        <w:t>tvoří</w:t>
      </w:r>
      <w:proofErr w:type="gramEnd"/>
      <w:r>
        <w:rPr>
          <w:rStyle w:val="Bodytext1"/>
        </w:rPr>
        <w:t xml:space="preserve"> nedílnou součást tohoto dodatku.</w:t>
      </w:r>
    </w:p>
    <w:p w14:paraId="72D24C3B" w14:textId="77777777" w:rsidR="00101E2B" w:rsidRDefault="00101E2B">
      <w:pPr>
        <w:pStyle w:val="Bodytext10"/>
        <w:numPr>
          <w:ilvl w:val="0"/>
          <w:numId w:val="2"/>
        </w:numPr>
        <w:spacing w:after="40"/>
        <w:jc w:val="center"/>
      </w:pPr>
    </w:p>
    <w:p w14:paraId="08C35777" w14:textId="77777777" w:rsidR="00101E2B" w:rsidRDefault="00000000">
      <w:pPr>
        <w:pStyle w:val="Bodytext10"/>
        <w:numPr>
          <w:ilvl w:val="0"/>
          <w:numId w:val="4"/>
        </w:numPr>
        <w:tabs>
          <w:tab w:val="left" w:pos="335"/>
        </w:tabs>
        <w:spacing w:after="40"/>
      </w:pPr>
      <w:r>
        <w:rPr>
          <w:rStyle w:val="Bodytext1"/>
        </w:rPr>
        <w:t>Ostatní ujednání výše uvedené smlouvy zůstávají beze změn.</w:t>
      </w:r>
    </w:p>
    <w:p w14:paraId="48FF3697" w14:textId="77777777" w:rsidR="00101E2B" w:rsidRDefault="00000000">
      <w:pPr>
        <w:pStyle w:val="Bodytext10"/>
        <w:numPr>
          <w:ilvl w:val="0"/>
          <w:numId w:val="4"/>
        </w:numPr>
        <w:tabs>
          <w:tab w:val="left" w:pos="335"/>
        </w:tabs>
        <w:spacing w:after="40"/>
      </w:pPr>
      <w:r>
        <w:rPr>
          <w:rStyle w:val="Bodytext1"/>
        </w:rPr>
        <w:t xml:space="preserve">Dodatek č. 1 se pořizuje ve dvou vyhotoveních, z nichž každá strana </w:t>
      </w:r>
      <w:proofErr w:type="gramStart"/>
      <w:r>
        <w:rPr>
          <w:rStyle w:val="Bodytext1"/>
        </w:rPr>
        <w:t>obdrží</w:t>
      </w:r>
      <w:proofErr w:type="gramEnd"/>
      <w:r>
        <w:rPr>
          <w:rStyle w:val="Bodytext1"/>
        </w:rPr>
        <w:t xml:space="preserve"> po jednom.</w:t>
      </w:r>
    </w:p>
    <w:p w14:paraId="01DE07D7" w14:textId="77777777" w:rsidR="00101E2B" w:rsidRDefault="00000000">
      <w:pPr>
        <w:pStyle w:val="Bodytext10"/>
        <w:numPr>
          <w:ilvl w:val="0"/>
          <w:numId w:val="4"/>
        </w:numPr>
        <w:tabs>
          <w:tab w:val="left" w:pos="337"/>
        </w:tabs>
        <w:spacing w:after="260" w:line="293" w:lineRule="auto"/>
        <w:ind w:left="380" w:hanging="380"/>
        <w:jc w:val="both"/>
      </w:pPr>
      <w:r>
        <w:rPr>
          <w:rStyle w:val="Bodytext1"/>
        </w:rPr>
        <w:t>Tento dodatek se stává nedílnou součástí smlouvy a je uzavřen okamžikem připojení podpisu posledního z účastníků.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14"/>
        <w:gridCol w:w="3276"/>
      </w:tblGrid>
      <w:tr w:rsidR="00101E2B" w14:paraId="2F726075" w14:textId="77777777">
        <w:tblPrEx>
          <w:tblCellMar>
            <w:top w:w="0" w:type="dxa"/>
            <w:bottom w:w="0" w:type="dxa"/>
          </w:tblCellMar>
        </w:tblPrEx>
        <w:trPr>
          <w:trHeight w:hRule="exact" w:val="382"/>
        </w:trPr>
        <w:tc>
          <w:tcPr>
            <w:tcW w:w="4414" w:type="dxa"/>
            <w:shd w:val="clear" w:color="auto" w:fill="auto"/>
          </w:tcPr>
          <w:p w14:paraId="3DDF736F" w14:textId="77777777" w:rsidR="00101E2B" w:rsidRDefault="00000000">
            <w:pPr>
              <w:pStyle w:val="Other10"/>
              <w:tabs>
                <w:tab w:val="left" w:leader="dot" w:pos="2153"/>
              </w:tabs>
              <w:spacing w:before="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V Brně dne</w:t>
            </w:r>
            <w:r>
              <w:rPr>
                <w:rStyle w:val="Other1"/>
                <w:sz w:val="19"/>
                <w:szCs w:val="19"/>
              </w:rPr>
              <w:tab/>
            </w:r>
          </w:p>
        </w:tc>
        <w:tc>
          <w:tcPr>
            <w:tcW w:w="3276" w:type="dxa"/>
            <w:shd w:val="clear" w:color="auto" w:fill="auto"/>
          </w:tcPr>
          <w:p w14:paraId="405C493C" w14:textId="77777777" w:rsidR="00101E2B" w:rsidRDefault="00000000">
            <w:pPr>
              <w:pStyle w:val="Other10"/>
              <w:tabs>
                <w:tab w:val="left" w:leader="dot" w:pos="2556"/>
              </w:tabs>
              <w:spacing w:before="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V Havířově dne</w:t>
            </w:r>
            <w:r>
              <w:rPr>
                <w:rStyle w:val="Other1"/>
                <w:sz w:val="19"/>
                <w:szCs w:val="19"/>
              </w:rPr>
              <w:tab/>
            </w:r>
          </w:p>
        </w:tc>
      </w:tr>
      <w:tr w:rsidR="00101E2B" w14:paraId="42555D20" w14:textId="77777777">
        <w:tblPrEx>
          <w:tblCellMar>
            <w:top w:w="0" w:type="dxa"/>
            <w:bottom w:w="0" w:type="dxa"/>
          </w:tblCellMar>
        </w:tblPrEx>
        <w:trPr>
          <w:trHeight w:hRule="exact" w:val="439"/>
        </w:trPr>
        <w:tc>
          <w:tcPr>
            <w:tcW w:w="4414" w:type="dxa"/>
            <w:shd w:val="clear" w:color="auto" w:fill="auto"/>
            <w:vAlign w:val="bottom"/>
          </w:tcPr>
          <w:p w14:paraId="51EB444A" w14:textId="77777777" w:rsidR="00101E2B" w:rsidRDefault="00000000">
            <w:pPr>
              <w:pStyle w:val="Other10"/>
              <w:spacing w:before="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Za prodávajícího:</w:t>
            </w:r>
          </w:p>
        </w:tc>
        <w:tc>
          <w:tcPr>
            <w:tcW w:w="3276" w:type="dxa"/>
            <w:shd w:val="clear" w:color="auto" w:fill="auto"/>
            <w:vAlign w:val="bottom"/>
          </w:tcPr>
          <w:p w14:paraId="49A7B847" w14:textId="77777777" w:rsidR="00101E2B" w:rsidRDefault="00000000">
            <w:pPr>
              <w:pStyle w:val="Other10"/>
              <w:spacing w:before="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Za kupujícího:</w:t>
            </w:r>
          </w:p>
        </w:tc>
      </w:tr>
    </w:tbl>
    <w:p w14:paraId="299AFE9F" w14:textId="77777777" w:rsidR="00101E2B" w:rsidRDefault="00000000">
      <w:pPr>
        <w:pStyle w:val="Heading210"/>
        <w:keepNext/>
        <w:keepLines/>
      </w:pPr>
      <w:bookmarkStart w:id="1" w:name="bookmark2"/>
      <w:r>
        <w:rPr>
          <w:rStyle w:val="Heading21"/>
        </w:rPr>
        <w:t>Příloha č. 1: Specifikace a ceník zboží (doplňující příloha)</w:t>
      </w:r>
      <w:bookmarkEnd w:id="1"/>
    </w:p>
    <w:p w14:paraId="3A8AD110" w14:textId="77777777" w:rsidR="00101E2B" w:rsidRDefault="00000000">
      <w:pPr>
        <w:spacing w:line="1" w:lineRule="exact"/>
        <w:rPr>
          <w:sz w:val="2"/>
          <w:szCs w:val="2"/>
        </w:rPr>
      </w:pPr>
      <w:r>
        <w:br w:type="page"/>
      </w:r>
    </w:p>
    <w:p w14:paraId="0D2FCE3B" w14:textId="77777777" w:rsidR="00101E2B" w:rsidRDefault="00101E2B">
      <w:pPr>
        <w:sectPr w:rsidR="00101E2B">
          <w:pgSz w:w="11900" w:h="16840"/>
          <w:pgMar w:top="5277" w:right="1562" w:bottom="5163" w:left="1512" w:header="4849" w:footer="4735" w:gutter="0"/>
          <w:cols w:space="720"/>
          <w:noEndnote/>
          <w:docGrid w:linePitch="360"/>
        </w:sectPr>
      </w:pPr>
    </w:p>
    <w:p w14:paraId="2B87D982" w14:textId="77777777" w:rsidR="00DB5F1A" w:rsidRDefault="00DB5F1A"/>
    <w:sectPr w:rsidR="00DB5F1A">
      <w:pgSz w:w="11900" w:h="16840"/>
      <w:pgMar w:top="5288" w:right="2527" w:bottom="4928" w:left="2390" w:header="4860" w:footer="450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55883" w14:textId="77777777" w:rsidR="00DB5F1A" w:rsidRDefault="00DB5F1A">
      <w:r>
        <w:separator/>
      </w:r>
    </w:p>
  </w:endnote>
  <w:endnote w:type="continuationSeparator" w:id="0">
    <w:p w14:paraId="14BDC5E5" w14:textId="77777777" w:rsidR="00DB5F1A" w:rsidRDefault="00DB5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520BA" w14:textId="77777777" w:rsidR="00DB5F1A" w:rsidRDefault="00DB5F1A"/>
  </w:footnote>
  <w:footnote w:type="continuationSeparator" w:id="0">
    <w:p w14:paraId="34142949" w14:textId="77777777" w:rsidR="00DB5F1A" w:rsidRDefault="00DB5F1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D3C74"/>
    <w:multiLevelType w:val="multilevel"/>
    <w:tmpl w:val="B6EC2EF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A033C7C"/>
    <w:multiLevelType w:val="multilevel"/>
    <w:tmpl w:val="2E02788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D2B76BD"/>
    <w:multiLevelType w:val="multilevel"/>
    <w:tmpl w:val="1C2E563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F3945E9"/>
    <w:multiLevelType w:val="multilevel"/>
    <w:tmpl w:val="88E67B66"/>
    <w:lvl w:ilvl="0">
      <w:start w:val="1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23263682">
    <w:abstractNumId w:val="0"/>
  </w:num>
  <w:num w:numId="2" w16cid:durableId="854270572">
    <w:abstractNumId w:val="3"/>
  </w:num>
  <w:num w:numId="3" w16cid:durableId="288123090">
    <w:abstractNumId w:val="2"/>
  </w:num>
  <w:num w:numId="4" w16cid:durableId="1437367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E2B"/>
    <w:rsid w:val="00101E2B"/>
    <w:rsid w:val="009A0FAC"/>
    <w:rsid w:val="00DB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ECEF7"/>
  <w15:docId w15:val="{4932A833-C8F7-41DA-A72A-B302565CB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 w:val="0"/>
      <w:bCs w:val="0"/>
      <w:i w:val="0"/>
      <w:iCs w:val="0"/>
      <w:smallCaps/>
      <w:strike w:val="0"/>
      <w:sz w:val="28"/>
      <w:szCs w:val="28"/>
      <w:u w:val="singl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Bodytext10">
    <w:name w:val="Body text|1"/>
    <w:basedOn w:val="Normln"/>
    <w:link w:val="Bodytext1"/>
    <w:pPr>
      <w:spacing w:after="20" w:line="286" w:lineRule="auto"/>
    </w:pPr>
    <w:rPr>
      <w:rFonts w:ascii="Arial" w:eastAsia="Arial" w:hAnsi="Arial" w:cs="Arial"/>
      <w:sz w:val="19"/>
      <w:szCs w:val="19"/>
    </w:rPr>
  </w:style>
  <w:style w:type="paragraph" w:customStyle="1" w:styleId="Heading110">
    <w:name w:val="Heading #1|1"/>
    <w:basedOn w:val="Normln"/>
    <w:link w:val="Heading11"/>
    <w:pPr>
      <w:spacing w:after="260"/>
      <w:jc w:val="center"/>
      <w:outlineLvl w:val="0"/>
    </w:pPr>
    <w:rPr>
      <w:rFonts w:ascii="Arial" w:eastAsia="Arial" w:hAnsi="Arial" w:cs="Arial"/>
      <w:smallCaps/>
      <w:sz w:val="28"/>
      <w:szCs w:val="28"/>
      <w:u w:val="single"/>
    </w:rPr>
  </w:style>
  <w:style w:type="paragraph" w:customStyle="1" w:styleId="Other10">
    <w:name w:val="Other|1"/>
    <w:basedOn w:val="Normln"/>
    <w:link w:val="Other1"/>
    <w:pPr>
      <w:spacing w:before="80"/>
    </w:pPr>
    <w:rPr>
      <w:rFonts w:ascii="Arial" w:eastAsia="Arial" w:hAnsi="Arial" w:cs="Arial"/>
      <w:b/>
      <w:bCs/>
      <w:sz w:val="9"/>
      <w:szCs w:val="9"/>
    </w:rPr>
  </w:style>
  <w:style w:type="paragraph" w:customStyle="1" w:styleId="Heading210">
    <w:name w:val="Heading #2|1"/>
    <w:basedOn w:val="Normln"/>
    <w:link w:val="Heading21"/>
    <w:pPr>
      <w:spacing w:after="260"/>
      <w:ind w:hanging="680"/>
      <w:outlineLvl w:val="1"/>
    </w:pPr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216</Words>
  <Characters>1281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URBANCOVÁ Gabriela</dc:creator>
  <cp:lastModifiedBy>URBANCOVÁ Gabriela</cp:lastModifiedBy>
  <cp:revision>2</cp:revision>
  <dcterms:created xsi:type="dcterms:W3CDTF">2023-11-24T05:38:00Z</dcterms:created>
  <dcterms:modified xsi:type="dcterms:W3CDTF">2023-11-24T05:38:00Z</dcterms:modified>
</cp:coreProperties>
</file>