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13AD" w14:textId="686F8642" w:rsidR="00F142D2" w:rsidRPr="00F142D2" w:rsidRDefault="004B07B1" w:rsidP="0011742A">
      <w:pPr>
        <w:pStyle w:val="Nzev"/>
      </w:pPr>
      <w:r>
        <w:t xml:space="preserve">Kupní </w:t>
      </w:r>
      <w:r w:rsidR="00F142D2" w:rsidRPr="00F142D2">
        <w:t>smlouva</w:t>
      </w:r>
    </w:p>
    <w:p w14:paraId="3CDA9FD3" w14:textId="6245B4C5" w:rsidR="00F142D2" w:rsidRPr="00F142D2" w:rsidRDefault="00F142D2" w:rsidP="0011742A">
      <w:pPr>
        <w:pStyle w:val="Podnadpis"/>
      </w:pPr>
      <w:r w:rsidRPr="00F142D2">
        <w:t>kterou ve smyslu § 2</w:t>
      </w:r>
      <w:r w:rsidR="004B07B1">
        <w:t>079</w:t>
      </w:r>
      <w:r w:rsidRPr="00F142D2">
        <w:t xml:space="preserve">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F142D2"/>
    <w:p w14:paraId="652F5649" w14:textId="2F88E19E" w:rsidR="00F142D2" w:rsidRPr="0011742A" w:rsidRDefault="004B07B1" w:rsidP="006B675C">
      <w:pPr>
        <w:ind w:left="2835" w:hanging="2126"/>
        <w:rPr>
          <w:rStyle w:val="Siln"/>
        </w:rPr>
      </w:pPr>
      <w:r>
        <w:rPr>
          <w:rStyle w:val="Siln"/>
        </w:rPr>
        <w:t>KUPUJÍCÍ</w:t>
      </w:r>
    </w:p>
    <w:p w14:paraId="640E2A86" w14:textId="2DB185BB" w:rsidR="00F142D2" w:rsidRPr="0011742A" w:rsidRDefault="00F142D2" w:rsidP="006B675C">
      <w:pPr>
        <w:ind w:left="2835" w:hanging="2126"/>
        <w:rPr>
          <w:rStyle w:val="Siln"/>
        </w:rPr>
      </w:pPr>
      <w:r w:rsidRPr="0011742A">
        <w:rPr>
          <w:rStyle w:val="Siln"/>
        </w:rPr>
        <w:t>Název:</w:t>
      </w:r>
      <w:r w:rsidRPr="0011742A">
        <w:rPr>
          <w:rStyle w:val="Siln"/>
        </w:rPr>
        <w:tab/>
      </w:r>
      <w:r w:rsidRPr="0011742A">
        <w:rPr>
          <w:rStyle w:val="Siln"/>
        </w:rPr>
        <w:tab/>
        <w:t xml:space="preserve">Vysoké učení technické v Brně </w:t>
      </w:r>
    </w:p>
    <w:p w14:paraId="27984FBF" w14:textId="00207C85" w:rsidR="006B675C" w:rsidRPr="006B675C" w:rsidRDefault="006B675C" w:rsidP="006B675C">
      <w:pPr>
        <w:pStyle w:val="Bezmezer"/>
        <w:ind w:left="2835" w:hanging="2126"/>
      </w:pPr>
      <w:r>
        <w:t>Součást:</w:t>
      </w:r>
      <w:r>
        <w:tab/>
      </w:r>
      <w:r>
        <w:tab/>
      </w:r>
      <w:sdt>
        <w:sdtPr>
          <w:rPr>
            <w:b/>
          </w:rPr>
          <w:id w:val="2114167285"/>
          <w:placeholder>
            <w:docPart w:val="5EEDAE8010614EF48E980EB76CECC272"/>
          </w:placeholder>
          <w:comboBox>
            <w:listItem w:value="Zvolte položku."/>
            <w:listItem w:displayText="Fakulta stavební" w:value="Fakulta stavební"/>
            <w:listItem w:displayText="Fakulta strojního inženýrství" w:value="Fakulta strojního inženýrství"/>
            <w:listItem w:displayText="Fakulta elektrotechnicky a komunikačních technologií" w:value="Fakulta elektrotechnicky a komunikačních technologií"/>
            <w:listItem w:displayText="Fakulta architektury" w:value="Fakulta architektury"/>
            <w:listItem w:displayText="Fakulta chemická" w:value="Fakulta chemická"/>
            <w:listItem w:displayText="Fakulta podnikatelská" w:value="Fakulta podnikatelská"/>
            <w:listItem w:displayText="Fakulta výtvarných umění" w:value="Fakulta výtvarných umění"/>
            <w:listItem w:displayText="Fakulta informačních technologií" w:value="Fakulta informačních technologií"/>
            <w:listItem w:displayText="Ústav soudního inženýrství" w:value="Ústav soudního inženýrství"/>
            <w:listItem w:displayText="Centrum sportovních aktivit" w:value="Centrum sportovních aktivit"/>
            <w:listItem w:displayText="Středoevropský technologický institut" w:value="Středoevropský technologický institut"/>
            <w:listItem w:displayText="Centrum výpočetních a informačních služeb" w:value="Centrum výpočetních a informačních služeb"/>
            <w:listItem w:displayText="Institut celoživotního vzdělávání" w:value="Institut celoživotního vzdělávání"/>
            <w:listItem w:displayText="Koleje a menzy" w:value="Koleje a menzy"/>
            <w:listItem w:displayText="Nakladatelství VUTIUM" w:value="Nakladatelství VUTIUM"/>
            <w:listItem w:displayText="Rektorát" w:value="Rektorát"/>
            <w:listItem w:displayText="Ústřední knihovna" w:value="Ústřední knihovna"/>
          </w:comboBox>
        </w:sdtPr>
        <w:sdtEndPr/>
        <w:sdtContent>
          <w:r w:rsidR="00356CF5">
            <w:rPr>
              <w:b/>
            </w:rPr>
            <w:t>Fakulta strojního inženýrství</w:t>
          </w:r>
        </w:sdtContent>
      </w:sdt>
    </w:p>
    <w:p w14:paraId="0E824820" w14:textId="090FC503" w:rsidR="00F142D2" w:rsidRPr="00F142D2" w:rsidRDefault="00F142D2" w:rsidP="006B675C">
      <w:pPr>
        <w:pStyle w:val="Bezmezer"/>
        <w:ind w:left="2835" w:hanging="2126"/>
      </w:pPr>
      <w:r w:rsidRPr="00F142D2">
        <w:t>Sídlo:</w:t>
      </w:r>
      <w:r w:rsidRPr="00F142D2">
        <w:tab/>
      </w:r>
      <w:r w:rsidRPr="00F142D2">
        <w:tab/>
      </w:r>
      <w:sdt>
        <w:sdtPr>
          <w:id w:val="-1009828348"/>
          <w:placeholder>
            <w:docPart w:val="34680A43CC27442C8C1629D2193C3458"/>
          </w:placeholder>
        </w:sdtPr>
        <w:sdtEndPr/>
        <w:sdtContent>
          <w:sdt>
            <w:sdtPr>
              <w:id w:val="1342890411"/>
              <w:placeholder>
                <w:docPart w:val="FDA93C425FAC44B1BB6FBD424255C548"/>
              </w:placeholder>
            </w:sdtPr>
            <w:sdtEndPr/>
            <w:sdtContent>
              <w:r w:rsidR="00356CF5">
                <w:t>Technická 2896/2, 616 69 Brno</w:t>
              </w:r>
            </w:sdtContent>
          </w:sdt>
        </w:sdtContent>
      </w:sdt>
    </w:p>
    <w:p w14:paraId="6DCFF009" w14:textId="3E16EA09" w:rsidR="00A37411" w:rsidRDefault="00A37411" w:rsidP="00E41726">
      <w:pPr>
        <w:pStyle w:val="Bezmezer"/>
        <w:ind w:left="709"/>
      </w:pPr>
      <w:r>
        <w:t xml:space="preserve">veřejná vysoká škola zřízená zák. č. 111/1998 Sb., o vysokých školách, nezapisuje se do </w:t>
      </w:r>
      <w:r w:rsidR="002D6DB2">
        <w:t>veř.</w:t>
      </w:r>
      <w:r w:rsidR="00E41726">
        <w:t xml:space="preserve"> rejstříku</w:t>
      </w:r>
      <w:r>
        <w:t xml:space="preserve"> </w:t>
      </w:r>
    </w:p>
    <w:p w14:paraId="1D25C612" w14:textId="3D168D02" w:rsidR="00F142D2" w:rsidRPr="00F142D2" w:rsidRDefault="00F142D2" w:rsidP="006B675C">
      <w:pPr>
        <w:pStyle w:val="Bezmezer"/>
        <w:ind w:left="2835" w:hanging="2126"/>
      </w:pPr>
      <w:r w:rsidRPr="00F142D2">
        <w:t>IČ</w:t>
      </w:r>
      <w:r w:rsidR="00B03738">
        <w:t>O</w:t>
      </w:r>
      <w:r w:rsidRPr="00F142D2">
        <w:t>:</w:t>
      </w:r>
      <w:r w:rsidRPr="00F142D2">
        <w:tab/>
      </w:r>
      <w:r w:rsidRPr="00F142D2">
        <w:tab/>
        <w:t>00216305</w:t>
      </w:r>
    </w:p>
    <w:p w14:paraId="4D2C6F83" w14:textId="069F34B9" w:rsidR="00F142D2" w:rsidRPr="00F142D2" w:rsidRDefault="002D6DB2" w:rsidP="006B675C">
      <w:pPr>
        <w:pStyle w:val="Bezmezer"/>
        <w:ind w:left="2835" w:hanging="2126"/>
      </w:pPr>
      <w:r>
        <w:t>DIČ:</w:t>
      </w:r>
      <w:r>
        <w:tab/>
      </w:r>
      <w:r>
        <w:tab/>
        <w:t>CZ</w:t>
      </w:r>
      <w:r w:rsidR="00F142D2" w:rsidRPr="00F142D2">
        <w:t>00216305</w:t>
      </w:r>
      <w:r w:rsidR="00F142D2" w:rsidRPr="00F142D2">
        <w:tab/>
      </w:r>
      <w:r w:rsidR="00F142D2" w:rsidRPr="00F142D2">
        <w:tab/>
      </w:r>
      <w:r w:rsidR="00F142D2" w:rsidRPr="00F142D2">
        <w:tab/>
      </w:r>
      <w:r w:rsidR="00F142D2" w:rsidRPr="00F142D2">
        <w:tab/>
      </w:r>
      <w:r w:rsidR="00F142D2" w:rsidRPr="00F142D2">
        <w:tab/>
      </w:r>
    </w:p>
    <w:p w14:paraId="5DB12A15" w14:textId="21777D21" w:rsidR="00A37411" w:rsidRDefault="00A37411" w:rsidP="00A37411">
      <w:pPr>
        <w:pStyle w:val="Bezmezer"/>
        <w:ind w:left="2835" w:hanging="2126"/>
      </w:pPr>
      <w:r w:rsidRPr="00F142D2">
        <w:t>Zástupce:</w:t>
      </w:r>
      <w:r w:rsidRPr="00C93762">
        <w:t xml:space="preserve"> </w:t>
      </w:r>
      <w:r>
        <w:tab/>
      </w:r>
      <w:r w:rsidRPr="00356CF5">
        <w:t xml:space="preserve">Ing. </w:t>
      </w:r>
      <w:r w:rsidR="007965C8">
        <w:t>Petr Tesař, tajemník</w:t>
      </w:r>
      <w:r w:rsidR="007D0807">
        <w:t xml:space="preserve"> FSI VUT</w:t>
      </w:r>
      <w:r w:rsidRPr="00F142D2">
        <w:tab/>
      </w:r>
      <w:r w:rsidRPr="00F142D2">
        <w:tab/>
      </w:r>
    </w:p>
    <w:p w14:paraId="2360FA18" w14:textId="7E9AA635" w:rsidR="00F142D2" w:rsidRPr="00F142D2" w:rsidRDefault="00F142D2" w:rsidP="004E0561">
      <w:pPr>
        <w:pStyle w:val="Bezmezer"/>
        <w:spacing w:before="120"/>
        <w:ind w:left="2835" w:hanging="2126"/>
      </w:pPr>
      <w:r w:rsidRPr="00F142D2">
        <w:t>Kontaktní osob</w:t>
      </w:r>
      <w:r w:rsidR="004B07B1">
        <w:t>a</w:t>
      </w:r>
      <w:r w:rsidRPr="00F142D2">
        <w:t xml:space="preserve"> </w:t>
      </w:r>
      <w:r w:rsidR="00BD293B">
        <w:t>Kupujícího</w:t>
      </w:r>
      <w:r w:rsidRPr="00F142D2">
        <w:t xml:space="preserve">: </w:t>
      </w:r>
      <w:r w:rsidRPr="00F142D2">
        <w:tab/>
      </w:r>
    </w:p>
    <w:p w14:paraId="60A97C3B" w14:textId="77882C39" w:rsidR="004E0561" w:rsidRDefault="00772471" w:rsidP="004E0561">
      <w:pPr>
        <w:pStyle w:val="Bezmezer"/>
        <w:ind w:left="2835" w:hanging="2126"/>
      </w:pPr>
      <w:r>
        <w:t>XXX</w:t>
      </w:r>
    </w:p>
    <w:p w14:paraId="03F73183" w14:textId="77777777" w:rsidR="00F142D2" w:rsidRPr="00B45ECA" w:rsidRDefault="00F142D2" w:rsidP="006B675C">
      <w:pPr>
        <w:ind w:left="2835" w:hanging="2126"/>
        <w:rPr>
          <w:sz w:val="10"/>
          <w:szCs w:val="10"/>
        </w:rPr>
      </w:pPr>
    </w:p>
    <w:p w14:paraId="3D3322AA" w14:textId="77777777" w:rsidR="00F142D2" w:rsidRPr="00F142D2" w:rsidRDefault="00F142D2" w:rsidP="00031796">
      <w:pPr>
        <w:spacing w:before="240" w:after="240"/>
        <w:ind w:left="2835" w:hanging="2126"/>
      </w:pPr>
      <w:r w:rsidRPr="00F142D2">
        <w:t>a</w:t>
      </w:r>
    </w:p>
    <w:p w14:paraId="6DC5B6CF" w14:textId="77777777" w:rsidR="00F142D2" w:rsidRPr="00B45ECA" w:rsidRDefault="00F142D2" w:rsidP="006B675C">
      <w:pPr>
        <w:ind w:left="2835" w:hanging="2126"/>
        <w:rPr>
          <w:sz w:val="10"/>
          <w:szCs w:val="10"/>
        </w:rPr>
      </w:pPr>
    </w:p>
    <w:p w14:paraId="55032859" w14:textId="428591BD" w:rsidR="00F142D2" w:rsidRPr="0011742A" w:rsidRDefault="004B07B1" w:rsidP="006B675C">
      <w:pPr>
        <w:ind w:left="2835" w:hanging="2126"/>
        <w:rPr>
          <w:rStyle w:val="Siln"/>
        </w:rPr>
      </w:pPr>
      <w:r>
        <w:rPr>
          <w:rStyle w:val="Siln"/>
        </w:rPr>
        <w:t>PRODÁVAJÍCÍ</w:t>
      </w:r>
    </w:p>
    <w:p w14:paraId="752FAFA0" w14:textId="53E5BFB0" w:rsidR="00F142D2" w:rsidRPr="0011742A" w:rsidRDefault="00F142D2" w:rsidP="006B675C">
      <w:pPr>
        <w:ind w:left="2835" w:hanging="2126"/>
        <w:rPr>
          <w:rStyle w:val="Siln"/>
        </w:rPr>
      </w:pPr>
      <w:r w:rsidRPr="0011742A">
        <w:rPr>
          <w:rStyle w:val="Siln"/>
        </w:rPr>
        <w:t>Název:</w:t>
      </w:r>
      <w:r w:rsidRPr="0011742A">
        <w:rPr>
          <w:rStyle w:val="Siln"/>
        </w:rPr>
        <w:tab/>
      </w:r>
      <w:r w:rsidR="00FB6A6D">
        <w:rPr>
          <w:rStyle w:val="Siln"/>
        </w:rPr>
        <w:tab/>
      </w:r>
      <w:r w:rsidRPr="0011742A">
        <w:rPr>
          <w:rStyle w:val="Siln"/>
        </w:rPr>
        <w:tab/>
      </w:r>
      <w:r w:rsidR="009E757D" w:rsidRPr="009E757D">
        <w:rPr>
          <w:rStyle w:val="Siln"/>
        </w:rPr>
        <w:t>VÚTS, a.s.</w:t>
      </w:r>
    </w:p>
    <w:p w14:paraId="41719066" w14:textId="08A09026" w:rsidR="00F142D2" w:rsidRPr="00FB6A6D" w:rsidRDefault="00F142D2" w:rsidP="006B675C">
      <w:pPr>
        <w:pStyle w:val="Bezmezer"/>
        <w:ind w:left="2835" w:hanging="2126"/>
      </w:pPr>
      <w:r w:rsidRPr="00F142D2">
        <w:t>Sídlo:</w:t>
      </w:r>
      <w:r w:rsidRPr="00F142D2">
        <w:tab/>
      </w:r>
      <w:r w:rsidRPr="00F142D2">
        <w:tab/>
      </w:r>
      <w:r w:rsidR="00E45498" w:rsidRPr="0011742A">
        <w:rPr>
          <w:rStyle w:val="Siln"/>
        </w:rPr>
        <w:tab/>
      </w:r>
      <w:r w:rsidR="00954390">
        <w:t>Svárovská 619, Liberec XI-Růžodol I, 460 01 Liberec</w:t>
      </w:r>
    </w:p>
    <w:p w14:paraId="3CBD7BE3" w14:textId="4206CEB7" w:rsidR="00F142D2" w:rsidRPr="00F142D2" w:rsidRDefault="00F142D2" w:rsidP="006B675C">
      <w:pPr>
        <w:pStyle w:val="Bezmezer"/>
        <w:ind w:left="2835" w:hanging="2126"/>
      </w:pPr>
      <w:r w:rsidRPr="00F142D2">
        <w:t>Zápis v obchodním rejstříku:</w:t>
      </w:r>
      <w:r w:rsidR="0011742A">
        <w:t xml:space="preserve"> </w:t>
      </w:r>
      <w:r w:rsidR="00E45498" w:rsidRPr="0011742A">
        <w:rPr>
          <w:rStyle w:val="Siln"/>
        </w:rPr>
        <w:tab/>
      </w:r>
      <w:r w:rsidR="00954390">
        <w:t>B 293 vedená u Krajského soudu v Ústí nad Labem</w:t>
      </w:r>
    </w:p>
    <w:p w14:paraId="4743768E" w14:textId="45F6DD39" w:rsidR="00F142D2" w:rsidRPr="00FB6A6D" w:rsidRDefault="00F142D2" w:rsidP="006B675C">
      <w:pPr>
        <w:pStyle w:val="Bezmezer"/>
        <w:ind w:left="2835" w:hanging="2126"/>
      </w:pPr>
      <w:r w:rsidRPr="00F142D2">
        <w:t>IČ</w:t>
      </w:r>
      <w:r w:rsidR="00B03738">
        <w:t>O</w:t>
      </w:r>
      <w:r w:rsidRPr="00F142D2">
        <w:t>:</w:t>
      </w:r>
      <w:r w:rsidRPr="00F142D2">
        <w:tab/>
      </w:r>
      <w:r w:rsidRPr="00F142D2">
        <w:tab/>
      </w:r>
      <w:r w:rsidR="00E45498" w:rsidRPr="0011742A">
        <w:rPr>
          <w:rStyle w:val="Siln"/>
        </w:rPr>
        <w:tab/>
      </w:r>
      <w:r w:rsidR="009E757D" w:rsidRPr="009E757D">
        <w:rPr>
          <w:rStyle w:val="Siln"/>
          <w:b w:val="0"/>
          <w:bCs w:val="0"/>
        </w:rPr>
        <w:t>46709002</w:t>
      </w:r>
    </w:p>
    <w:p w14:paraId="0227FA69" w14:textId="511BBCC2" w:rsidR="00F142D2" w:rsidRPr="00F142D2" w:rsidRDefault="00F142D2" w:rsidP="006B675C">
      <w:pPr>
        <w:pStyle w:val="Bezmezer"/>
        <w:ind w:left="2835" w:hanging="2126"/>
      </w:pPr>
      <w:r w:rsidRPr="00F142D2">
        <w:t>DIČ:</w:t>
      </w:r>
      <w:r w:rsidRPr="00F142D2">
        <w:tab/>
      </w:r>
      <w:r w:rsidRPr="00F142D2">
        <w:tab/>
      </w:r>
      <w:r w:rsidR="00E45498" w:rsidRPr="0011742A">
        <w:rPr>
          <w:rStyle w:val="Siln"/>
        </w:rPr>
        <w:tab/>
      </w:r>
      <w:r w:rsidR="009E757D">
        <w:t>CZ</w:t>
      </w:r>
      <w:r w:rsidR="009E757D" w:rsidRPr="009E757D">
        <w:t>46709002</w:t>
      </w:r>
    </w:p>
    <w:p w14:paraId="71A0496D" w14:textId="459C395D" w:rsidR="00A37411" w:rsidRPr="00FB6A6D" w:rsidRDefault="00A37411" w:rsidP="00A37411">
      <w:pPr>
        <w:pStyle w:val="Bezmezer"/>
        <w:ind w:left="2835" w:hanging="2126"/>
        <w:rPr>
          <w:b/>
          <w:bCs/>
        </w:rPr>
      </w:pPr>
      <w:r w:rsidRPr="00F142D2">
        <w:t>Zástupce:</w:t>
      </w:r>
      <w:r w:rsidRPr="00F142D2">
        <w:tab/>
      </w:r>
      <w:r w:rsidRPr="00F142D2">
        <w:tab/>
      </w:r>
      <w:r w:rsidR="00E45498" w:rsidRPr="006C71F0">
        <w:tab/>
      </w:r>
      <w:r w:rsidR="00772471">
        <w:t>XXX</w:t>
      </w:r>
    </w:p>
    <w:p w14:paraId="4B5C4FE6" w14:textId="77777777" w:rsidR="001313F0" w:rsidRPr="000A0DB3" w:rsidRDefault="001313F0" w:rsidP="001313F0">
      <w:pPr>
        <w:pStyle w:val="Bezmezer"/>
        <w:ind w:left="2835" w:hanging="2126"/>
      </w:pPr>
      <w:r w:rsidRPr="000A0DB3">
        <w:t>Bankovní spojení:</w:t>
      </w:r>
      <w:r w:rsidRPr="000A0DB3">
        <w:tab/>
      </w:r>
      <w:r w:rsidRPr="000A0DB3">
        <w:rPr>
          <w:rStyle w:val="Siln"/>
        </w:rPr>
        <w:tab/>
      </w:r>
      <w:r w:rsidRPr="000A0DB3">
        <w:rPr>
          <w:rStyle w:val="Siln"/>
        </w:rPr>
        <w:tab/>
      </w:r>
      <w:r w:rsidRPr="000A0DB3">
        <w:rPr>
          <w:rStyle w:val="Siln"/>
          <w:b w:val="0"/>
          <w:bCs w:val="0"/>
        </w:rPr>
        <w:t xml:space="preserve">č.ú.: </w:t>
      </w:r>
      <w:r w:rsidRPr="000A0DB3">
        <w:rPr>
          <w:rStyle w:val="Siln"/>
          <w:b w:val="0"/>
        </w:rPr>
        <w:t>5608461/0100</w:t>
      </w:r>
      <w:r>
        <w:rPr>
          <w:rFonts w:ascii="Segoe UI" w:hAnsi="Segoe UI" w:cs="Segoe UI"/>
          <w:color w:val="444444"/>
          <w:szCs w:val="22"/>
        </w:rPr>
        <w:t> </w:t>
      </w:r>
      <w:r w:rsidRPr="000A0DB3">
        <w:t xml:space="preserve"> </w:t>
      </w:r>
      <w:r w:rsidRPr="000A0DB3">
        <w:rPr>
          <w:rStyle w:val="Siln"/>
          <w:b w:val="0"/>
          <w:bCs w:val="0"/>
        </w:rPr>
        <w:t xml:space="preserve">veden u </w:t>
      </w:r>
      <w:r>
        <w:rPr>
          <w:rStyle w:val="Siln"/>
          <w:b w:val="0"/>
          <w:bCs w:val="0"/>
        </w:rPr>
        <w:t>KB Liberec</w:t>
      </w:r>
    </w:p>
    <w:p w14:paraId="2F720D50" w14:textId="77777777" w:rsidR="001313F0" w:rsidRPr="000A0DB3" w:rsidRDefault="001313F0" w:rsidP="001313F0">
      <w:pPr>
        <w:ind w:left="2835" w:hanging="2126"/>
      </w:pPr>
      <w:r w:rsidRPr="000A0DB3">
        <w:t>Kontaktní osoba Prodávajícího:</w:t>
      </w:r>
    </w:p>
    <w:p w14:paraId="457578F9" w14:textId="7500B138" w:rsidR="001313F0" w:rsidRDefault="00772471" w:rsidP="001313F0">
      <w:pPr>
        <w:pStyle w:val="Bezmezer"/>
        <w:ind w:left="2835" w:hanging="2126"/>
      </w:pPr>
      <w:r>
        <w:t>XXX</w:t>
      </w:r>
    </w:p>
    <w:p w14:paraId="4C12D90B" w14:textId="77777777" w:rsidR="00BD293B" w:rsidRDefault="00BD293B" w:rsidP="006B675C">
      <w:pPr>
        <w:ind w:left="2835" w:hanging="2126"/>
        <w:rPr>
          <w:rStyle w:val="Siln"/>
        </w:rPr>
      </w:pPr>
    </w:p>
    <w:p w14:paraId="50BAF29E" w14:textId="0B372FF4" w:rsidR="00F142D2" w:rsidRDefault="00F142D2" w:rsidP="00C16515">
      <w:pPr>
        <w:spacing w:before="0"/>
        <w:ind w:left="2835" w:hanging="2126"/>
        <w:rPr>
          <w:rStyle w:val="Siln"/>
        </w:rPr>
      </w:pPr>
      <w:r w:rsidRPr="0011742A">
        <w:rPr>
          <w:rStyle w:val="Siln"/>
        </w:rPr>
        <w:t>(dále též jako „smluvní strany“)</w:t>
      </w:r>
    </w:p>
    <w:p w14:paraId="5F375C82" w14:textId="6079308D" w:rsidR="006D28A7" w:rsidRDefault="006D28A7" w:rsidP="006B675C">
      <w:pPr>
        <w:ind w:left="2835" w:hanging="2126"/>
        <w:rPr>
          <w:rStyle w:val="Siln"/>
        </w:rPr>
      </w:pPr>
    </w:p>
    <w:p w14:paraId="1DB9BCF2" w14:textId="3E07CE2F" w:rsidR="00B45ECA" w:rsidRPr="00EF23D8" w:rsidRDefault="00B45ECA" w:rsidP="00B45ECA">
      <w:pPr>
        <w:rPr>
          <w:rFonts w:ascii="Calibri" w:hAnsi="Calibri"/>
          <w:i/>
          <w:szCs w:val="22"/>
        </w:rPr>
      </w:pPr>
      <w:r w:rsidRPr="00EF23D8">
        <w:rPr>
          <w:rFonts w:ascii="Calibri" w:hAnsi="Calibri"/>
          <w:i/>
          <w:szCs w:val="22"/>
        </w:rPr>
        <w:t>Nositelem všech práv a p</w:t>
      </w:r>
      <w:r>
        <w:rPr>
          <w:rFonts w:ascii="Calibri" w:hAnsi="Calibri"/>
          <w:i/>
          <w:szCs w:val="22"/>
        </w:rPr>
        <w:t>ovinností vyplývajících z této s</w:t>
      </w:r>
      <w:r w:rsidRPr="00EF23D8">
        <w:rPr>
          <w:rFonts w:ascii="Calibri" w:hAnsi="Calibri"/>
          <w:i/>
          <w:szCs w:val="22"/>
        </w:rPr>
        <w:t>mlouvy pro Vysoké učení technické v</w:t>
      </w:r>
      <w:r>
        <w:rPr>
          <w:rFonts w:ascii="Calibri" w:hAnsi="Calibri"/>
          <w:i/>
          <w:szCs w:val="22"/>
        </w:rPr>
        <w:t> </w:t>
      </w:r>
      <w:r w:rsidRPr="00EF23D8">
        <w:rPr>
          <w:rFonts w:ascii="Calibri" w:hAnsi="Calibri"/>
          <w:i/>
          <w:szCs w:val="22"/>
        </w:rPr>
        <w:t>Brně</w:t>
      </w:r>
      <w:r>
        <w:rPr>
          <w:rFonts w:ascii="Calibri" w:hAnsi="Calibri"/>
          <w:i/>
          <w:szCs w:val="22"/>
        </w:rPr>
        <w:t xml:space="preserve"> (VUT)</w:t>
      </w:r>
      <w:r w:rsidRPr="00EF23D8">
        <w:rPr>
          <w:rFonts w:ascii="Calibri" w:hAnsi="Calibri"/>
          <w:i/>
          <w:szCs w:val="22"/>
        </w:rPr>
        <w:t xml:space="preserve"> je součást veřejné vysoké školy jednající jménem VUT na základě ustanovení § 24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w:t>
      </w:r>
      <w:r>
        <w:rPr>
          <w:rFonts w:ascii="Calibri" w:hAnsi="Calibri"/>
          <w:i/>
          <w:szCs w:val="22"/>
        </w:rPr>
        <w:t>latném znění a v souladu s čl. 43</w:t>
      </w:r>
      <w:r w:rsidRPr="00EF23D8">
        <w:rPr>
          <w:rFonts w:ascii="Calibri" w:hAnsi="Calibri"/>
          <w:i/>
          <w:szCs w:val="22"/>
        </w:rPr>
        <w:t xml:space="preserve"> Statutu </w:t>
      </w:r>
      <w:r>
        <w:rPr>
          <w:rFonts w:ascii="Calibri" w:hAnsi="Calibri"/>
          <w:i/>
          <w:szCs w:val="22"/>
        </w:rPr>
        <w:t>VUT</w:t>
      </w:r>
      <w:r w:rsidRPr="00EF23D8">
        <w:rPr>
          <w:rFonts w:ascii="Calibri" w:hAnsi="Calibri"/>
          <w:i/>
          <w:szCs w:val="22"/>
        </w:rPr>
        <w:t>, tzn. Fa</w:t>
      </w:r>
      <w:r>
        <w:rPr>
          <w:rFonts w:ascii="Calibri" w:hAnsi="Calibri"/>
          <w:i/>
          <w:szCs w:val="22"/>
        </w:rPr>
        <w:t>kulta strojního inženýrství VUT</w:t>
      </w:r>
      <w:r w:rsidRPr="00EF23D8">
        <w:rPr>
          <w:rFonts w:ascii="Calibri" w:hAnsi="Calibri"/>
          <w:i/>
          <w:szCs w:val="22"/>
        </w:rPr>
        <w:t xml:space="preserve">. Děkan fakulty zastupuje </w:t>
      </w:r>
      <w:r>
        <w:rPr>
          <w:rFonts w:ascii="Calibri" w:hAnsi="Calibri"/>
          <w:i/>
          <w:szCs w:val="22"/>
        </w:rPr>
        <w:t>VUT</w:t>
      </w:r>
      <w:r w:rsidRPr="00EF23D8">
        <w:rPr>
          <w:rFonts w:ascii="Calibri" w:hAnsi="Calibri"/>
          <w:i/>
          <w:szCs w:val="22"/>
        </w:rPr>
        <w:t xml:space="preserve"> na základě zákonného zmocnění vyplývajícího z § 28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platném znění. </w:t>
      </w:r>
      <w:r w:rsidR="0051450F" w:rsidRPr="0051450F">
        <w:rPr>
          <w:rFonts w:ascii="Calibri" w:hAnsi="Calibri"/>
          <w:i/>
          <w:szCs w:val="22"/>
        </w:rPr>
        <w:t>Tajemník fakulty zastupuje V</w:t>
      </w:r>
      <w:r w:rsidR="0051450F">
        <w:rPr>
          <w:rFonts w:ascii="Calibri" w:hAnsi="Calibri"/>
          <w:i/>
          <w:szCs w:val="22"/>
        </w:rPr>
        <w:t>UT</w:t>
      </w:r>
      <w:r w:rsidR="0051450F" w:rsidRPr="0051450F">
        <w:rPr>
          <w:rFonts w:ascii="Calibri" w:hAnsi="Calibri"/>
          <w:i/>
          <w:szCs w:val="22"/>
        </w:rPr>
        <w:t xml:space="preserve"> ve věcech fakulty na základě čl. 21 Statutu Fakulty strojního inženýrství V</w:t>
      </w:r>
      <w:r w:rsidR="0051450F">
        <w:rPr>
          <w:rFonts w:ascii="Calibri" w:hAnsi="Calibri"/>
          <w:i/>
          <w:szCs w:val="22"/>
        </w:rPr>
        <w:t>UT</w:t>
      </w:r>
      <w:r w:rsidR="0051450F" w:rsidRPr="0051450F">
        <w:rPr>
          <w:rFonts w:ascii="Calibri" w:hAnsi="Calibri"/>
          <w:i/>
          <w:szCs w:val="22"/>
        </w:rPr>
        <w:t xml:space="preserve"> v rámci jemu svěřených pravomocí Rozhodnutím děkana č. </w:t>
      </w:r>
      <w:r w:rsidR="0051450F">
        <w:rPr>
          <w:rFonts w:ascii="Calibri" w:hAnsi="Calibri"/>
          <w:i/>
          <w:szCs w:val="22"/>
        </w:rPr>
        <w:t>1</w:t>
      </w:r>
      <w:r w:rsidR="0051450F" w:rsidRPr="0051450F">
        <w:rPr>
          <w:rFonts w:ascii="Calibri" w:hAnsi="Calibri"/>
          <w:i/>
          <w:szCs w:val="22"/>
        </w:rPr>
        <w:t>/20</w:t>
      </w:r>
      <w:r w:rsidR="0051450F">
        <w:rPr>
          <w:rFonts w:ascii="Calibri" w:hAnsi="Calibri"/>
          <w:i/>
          <w:szCs w:val="22"/>
        </w:rPr>
        <w:t>22.</w:t>
      </w:r>
    </w:p>
    <w:p w14:paraId="24488896" w14:textId="134B76E4" w:rsidR="006D28A7" w:rsidRDefault="006D28A7" w:rsidP="006B675C">
      <w:pPr>
        <w:ind w:left="2835" w:hanging="2126"/>
        <w:rPr>
          <w:rStyle w:val="Siln"/>
        </w:rPr>
      </w:pPr>
    </w:p>
    <w:p w14:paraId="5852C8C8" w14:textId="0E5E9E56" w:rsidR="00F142D2" w:rsidRPr="00F142D2" w:rsidRDefault="00F142D2" w:rsidP="00F142D2">
      <w:pPr>
        <w:pStyle w:val="Nadpis1"/>
      </w:pPr>
      <w:bookmarkStart w:id="0" w:name="_Toc446340430"/>
      <w:bookmarkStart w:id="1" w:name="_Toc482730623"/>
      <w:r w:rsidRPr="00F142D2">
        <w:t xml:space="preserve">PŘEDMĚT </w:t>
      </w:r>
      <w:bookmarkEnd w:id="0"/>
      <w:r w:rsidR="00A605B2">
        <w:t>KOUPĚ</w:t>
      </w:r>
      <w:bookmarkEnd w:id="1"/>
    </w:p>
    <w:p w14:paraId="029CC3CF" w14:textId="77777777" w:rsidR="009F4EEC" w:rsidRDefault="00205984" w:rsidP="009F4EEC">
      <w:pPr>
        <w:pStyle w:val="Nadpis2"/>
      </w:pPr>
      <w:r w:rsidRPr="00CD2AB5">
        <w:t>Předmětem koupě podle této Smlouvy je</w:t>
      </w:r>
      <w:r w:rsidR="004114C7">
        <w:t xml:space="preserve"> </w:t>
      </w:r>
      <w:r w:rsidR="00954390" w:rsidRPr="00954390">
        <w:rPr>
          <w:b/>
          <w:bCs/>
        </w:rPr>
        <w:t>CNC frézka EMCO Emcomat FB-450 L</w:t>
      </w:r>
      <w:r w:rsidR="008073B7" w:rsidRPr="002D6DB2">
        <w:t>.</w:t>
      </w:r>
    </w:p>
    <w:p w14:paraId="0E4FF378" w14:textId="4947A51B" w:rsidR="009F4EEC" w:rsidRPr="009F4EEC" w:rsidRDefault="009F4EEC" w:rsidP="009F4EEC">
      <w:pPr>
        <w:pStyle w:val="Nadpis2"/>
      </w:pPr>
      <w:r w:rsidRPr="009F4EEC">
        <w:t>Předmět koupě byl Prodávajícím používán, nejedná se tedy o zařízení nové či repasované. Rozsah opotřebení je úměrný době provozu a účelu jeho využití. Bližší popis a technický stav Předmětu koupě je uveden v Příloze č. 1, která tvoří nedílnou součást této smlouvy.</w:t>
      </w:r>
      <w:r w:rsidR="00B034CD">
        <w:t xml:space="preserve"> Jedná se o stroj zánovní s</w:t>
      </w:r>
      <w:r w:rsidR="006F67A1">
        <w:t> minimálním opotřebením.</w:t>
      </w:r>
    </w:p>
    <w:p w14:paraId="40911F07" w14:textId="77777777" w:rsidR="00205984" w:rsidRPr="00205984" w:rsidRDefault="00205984" w:rsidP="00846C90">
      <w:pPr>
        <w:pStyle w:val="Nadpis2"/>
      </w:pPr>
      <w:r w:rsidRPr="00CD2AB5">
        <w:rPr>
          <w:rFonts w:ascii="Calibri" w:hAnsi="Calibri"/>
          <w:szCs w:val="22"/>
        </w:rPr>
        <w:lastRenderedPageBreak/>
        <w:t>Prodávající se touto Smlouvou zavazuje:</w:t>
      </w:r>
    </w:p>
    <w:p w14:paraId="4A0B2342" w14:textId="00FE506E" w:rsidR="00205984" w:rsidRPr="00205984" w:rsidRDefault="00205984" w:rsidP="00B4532F">
      <w:pPr>
        <w:pStyle w:val="Nadpis3"/>
        <w:numPr>
          <w:ilvl w:val="2"/>
          <w:numId w:val="9"/>
        </w:numPr>
        <w:tabs>
          <w:tab w:val="left" w:pos="1560"/>
        </w:tabs>
        <w:ind w:left="1560" w:hanging="426"/>
      </w:pPr>
      <w:r w:rsidRPr="00205984">
        <w:t xml:space="preserve">odevzdat Kupujícímu Předmět koupě dle odst. 1 a umožnit mu nabýt vlastnické právo k tomuto Předmětu koupě, </w:t>
      </w:r>
    </w:p>
    <w:p w14:paraId="2854677B" w14:textId="118D158C" w:rsidR="00205984" w:rsidRPr="00205984" w:rsidRDefault="00C32D47" w:rsidP="00B4532F">
      <w:pPr>
        <w:pStyle w:val="Nadpis3"/>
        <w:numPr>
          <w:ilvl w:val="2"/>
          <w:numId w:val="9"/>
        </w:numPr>
        <w:tabs>
          <w:tab w:val="left" w:pos="1560"/>
        </w:tabs>
        <w:ind w:left="1560" w:hanging="426"/>
      </w:pPr>
      <w:r w:rsidRPr="00C32D47">
        <w:rPr>
          <w:rFonts w:ascii="Calibri" w:hAnsi="Calibri"/>
          <w:szCs w:val="22"/>
        </w:rPr>
        <w:t>předat soupisy jednotlivých položek Předmětu koupě</w:t>
      </w:r>
      <w:r w:rsidR="00205984" w:rsidRPr="00205984">
        <w:t xml:space="preserve">, </w:t>
      </w:r>
    </w:p>
    <w:p w14:paraId="6BA10E88" w14:textId="4483992A" w:rsidR="00205984" w:rsidRPr="00CD2AB5" w:rsidRDefault="00205984" w:rsidP="006A5DD8">
      <w:pPr>
        <w:tabs>
          <w:tab w:val="left" w:pos="1560"/>
        </w:tabs>
        <w:ind w:left="993"/>
        <w:rPr>
          <w:rFonts w:ascii="Calibri" w:hAnsi="Calibri"/>
          <w:szCs w:val="22"/>
        </w:rPr>
      </w:pPr>
      <w:r w:rsidRPr="00CD2AB5">
        <w:rPr>
          <w:rFonts w:ascii="Calibri" w:hAnsi="Calibri"/>
          <w:szCs w:val="22"/>
        </w:rPr>
        <w:t>a Kupující se zavazuje Předmět koupě převzít a zaplatit kupní cenu.</w:t>
      </w:r>
    </w:p>
    <w:p w14:paraId="5F462582" w14:textId="125F03EF" w:rsidR="00205984" w:rsidRPr="00C32D47" w:rsidRDefault="00205984" w:rsidP="00C32D47">
      <w:pPr>
        <w:pStyle w:val="Nadpis2"/>
      </w:pPr>
      <w:r w:rsidRPr="00CD2AB5">
        <w:rPr>
          <w:rFonts w:ascii="Calibri" w:hAnsi="Calibri"/>
          <w:szCs w:val="22"/>
        </w:rPr>
        <w:t xml:space="preserve">Prodávající a Kupující dále ujednávají, že </w:t>
      </w:r>
      <w:r w:rsidR="00C32D47">
        <w:rPr>
          <w:rFonts w:ascii="Calibri" w:hAnsi="Calibri"/>
          <w:szCs w:val="22"/>
        </w:rPr>
        <w:t>na Předmět koupě nebude poskytnuta záruka za jakost.</w:t>
      </w:r>
    </w:p>
    <w:p w14:paraId="452C9B5A" w14:textId="194F5C24" w:rsidR="00F142D2" w:rsidRPr="00F142D2" w:rsidRDefault="00F142D2" w:rsidP="00F142D2">
      <w:pPr>
        <w:rPr>
          <w:bCs/>
        </w:rPr>
      </w:pPr>
    </w:p>
    <w:p w14:paraId="5136C74F" w14:textId="25B36954" w:rsidR="009F4EEC" w:rsidRDefault="009F4EEC" w:rsidP="00846C90">
      <w:pPr>
        <w:pStyle w:val="Nadpis1"/>
      </w:pPr>
      <w:r>
        <w:t>PROHLÁŠENÍ SMLUVNÍCH STRAN</w:t>
      </w:r>
    </w:p>
    <w:p w14:paraId="1CF93126" w14:textId="106FF759" w:rsidR="009F4EEC" w:rsidRPr="006324A7" w:rsidRDefault="009F4EEC" w:rsidP="009F4EEC">
      <w:pPr>
        <w:pStyle w:val="Zkladntextodsazen2"/>
        <w:numPr>
          <w:ilvl w:val="1"/>
          <w:numId w:val="25"/>
        </w:numPr>
        <w:tabs>
          <w:tab w:val="clear" w:pos="705"/>
        </w:tabs>
        <w:spacing w:after="0" w:line="240" w:lineRule="auto"/>
        <w:ind w:left="993" w:hanging="426"/>
        <w:rPr>
          <w:rFonts w:ascii="Calibri" w:hAnsi="Calibri"/>
          <w:szCs w:val="22"/>
        </w:rPr>
      </w:pPr>
      <w:r w:rsidRPr="006324A7">
        <w:rPr>
          <w:rFonts w:ascii="Calibri" w:hAnsi="Calibri"/>
          <w:szCs w:val="22"/>
        </w:rPr>
        <w:t xml:space="preserve">Prodávající prohlašuje, že je výlučným vlastníkem Předmětu koupě, a že na </w:t>
      </w:r>
      <w:r>
        <w:rPr>
          <w:rFonts w:ascii="Calibri" w:hAnsi="Calibri"/>
          <w:szCs w:val="22"/>
        </w:rPr>
        <w:t>P</w:t>
      </w:r>
      <w:r w:rsidRPr="006324A7">
        <w:rPr>
          <w:rFonts w:ascii="Calibri" w:hAnsi="Calibri"/>
          <w:szCs w:val="22"/>
        </w:rPr>
        <w:t>ředmětu koupě neváznou</w:t>
      </w:r>
      <w:r w:rsidRPr="006324A7">
        <w:rPr>
          <w:rFonts w:ascii="Calibri" w:hAnsi="Calibri"/>
        </w:rPr>
        <w:t xml:space="preserve"> práva třetích osob ani jiná </w:t>
      </w:r>
      <w:r>
        <w:rPr>
          <w:rFonts w:ascii="Calibri" w:hAnsi="Calibri"/>
        </w:rPr>
        <w:t xml:space="preserve">právní </w:t>
      </w:r>
      <w:r w:rsidRPr="006324A7">
        <w:rPr>
          <w:rFonts w:ascii="Calibri" w:hAnsi="Calibri"/>
        </w:rPr>
        <w:t>omezení</w:t>
      </w:r>
      <w:r w:rsidRPr="006324A7">
        <w:rPr>
          <w:rFonts w:ascii="Calibri" w:hAnsi="Calibri"/>
          <w:color w:val="000000"/>
        </w:rPr>
        <w:t>.</w:t>
      </w:r>
    </w:p>
    <w:p w14:paraId="1EDF4FA8" w14:textId="7FD86208" w:rsidR="009F4EEC" w:rsidRPr="00EB4128" w:rsidRDefault="009F4EEC" w:rsidP="009F4EEC">
      <w:pPr>
        <w:numPr>
          <w:ilvl w:val="1"/>
          <w:numId w:val="25"/>
        </w:numPr>
        <w:tabs>
          <w:tab w:val="clear" w:pos="705"/>
        </w:tabs>
        <w:ind w:left="993" w:hanging="426"/>
        <w:rPr>
          <w:rFonts w:ascii="Calibri" w:hAnsi="Calibri"/>
          <w:szCs w:val="22"/>
        </w:rPr>
      </w:pPr>
      <w:r w:rsidRPr="00EB4128">
        <w:rPr>
          <w:rFonts w:ascii="Calibri" w:hAnsi="Calibri"/>
          <w:szCs w:val="22"/>
        </w:rPr>
        <w:t>Prodávající výslovně upozorňuje Kupujícího na vady Předmětu koupě, jež se na Předmětu koupě vyskytují v době jeho předání Kupujícímu, jak je uvedeno v Příloze č. 1.</w:t>
      </w:r>
      <w:r w:rsidRPr="00EB4128">
        <w:rPr>
          <w:rFonts w:ascii="Calibri" w:hAnsi="Calibri" w:cs="Calibri"/>
          <w:szCs w:val="22"/>
        </w:rPr>
        <w:t xml:space="preserve"> </w:t>
      </w:r>
    </w:p>
    <w:p w14:paraId="77FF9321" w14:textId="77777777" w:rsidR="009F4EEC" w:rsidRPr="006324A7" w:rsidRDefault="009F4EEC" w:rsidP="009F4EEC">
      <w:pPr>
        <w:numPr>
          <w:ilvl w:val="1"/>
          <w:numId w:val="25"/>
        </w:numPr>
        <w:tabs>
          <w:tab w:val="clear" w:pos="705"/>
        </w:tabs>
        <w:ind w:left="993" w:hanging="426"/>
        <w:rPr>
          <w:rFonts w:ascii="Calibri" w:hAnsi="Calibri"/>
          <w:szCs w:val="22"/>
        </w:rPr>
      </w:pPr>
      <w:r w:rsidRPr="00EB4128">
        <w:rPr>
          <w:rFonts w:ascii="Calibri" w:hAnsi="Calibri"/>
        </w:rPr>
        <w:t xml:space="preserve">Kupující prohlašuje, že si před uzavřením této smlouvy Předmět koupě včetně jeho příslušenství a dokladů řádně prohlédl, přesvědčil se o jeho vlastnostech, že se </w:t>
      </w:r>
      <w:r w:rsidRPr="00EB4128">
        <w:rPr>
          <w:rFonts w:ascii="Calibri" w:hAnsi="Calibri"/>
          <w:szCs w:val="22"/>
        </w:rPr>
        <w:t>zkouškou a kontrolou všech běžně</w:t>
      </w:r>
      <w:r w:rsidRPr="006324A7">
        <w:rPr>
          <w:rFonts w:ascii="Calibri" w:hAnsi="Calibri"/>
          <w:szCs w:val="22"/>
        </w:rPr>
        <w:t xml:space="preserve"> zjistitelných mechanických funkcí a vlastností seznámil s faktickým i právním stavem Předmětu koupě,</w:t>
      </w:r>
      <w:r w:rsidRPr="006324A7">
        <w:rPr>
          <w:rFonts w:ascii="Calibri" w:hAnsi="Calibri"/>
        </w:rPr>
        <w:t xml:space="preserve"> a že s přihlédnutím ke skutečnosti, že Předmět koupě byl používán, na něm neshledal žádné vady bránící mu v jeho koupi.</w:t>
      </w:r>
    </w:p>
    <w:p w14:paraId="6EDC8578" w14:textId="77777777" w:rsidR="009F4EEC" w:rsidRPr="009F4EEC" w:rsidRDefault="009F4EEC" w:rsidP="009F4EEC"/>
    <w:p w14:paraId="5B5095A6" w14:textId="6866F7A1" w:rsidR="00F142D2" w:rsidRPr="00F142D2" w:rsidRDefault="00F142D2" w:rsidP="00846C90">
      <w:pPr>
        <w:pStyle w:val="Nadpis1"/>
      </w:pPr>
      <w:r w:rsidRPr="00F142D2">
        <w:t xml:space="preserve"> </w:t>
      </w:r>
      <w:bookmarkStart w:id="2" w:name="_Toc482730624"/>
      <w:r w:rsidR="00A605B2">
        <w:t>KUPNÍ CENA</w:t>
      </w:r>
      <w:bookmarkEnd w:id="2"/>
    </w:p>
    <w:p w14:paraId="3D89E5DC" w14:textId="27755B5F" w:rsidR="00F142D2" w:rsidRDefault="009618E3" w:rsidP="00485600">
      <w:pPr>
        <w:pStyle w:val="Nadpis2"/>
      </w:pPr>
      <w:r w:rsidRPr="00CD2AB5">
        <w:t>Kupující se zavazuje Prodávajícímu zaplatit</w:t>
      </w:r>
      <w:r w:rsidR="00C62E32">
        <w:t xml:space="preserve"> kupní cenu ve výši</w:t>
      </w:r>
      <w:r w:rsidRPr="00CD2AB5">
        <w:t>:</w:t>
      </w:r>
    </w:p>
    <w:tbl>
      <w:tblPr>
        <w:tblW w:w="524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09"/>
      </w:tblGrid>
      <w:tr w:rsidR="009618E3" w:rsidRPr="009618E3" w14:paraId="1DF002DB" w14:textId="77777777" w:rsidTr="00311C2C">
        <w:tc>
          <w:tcPr>
            <w:tcW w:w="2835" w:type="dxa"/>
          </w:tcPr>
          <w:p w14:paraId="164A7FB4" w14:textId="77777777" w:rsidR="009618E3" w:rsidRPr="009618E3" w:rsidRDefault="009618E3" w:rsidP="00B83116">
            <w:pPr>
              <w:pStyle w:val="Nzev"/>
              <w:tabs>
                <w:tab w:val="right" w:pos="6192"/>
              </w:tabs>
              <w:spacing w:before="60" w:after="60"/>
              <w:ind w:left="61" w:right="306"/>
              <w:jc w:val="both"/>
              <w:rPr>
                <w:rFonts w:ascii="Calibri" w:hAnsi="Calibri"/>
                <w:caps w:val="0"/>
                <w:sz w:val="22"/>
                <w:szCs w:val="22"/>
              </w:rPr>
            </w:pPr>
            <w:r w:rsidRPr="009618E3">
              <w:rPr>
                <w:rFonts w:ascii="Calibri" w:hAnsi="Calibri"/>
                <w:caps w:val="0"/>
                <w:sz w:val="22"/>
                <w:szCs w:val="22"/>
              </w:rPr>
              <w:t xml:space="preserve">Kupní cena bez DPH                                    </w:t>
            </w:r>
          </w:p>
        </w:tc>
        <w:tc>
          <w:tcPr>
            <w:tcW w:w="2409" w:type="dxa"/>
          </w:tcPr>
          <w:p w14:paraId="4311D39D" w14:textId="61524C78" w:rsidR="009618E3" w:rsidRPr="009618E3" w:rsidDel="00166B41" w:rsidRDefault="00981A45" w:rsidP="00B83116">
            <w:pPr>
              <w:pStyle w:val="Nzev"/>
              <w:tabs>
                <w:tab w:val="right" w:pos="6192"/>
              </w:tabs>
              <w:spacing w:before="60" w:after="60"/>
              <w:ind w:left="176"/>
              <w:jc w:val="right"/>
              <w:rPr>
                <w:rFonts w:ascii="Calibri" w:hAnsi="Calibri"/>
                <w:caps w:val="0"/>
                <w:sz w:val="22"/>
                <w:szCs w:val="22"/>
              </w:rPr>
            </w:pPr>
            <w:r w:rsidRPr="006C71F0">
              <w:rPr>
                <w:sz w:val="22"/>
                <w:szCs w:val="22"/>
              </w:rPr>
              <w:t>216 000</w:t>
            </w:r>
            <w:r w:rsidR="00311C2C" w:rsidRPr="006C71F0">
              <w:rPr>
                <w:sz w:val="22"/>
                <w:szCs w:val="22"/>
              </w:rPr>
              <w:t>,-</w:t>
            </w:r>
            <w:r w:rsidR="009618E3" w:rsidRPr="006C71F0">
              <w:rPr>
                <w:sz w:val="22"/>
                <w:szCs w:val="22"/>
              </w:rPr>
              <w:t xml:space="preserve"> </w:t>
            </w:r>
            <w:r w:rsidR="009618E3" w:rsidRPr="006C71F0">
              <w:rPr>
                <w:rFonts w:ascii="Calibri" w:hAnsi="Calibri"/>
                <w:caps w:val="0"/>
                <w:sz w:val="22"/>
                <w:szCs w:val="22"/>
              </w:rPr>
              <w:t>Kč</w:t>
            </w:r>
          </w:p>
        </w:tc>
      </w:tr>
    </w:tbl>
    <w:p w14:paraId="49FBF0E4" w14:textId="04946F95" w:rsidR="002D6DB2" w:rsidRDefault="0056087F" w:rsidP="002D6DB2">
      <w:pPr>
        <w:pStyle w:val="Nadpis2"/>
      </w:pPr>
      <w:r>
        <w:t xml:space="preserve">Ke kupní ceně bude přiúčtována DPH. </w:t>
      </w:r>
      <w:r w:rsidR="002D6DB2" w:rsidRPr="00854E44">
        <w:t>V případě, že dojde ke změně zákonné sazby DPH, je Prodávající k ceně bez DPH povinen účtovat DPH v platné výši.</w:t>
      </w:r>
    </w:p>
    <w:p w14:paraId="615534AA" w14:textId="77777777" w:rsidR="002D6DB2" w:rsidRPr="00896EB5" w:rsidRDefault="002D6DB2" w:rsidP="002D6DB2">
      <w:pPr>
        <w:pStyle w:val="Nadpis2"/>
        <w:rPr>
          <w:lang w:eastAsia="cs-CZ"/>
        </w:rPr>
      </w:pPr>
      <w:r w:rsidRPr="00896EB5">
        <w:rPr>
          <w:lang w:eastAsia="cs-CZ"/>
        </w:rPr>
        <w:t>Prodávající bere na vědomí, že Kupující provede úhradu v dohodnutém termínu pouze v případě, že účet Prodávajícího (který je plátcem DPH) uvedený v této Smlouvě a na předloženém daňovém dokladu bude zaveden v Registru plátců DPH.</w:t>
      </w:r>
    </w:p>
    <w:p w14:paraId="1CD255CC" w14:textId="77777777" w:rsidR="002D6DB2" w:rsidRPr="00896EB5" w:rsidRDefault="002D6DB2" w:rsidP="002D6DB2">
      <w:pPr>
        <w:pStyle w:val="Nadpis2"/>
        <w:rPr>
          <w:lang w:eastAsia="cs-CZ"/>
        </w:rPr>
      </w:pPr>
      <w:r w:rsidRPr="00896EB5">
        <w:rPr>
          <w:lang w:eastAsia="cs-CZ"/>
        </w:rPr>
        <w:t>Prodávající prohlašuje, že ke dni podpisu této Smlouvy není vůči němu správcem daně vydáno rozhodnutí o nespolehlivém plátci ve smyslu § 106a zákona č. 235/2004 Sb., v platném znění, že takové řízení není vůči němu zahájeno ani vedeno a že u něho nejsou dány podmínky pro zahájení řízení o nespolehlivosti plátce u příslušného správce daně. V případě, že v okamžiku uskutečnění zdanitelného plnění je o Prodávajícím zveřejněna způsobem umožňujícím dálkový přístup skutečnost, že je nespolehlivým plátcem, je Kupující oprávněn část kupní ceny ve výši odpovídající dani z přidané hodnoty, resp. daň z přidané hodnoty, uhradit v souladu s ustanovením § 109a zákona o DPH přímo správci této daně. Tímto postupem, tj. uhrazením části kupní ceny odpovídající dani z přidané hodnoty přímo správci daně a současně uhrazením zbývající části kupní ceny Prodávajícímu, bude splněn závazek Kupujícího uhradit Prodávajícímu kupní cenu dle této Smlouvy.</w:t>
      </w:r>
    </w:p>
    <w:p w14:paraId="4C322623" w14:textId="77777777" w:rsidR="002D6DB2" w:rsidRPr="00DE6A00" w:rsidRDefault="002D6DB2" w:rsidP="002D6DB2">
      <w:pPr>
        <w:pStyle w:val="Nadpis2"/>
      </w:pPr>
      <w:r w:rsidRPr="00DE6A00">
        <w:t>Prodávající bere na vědomí, že Kupující neposkytuje zálohy</w:t>
      </w:r>
      <w:r w:rsidRPr="00DE6A00">
        <w:rPr>
          <w:rFonts w:ascii="Calibri" w:hAnsi="Calibri"/>
          <w:szCs w:val="22"/>
        </w:rPr>
        <w:t>.</w:t>
      </w:r>
    </w:p>
    <w:p w14:paraId="4A376750" w14:textId="3D88EF47" w:rsidR="001F41FC" w:rsidRDefault="001F41FC" w:rsidP="001F41FC">
      <w:pPr>
        <w:pStyle w:val="Textvbloku"/>
        <w:tabs>
          <w:tab w:val="clear" w:pos="284"/>
          <w:tab w:val="left" w:pos="993"/>
        </w:tabs>
        <w:ind w:right="57"/>
        <w:rPr>
          <w:rFonts w:ascii="Calibri" w:hAnsi="Calibri"/>
          <w:sz w:val="22"/>
          <w:szCs w:val="22"/>
        </w:rPr>
      </w:pPr>
    </w:p>
    <w:p w14:paraId="495054E7" w14:textId="601A7913" w:rsidR="001F41FC" w:rsidRDefault="00A605B2" w:rsidP="001F41FC">
      <w:pPr>
        <w:pStyle w:val="Nadpis1"/>
      </w:pPr>
      <w:bookmarkStart w:id="3" w:name="_Toc482730625"/>
      <w:r>
        <w:t>MÍSTO A ČAS PLNĚNÍ</w:t>
      </w:r>
      <w:bookmarkEnd w:id="3"/>
    </w:p>
    <w:p w14:paraId="7970656F" w14:textId="14A7242A" w:rsidR="001F41FC" w:rsidRPr="006E5AB4" w:rsidRDefault="001F41FC" w:rsidP="007447BD">
      <w:pPr>
        <w:pStyle w:val="Nadpis2"/>
      </w:pPr>
      <w:r w:rsidRPr="00372819">
        <w:rPr>
          <w:rFonts w:ascii="Calibri" w:hAnsi="Calibri"/>
          <w:szCs w:val="22"/>
        </w:rPr>
        <w:t xml:space="preserve">Prodávající se zavazuje odevzdat Kupujícímu shora uvedený </w:t>
      </w:r>
      <w:r w:rsidRPr="006E5AB4">
        <w:rPr>
          <w:rFonts w:ascii="Calibri" w:hAnsi="Calibri"/>
          <w:szCs w:val="22"/>
        </w:rPr>
        <w:t xml:space="preserve">Předmět koupě </w:t>
      </w:r>
      <w:r w:rsidR="00C36336" w:rsidRPr="006E5AB4">
        <w:rPr>
          <w:rFonts w:ascii="Calibri" w:hAnsi="Calibri"/>
          <w:b/>
          <w:szCs w:val="22"/>
        </w:rPr>
        <w:t>nejpozději</w:t>
      </w:r>
      <w:r w:rsidR="00C36336" w:rsidRPr="006E5AB4">
        <w:rPr>
          <w:rFonts w:ascii="Calibri" w:hAnsi="Calibri"/>
          <w:szCs w:val="22"/>
        </w:rPr>
        <w:t xml:space="preserve"> </w:t>
      </w:r>
      <w:r w:rsidR="00501DE1" w:rsidRPr="006E5AB4">
        <w:rPr>
          <w:rFonts w:ascii="Calibri" w:hAnsi="Calibri"/>
          <w:b/>
          <w:szCs w:val="22"/>
        </w:rPr>
        <w:t>do</w:t>
      </w:r>
      <w:r w:rsidR="00110F81">
        <w:rPr>
          <w:rFonts w:ascii="Calibri" w:hAnsi="Calibri"/>
          <w:b/>
          <w:szCs w:val="22"/>
        </w:rPr>
        <w:t xml:space="preserve"> </w:t>
      </w:r>
      <w:r w:rsidR="001E078E">
        <w:rPr>
          <w:rFonts w:ascii="Calibri" w:hAnsi="Calibri"/>
          <w:b/>
          <w:szCs w:val="22"/>
        </w:rPr>
        <w:t>1</w:t>
      </w:r>
      <w:r w:rsidR="006C71F0">
        <w:rPr>
          <w:rFonts w:ascii="Calibri" w:hAnsi="Calibri"/>
          <w:b/>
          <w:szCs w:val="22"/>
        </w:rPr>
        <w:t> </w:t>
      </w:r>
      <w:r w:rsidR="001E078E">
        <w:rPr>
          <w:rFonts w:ascii="Calibri" w:hAnsi="Calibri"/>
          <w:b/>
          <w:szCs w:val="22"/>
        </w:rPr>
        <w:t>měsíce</w:t>
      </w:r>
      <w:r w:rsidR="00C04A93" w:rsidRPr="006E5AB4">
        <w:rPr>
          <w:rFonts w:ascii="Calibri" w:hAnsi="Calibri"/>
          <w:b/>
          <w:szCs w:val="22"/>
        </w:rPr>
        <w:t xml:space="preserve"> od účinnosti této smlouvy</w:t>
      </w:r>
      <w:r w:rsidR="00C36336" w:rsidRPr="006E5AB4">
        <w:rPr>
          <w:rFonts w:ascii="Calibri" w:hAnsi="Calibri"/>
          <w:b/>
          <w:szCs w:val="22"/>
        </w:rPr>
        <w:t>.</w:t>
      </w:r>
    </w:p>
    <w:p w14:paraId="1F626503" w14:textId="50A68F10" w:rsidR="001F41FC" w:rsidRPr="001F41FC" w:rsidRDefault="001F41FC" w:rsidP="007447BD">
      <w:pPr>
        <w:ind w:left="964"/>
      </w:pPr>
      <w:r w:rsidRPr="00372819">
        <w:rPr>
          <w:rFonts w:ascii="Calibri" w:hAnsi="Calibri"/>
          <w:szCs w:val="22"/>
        </w:rPr>
        <w:t>Prodávající splní svou povinnost</w:t>
      </w:r>
      <w:r w:rsidRPr="00CD2AB5">
        <w:rPr>
          <w:rFonts w:ascii="Calibri" w:hAnsi="Calibri"/>
          <w:szCs w:val="22"/>
        </w:rPr>
        <w:t xml:space="preserve"> odevzdat shora uvedený Předmět koupě tím, že tento bude převzat jako bezvadný Kupujícím.</w:t>
      </w:r>
    </w:p>
    <w:p w14:paraId="253CD742" w14:textId="49C8EC28" w:rsidR="001F41FC" w:rsidRDefault="001F41FC" w:rsidP="001F41FC">
      <w:pPr>
        <w:pStyle w:val="Nadpis2"/>
        <w:rPr>
          <w:rFonts w:ascii="Calibri" w:hAnsi="Calibri"/>
          <w:szCs w:val="22"/>
        </w:rPr>
      </w:pPr>
      <w:r w:rsidRPr="00CD2AB5">
        <w:rPr>
          <w:rFonts w:ascii="Calibri" w:hAnsi="Calibri"/>
          <w:szCs w:val="22"/>
        </w:rPr>
        <w:lastRenderedPageBreak/>
        <w:t xml:space="preserve">Prodávající se současně zavazuje, že s ohledem na povahu Předmětu koupě Kupujícího s dostatečným časovým předstihem (minimálně </w:t>
      </w:r>
      <w:sdt>
        <w:sdtPr>
          <w:id w:val="372963188"/>
          <w:placeholder>
            <w:docPart w:val="C5D8D21D58344B1195D93F5B0D08FB02"/>
          </w:placeholder>
        </w:sdtPr>
        <w:sdtEndPr/>
        <w:sdtContent>
          <w:r w:rsidR="00ED07D0">
            <w:t>3</w:t>
          </w:r>
        </w:sdtContent>
      </w:sdt>
      <w:r w:rsidR="0070780A" w:rsidRPr="00CD2AB5" w:rsidDel="0070780A">
        <w:rPr>
          <w:rFonts w:ascii="Calibri" w:hAnsi="Calibri"/>
          <w:szCs w:val="22"/>
        </w:rPr>
        <w:t xml:space="preserve"> </w:t>
      </w:r>
      <w:r w:rsidRPr="00CD2AB5">
        <w:rPr>
          <w:rFonts w:ascii="Calibri" w:hAnsi="Calibri"/>
          <w:szCs w:val="22"/>
        </w:rPr>
        <w:t xml:space="preserve"> pracovní</w:t>
      </w:r>
      <w:r w:rsidR="00ED07D0">
        <w:rPr>
          <w:rFonts w:ascii="Calibri" w:hAnsi="Calibri"/>
          <w:szCs w:val="22"/>
        </w:rPr>
        <w:t xml:space="preserve"> dny</w:t>
      </w:r>
      <w:r w:rsidRPr="00CD2AB5">
        <w:rPr>
          <w:rFonts w:ascii="Calibri" w:hAnsi="Calibri"/>
          <w:szCs w:val="22"/>
        </w:rPr>
        <w:t xml:space="preserve">) prokazatelně uvědomí o tom, že má v úmyslu Předmět koupě odevzdat, jinak Kupující není povinen Předmět koupě převzít. </w:t>
      </w:r>
      <w:r>
        <w:rPr>
          <w:rFonts w:ascii="Calibri" w:hAnsi="Calibri"/>
          <w:szCs w:val="22"/>
        </w:rPr>
        <w:t>V případě, že Prodávající včas uvědomí Kupujícího dle předchozí věty, zavazuje se Kupující umožnit Prodávajícímu přístup do místa plnění.</w:t>
      </w:r>
    </w:p>
    <w:p w14:paraId="499C21BD" w14:textId="26833B2B" w:rsidR="001F41FC" w:rsidRDefault="001F41FC" w:rsidP="001F41FC">
      <w:pPr>
        <w:pStyle w:val="Nadpis2"/>
        <w:rPr>
          <w:rFonts w:ascii="Calibri" w:hAnsi="Calibri"/>
          <w:szCs w:val="22"/>
        </w:rPr>
      </w:pPr>
      <w:r w:rsidRPr="005C3C02">
        <w:rPr>
          <w:rFonts w:ascii="Calibri" w:hAnsi="Calibri"/>
          <w:bCs/>
          <w:szCs w:val="22"/>
        </w:rPr>
        <w:t xml:space="preserve">Prodávající se </w:t>
      </w:r>
      <w:r w:rsidRPr="005C3C02">
        <w:rPr>
          <w:rFonts w:ascii="Calibri" w:hAnsi="Calibri"/>
          <w:szCs w:val="22"/>
        </w:rPr>
        <w:t>zavazuje Předmět koupě odevzdat v níže uvedeném místě:</w:t>
      </w:r>
    </w:p>
    <w:sdt>
      <w:sdtPr>
        <w:id w:val="2055424844"/>
        <w:placeholder>
          <w:docPart w:val="1DC7A7E286EE4A8D9C9026F732F4B472"/>
        </w:placeholder>
      </w:sdtPr>
      <w:sdtEndPr/>
      <w:sdtContent>
        <w:sdt>
          <w:sdtPr>
            <w:id w:val="1710067197"/>
            <w:placeholder>
              <w:docPart w:val="3EA6C5666AF1455DB1B35E310B109D6B"/>
            </w:placeholder>
          </w:sdtPr>
          <w:sdtEndPr/>
          <w:sdtContent>
            <w:p w14:paraId="1381B511" w14:textId="1474D47C" w:rsidR="001F41FC" w:rsidRDefault="005C0F55" w:rsidP="005C0F55">
              <w:pPr>
                <w:spacing w:after="120"/>
                <w:ind w:left="992"/>
              </w:pPr>
              <w:r w:rsidRPr="005C0F55">
                <w:rPr>
                  <w:rFonts w:ascii="Calibri" w:hAnsi="Calibri"/>
                  <w:b/>
                  <w:bCs/>
                  <w:szCs w:val="22"/>
                </w:rPr>
                <w:t>VÚTS, a.s.</w:t>
              </w:r>
              <w:r>
                <w:rPr>
                  <w:rFonts w:ascii="Calibri" w:hAnsi="Calibri"/>
                  <w:b/>
                  <w:bCs/>
                  <w:szCs w:val="22"/>
                </w:rPr>
                <w:t xml:space="preserve">, </w:t>
              </w:r>
              <w:r w:rsidRPr="005C0F55">
                <w:rPr>
                  <w:rFonts w:ascii="Calibri" w:hAnsi="Calibri"/>
                  <w:b/>
                  <w:bCs/>
                  <w:szCs w:val="22"/>
                </w:rPr>
                <w:t>Svárovská 619, Liberec XI-Růžodol I, 460 01 Liberec</w:t>
              </w:r>
              <w:r w:rsidR="00AE42AC">
                <w:rPr>
                  <w:rFonts w:ascii="Calibri" w:hAnsi="Calibri"/>
                  <w:b/>
                  <w:bCs/>
                  <w:szCs w:val="22"/>
                </w:rPr>
                <w:t>.</w:t>
              </w:r>
            </w:p>
          </w:sdtContent>
        </w:sdt>
      </w:sdtContent>
    </w:sdt>
    <w:p w14:paraId="3E4304DF" w14:textId="77777777" w:rsidR="00245458" w:rsidRPr="00245458" w:rsidRDefault="001F41FC" w:rsidP="00245458">
      <w:pPr>
        <w:pStyle w:val="Nadpis2"/>
      </w:pPr>
      <w:r w:rsidRPr="00CD2AB5">
        <w:rPr>
          <w:rFonts w:ascii="Calibri" w:hAnsi="Calibri"/>
          <w:bCs/>
          <w:szCs w:val="22"/>
        </w:rPr>
        <w:t>Kupující prohlašuje, že je jeho jménem oprávněn převzít Předmět koupě a podepsat předávací protokol:</w:t>
      </w:r>
    </w:p>
    <w:p w14:paraId="2EE5E09B" w14:textId="60D31EF5" w:rsidR="00231444" w:rsidRPr="00231444" w:rsidRDefault="00772471" w:rsidP="00231444">
      <w:pPr>
        <w:pStyle w:val="Nadpis2"/>
        <w:numPr>
          <w:ilvl w:val="0"/>
          <w:numId w:val="0"/>
        </w:numPr>
        <w:ind w:left="964"/>
      </w:pPr>
      <w:r>
        <w:rPr>
          <w:b/>
          <w:bCs/>
        </w:rPr>
        <w:t>XXX</w:t>
      </w:r>
    </w:p>
    <w:p w14:paraId="5CF3F7AE" w14:textId="601F6155" w:rsidR="00817A43" w:rsidRDefault="001F41FC" w:rsidP="00547F67">
      <w:pPr>
        <w:pStyle w:val="Nadpis2"/>
      </w:pPr>
      <w:r w:rsidRPr="00CD2AB5">
        <w:rPr>
          <w:rFonts w:ascii="Calibri" w:hAnsi="Calibri"/>
          <w:bCs/>
          <w:szCs w:val="22"/>
        </w:rPr>
        <w:t>Prodávající bere na vědomí, že Kupující výslovně požaduje dodání veškeré nezbytné dokumentace Předmětu koupě v souladu s</w:t>
      </w:r>
      <w:r>
        <w:rPr>
          <w:rFonts w:ascii="Calibri" w:hAnsi="Calibri"/>
          <w:bCs/>
          <w:szCs w:val="22"/>
        </w:rPr>
        <w:t xml:space="preserve"> čl. </w:t>
      </w:r>
      <w:r w:rsidR="00AB4BDB">
        <w:rPr>
          <w:rFonts w:ascii="Calibri" w:hAnsi="Calibri"/>
          <w:bCs/>
          <w:szCs w:val="22"/>
        </w:rPr>
        <w:t>I</w:t>
      </w:r>
      <w:r>
        <w:rPr>
          <w:rFonts w:ascii="Calibri" w:hAnsi="Calibri"/>
          <w:bCs/>
          <w:szCs w:val="22"/>
        </w:rPr>
        <w:t>V</w:t>
      </w:r>
      <w:r w:rsidR="008A4574">
        <w:rPr>
          <w:rFonts w:ascii="Calibri" w:hAnsi="Calibri"/>
          <w:bCs/>
          <w:szCs w:val="22"/>
        </w:rPr>
        <w:t> odst.</w:t>
      </w:r>
      <w:r w:rsidRPr="00CD2AB5">
        <w:rPr>
          <w:rFonts w:ascii="Calibri" w:hAnsi="Calibri"/>
          <w:bCs/>
          <w:szCs w:val="22"/>
        </w:rPr>
        <w:t xml:space="preserve"> 3 Všeobecných nákupních podmínek VUT</w:t>
      </w:r>
      <w:r w:rsidRPr="00CD2AB5">
        <w:rPr>
          <w:rFonts w:ascii="Calibri" w:hAnsi="Calibri"/>
          <w:szCs w:val="22"/>
        </w:rPr>
        <w:t>.</w:t>
      </w:r>
      <w:r w:rsidR="0027748A">
        <w:rPr>
          <w:rFonts w:ascii="Calibri" w:hAnsi="Calibri"/>
          <w:szCs w:val="22"/>
        </w:rPr>
        <w:t xml:space="preserve"> </w:t>
      </w:r>
    </w:p>
    <w:p w14:paraId="2108BF5C" w14:textId="77777777" w:rsidR="00817A43" w:rsidRPr="00817A43" w:rsidRDefault="00817A43" w:rsidP="00817A43"/>
    <w:p w14:paraId="59A419A5" w14:textId="5664CAD4" w:rsidR="00F142D2" w:rsidRPr="00F142D2" w:rsidRDefault="00A605B2" w:rsidP="00053FE9">
      <w:pPr>
        <w:pStyle w:val="Nadpis1"/>
      </w:pPr>
      <w:bookmarkStart w:id="4" w:name="_Toc482730627"/>
      <w:r>
        <w:t>ZÁVĚREČNÁ USTANOVENÍ</w:t>
      </w:r>
      <w:bookmarkEnd w:id="4"/>
    </w:p>
    <w:p w14:paraId="4FEFE987" w14:textId="3733F1F0" w:rsidR="00F142D2" w:rsidRPr="00F142D2" w:rsidRDefault="00F142D2" w:rsidP="00053FE9">
      <w:pPr>
        <w:pStyle w:val="Nadpis2"/>
      </w:pPr>
      <w:r w:rsidRPr="00F142D2">
        <w:t xml:space="preserve">Nedílnou součástí </w:t>
      </w:r>
      <w:r w:rsidR="00AC5082">
        <w:t>S</w:t>
      </w:r>
      <w:r w:rsidRPr="00F142D2">
        <w:t xml:space="preserve">mlouvy jsou níže uvedené přílohy: </w:t>
      </w:r>
    </w:p>
    <w:p w14:paraId="1945DC80" w14:textId="24BE69D2" w:rsidR="00F142D2" w:rsidRPr="00F142D2" w:rsidRDefault="00F142D2" w:rsidP="00AC5082">
      <w:pPr>
        <w:pStyle w:val="Nadpis3"/>
      </w:pPr>
      <w:r w:rsidRPr="00F142D2">
        <w:t xml:space="preserve">Příloha č. 1 – </w:t>
      </w:r>
      <w:r w:rsidR="00231444">
        <w:rPr>
          <w:rFonts w:ascii="Calibri" w:hAnsi="Calibri"/>
          <w:szCs w:val="22"/>
        </w:rPr>
        <w:t>Specifikace</w:t>
      </w:r>
      <w:r w:rsidR="00231444" w:rsidRPr="006324A7">
        <w:rPr>
          <w:rFonts w:ascii="Calibri" w:hAnsi="Calibri"/>
          <w:szCs w:val="22"/>
        </w:rPr>
        <w:t xml:space="preserve"> Předmětu koupě</w:t>
      </w:r>
      <w:r w:rsidR="00AC5082">
        <w:t>.</w:t>
      </w:r>
    </w:p>
    <w:p w14:paraId="411979FE" w14:textId="46A4C117" w:rsidR="00F142D2" w:rsidRPr="00F142D2" w:rsidRDefault="00F142D2" w:rsidP="001D7533">
      <w:pPr>
        <w:pStyle w:val="Nadpis2"/>
        <w:numPr>
          <w:ilvl w:val="0"/>
          <w:numId w:val="0"/>
        </w:numPr>
        <w:ind w:left="993"/>
      </w:pPr>
      <w:r w:rsidRPr="00584C40">
        <w:t xml:space="preserve">Smluvní strany sjednávají, že v případě nesrovnalostí či kontradikcí mají </w:t>
      </w:r>
      <w:r w:rsidRPr="000279AE">
        <w:t xml:space="preserve">ustanovení čl. I. až </w:t>
      </w:r>
      <w:r w:rsidR="0090515F" w:rsidRPr="000279AE">
        <w:t>V.</w:t>
      </w:r>
      <w:r w:rsidR="0090515F" w:rsidRPr="00584C40">
        <w:t xml:space="preserve"> S</w:t>
      </w:r>
      <w:r w:rsidRPr="00584C40">
        <w:t xml:space="preserve">mlouvy přednost </w:t>
      </w:r>
      <w:r w:rsidR="0090515F" w:rsidRPr="00584C40">
        <w:t>před ustanoveními všech příloh S</w:t>
      </w:r>
      <w:r w:rsidRPr="00584C40">
        <w:t>mlouvy. Smluvní strany dále sjednávají, že v případě nesrovnalostí či kontradikcí mezi jednotlivými přílohami je rozhodující znění přílohy, jejíž číselné označení uvedené v tomto odstavci je nižší.</w:t>
      </w:r>
      <w:r w:rsidRPr="00F142D2">
        <w:t xml:space="preserve">  </w:t>
      </w:r>
    </w:p>
    <w:p w14:paraId="2F114FC3" w14:textId="758472E6" w:rsidR="0090515F" w:rsidRPr="0090515F" w:rsidRDefault="0090515F">
      <w:pPr>
        <w:pStyle w:val="Nadpis2"/>
      </w:pPr>
      <w:r w:rsidRPr="00CD2AB5">
        <w:t xml:space="preserve">Součástí této Smlouvy jsou rovněž Všeobecné nákupní podmínky </w:t>
      </w:r>
      <w:r>
        <w:t xml:space="preserve">VUT </w:t>
      </w:r>
      <w:r w:rsidRPr="00CD2AB5">
        <w:t xml:space="preserve">ve znění účinném ke dni </w:t>
      </w:r>
      <w:r w:rsidR="00317187">
        <w:t>zahájení zadávacího/výběrového řízení, na jehož základě je uzavírána tato Smlouva</w:t>
      </w:r>
      <w:r w:rsidR="00892EE7" w:rsidRPr="00892EE7">
        <w:t xml:space="preserve"> </w:t>
      </w:r>
      <w:r w:rsidRPr="00CD2AB5">
        <w:t xml:space="preserve">(dále v textu pouze jako „VNP“). VNP mají povahu obchodních podmínek ve smyslu ustanovení § 1751 občanského zákoníku a upravují práva a povinnosti Prodávajícího a Kupujícího v případě, že tyto nejsou specifikovány v této Smlouvě. V té souvislosti rovněž smluvní strany k zamezení jakýchkoli spekulací prohlašují a uzavírají dohodu v tom smyslu, že ve VNP se Smlouvou myslí tato Smlouva. Obě smluvní strany současně ujednávají, že v případě odlišnosti ustanovení Smlouvy a VNP platí vždy ustanovení Smlouvy. VNP jsou dostupné na </w:t>
      </w:r>
      <w:hyperlink r:id="rId8" w:history="1">
        <w:r w:rsidR="008F0262">
          <w:rPr>
            <w:rStyle w:val="Hypertextovodkaz"/>
          </w:rPr>
          <w:t>http://vut.cz/vnp</w:t>
        </w:r>
      </w:hyperlink>
      <w:r w:rsidRPr="00CD2AB5">
        <w:t>, přičemž Prodávající svým níže uvedeným podpisem stvrzuje, že se s textem VNP detailně seznámil a že jsou mu tudíž známy.</w:t>
      </w:r>
    </w:p>
    <w:p w14:paraId="45F717B5" w14:textId="4EA07261" w:rsidR="00CD409A" w:rsidRDefault="00CD409A" w:rsidP="00A971CA">
      <w:pPr>
        <w:pStyle w:val="Nadpis2"/>
      </w:pPr>
      <w:r>
        <w:t>Smluvní strany vylučují aplikaci ustanovení čl. VI. odst. 3) VNP.</w:t>
      </w:r>
    </w:p>
    <w:p w14:paraId="0969D5D3" w14:textId="70D178B9" w:rsidR="00F142D2" w:rsidRPr="00F142D2" w:rsidRDefault="0090515F" w:rsidP="00053FE9">
      <w:pPr>
        <w:pStyle w:val="Nadpis2"/>
      </w:pPr>
      <w:r>
        <w:rPr>
          <w:rFonts w:ascii="Calibri" w:hAnsi="Calibri"/>
          <w:szCs w:val="22"/>
        </w:rPr>
        <w:t>Prodávající je oprávněn přenést svoje práva a povinnosti z této Smlouvy na třetí osobu pouze s předchozím písemným souhlasem Kupujícího. Ustanovení § 1879 občanského zákoníku se nepoužije.</w:t>
      </w:r>
    </w:p>
    <w:p w14:paraId="220B7982" w14:textId="77777777" w:rsidR="00A971CA" w:rsidRPr="00214607" w:rsidRDefault="00A971CA" w:rsidP="00A971CA">
      <w:pPr>
        <w:pStyle w:val="Nadpis2"/>
      </w:pPr>
      <w:r w:rsidRPr="00F142D2">
        <w:t>S</w:t>
      </w:r>
      <w:r>
        <w:t>mluvní strany podpisem na této S</w:t>
      </w:r>
      <w:r w:rsidRPr="00F142D2">
        <w:t>mlouvě potvrzují, že j</w:t>
      </w:r>
      <w:r>
        <w:t>sou si vědomy, že se na tuto S</w:t>
      </w:r>
      <w:r w:rsidRPr="00F142D2">
        <w:t>mlouvu vztahuje povinnost jejího uveřejnění dle zákona č. 340/2015 Sb.</w:t>
      </w:r>
      <w:r>
        <w:t>,</w:t>
      </w:r>
      <w:r w:rsidRPr="00F142D2">
        <w:t xml:space="preserve"> o registru smlu</w:t>
      </w:r>
      <w:r>
        <w:t>v, v platném znění. Uveřejnění S</w:t>
      </w:r>
      <w:r w:rsidRPr="00F142D2">
        <w:t xml:space="preserve">mlouvy zajišťuje </w:t>
      </w:r>
      <w:r>
        <w:t>Kupující</w:t>
      </w:r>
      <w:r w:rsidRPr="00F142D2">
        <w:t>.</w:t>
      </w:r>
      <w:r>
        <w:t xml:space="preserve"> </w:t>
      </w:r>
      <w:r w:rsidRPr="00214607">
        <w:rPr>
          <w:rFonts w:ascii="Calibri" w:hAnsi="Calibri"/>
          <w:szCs w:val="22"/>
        </w:rPr>
        <w:t>V případě, že tato Smlouva nebo její pozdější dodatky budou obsahovat údaje vztahující se k Prodávajícímu nebo jeho činnosti, které se v souladu se zákonem o registru smluv nezveřejňují, příp. jde o informace určené k anonymizaci (zejména údaje, které jsou předmětem obchodního tajemství Prodávajícího, citlivé údaje, utajované informace atd.) je Prodávající povinen nejpozději v den podpisu této Smlouvy, příp. jejího pozdějšího dodatku upozornit Kupujícího na tuto skutečnost a jednoznačně označit tyto údaje způsobem, který umožní Kupujícímu předejít jejich neoprávněnému zveřejnění např. jejich znečitelněním nebo jiným vhodným způsobem dle uvážení Kupujícího. Pokud Prodávající tuto povinnost nedodrží, neodpovídá Kupující za jakoukoli újmu nebo škodu, která Prodávajícímu nebo třetí osobě takovýmto zveřejněním vznikne.</w:t>
      </w:r>
      <w:r>
        <w:rPr>
          <w:rFonts w:ascii="Calibri" w:hAnsi="Calibri"/>
          <w:szCs w:val="22"/>
        </w:rPr>
        <w:t xml:space="preserve"> I</w:t>
      </w:r>
      <w:r w:rsidRPr="00C1498E">
        <w:rPr>
          <w:rFonts w:ascii="Calibri" w:hAnsi="Calibri"/>
          <w:szCs w:val="22"/>
        </w:rPr>
        <w:t xml:space="preserve">nformace o </w:t>
      </w:r>
      <w:r>
        <w:rPr>
          <w:rFonts w:ascii="Calibri" w:hAnsi="Calibri"/>
          <w:szCs w:val="22"/>
        </w:rPr>
        <w:t>výši kupní ceny</w:t>
      </w:r>
      <w:r w:rsidRPr="00C1498E">
        <w:rPr>
          <w:rFonts w:ascii="Calibri" w:hAnsi="Calibri"/>
          <w:szCs w:val="22"/>
        </w:rPr>
        <w:t xml:space="preserve"> a </w:t>
      </w:r>
      <w:r>
        <w:rPr>
          <w:rFonts w:ascii="Calibri" w:hAnsi="Calibri"/>
          <w:szCs w:val="22"/>
        </w:rPr>
        <w:t xml:space="preserve">identifikační údaje Kupujícího jako </w:t>
      </w:r>
      <w:r w:rsidRPr="00C1498E">
        <w:rPr>
          <w:rFonts w:ascii="Calibri" w:hAnsi="Calibri"/>
          <w:szCs w:val="22"/>
        </w:rPr>
        <w:t>příjemc</w:t>
      </w:r>
      <w:r>
        <w:rPr>
          <w:rFonts w:ascii="Calibri" w:hAnsi="Calibri"/>
          <w:szCs w:val="22"/>
        </w:rPr>
        <w:t>e</w:t>
      </w:r>
      <w:r w:rsidRPr="00C1498E">
        <w:rPr>
          <w:rFonts w:ascii="Calibri" w:hAnsi="Calibri"/>
          <w:szCs w:val="22"/>
        </w:rPr>
        <w:t xml:space="preserve"> </w:t>
      </w:r>
      <w:r>
        <w:rPr>
          <w:rFonts w:ascii="Calibri" w:hAnsi="Calibri"/>
          <w:szCs w:val="22"/>
        </w:rPr>
        <w:t>veřejných</w:t>
      </w:r>
      <w:r w:rsidRPr="00C1498E">
        <w:rPr>
          <w:rFonts w:ascii="Calibri" w:hAnsi="Calibri"/>
          <w:szCs w:val="22"/>
        </w:rPr>
        <w:t xml:space="preserve"> prostředků</w:t>
      </w:r>
      <w:r>
        <w:rPr>
          <w:rFonts w:ascii="Calibri" w:hAnsi="Calibri"/>
          <w:szCs w:val="22"/>
        </w:rPr>
        <w:t>,</w:t>
      </w:r>
      <w:r w:rsidRPr="00C1498E">
        <w:rPr>
          <w:rFonts w:ascii="Calibri" w:hAnsi="Calibri"/>
          <w:szCs w:val="22"/>
        </w:rPr>
        <w:t xml:space="preserve"> </w:t>
      </w:r>
      <w:r>
        <w:rPr>
          <w:rFonts w:ascii="Calibri" w:hAnsi="Calibri"/>
          <w:szCs w:val="22"/>
        </w:rPr>
        <w:t xml:space="preserve">nelze prohlásit za </w:t>
      </w:r>
      <w:r w:rsidRPr="00C1498E">
        <w:rPr>
          <w:rFonts w:ascii="Calibri" w:hAnsi="Calibri"/>
          <w:szCs w:val="22"/>
        </w:rPr>
        <w:t>obchodní tajemství.</w:t>
      </w:r>
    </w:p>
    <w:p w14:paraId="6D922DC1" w14:textId="00AF00F9" w:rsidR="00F142D2" w:rsidRPr="00F142D2" w:rsidRDefault="00F142D2" w:rsidP="00053FE9">
      <w:pPr>
        <w:pStyle w:val="Nadpis2"/>
      </w:pPr>
      <w:r w:rsidRPr="00F142D2">
        <w:t>Pok</w:t>
      </w:r>
      <w:r w:rsidR="0090515F">
        <w:t>ud se stane některé ustanovení S</w:t>
      </w:r>
      <w:r w:rsidRPr="00F142D2">
        <w:t>mlouvy neplatné nebo neúčinné, nedotýká s</w:t>
      </w:r>
      <w:r w:rsidR="0090515F">
        <w:t>e to ostatních ustanovení této S</w:t>
      </w:r>
      <w:r w:rsidRPr="00F142D2">
        <w:t xml:space="preserve">mlouvy, která zůstávají platná a účinná. Smluvní strany se v takovém případě </w:t>
      </w:r>
      <w:r w:rsidRPr="00F142D2">
        <w:lastRenderedPageBreak/>
        <w:t>zavazují nahradit dohodou ustanovení neplatné nebo neúčinné ustanovením platným a účinným, které nejlépe odpovídá původně zamýšlenému účelu ustanovení neplatného nebo neúčinného.</w:t>
      </w:r>
    </w:p>
    <w:p w14:paraId="344F34BB" w14:textId="1493ED59" w:rsidR="00F142D2" w:rsidRPr="00F142D2" w:rsidRDefault="00A605B2" w:rsidP="00053FE9">
      <w:pPr>
        <w:pStyle w:val="Nadpis2"/>
      </w:pPr>
      <w:r>
        <w:t>Tato S</w:t>
      </w:r>
      <w:r w:rsidR="00F142D2" w:rsidRPr="00F142D2">
        <w:t>mlouva obsa</w:t>
      </w:r>
      <w:r>
        <w:t>huje úplné ujednání o předmětu S</w:t>
      </w:r>
      <w:r w:rsidR="00F142D2" w:rsidRPr="00F142D2">
        <w:t xml:space="preserve">mlouvy a všech náležitostech, které smluvní strany měly a chtěly ve smlouvě ujednat, a které považují za důležité pro závaznost této </w:t>
      </w:r>
      <w:r>
        <w:t>S</w:t>
      </w:r>
      <w:r w:rsidR="00F142D2" w:rsidRPr="00F142D2">
        <w:t>mlouvy. Žádný projev smluvních st</w:t>
      </w:r>
      <w:r>
        <w:t>ran učiněný při jednání o této S</w:t>
      </w:r>
      <w:r w:rsidR="00F142D2" w:rsidRPr="00F142D2">
        <w:t>mlouvě ani p</w:t>
      </w:r>
      <w:r>
        <w:t>rojev učiněný po uzavření této S</w:t>
      </w:r>
      <w:r w:rsidR="00F142D2" w:rsidRPr="00F142D2">
        <w:t xml:space="preserve">mlouvy nesmí být vykládán v rozporu </w:t>
      </w:r>
      <w:r>
        <w:t>s výslovnými ustanoveními této S</w:t>
      </w:r>
      <w:r w:rsidR="00F142D2" w:rsidRPr="00F142D2">
        <w:t>mlouvy a nezakládá žádný závazek žádné ze smluvních stran.</w:t>
      </w:r>
    </w:p>
    <w:p w14:paraId="60C87F13" w14:textId="2C9F2AB9" w:rsidR="00F142D2" w:rsidRDefault="00F142D2" w:rsidP="00053FE9">
      <w:pPr>
        <w:pStyle w:val="Nadpis2"/>
      </w:pPr>
      <w:r w:rsidRPr="00F142D2">
        <w:t>Smluvní strany potvrzu</w:t>
      </w:r>
      <w:r w:rsidR="00A605B2">
        <w:t>jí, že si tuto S</w:t>
      </w:r>
      <w:r w:rsidRPr="00F142D2">
        <w:t>mlouvu před jejím podpisem přečetly a že s jejím obsahem souhlasí. Na důkaz toho připojují své podpisy.</w:t>
      </w:r>
    </w:p>
    <w:p w14:paraId="1C5DE0A5" w14:textId="77777777" w:rsidR="0011742A" w:rsidRDefault="0011742A" w:rsidP="0011742A"/>
    <w:tbl>
      <w:tblPr>
        <w:tblW w:w="8863" w:type="dxa"/>
        <w:tblInd w:w="993" w:type="dxa"/>
        <w:tblLook w:val="00A0" w:firstRow="1" w:lastRow="0" w:firstColumn="1" w:lastColumn="0" w:noHBand="0" w:noVBand="0"/>
      </w:tblPr>
      <w:tblGrid>
        <w:gridCol w:w="4644"/>
        <w:gridCol w:w="4219"/>
      </w:tblGrid>
      <w:tr w:rsidR="0011742A" w:rsidRPr="0074523B" w14:paraId="3700A61A" w14:textId="77777777" w:rsidTr="00222591">
        <w:trPr>
          <w:trHeight w:val="311"/>
        </w:trPr>
        <w:tc>
          <w:tcPr>
            <w:tcW w:w="4644" w:type="dxa"/>
          </w:tcPr>
          <w:p w14:paraId="3AD2C9B7" w14:textId="47E3D886" w:rsidR="0011742A" w:rsidRPr="0074523B" w:rsidRDefault="0011742A" w:rsidP="00FC4E53">
            <w:pPr>
              <w:pStyle w:val="Bezmezer"/>
              <w:ind w:left="34"/>
              <w:rPr>
                <w:rFonts w:eastAsia="Calibri"/>
                <w:b/>
              </w:rPr>
            </w:pPr>
            <w:r w:rsidRPr="0074523B">
              <w:rPr>
                <w:rFonts w:eastAsia="Calibri"/>
              </w:rPr>
              <w:t xml:space="preserve">V Brně dne </w:t>
            </w:r>
          </w:p>
        </w:tc>
        <w:tc>
          <w:tcPr>
            <w:tcW w:w="4219" w:type="dxa"/>
          </w:tcPr>
          <w:p w14:paraId="43914493" w14:textId="68CEFF04" w:rsidR="0011742A" w:rsidRPr="0074523B" w:rsidRDefault="0011742A" w:rsidP="00C44BCD">
            <w:pPr>
              <w:pStyle w:val="Bezmezer"/>
              <w:ind w:left="0"/>
              <w:rPr>
                <w:rFonts w:eastAsia="Calibri"/>
                <w:b/>
              </w:rPr>
            </w:pPr>
            <w:r w:rsidRPr="0074523B">
              <w:rPr>
                <w:rFonts w:eastAsia="Calibri"/>
              </w:rPr>
              <w:t>V </w:t>
            </w:r>
            <w:r w:rsidR="00C30572">
              <w:rPr>
                <w:rFonts w:eastAsia="Calibri"/>
              </w:rPr>
              <w:t>Liberci</w:t>
            </w:r>
            <w:r w:rsidR="00E45498">
              <w:rPr>
                <w:rStyle w:val="Siln"/>
              </w:rPr>
              <w:t xml:space="preserve"> </w:t>
            </w:r>
            <w:r w:rsidRPr="0074523B">
              <w:rPr>
                <w:rFonts w:eastAsia="Calibri"/>
              </w:rPr>
              <w:t xml:space="preserve">dne </w:t>
            </w:r>
          </w:p>
        </w:tc>
      </w:tr>
      <w:tr w:rsidR="0011742A" w:rsidRPr="0074523B" w14:paraId="204C5C35" w14:textId="77777777" w:rsidTr="00222591">
        <w:tc>
          <w:tcPr>
            <w:tcW w:w="4644" w:type="dxa"/>
          </w:tcPr>
          <w:p w14:paraId="2EF10019" w14:textId="77777777" w:rsidR="0011742A" w:rsidRPr="006C71F0" w:rsidRDefault="0011742A" w:rsidP="0011742A">
            <w:pPr>
              <w:pStyle w:val="Bezmezer"/>
              <w:ind w:left="34"/>
              <w:rPr>
                <w:rFonts w:eastAsia="Calibri"/>
              </w:rPr>
            </w:pPr>
          </w:p>
          <w:p w14:paraId="6E9D91F3" w14:textId="6FDD4415" w:rsidR="0011742A" w:rsidRDefault="0011742A" w:rsidP="0011742A">
            <w:pPr>
              <w:pStyle w:val="Bezmezer"/>
              <w:ind w:left="34"/>
              <w:rPr>
                <w:rFonts w:eastAsia="Calibri"/>
              </w:rPr>
            </w:pPr>
          </w:p>
          <w:p w14:paraId="1689D470" w14:textId="77777777" w:rsidR="006C71F0" w:rsidRPr="006C71F0" w:rsidRDefault="006C71F0" w:rsidP="0011742A">
            <w:pPr>
              <w:pStyle w:val="Bezmezer"/>
              <w:ind w:left="34"/>
              <w:rPr>
                <w:rFonts w:eastAsia="Calibri"/>
              </w:rPr>
            </w:pPr>
          </w:p>
          <w:p w14:paraId="0860D35D" w14:textId="77777777" w:rsidR="00EC57C4" w:rsidRPr="006C71F0" w:rsidRDefault="00EC57C4" w:rsidP="0011742A">
            <w:pPr>
              <w:pStyle w:val="Bezmezer"/>
              <w:ind w:left="34"/>
              <w:rPr>
                <w:rFonts w:eastAsia="Calibri"/>
              </w:rPr>
            </w:pPr>
          </w:p>
          <w:p w14:paraId="0687553A" w14:textId="77777777" w:rsidR="0011742A" w:rsidRPr="006C71F0" w:rsidRDefault="0011742A" w:rsidP="0011742A">
            <w:pPr>
              <w:pStyle w:val="Bezmezer"/>
              <w:ind w:left="34"/>
              <w:rPr>
                <w:rFonts w:eastAsia="Calibri"/>
              </w:rPr>
            </w:pPr>
            <w:r w:rsidRPr="006C71F0">
              <w:rPr>
                <w:rFonts w:eastAsia="Calibri"/>
              </w:rPr>
              <w:t>………………………………....................</w:t>
            </w:r>
          </w:p>
          <w:p w14:paraId="73B84258" w14:textId="48A665BD" w:rsidR="00317187" w:rsidRPr="006C71F0" w:rsidRDefault="00317187" w:rsidP="003D0C7E">
            <w:pPr>
              <w:spacing w:before="0"/>
              <w:ind w:left="34"/>
              <w:rPr>
                <w:rFonts w:eastAsia="Calibri"/>
              </w:rPr>
            </w:pPr>
            <w:r w:rsidRPr="006C71F0">
              <w:rPr>
                <w:rFonts w:eastAsia="Calibri"/>
              </w:rPr>
              <w:t xml:space="preserve">Ing. </w:t>
            </w:r>
            <w:r w:rsidR="00EC57C4" w:rsidRPr="006C71F0">
              <w:rPr>
                <w:rFonts w:eastAsia="Calibri"/>
              </w:rPr>
              <w:t>Petr Tesař,</w:t>
            </w:r>
          </w:p>
          <w:p w14:paraId="71D77EB7" w14:textId="13672E05" w:rsidR="00317187" w:rsidRPr="006C71F0" w:rsidRDefault="00EC57C4" w:rsidP="00317187">
            <w:pPr>
              <w:spacing w:before="0"/>
              <w:ind w:left="34"/>
              <w:rPr>
                <w:rFonts w:eastAsia="Calibri"/>
              </w:rPr>
            </w:pPr>
            <w:r w:rsidRPr="006C71F0">
              <w:rPr>
                <w:rFonts w:eastAsia="Calibri"/>
              </w:rPr>
              <w:t>tajemník FSI VUT</w:t>
            </w:r>
          </w:p>
          <w:p w14:paraId="5829C04C" w14:textId="63D490FD" w:rsidR="0011742A" w:rsidRPr="006C71F0" w:rsidRDefault="0011742A" w:rsidP="00601015">
            <w:pPr>
              <w:ind w:left="34"/>
              <w:rPr>
                <w:rFonts w:eastAsia="Calibri"/>
              </w:rPr>
            </w:pPr>
            <w:r w:rsidRPr="006C71F0">
              <w:rPr>
                <w:rFonts w:eastAsia="Calibri"/>
              </w:rPr>
              <w:t xml:space="preserve">za </w:t>
            </w:r>
            <w:r w:rsidR="00601015" w:rsidRPr="006C71F0">
              <w:rPr>
                <w:rFonts w:eastAsia="Calibri"/>
              </w:rPr>
              <w:t>Kupujícího</w:t>
            </w:r>
            <w:r w:rsidR="00EC57C4" w:rsidRPr="006C71F0">
              <w:rPr>
                <w:rFonts w:eastAsia="Calibri"/>
              </w:rPr>
              <w:t xml:space="preserve"> – Vysoké učení technické v Brně</w:t>
            </w:r>
          </w:p>
        </w:tc>
        <w:tc>
          <w:tcPr>
            <w:tcW w:w="4219" w:type="dxa"/>
          </w:tcPr>
          <w:p w14:paraId="54C2FDD2" w14:textId="77777777" w:rsidR="0011742A" w:rsidRPr="006C71F0" w:rsidRDefault="0011742A" w:rsidP="0011742A">
            <w:pPr>
              <w:pStyle w:val="Bezmezer"/>
              <w:ind w:left="0"/>
              <w:rPr>
                <w:rFonts w:eastAsia="Calibri"/>
              </w:rPr>
            </w:pPr>
          </w:p>
          <w:p w14:paraId="2E4497DD" w14:textId="40A79B70" w:rsidR="0011742A" w:rsidRDefault="0011742A" w:rsidP="0011742A">
            <w:pPr>
              <w:pStyle w:val="Bezmezer"/>
              <w:ind w:left="0"/>
              <w:rPr>
                <w:rFonts w:eastAsia="Calibri"/>
              </w:rPr>
            </w:pPr>
          </w:p>
          <w:p w14:paraId="7902EDDA" w14:textId="77777777" w:rsidR="006C71F0" w:rsidRPr="006C71F0" w:rsidRDefault="006C71F0" w:rsidP="0011742A">
            <w:pPr>
              <w:pStyle w:val="Bezmezer"/>
              <w:ind w:left="0"/>
              <w:rPr>
                <w:rFonts w:eastAsia="Calibri"/>
              </w:rPr>
            </w:pPr>
          </w:p>
          <w:p w14:paraId="667A8A39" w14:textId="77777777" w:rsidR="00EC57C4" w:rsidRPr="006C71F0" w:rsidRDefault="00EC57C4" w:rsidP="0011742A">
            <w:pPr>
              <w:pStyle w:val="Bezmezer"/>
              <w:ind w:left="0"/>
              <w:rPr>
                <w:rFonts w:eastAsia="Calibri"/>
              </w:rPr>
            </w:pPr>
          </w:p>
          <w:p w14:paraId="1882B36F" w14:textId="77777777" w:rsidR="0011742A" w:rsidRPr="006C71F0" w:rsidRDefault="0011742A" w:rsidP="0011742A">
            <w:pPr>
              <w:pStyle w:val="Bezmezer"/>
              <w:ind w:left="0"/>
              <w:rPr>
                <w:rFonts w:eastAsia="Calibri"/>
              </w:rPr>
            </w:pPr>
            <w:r w:rsidRPr="006C71F0">
              <w:rPr>
                <w:rFonts w:eastAsia="Calibri"/>
              </w:rPr>
              <w:t>………………………………....................</w:t>
            </w:r>
          </w:p>
          <w:p w14:paraId="169D0200" w14:textId="43B310AB" w:rsidR="00ED4479" w:rsidRDefault="00772471" w:rsidP="0011742A">
            <w:pPr>
              <w:pStyle w:val="Bezmezer"/>
              <w:ind w:left="0"/>
            </w:pPr>
            <w:r>
              <w:t>XXX</w:t>
            </w:r>
          </w:p>
          <w:p w14:paraId="47934C35" w14:textId="2E894390" w:rsidR="00772471" w:rsidRPr="006C71F0" w:rsidRDefault="00772471" w:rsidP="0011742A">
            <w:pPr>
              <w:pStyle w:val="Bezmezer"/>
              <w:ind w:left="0"/>
            </w:pPr>
            <w:r>
              <w:t>XXX</w:t>
            </w:r>
          </w:p>
          <w:p w14:paraId="15F3D575" w14:textId="65369EDA" w:rsidR="0011742A" w:rsidRPr="006C71F0" w:rsidRDefault="0011742A" w:rsidP="0011742A">
            <w:pPr>
              <w:ind w:left="0"/>
              <w:rPr>
                <w:rFonts w:eastAsia="Calibri"/>
              </w:rPr>
            </w:pPr>
            <w:r w:rsidRPr="006C71F0">
              <w:rPr>
                <w:rFonts w:eastAsia="Calibri"/>
              </w:rPr>
              <w:t xml:space="preserve">za </w:t>
            </w:r>
            <w:r w:rsidR="00601015" w:rsidRPr="006C71F0">
              <w:rPr>
                <w:rFonts w:eastAsia="Calibri"/>
              </w:rPr>
              <w:t>Prodávajícího</w:t>
            </w:r>
            <w:r w:rsidR="00EC57C4" w:rsidRPr="006C71F0">
              <w:rPr>
                <w:rFonts w:eastAsia="Calibri"/>
              </w:rPr>
              <w:t xml:space="preserve"> </w:t>
            </w:r>
            <w:r w:rsidR="00C30572" w:rsidRPr="006C71F0">
              <w:rPr>
                <w:rFonts w:eastAsia="Calibri"/>
              </w:rPr>
              <w:t>–</w:t>
            </w:r>
            <w:r w:rsidR="00EC57C4" w:rsidRPr="006C71F0">
              <w:rPr>
                <w:rFonts w:eastAsia="Calibri"/>
              </w:rPr>
              <w:t xml:space="preserve"> </w:t>
            </w:r>
            <w:r w:rsidR="00C30572" w:rsidRPr="006C71F0">
              <w:rPr>
                <w:rFonts w:eastAsia="Calibri"/>
              </w:rPr>
              <w:t>VÚTS, a.s.</w:t>
            </w:r>
          </w:p>
          <w:p w14:paraId="4650AEBD" w14:textId="77777777" w:rsidR="0011742A" w:rsidRPr="006C71F0" w:rsidRDefault="0011742A" w:rsidP="0011742A">
            <w:pPr>
              <w:pStyle w:val="Bezmezer"/>
              <w:ind w:left="0"/>
              <w:rPr>
                <w:rFonts w:eastAsia="Calibri"/>
              </w:rPr>
            </w:pPr>
          </w:p>
        </w:tc>
      </w:tr>
    </w:tbl>
    <w:p w14:paraId="587FD31C" w14:textId="77777777" w:rsidR="0011742A" w:rsidRPr="0011742A" w:rsidRDefault="0011742A" w:rsidP="0011742A"/>
    <w:sectPr w:rsidR="0011742A" w:rsidRPr="0011742A" w:rsidSect="00C16515">
      <w:headerReference w:type="default" r:id="rId9"/>
      <w:footerReference w:type="default" r:id="rId10"/>
      <w:headerReference w:type="first" r:id="rId11"/>
      <w:footerReference w:type="first" r:id="rId12"/>
      <w:pgSz w:w="11906" w:h="16838"/>
      <w:pgMar w:top="1135" w:right="1417" w:bottom="993"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732F" w14:textId="77777777" w:rsidR="009C0EAE" w:rsidRDefault="009C0EAE" w:rsidP="0083118B">
      <w:r>
        <w:separator/>
      </w:r>
    </w:p>
  </w:endnote>
  <w:endnote w:type="continuationSeparator" w:id="0">
    <w:p w14:paraId="40401548" w14:textId="77777777" w:rsidR="009C0EAE" w:rsidRDefault="009C0EAE"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9E5" w14:textId="6098A74F" w:rsidR="00C62E32" w:rsidRPr="00772FEE" w:rsidRDefault="00C62E32" w:rsidP="00772FEE">
    <w:pPr>
      <w:pStyle w:val="Zpat"/>
    </w:pPr>
    <w:r w:rsidRPr="00772FEE">
      <w:t xml:space="preserve">Strana </w:t>
    </w:r>
    <w:r w:rsidRPr="00772FEE">
      <w:fldChar w:fldCharType="begin"/>
    </w:r>
    <w:r w:rsidRPr="00772FEE">
      <w:instrText xml:space="preserve"> PAGE </w:instrText>
    </w:r>
    <w:r w:rsidRPr="00772FEE">
      <w:fldChar w:fldCharType="separate"/>
    </w:r>
    <w:r w:rsidR="001313F0">
      <w:t>4</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1313F0">
      <w:t>4</w:t>
    </w:r>
    <w:r w:rsidRPr="00772FEE">
      <w:fldChar w:fldCharType="end"/>
    </w:r>
    <w:r w:rsidRPr="00772FE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9B10" w14:textId="0AAD405B" w:rsidR="00FC4E53" w:rsidRDefault="00FC4E53" w:rsidP="00FC4E53">
    <w:pPr>
      <w:pStyle w:val="Zpat"/>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D4CC" w14:textId="77777777" w:rsidR="009C0EAE" w:rsidRDefault="009C0EAE" w:rsidP="0083118B">
      <w:r>
        <w:separator/>
      </w:r>
    </w:p>
  </w:footnote>
  <w:footnote w:type="continuationSeparator" w:id="0">
    <w:p w14:paraId="64EBDAA5" w14:textId="77777777" w:rsidR="009C0EAE" w:rsidRDefault="009C0EAE"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878D" w14:textId="1B30EC52" w:rsidR="00C62E32" w:rsidRPr="00772FEE" w:rsidRDefault="00C62E32" w:rsidP="00374811">
    <w:pPr>
      <w:pStyle w:val="Zhlav"/>
    </w:pPr>
    <w:r>
      <w:t>Kupní smlouva</w:t>
    </w:r>
    <w:r w:rsidRPr="00772F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2676" w14:textId="1CE7A4DB" w:rsidR="00C62E32" w:rsidRPr="0011742A" w:rsidRDefault="00C62E32" w:rsidP="00374811">
    <w:pPr>
      <w:pStyle w:val="Zhlav"/>
    </w:pPr>
    <w:bookmarkStart w:id="5" w:name="_Hlk151450216"/>
    <w:bookmarkStart w:id="6" w:name="_Hlk151450217"/>
    <w:bookmarkStart w:id="7" w:name="_Hlk151450218"/>
    <w:bookmarkStart w:id="8" w:name="_Hlk151450219"/>
    <w:r w:rsidRPr="0011742A">
      <w:t xml:space="preserve">Číslo smlouvy </w:t>
    </w:r>
    <w:r>
      <w:t>Kupujícího</w:t>
    </w:r>
    <w:r w:rsidRPr="0011742A">
      <w:t xml:space="preserve">: </w:t>
    </w:r>
    <w:r w:rsidR="009E757D">
      <w:t>21063</w:t>
    </w:r>
    <w:r w:rsidR="004E0561">
      <w:t>/2023/00</w:t>
    </w:r>
  </w:p>
  <w:p w14:paraId="101FBE1E" w14:textId="3D27A7A0" w:rsidR="00C62E32" w:rsidRPr="0011742A" w:rsidRDefault="00C62E32" w:rsidP="00374811">
    <w:pPr>
      <w:pStyle w:val="Zhlav"/>
    </w:pPr>
    <w:r w:rsidRPr="0011742A">
      <w:t xml:space="preserve">Číslo smlouvy </w:t>
    </w:r>
    <w:r>
      <w:t>Prodávajícího</w:t>
    </w:r>
    <w:r w:rsidRPr="0011742A">
      <w:t>: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0CB7"/>
    <w:multiLevelType w:val="hybridMultilevel"/>
    <w:tmpl w:val="D75C7BB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097094"/>
    <w:multiLevelType w:val="multilevel"/>
    <w:tmpl w:val="9A52C5C6"/>
    <w:lvl w:ilvl="0">
      <w:start w:val="1"/>
      <w:numFmt w:val="upperRoman"/>
      <w:pStyle w:val="Nadpis1"/>
      <w:lvlText w:val="%1."/>
      <w:lvlJc w:val="left"/>
      <w:pPr>
        <w:ind w:left="964" w:hanging="680"/>
      </w:pPr>
      <w:rPr>
        <w:rFonts w:hint="default"/>
      </w:rPr>
    </w:lvl>
    <w:lvl w:ilvl="1">
      <w:start w:val="1"/>
      <w:numFmt w:val="decimal"/>
      <w:pStyle w:val="Nadpis2"/>
      <w:lvlText w:val="%2)"/>
      <w:lvlJc w:val="left"/>
      <w:pPr>
        <w:ind w:left="7768" w:hanging="396"/>
      </w:pPr>
      <w:rPr>
        <w:rFonts w:hint="default"/>
        <w:b w:val="0"/>
        <w:i w:val="0"/>
      </w:rPr>
    </w:lvl>
    <w:lvl w:ilvl="2">
      <w:start w:val="1"/>
      <w:numFmt w:val="lowerLetter"/>
      <w:pStyle w:val="Nadpis3"/>
      <w:lvlText w:val="%3)"/>
      <w:lvlJc w:val="left"/>
      <w:pPr>
        <w:ind w:left="1248" w:hanging="284"/>
      </w:pPr>
      <w:rPr>
        <w:rFonts w:hint="default"/>
        <w:b w:val="0"/>
      </w:rPr>
    </w:lvl>
    <w:lvl w:ilvl="3">
      <w:start w:val="1"/>
      <w:numFmt w:val="bullet"/>
      <w:pStyle w:val="Nadpis4"/>
      <w:lvlText w:val=""/>
      <w:lvlJc w:val="left"/>
      <w:pPr>
        <w:ind w:left="1531" w:hanging="170"/>
      </w:pPr>
      <w:rPr>
        <w:rFonts w:ascii="Symbol" w:hAnsi="Symbol" w:hint="default"/>
        <w:color w:val="auto"/>
      </w:rPr>
    </w:lvl>
    <w:lvl w:ilvl="4">
      <w:start w:val="1"/>
      <w:numFmt w:val="bullet"/>
      <w:pStyle w:val="Nadpis5"/>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51632C"/>
    <w:multiLevelType w:val="multilevel"/>
    <w:tmpl w:val="02480206"/>
    <w:lvl w:ilvl="0">
      <w:start w:val="1"/>
      <w:numFmt w:val="decimal"/>
      <w:lvlText w:val="1.1.%1."/>
      <w:lvlJc w:val="left"/>
      <w:pPr>
        <w:ind w:left="900" w:hanging="360"/>
      </w:pPr>
      <w:rPr>
        <w:rFonts w:cs="Times New Roman" w:hint="default"/>
      </w:rPr>
    </w:lvl>
    <w:lvl w:ilvl="1">
      <w:start w:val="1"/>
      <w:numFmt w:val="decimal"/>
      <w:lvlText w:val="1.%2."/>
      <w:lvlJc w:val="left"/>
      <w:pPr>
        <w:ind w:left="1080" w:hanging="360"/>
      </w:pPr>
      <w:rPr>
        <w:rFonts w:cs="Times New Roman" w:hint="default"/>
        <w:sz w:val="22"/>
      </w:rPr>
    </w:lvl>
    <w:lvl w:ilvl="2">
      <w:start w:val="1"/>
      <w:numFmt w:val="none"/>
      <w:lvlText w:val="2.1.1."/>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C6FCD"/>
    <w:multiLevelType w:val="multilevel"/>
    <w:tmpl w:val="713ECFE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47"/>
        </w:tabs>
        <w:ind w:left="1447" w:hanging="737"/>
      </w:pPr>
    </w:lvl>
    <w:lvl w:ilvl="2">
      <w:start w:val="1"/>
      <w:numFmt w:val="lowerLetter"/>
      <w:lvlText w:val="%3)"/>
      <w:lvlJc w:val="left"/>
      <w:pPr>
        <w:tabs>
          <w:tab w:val="num" w:pos="2211"/>
        </w:tabs>
        <w:ind w:left="2211" w:hanging="737"/>
      </w:pPr>
      <w:rPr>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7B00F6C"/>
    <w:multiLevelType w:val="hybridMultilevel"/>
    <w:tmpl w:val="BE10F9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5E753D"/>
    <w:multiLevelType w:val="hybridMultilevel"/>
    <w:tmpl w:val="111CBD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B095BFA"/>
    <w:multiLevelType w:val="multilevel"/>
    <w:tmpl w:val="8CF89CF4"/>
    <w:lvl w:ilvl="0">
      <w:start w:val="1"/>
      <w:numFmt w:val="upperRoman"/>
      <w:lvlText w:val="%1."/>
      <w:lvlJc w:val="left"/>
      <w:pPr>
        <w:ind w:left="964" w:hanging="680"/>
      </w:pPr>
      <w:rPr>
        <w:rFonts w:hint="default"/>
      </w:rPr>
    </w:lvl>
    <w:lvl w:ilvl="1">
      <w:start w:val="1"/>
      <w:numFmt w:val="lowerRoman"/>
      <w:lvlText w:val="%2."/>
      <w:lvlJc w:val="right"/>
      <w:pPr>
        <w:ind w:left="964" w:hanging="396"/>
      </w:pPr>
      <w:rPr>
        <w:rFonts w:hint="default"/>
        <w:b w:val="0"/>
        <w:i w:val="0"/>
      </w:rPr>
    </w:lvl>
    <w:lvl w:ilvl="2">
      <w:start w:val="1"/>
      <w:numFmt w:val="lowerLetter"/>
      <w:lvlText w:val="%3)"/>
      <w:lvlJc w:val="left"/>
      <w:pPr>
        <w:ind w:left="1248" w:hanging="284"/>
      </w:pPr>
      <w:rPr>
        <w:rFonts w:hint="default"/>
        <w:b w:val="0"/>
      </w:rPr>
    </w:lvl>
    <w:lvl w:ilvl="3">
      <w:start w:val="1"/>
      <w:numFmt w:val="bullet"/>
      <w:lvlText w:val=""/>
      <w:lvlJc w:val="left"/>
      <w:pPr>
        <w:ind w:left="1531" w:hanging="170"/>
      </w:pPr>
      <w:rPr>
        <w:rFonts w:ascii="Symbol" w:hAnsi="Symbol" w:hint="default"/>
        <w:color w:val="auto"/>
      </w:rPr>
    </w:lvl>
    <w:lvl w:ilvl="4">
      <w:start w:val="1"/>
      <w:numFmt w:val="bullet"/>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C395BE4"/>
    <w:multiLevelType w:val="hybridMultilevel"/>
    <w:tmpl w:val="07DCBFB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4C965020"/>
    <w:multiLevelType w:val="hybridMultilevel"/>
    <w:tmpl w:val="55B2E626"/>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0B0C65"/>
    <w:multiLevelType w:val="hybridMultilevel"/>
    <w:tmpl w:val="839ED520"/>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D9F5C66"/>
    <w:multiLevelType w:val="hybridMultilevel"/>
    <w:tmpl w:val="0B181D52"/>
    <w:lvl w:ilvl="0" w:tplc="424CD15E">
      <w:start w:val="1"/>
      <w:numFmt w:val="bullet"/>
      <w:lvlText w:val="˗"/>
      <w:lvlJc w:val="left"/>
      <w:pPr>
        <w:ind w:left="720" w:hanging="360"/>
      </w:pPr>
      <w:rPr>
        <w:rFonts w:ascii="Courier New" w:hAnsi="Courier New" w:hint="default"/>
      </w:rPr>
    </w:lvl>
    <w:lvl w:ilvl="1" w:tplc="424CD15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B84B6C"/>
    <w:multiLevelType w:val="hybridMultilevel"/>
    <w:tmpl w:val="204EC2E8"/>
    <w:lvl w:ilvl="0" w:tplc="04050011">
      <w:start w:val="1"/>
      <w:numFmt w:val="decimal"/>
      <w:lvlText w:val="%1)"/>
      <w:lvlJc w:val="left"/>
      <w:pPr>
        <w:ind w:left="1713" w:hanging="360"/>
      </w:pPr>
    </w:lvl>
    <w:lvl w:ilvl="1" w:tplc="B4DE4EA2">
      <w:numFmt w:val="bullet"/>
      <w:lvlText w:val="•"/>
      <w:lvlJc w:val="left"/>
      <w:pPr>
        <w:ind w:left="2433" w:hanging="360"/>
      </w:pPr>
      <w:rPr>
        <w:rFonts w:ascii="Calibri" w:eastAsiaTheme="minorHAnsi" w:hAnsi="Calibri" w:cs="Calibri" w:hint="default"/>
      </w:r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8" w15:restartNumberingAfterBreak="0">
    <w:nsid w:val="6C746D3B"/>
    <w:multiLevelType w:val="multilevel"/>
    <w:tmpl w:val="00C4DFAC"/>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bC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E84188C"/>
    <w:multiLevelType w:val="hybridMultilevel"/>
    <w:tmpl w:val="D45A260E"/>
    <w:name w:val="WW8Num4233"/>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72F0E86"/>
    <w:multiLevelType w:val="hybridMultilevel"/>
    <w:tmpl w:val="CEA66F8A"/>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1" w15:restartNumberingAfterBreak="0">
    <w:nsid w:val="77DC0D9F"/>
    <w:multiLevelType w:val="hybridMultilevel"/>
    <w:tmpl w:val="5E740432"/>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B78AB"/>
    <w:multiLevelType w:val="multilevel"/>
    <w:tmpl w:val="675A70DA"/>
    <w:lvl w:ilvl="0">
      <w:start w:val="1"/>
      <w:numFmt w:val="decimal"/>
      <w:lvlText w:val="%1"/>
      <w:lvlJc w:val="left"/>
      <w:pPr>
        <w:tabs>
          <w:tab w:val="num" w:pos="705"/>
        </w:tabs>
        <w:ind w:left="705" w:hanging="705"/>
      </w:pPr>
      <w:rPr>
        <w:rFonts w:hint="default"/>
        <w:b/>
      </w:rPr>
    </w:lvl>
    <w:lvl w:ilvl="1">
      <w:start w:val="1"/>
      <w:numFmt w:val="decimal"/>
      <w:lvlText w:val="3.%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5"/>
  </w:num>
  <w:num w:numId="2">
    <w:abstractNumId w:val="1"/>
  </w:num>
  <w:num w:numId="3">
    <w:abstractNumId w:val="2"/>
  </w:num>
  <w:num w:numId="4">
    <w:abstractNumId w:val="5"/>
  </w:num>
  <w:num w:numId="5">
    <w:abstractNumId w:val="22"/>
  </w:num>
  <w:num w:numId="6">
    <w:abstractNumId w:val="10"/>
  </w:num>
  <w:num w:numId="7">
    <w:abstractNumId w:val="6"/>
  </w:num>
  <w:num w:numId="8">
    <w:abstractNumId w:val="4"/>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3"/>
  </w:num>
  <w:num w:numId="16">
    <w:abstractNumId w:val="9"/>
  </w:num>
  <w:num w:numId="17">
    <w:abstractNumId w:val="21"/>
  </w:num>
  <w:num w:numId="18">
    <w:abstractNumId w:val="13"/>
  </w:num>
  <w:num w:numId="19">
    <w:abstractNumId w:val="16"/>
  </w:num>
  <w:num w:numId="20">
    <w:abstractNumId w:val="19"/>
  </w:num>
  <w:num w:numId="21">
    <w:abstractNumId w:val="1"/>
  </w:num>
  <w:num w:numId="22">
    <w:abstractNumId w:val="12"/>
  </w:num>
  <w:num w:numId="23">
    <w:abstractNumId w:val="17"/>
  </w:num>
  <w:num w:numId="24">
    <w:abstractNumId w:val="23"/>
  </w:num>
  <w:num w:numId="25">
    <w:abstractNumId w:val="18"/>
  </w:num>
  <w:num w:numId="26">
    <w:abstractNumId w:val="20"/>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89"/>
    <w:rsid w:val="00002227"/>
    <w:rsid w:val="000102CE"/>
    <w:rsid w:val="0002507A"/>
    <w:rsid w:val="000279AE"/>
    <w:rsid w:val="00031796"/>
    <w:rsid w:val="000338DF"/>
    <w:rsid w:val="00045D01"/>
    <w:rsid w:val="000472C0"/>
    <w:rsid w:val="00053FE9"/>
    <w:rsid w:val="000635A9"/>
    <w:rsid w:val="00072AEE"/>
    <w:rsid w:val="000753E9"/>
    <w:rsid w:val="00081C0C"/>
    <w:rsid w:val="000A2C16"/>
    <w:rsid w:val="000A380B"/>
    <w:rsid w:val="000A5077"/>
    <w:rsid w:val="000A771A"/>
    <w:rsid w:val="000B5B89"/>
    <w:rsid w:val="000C236E"/>
    <w:rsid w:val="000E2925"/>
    <w:rsid w:val="000E47A5"/>
    <w:rsid w:val="000F4A86"/>
    <w:rsid w:val="00103A05"/>
    <w:rsid w:val="00106EC1"/>
    <w:rsid w:val="00110C60"/>
    <w:rsid w:val="00110F81"/>
    <w:rsid w:val="0011742A"/>
    <w:rsid w:val="00117A16"/>
    <w:rsid w:val="001313F0"/>
    <w:rsid w:val="00133811"/>
    <w:rsid w:val="0013477A"/>
    <w:rsid w:val="00136210"/>
    <w:rsid w:val="00136C1E"/>
    <w:rsid w:val="0015070C"/>
    <w:rsid w:val="0015445C"/>
    <w:rsid w:val="001557AD"/>
    <w:rsid w:val="00157DF1"/>
    <w:rsid w:val="00186BE9"/>
    <w:rsid w:val="0018736F"/>
    <w:rsid w:val="001A155F"/>
    <w:rsid w:val="001B1927"/>
    <w:rsid w:val="001B55D5"/>
    <w:rsid w:val="001D124B"/>
    <w:rsid w:val="001D4519"/>
    <w:rsid w:val="001D7533"/>
    <w:rsid w:val="001E078E"/>
    <w:rsid w:val="001E64B1"/>
    <w:rsid w:val="001F32DE"/>
    <w:rsid w:val="001F41FC"/>
    <w:rsid w:val="001F6C0C"/>
    <w:rsid w:val="0020212F"/>
    <w:rsid w:val="00205984"/>
    <w:rsid w:val="002071DE"/>
    <w:rsid w:val="00222591"/>
    <w:rsid w:val="00231444"/>
    <w:rsid w:val="00245458"/>
    <w:rsid w:val="00246137"/>
    <w:rsid w:val="00247B9A"/>
    <w:rsid w:val="00260528"/>
    <w:rsid w:val="0027748A"/>
    <w:rsid w:val="00282927"/>
    <w:rsid w:val="0028625C"/>
    <w:rsid w:val="00290AC8"/>
    <w:rsid w:val="00292D8C"/>
    <w:rsid w:val="00292E9A"/>
    <w:rsid w:val="002959F0"/>
    <w:rsid w:val="00296F7B"/>
    <w:rsid w:val="00296F80"/>
    <w:rsid w:val="002B2958"/>
    <w:rsid w:val="002C1A48"/>
    <w:rsid w:val="002C3CD4"/>
    <w:rsid w:val="002D420C"/>
    <w:rsid w:val="002D6DB2"/>
    <w:rsid w:val="002E580A"/>
    <w:rsid w:val="002E7308"/>
    <w:rsid w:val="002F60FE"/>
    <w:rsid w:val="0030288C"/>
    <w:rsid w:val="00303907"/>
    <w:rsid w:val="00311C2C"/>
    <w:rsid w:val="00314590"/>
    <w:rsid w:val="00317187"/>
    <w:rsid w:val="00322427"/>
    <w:rsid w:val="00324E39"/>
    <w:rsid w:val="003252AD"/>
    <w:rsid w:val="00337C0B"/>
    <w:rsid w:val="0034771C"/>
    <w:rsid w:val="00356CF5"/>
    <w:rsid w:val="00357F4A"/>
    <w:rsid w:val="00361EB4"/>
    <w:rsid w:val="0037065F"/>
    <w:rsid w:val="00372819"/>
    <w:rsid w:val="00374811"/>
    <w:rsid w:val="00375D30"/>
    <w:rsid w:val="00377E5C"/>
    <w:rsid w:val="00383C8C"/>
    <w:rsid w:val="00397AC9"/>
    <w:rsid w:val="00397DAD"/>
    <w:rsid w:val="003A17C5"/>
    <w:rsid w:val="003A261C"/>
    <w:rsid w:val="003A4CD7"/>
    <w:rsid w:val="003A5E4F"/>
    <w:rsid w:val="003A7C8D"/>
    <w:rsid w:val="003C0CF5"/>
    <w:rsid w:val="003D0C7E"/>
    <w:rsid w:val="003D38F0"/>
    <w:rsid w:val="003E7A9E"/>
    <w:rsid w:val="003F36E4"/>
    <w:rsid w:val="003F6A4D"/>
    <w:rsid w:val="003F6E74"/>
    <w:rsid w:val="004114C7"/>
    <w:rsid w:val="00417B5E"/>
    <w:rsid w:val="00420E37"/>
    <w:rsid w:val="00431496"/>
    <w:rsid w:val="00436191"/>
    <w:rsid w:val="004366C9"/>
    <w:rsid w:val="00436AEF"/>
    <w:rsid w:val="00441A54"/>
    <w:rsid w:val="0044587B"/>
    <w:rsid w:val="0045034E"/>
    <w:rsid w:val="00450D41"/>
    <w:rsid w:val="00456C4A"/>
    <w:rsid w:val="004627C3"/>
    <w:rsid w:val="004649D0"/>
    <w:rsid w:val="00483879"/>
    <w:rsid w:val="00484141"/>
    <w:rsid w:val="00485600"/>
    <w:rsid w:val="00493C62"/>
    <w:rsid w:val="004A0660"/>
    <w:rsid w:val="004A74E6"/>
    <w:rsid w:val="004B07B1"/>
    <w:rsid w:val="004D56AD"/>
    <w:rsid w:val="004E0561"/>
    <w:rsid w:val="004E5F74"/>
    <w:rsid w:val="004E76AE"/>
    <w:rsid w:val="004F637B"/>
    <w:rsid w:val="00501DE1"/>
    <w:rsid w:val="00505CDF"/>
    <w:rsid w:val="0050667A"/>
    <w:rsid w:val="00511520"/>
    <w:rsid w:val="0051450F"/>
    <w:rsid w:val="005215D0"/>
    <w:rsid w:val="005344EC"/>
    <w:rsid w:val="005359D9"/>
    <w:rsid w:val="00541303"/>
    <w:rsid w:val="00543EA0"/>
    <w:rsid w:val="005458B1"/>
    <w:rsid w:val="00547B44"/>
    <w:rsid w:val="00547F67"/>
    <w:rsid w:val="005536A7"/>
    <w:rsid w:val="0056087F"/>
    <w:rsid w:val="00561A58"/>
    <w:rsid w:val="00563F18"/>
    <w:rsid w:val="00577B1A"/>
    <w:rsid w:val="00584C40"/>
    <w:rsid w:val="0058613A"/>
    <w:rsid w:val="00592EA8"/>
    <w:rsid w:val="00597BEA"/>
    <w:rsid w:val="005A212E"/>
    <w:rsid w:val="005A50CD"/>
    <w:rsid w:val="005B06DC"/>
    <w:rsid w:val="005B725F"/>
    <w:rsid w:val="005C0F55"/>
    <w:rsid w:val="005C17E5"/>
    <w:rsid w:val="005D4E42"/>
    <w:rsid w:val="005E402F"/>
    <w:rsid w:val="005E431B"/>
    <w:rsid w:val="005E4632"/>
    <w:rsid w:val="005E4C3D"/>
    <w:rsid w:val="005F4A5A"/>
    <w:rsid w:val="005F60DF"/>
    <w:rsid w:val="00601015"/>
    <w:rsid w:val="00613D1A"/>
    <w:rsid w:val="00614457"/>
    <w:rsid w:val="00621E42"/>
    <w:rsid w:val="00641F4C"/>
    <w:rsid w:val="006445A7"/>
    <w:rsid w:val="00665B29"/>
    <w:rsid w:val="00675552"/>
    <w:rsid w:val="00685737"/>
    <w:rsid w:val="006906AF"/>
    <w:rsid w:val="0069674E"/>
    <w:rsid w:val="006A0C7A"/>
    <w:rsid w:val="006A5DD8"/>
    <w:rsid w:val="006B0836"/>
    <w:rsid w:val="006B3D37"/>
    <w:rsid w:val="006B4560"/>
    <w:rsid w:val="006B675C"/>
    <w:rsid w:val="006B71F1"/>
    <w:rsid w:val="006C1747"/>
    <w:rsid w:val="006C71F0"/>
    <w:rsid w:val="006D28A7"/>
    <w:rsid w:val="006D2A4D"/>
    <w:rsid w:val="006E5AB4"/>
    <w:rsid w:val="006E7D19"/>
    <w:rsid w:val="006F058F"/>
    <w:rsid w:val="006F2681"/>
    <w:rsid w:val="006F67A1"/>
    <w:rsid w:val="00706C74"/>
    <w:rsid w:val="0070780A"/>
    <w:rsid w:val="00717814"/>
    <w:rsid w:val="00726F7C"/>
    <w:rsid w:val="0073116A"/>
    <w:rsid w:val="00740099"/>
    <w:rsid w:val="007447BD"/>
    <w:rsid w:val="00747F6E"/>
    <w:rsid w:val="00751674"/>
    <w:rsid w:val="00756785"/>
    <w:rsid w:val="0076166F"/>
    <w:rsid w:val="007656F4"/>
    <w:rsid w:val="00770033"/>
    <w:rsid w:val="00772471"/>
    <w:rsid w:val="00772FEE"/>
    <w:rsid w:val="00780E4D"/>
    <w:rsid w:val="0078635A"/>
    <w:rsid w:val="00794286"/>
    <w:rsid w:val="00795457"/>
    <w:rsid w:val="007965C8"/>
    <w:rsid w:val="007A13D7"/>
    <w:rsid w:val="007A1BE4"/>
    <w:rsid w:val="007A2A42"/>
    <w:rsid w:val="007C52CB"/>
    <w:rsid w:val="007C68D6"/>
    <w:rsid w:val="007D0807"/>
    <w:rsid w:val="007D2B5B"/>
    <w:rsid w:val="007D32CD"/>
    <w:rsid w:val="007D58F1"/>
    <w:rsid w:val="007E7BB0"/>
    <w:rsid w:val="007E7CDB"/>
    <w:rsid w:val="007F10D5"/>
    <w:rsid w:val="007F6CA0"/>
    <w:rsid w:val="0080660B"/>
    <w:rsid w:val="008073B7"/>
    <w:rsid w:val="00817A43"/>
    <w:rsid w:val="0083118B"/>
    <w:rsid w:val="008324AC"/>
    <w:rsid w:val="008359DC"/>
    <w:rsid w:val="008439DB"/>
    <w:rsid w:val="00843E85"/>
    <w:rsid w:val="008441E5"/>
    <w:rsid w:val="00846C90"/>
    <w:rsid w:val="00870064"/>
    <w:rsid w:val="008820D0"/>
    <w:rsid w:val="008856F9"/>
    <w:rsid w:val="0088731F"/>
    <w:rsid w:val="00887695"/>
    <w:rsid w:val="00892EE7"/>
    <w:rsid w:val="00893283"/>
    <w:rsid w:val="0089447F"/>
    <w:rsid w:val="00895AB9"/>
    <w:rsid w:val="008A4574"/>
    <w:rsid w:val="008B5F81"/>
    <w:rsid w:val="008C6612"/>
    <w:rsid w:val="008C6C1D"/>
    <w:rsid w:val="008C74D5"/>
    <w:rsid w:val="008D34DD"/>
    <w:rsid w:val="008D47D2"/>
    <w:rsid w:val="008E5D7C"/>
    <w:rsid w:val="008F0262"/>
    <w:rsid w:val="008F129B"/>
    <w:rsid w:val="0090515F"/>
    <w:rsid w:val="00906F0B"/>
    <w:rsid w:val="009341C3"/>
    <w:rsid w:val="0094719C"/>
    <w:rsid w:val="00952070"/>
    <w:rsid w:val="00954390"/>
    <w:rsid w:val="009618E3"/>
    <w:rsid w:val="00963A9E"/>
    <w:rsid w:val="009664E8"/>
    <w:rsid w:val="00973DFF"/>
    <w:rsid w:val="009770BA"/>
    <w:rsid w:val="00981A45"/>
    <w:rsid w:val="009B1761"/>
    <w:rsid w:val="009C0EAE"/>
    <w:rsid w:val="009C6343"/>
    <w:rsid w:val="009E1D1D"/>
    <w:rsid w:val="009E27DA"/>
    <w:rsid w:val="009E46A9"/>
    <w:rsid w:val="009E757D"/>
    <w:rsid w:val="009F0B88"/>
    <w:rsid w:val="009F1DEB"/>
    <w:rsid w:val="009F40A6"/>
    <w:rsid w:val="009F4EEC"/>
    <w:rsid w:val="00A02490"/>
    <w:rsid w:val="00A10AF7"/>
    <w:rsid w:val="00A12520"/>
    <w:rsid w:val="00A216FA"/>
    <w:rsid w:val="00A22825"/>
    <w:rsid w:val="00A265EE"/>
    <w:rsid w:val="00A27272"/>
    <w:rsid w:val="00A37411"/>
    <w:rsid w:val="00A37F17"/>
    <w:rsid w:val="00A53360"/>
    <w:rsid w:val="00A57A82"/>
    <w:rsid w:val="00A605B2"/>
    <w:rsid w:val="00A7159B"/>
    <w:rsid w:val="00A72162"/>
    <w:rsid w:val="00A9389A"/>
    <w:rsid w:val="00A971CA"/>
    <w:rsid w:val="00AB28F0"/>
    <w:rsid w:val="00AB4BDB"/>
    <w:rsid w:val="00AC5082"/>
    <w:rsid w:val="00AD6A3F"/>
    <w:rsid w:val="00AE42AC"/>
    <w:rsid w:val="00AE5D2C"/>
    <w:rsid w:val="00B01B20"/>
    <w:rsid w:val="00B034CD"/>
    <w:rsid w:val="00B03738"/>
    <w:rsid w:val="00B15199"/>
    <w:rsid w:val="00B36027"/>
    <w:rsid w:val="00B37AAF"/>
    <w:rsid w:val="00B41CF5"/>
    <w:rsid w:val="00B4532F"/>
    <w:rsid w:val="00B45ECA"/>
    <w:rsid w:val="00B461BA"/>
    <w:rsid w:val="00B639A6"/>
    <w:rsid w:val="00B67363"/>
    <w:rsid w:val="00B83116"/>
    <w:rsid w:val="00B9366C"/>
    <w:rsid w:val="00BB79E2"/>
    <w:rsid w:val="00BC1333"/>
    <w:rsid w:val="00BC4B94"/>
    <w:rsid w:val="00BC58B9"/>
    <w:rsid w:val="00BC7C53"/>
    <w:rsid w:val="00BD293B"/>
    <w:rsid w:val="00BD6D59"/>
    <w:rsid w:val="00BE223C"/>
    <w:rsid w:val="00BE7A9F"/>
    <w:rsid w:val="00BE7E44"/>
    <w:rsid w:val="00BF7ED6"/>
    <w:rsid w:val="00C00EF8"/>
    <w:rsid w:val="00C04A93"/>
    <w:rsid w:val="00C05A6D"/>
    <w:rsid w:val="00C07111"/>
    <w:rsid w:val="00C13A27"/>
    <w:rsid w:val="00C16515"/>
    <w:rsid w:val="00C23816"/>
    <w:rsid w:val="00C26840"/>
    <w:rsid w:val="00C30572"/>
    <w:rsid w:val="00C32D47"/>
    <w:rsid w:val="00C3436B"/>
    <w:rsid w:val="00C36336"/>
    <w:rsid w:val="00C44BCD"/>
    <w:rsid w:val="00C4581E"/>
    <w:rsid w:val="00C46B24"/>
    <w:rsid w:val="00C55913"/>
    <w:rsid w:val="00C62E32"/>
    <w:rsid w:val="00C71F3B"/>
    <w:rsid w:val="00C93762"/>
    <w:rsid w:val="00C9573D"/>
    <w:rsid w:val="00CA2EA3"/>
    <w:rsid w:val="00CA39DE"/>
    <w:rsid w:val="00CB55B7"/>
    <w:rsid w:val="00CB69AB"/>
    <w:rsid w:val="00CD409A"/>
    <w:rsid w:val="00CE493C"/>
    <w:rsid w:val="00CE62BA"/>
    <w:rsid w:val="00D24106"/>
    <w:rsid w:val="00D2720C"/>
    <w:rsid w:val="00D45731"/>
    <w:rsid w:val="00D52A30"/>
    <w:rsid w:val="00D54490"/>
    <w:rsid w:val="00D57DBA"/>
    <w:rsid w:val="00D623D1"/>
    <w:rsid w:val="00D67671"/>
    <w:rsid w:val="00D67855"/>
    <w:rsid w:val="00D70D59"/>
    <w:rsid w:val="00D76946"/>
    <w:rsid w:val="00D76A3D"/>
    <w:rsid w:val="00D92A3B"/>
    <w:rsid w:val="00D95864"/>
    <w:rsid w:val="00DA16B0"/>
    <w:rsid w:val="00DB3684"/>
    <w:rsid w:val="00DB633B"/>
    <w:rsid w:val="00DC24D1"/>
    <w:rsid w:val="00DC257C"/>
    <w:rsid w:val="00DC7FBC"/>
    <w:rsid w:val="00DD0B34"/>
    <w:rsid w:val="00DE77BD"/>
    <w:rsid w:val="00DF44D9"/>
    <w:rsid w:val="00E06824"/>
    <w:rsid w:val="00E10D6F"/>
    <w:rsid w:val="00E149CA"/>
    <w:rsid w:val="00E15358"/>
    <w:rsid w:val="00E253E9"/>
    <w:rsid w:val="00E41726"/>
    <w:rsid w:val="00E45498"/>
    <w:rsid w:val="00E46834"/>
    <w:rsid w:val="00E639C0"/>
    <w:rsid w:val="00E74127"/>
    <w:rsid w:val="00E75305"/>
    <w:rsid w:val="00E77B86"/>
    <w:rsid w:val="00E82241"/>
    <w:rsid w:val="00E82BBF"/>
    <w:rsid w:val="00E96281"/>
    <w:rsid w:val="00EA05B2"/>
    <w:rsid w:val="00EA0989"/>
    <w:rsid w:val="00EA2463"/>
    <w:rsid w:val="00EB0EF3"/>
    <w:rsid w:val="00EB418B"/>
    <w:rsid w:val="00EC1F65"/>
    <w:rsid w:val="00EC55A2"/>
    <w:rsid w:val="00EC56E9"/>
    <w:rsid w:val="00EC57C4"/>
    <w:rsid w:val="00EC77CA"/>
    <w:rsid w:val="00ED07D0"/>
    <w:rsid w:val="00ED3913"/>
    <w:rsid w:val="00ED4479"/>
    <w:rsid w:val="00ED5055"/>
    <w:rsid w:val="00EE5A7F"/>
    <w:rsid w:val="00EF2D05"/>
    <w:rsid w:val="00F142D2"/>
    <w:rsid w:val="00F32BF0"/>
    <w:rsid w:val="00F33CEE"/>
    <w:rsid w:val="00F37A1B"/>
    <w:rsid w:val="00F43DF9"/>
    <w:rsid w:val="00F46966"/>
    <w:rsid w:val="00F545A9"/>
    <w:rsid w:val="00F62B15"/>
    <w:rsid w:val="00F65CC5"/>
    <w:rsid w:val="00F671E2"/>
    <w:rsid w:val="00F747AC"/>
    <w:rsid w:val="00F85FFC"/>
    <w:rsid w:val="00F95AA4"/>
    <w:rsid w:val="00FA2296"/>
    <w:rsid w:val="00FA2654"/>
    <w:rsid w:val="00FA7176"/>
    <w:rsid w:val="00FB6A6D"/>
    <w:rsid w:val="00FC4DBC"/>
    <w:rsid w:val="00FC4E53"/>
    <w:rsid w:val="00FC54BA"/>
    <w:rsid w:val="00FD0E49"/>
    <w:rsid w:val="00FE047B"/>
    <w:rsid w:val="00FE07F7"/>
    <w:rsid w:val="00FE0F72"/>
    <w:rsid w:val="00FE6374"/>
    <w:rsid w:val="00FF68AA"/>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3E7FF"/>
  <w15:docId w15:val="{C86D3C08-9DD9-41DC-B4FB-006F240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uiPriority w:val="9"/>
    <w:qFormat/>
    <w:rsid w:val="00F142D2"/>
    <w:pPr>
      <w:numPr>
        <w:numId w:val="2"/>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F142D2"/>
    <w:pPr>
      <w:numPr>
        <w:ilvl w:val="1"/>
        <w:numId w:val="2"/>
      </w:numPr>
      <w:ind w:left="964"/>
      <w:contextualSpacing w:val="0"/>
      <w:outlineLvl w:val="1"/>
    </w:pPr>
  </w:style>
  <w:style w:type="paragraph" w:styleId="Nadpis3">
    <w:name w:val="heading 3"/>
    <w:basedOn w:val="Odstavecseseznamem"/>
    <w:next w:val="Normln"/>
    <w:link w:val="Nadpis3Char"/>
    <w:uiPriority w:val="9"/>
    <w:unhideWhenUsed/>
    <w:qFormat/>
    <w:rsid w:val="00A53360"/>
    <w:pPr>
      <w:numPr>
        <w:ilvl w:val="2"/>
        <w:numId w:val="2"/>
      </w:numPr>
      <w:contextualSpacing w:val="0"/>
      <w:outlineLvl w:val="2"/>
    </w:pPr>
  </w:style>
  <w:style w:type="paragraph" w:styleId="Nadpis4">
    <w:name w:val="heading 4"/>
    <w:basedOn w:val="Odstavecseseznamem"/>
    <w:link w:val="Nadpis4Char"/>
    <w:uiPriority w:val="9"/>
    <w:unhideWhenUsed/>
    <w:qFormat/>
    <w:rsid w:val="00A72162"/>
    <w:pPr>
      <w:numPr>
        <w:ilvl w:val="3"/>
        <w:numId w:val="2"/>
      </w:numPr>
      <w:spacing w:before="0"/>
      <w:outlineLvl w:val="3"/>
    </w:pPr>
  </w:style>
  <w:style w:type="paragraph" w:styleId="Nadpis5">
    <w:name w:val="heading 5"/>
    <w:basedOn w:val="Odstavecseseznamem"/>
    <w:next w:val="Normln"/>
    <w:link w:val="Nadpis5Char"/>
    <w:uiPriority w:val="9"/>
    <w:unhideWhenUsed/>
    <w:qFormat/>
    <w:rsid w:val="007D58F1"/>
    <w:pPr>
      <w:numPr>
        <w:ilvl w:val="4"/>
        <w:numId w:val="2"/>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basedOn w:val="Standardnpsmoodstavce"/>
    <w:link w:val="Nadpis1"/>
    <w:rsid w:val="00F142D2"/>
    <w:rPr>
      <w:b/>
      <w:caps/>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F142D2"/>
    <w:rPr>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Cs w:val="24"/>
    </w:rPr>
  </w:style>
  <w:style w:type="character" w:customStyle="1" w:styleId="Nadpis5Char">
    <w:name w:val="Nadpis 5 Char"/>
    <w:basedOn w:val="Standardnpsmoodstavce"/>
    <w:link w:val="Nadpis5"/>
    <w:rsid w:val="007D58F1"/>
    <w:rPr>
      <w:szCs w:val="24"/>
    </w:rPr>
  </w:style>
  <w:style w:type="character" w:styleId="Siln">
    <w:name w:val="Strong"/>
    <w:aliases w:val="MT-Texty"/>
    <w:basedOn w:val="Standardnpsmoodstavce"/>
    <w:uiPriority w:val="22"/>
    <w:qFormat/>
    <w:rsid w:val="007D58F1"/>
    <w:rPr>
      <w:b/>
      <w:bCs/>
    </w:rPr>
  </w:style>
  <w:style w:type="paragraph" w:customStyle="1" w:styleId="Numbering">
    <w:name w:val="Numbering"/>
    <w:basedOn w:val="Normln"/>
    <w:rsid w:val="007D58F1"/>
    <w:pPr>
      <w:numPr>
        <w:numId w:val="1"/>
      </w:numPr>
      <w:spacing w:after="240"/>
    </w:pPr>
    <w:rPr>
      <w:rFonts w:ascii="Arial Narrow" w:eastAsia="Calibri" w:hAnsi="Arial Narrow" w:cs="Times New Roman"/>
      <w:lang w:eastAsia="cs-CZ"/>
    </w:rPr>
  </w:style>
  <w:style w:type="paragraph" w:styleId="Nzev">
    <w:name w:val="Title"/>
    <w:basedOn w:val="Normln"/>
    <w:next w:val="Normln"/>
    <w:link w:val="NzevChar"/>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374811"/>
    <w:pPr>
      <w:pBdr>
        <w:bottom w:val="single" w:sz="4" w:space="1" w:color="auto"/>
      </w:pBdr>
      <w:tabs>
        <w:tab w:val="center" w:pos="4536"/>
        <w:tab w:val="right" w:pos="9072"/>
      </w:tabs>
      <w:spacing w:before="0"/>
      <w:ind w:left="426"/>
      <w:jc w:val="right"/>
    </w:pPr>
    <w:rPr>
      <w:sz w:val="18"/>
      <w:szCs w:val="18"/>
    </w:rPr>
  </w:style>
  <w:style w:type="character" w:customStyle="1" w:styleId="ZhlavChar">
    <w:name w:val="Záhlaví Char"/>
    <w:basedOn w:val="Standardnpsmoodstavce"/>
    <w:link w:val="Zhlav"/>
    <w:uiPriority w:val="99"/>
    <w:rsid w:val="00374811"/>
    <w:rPr>
      <w:sz w:val="18"/>
      <w:szCs w:val="18"/>
    </w:rPr>
  </w:style>
  <w:style w:type="paragraph" w:styleId="Zpat">
    <w:name w:val="footer"/>
    <w:basedOn w:val="Bezmezer"/>
    <w:link w:val="ZpatChar"/>
    <w:autoRedefine/>
    <w:unhideWhenUsed/>
    <w:qFormat/>
    <w:rsid w:val="00772FEE"/>
    <w:pPr>
      <w:pBdr>
        <w:top w:val="single" w:sz="4" w:space="1" w:color="auto"/>
      </w:pBdr>
      <w:jc w:val="right"/>
    </w:pPr>
    <w:rPr>
      <w:rFonts w:cs="Times New Roman"/>
      <w:noProof/>
      <w:sz w:val="18"/>
      <w:szCs w:val="18"/>
      <w:lang w:eastAsia="cs-CZ"/>
    </w:rPr>
  </w:style>
  <w:style w:type="character" w:customStyle="1" w:styleId="ZpatChar">
    <w:name w:val="Zápatí Char"/>
    <w:basedOn w:val="Standardnpsmoodstavce"/>
    <w:link w:val="Zpat"/>
    <w:rsid w:val="00772FEE"/>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6"/>
      </w:numPr>
      <w:tabs>
        <w:tab w:val="clear" w:pos="360"/>
      </w:tabs>
      <w:ind w:left="851"/>
    </w:pPr>
  </w:style>
  <w:style w:type="paragraph" w:customStyle="1" w:styleId="bllcislovany">
    <w:name w:val="bll_cislovany"/>
    <w:basedOn w:val="bllzaklad"/>
    <w:rsid w:val="00F142D2"/>
    <w:pPr>
      <w:numPr>
        <w:numId w:val="3"/>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4"/>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5"/>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7"/>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8"/>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paragraph" w:styleId="Zkladntextodsazen3">
    <w:name w:val="Body Text Indent 3"/>
    <w:basedOn w:val="Normln"/>
    <w:link w:val="Zkladntextodsazen3Char"/>
    <w:uiPriority w:val="99"/>
    <w:semiHidden/>
    <w:unhideWhenUsed/>
    <w:rsid w:val="0020598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05984"/>
    <w:rPr>
      <w:sz w:val="16"/>
      <w:szCs w:val="16"/>
    </w:rPr>
  </w:style>
  <w:style w:type="paragraph" w:styleId="Textvbloku">
    <w:name w:val="Block Text"/>
    <w:basedOn w:val="Normln"/>
    <w:rsid w:val="009618E3"/>
    <w:pPr>
      <w:tabs>
        <w:tab w:val="left" w:pos="284"/>
      </w:tabs>
      <w:spacing w:before="0" w:line="240" w:lineRule="atLeast"/>
      <w:ind w:left="284" w:right="46" w:hanging="284"/>
    </w:pPr>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rsid w:val="00B45ECA"/>
    <w:pPr>
      <w:numPr>
        <w:ilvl w:val="1"/>
        <w:numId w:val="10"/>
      </w:numPr>
      <w:spacing w:before="0" w:after="120" w:line="280" w:lineRule="exact"/>
    </w:pPr>
    <w:rPr>
      <w:rFonts w:ascii="Calibri" w:eastAsia="Times New Roman" w:hAnsi="Calibri" w:cs="Times New Roman"/>
      <w:sz w:val="20"/>
      <w:lang w:eastAsia="cs-CZ"/>
    </w:rPr>
  </w:style>
  <w:style w:type="paragraph" w:customStyle="1" w:styleId="RLlneksmlouvy">
    <w:name w:val="RL Článek smlouvy"/>
    <w:basedOn w:val="Normln"/>
    <w:next w:val="RLTextlnkuslovan"/>
    <w:rsid w:val="00B45ECA"/>
    <w:pPr>
      <w:keepNext/>
      <w:numPr>
        <w:numId w:val="10"/>
      </w:numPr>
      <w:suppressAutoHyphens/>
      <w:spacing w:before="360" w:after="120" w:line="280" w:lineRule="exact"/>
      <w:outlineLvl w:val="0"/>
    </w:pPr>
    <w:rPr>
      <w:rFonts w:ascii="Calibri" w:eastAsia="Times New Roman" w:hAnsi="Calibri" w:cs="Times New Roman"/>
      <w:b/>
      <w:sz w:val="20"/>
      <w:lang w:eastAsia="cs-CZ"/>
    </w:rPr>
  </w:style>
  <w:style w:type="paragraph" w:customStyle="1" w:styleId="a-odrazky2Zarovnatdobloku">
    <w:name w:val="a-odrazky2 + Zarovnat do bloku"/>
    <w:basedOn w:val="Seznamsodrkami2"/>
    <w:rsid w:val="0027748A"/>
    <w:pPr>
      <w:spacing w:before="0" w:after="200" w:line="276" w:lineRule="auto"/>
      <w:ind w:left="964" w:hanging="680"/>
      <w:contextualSpacing w:val="0"/>
    </w:pPr>
    <w:rPr>
      <w:rFonts w:ascii="Calibri" w:eastAsia="Times New Roman" w:hAnsi="Calibri" w:cs="Times New Roman"/>
      <w:szCs w:val="20"/>
    </w:rPr>
  </w:style>
  <w:style w:type="paragraph" w:styleId="Seznamsodrkami2">
    <w:name w:val="List Bullet 2"/>
    <w:basedOn w:val="Normln"/>
    <w:uiPriority w:val="99"/>
    <w:semiHidden/>
    <w:unhideWhenUsed/>
    <w:rsid w:val="0027748A"/>
    <w:pPr>
      <w:ind w:left="900" w:hanging="360"/>
      <w:contextualSpacing/>
    </w:pPr>
  </w:style>
  <w:style w:type="paragraph" w:customStyle="1" w:styleId="Zkladntext5">
    <w:name w:val="Základní text 5"/>
    <w:basedOn w:val="Normln"/>
    <w:rsid w:val="00A265EE"/>
    <w:pPr>
      <w:suppressAutoHyphens/>
      <w:autoSpaceDE w:val="0"/>
      <w:spacing w:before="0"/>
      <w:ind w:left="0"/>
      <w:jc w:val="center"/>
    </w:pPr>
    <w:rPr>
      <w:rFonts w:ascii="Arial Narrow" w:eastAsia="Times New Roman" w:hAnsi="Arial Narrow" w:cs="Arial"/>
      <w:b/>
      <w:bCs/>
      <w:color w:val="000000"/>
      <w:szCs w:val="28"/>
      <w:lang w:eastAsia="zh-CN"/>
    </w:rPr>
  </w:style>
  <w:style w:type="character" w:customStyle="1" w:styleId="Nevyeenzmnka1">
    <w:name w:val="Nevyřešená zmínka1"/>
    <w:basedOn w:val="Standardnpsmoodstavce"/>
    <w:uiPriority w:val="99"/>
    <w:semiHidden/>
    <w:unhideWhenUsed/>
    <w:rsid w:val="004E0561"/>
    <w:rPr>
      <w:color w:val="605E5C"/>
      <w:shd w:val="clear" w:color="auto" w:fill="E1DFDD"/>
    </w:rPr>
  </w:style>
  <w:style w:type="character" w:customStyle="1" w:styleId="preformatted">
    <w:name w:val="preformatted"/>
    <w:basedOn w:val="Standardnpsmoodstavce"/>
    <w:rsid w:val="00EC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69352422">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276060331">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77388472">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t.cz/v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A7E286EE4A8D9C9026F732F4B472"/>
        <w:category>
          <w:name w:val="Obecné"/>
          <w:gallery w:val="placeholder"/>
        </w:category>
        <w:types>
          <w:type w:val="bbPlcHdr"/>
        </w:types>
        <w:behaviors>
          <w:behavior w:val="content"/>
        </w:behaviors>
        <w:guid w:val="{61BA92A9-6F24-413A-8C06-9498A8FA0279}"/>
      </w:docPartPr>
      <w:docPartBody>
        <w:p w:rsidR="000C6CF9" w:rsidRDefault="00A30F2D" w:rsidP="00A30F2D">
          <w:pPr>
            <w:pStyle w:val="1DC7A7E286EE4A8D9C9026F732F4B47212"/>
          </w:pPr>
          <w:r w:rsidRPr="00772FEE">
            <w:rPr>
              <w:rStyle w:val="Zstupntext"/>
              <w:shd w:val="clear" w:color="auto" w:fill="FFFF00"/>
            </w:rPr>
            <w:t>Klikněte sem a zadejte text.</w:t>
          </w:r>
        </w:p>
      </w:docPartBody>
    </w:docPart>
    <w:docPart>
      <w:docPartPr>
        <w:name w:val="5EEDAE8010614EF48E980EB76CECC272"/>
        <w:category>
          <w:name w:val="Obecné"/>
          <w:gallery w:val="placeholder"/>
        </w:category>
        <w:types>
          <w:type w:val="bbPlcHdr"/>
        </w:types>
        <w:behaviors>
          <w:behavior w:val="content"/>
        </w:behaviors>
        <w:guid w:val="{383D3AF5-DBF3-4C51-99FE-61F3AEF16108}"/>
      </w:docPartPr>
      <w:docPartBody>
        <w:p w:rsidR="00234BD3" w:rsidRDefault="00A30F2D" w:rsidP="00A30F2D">
          <w:pPr>
            <w:pStyle w:val="5EEDAE8010614EF48E980EB76CECC27210"/>
          </w:pPr>
          <w:r>
            <w:rPr>
              <w:shd w:val="clear" w:color="auto" w:fill="BFBFBF" w:themeFill="background1" w:themeFillShade="BF"/>
            </w:rPr>
            <w:t>vyberte fakultu/součást</w:t>
          </w:r>
        </w:p>
      </w:docPartBody>
    </w:docPart>
    <w:docPart>
      <w:docPartPr>
        <w:name w:val="34680A43CC27442C8C1629D2193C3458"/>
        <w:category>
          <w:name w:val="Obecné"/>
          <w:gallery w:val="placeholder"/>
        </w:category>
        <w:types>
          <w:type w:val="bbPlcHdr"/>
        </w:types>
        <w:behaviors>
          <w:behavior w:val="content"/>
        </w:behaviors>
        <w:guid w:val="{1CE5C125-BC6C-43A2-A26B-D0DD45873DD8}"/>
      </w:docPartPr>
      <w:docPartBody>
        <w:p w:rsidR="00234BD3" w:rsidRDefault="00420D11" w:rsidP="00420D11">
          <w:pPr>
            <w:pStyle w:val="34680A43CC27442C8C1629D2193C3458"/>
          </w:pPr>
          <w:r w:rsidRPr="004145CD">
            <w:rPr>
              <w:rStyle w:val="Zstupntext"/>
            </w:rPr>
            <w:t>Klikněte sem a zadejte text.</w:t>
          </w:r>
        </w:p>
      </w:docPartBody>
    </w:docPart>
    <w:docPart>
      <w:docPartPr>
        <w:name w:val="FDA93C425FAC44B1BB6FBD424255C548"/>
        <w:category>
          <w:name w:val="Obecné"/>
          <w:gallery w:val="placeholder"/>
        </w:category>
        <w:types>
          <w:type w:val="bbPlcHdr"/>
        </w:types>
        <w:behaviors>
          <w:behavior w:val="content"/>
        </w:behaviors>
        <w:guid w:val="{9B0C6FE4-56F9-4AC6-A3B8-4A84DAC56CE0}"/>
      </w:docPartPr>
      <w:docPartBody>
        <w:p w:rsidR="00234BD3" w:rsidRDefault="00A30F2D" w:rsidP="00A30F2D">
          <w:pPr>
            <w:pStyle w:val="FDA93C425FAC44B1BB6FBD424255C5489"/>
          </w:pPr>
          <w:r w:rsidRPr="00DD0B34">
            <w:rPr>
              <w:shd w:val="clear" w:color="auto" w:fill="BFBFBF" w:themeFill="background1" w:themeFillShade="BF"/>
            </w:rPr>
            <w:t>Uveďte sídlo součásti</w:t>
          </w:r>
          <w:r>
            <w:rPr>
              <w:shd w:val="clear" w:color="auto" w:fill="BFBFBF" w:themeFill="background1" w:themeFillShade="BF"/>
            </w:rPr>
            <w:t xml:space="preserve"> (</w:t>
          </w:r>
          <w:r w:rsidRPr="00DD0B34">
            <w:rPr>
              <w:shd w:val="clear" w:color="auto" w:fill="BFBFBF" w:themeFill="background1" w:themeFillShade="BF"/>
            </w:rPr>
            <w:t>nikoliv sídlo VUT</w:t>
          </w:r>
          <w:r>
            <w:rPr>
              <w:shd w:val="clear" w:color="auto" w:fill="BFBFBF" w:themeFill="background1" w:themeFillShade="BF"/>
            </w:rPr>
            <w:t>)</w:t>
          </w:r>
        </w:p>
      </w:docPartBody>
    </w:docPart>
    <w:docPart>
      <w:docPartPr>
        <w:name w:val="C5D8D21D58344B1195D93F5B0D08FB02"/>
        <w:category>
          <w:name w:val="Obecné"/>
          <w:gallery w:val="placeholder"/>
        </w:category>
        <w:types>
          <w:type w:val="bbPlcHdr"/>
        </w:types>
        <w:behaviors>
          <w:behavior w:val="content"/>
        </w:behaviors>
        <w:guid w:val="{6BFA5679-ABFA-4602-864A-E8F20A33B3B5}"/>
      </w:docPartPr>
      <w:docPartBody>
        <w:p w:rsidR="007317CB" w:rsidRDefault="00F11A53" w:rsidP="00F11A53">
          <w:pPr>
            <w:pStyle w:val="C5D8D21D58344B1195D93F5B0D08FB02"/>
          </w:pPr>
          <w:r w:rsidRPr="00772FEE">
            <w:rPr>
              <w:rStyle w:val="Zstupntext"/>
              <w:shd w:val="clear" w:color="auto" w:fill="FFFF00"/>
            </w:rPr>
            <w:t>Klikněte sem a zadejte text.</w:t>
          </w:r>
        </w:p>
      </w:docPartBody>
    </w:docPart>
    <w:docPart>
      <w:docPartPr>
        <w:name w:val="3EA6C5666AF1455DB1B35E310B109D6B"/>
        <w:category>
          <w:name w:val="Obecné"/>
          <w:gallery w:val="placeholder"/>
        </w:category>
        <w:types>
          <w:type w:val="bbPlcHdr"/>
        </w:types>
        <w:behaviors>
          <w:behavior w:val="content"/>
        </w:behaviors>
        <w:guid w:val="{2785AE8D-E683-4D88-B17A-BC7C2AF4C732}"/>
      </w:docPartPr>
      <w:docPartBody>
        <w:p w:rsidR="00BC3BDA" w:rsidRDefault="00891428" w:rsidP="00891428">
          <w:pPr>
            <w:pStyle w:val="3EA6C5666AF1455DB1B35E310B109D6B"/>
          </w:pPr>
          <w:r w:rsidRPr="00772FEE">
            <w:rPr>
              <w:rStyle w:val="Zstupntext"/>
              <w:shd w:val="clear" w:color="auto" w:fill="FFFF00"/>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EEF"/>
    <w:multiLevelType w:val="multilevel"/>
    <w:tmpl w:val="FA1CB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F6C98"/>
    <w:multiLevelType w:val="multilevel"/>
    <w:tmpl w:val="AF40B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6E1315"/>
    <w:multiLevelType w:val="multilevel"/>
    <w:tmpl w:val="A3D80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F8"/>
    <w:rsid w:val="000C6205"/>
    <w:rsid w:val="000C6CF9"/>
    <w:rsid w:val="000F0A2B"/>
    <w:rsid w:val="001168D2"/>
    <w:rsid w:val="00151D5C"/>
    <w:rsid w:val="001B1DBF"/>
    <w:rsid w:val="00234BD3"/>
    <w:rsid w:val="00241E8B"/>
    <w:rsid w:val="00247182"/>
    <w:rsid w:val="00295C11"/>
    <w:rsid w:val="00321900"/>
    <w:rsid w:val="003457BB"/>
    <w:rsid w:val="003C3F75"/>
    <w:rsid w:val="003E47ED"/>
    <w:rsid w:val="00420D11"/>
    <w:rsid w:val="0052344C"/>
    <w:rsid w:val="005549DB"/>
    <w:rsid w:val="007317CB"/>
    <w:rsid w:val="007B47D8"/>
    <w:rsid w:val="007C60EE"/>
    <w:rsid w:val="00820508"/>
    <w:rsid w:val="00891428"/>
    <w:rsid w:val="008B728D"/>
    <w:rsid w:val="008C1A91"/>
    <w:rsid w:val="008C63F4"/>
    <w:rsid w:val="008F3EF8"/>
    <w:rsid w:val="009653CF"/>
    <w:rsid w:val="009905AA"/>
    <w:rsid w:val="009A52AA"/>
    <w:rsid w:val="009C5923"/>
    <w:rsid w:val="00A0401B"/>
    <w:rsid w:val="00A13C4A"/>
    <w:rsid w:val="00A30F2D"/>
    <w:rsid w:val="00A501F3"/>
    <w:rsid w:val="00A83EE4"/>
    <w:rsid w:val="00AB12D7"/>
    <w:rsid w:val="00AB3AC6"/>
    <w:rsid w:val="00AF15DD"/>
    <w:rsid w:val="00B712D6"/>
    <w:rsid w:val="00B75206"/>
    <w:rsid w:val="00B83951"/>
    <w:rsid w:val="00BB10D8"/>
    <w:rsid w:val="00BC3BDA"/>
    <w:rsid w:val="00BD7345"/>
    <w:rsid w:val="00C055F9"/>
    <w:rsid w:val="00C8759A"/>
    <w:rsid w:val="00CB2E70"/>
    <w:rsid w:val="00CB4D39"/>
    <w:rsid w:val="00CB4EDD"/>
    <w:rsid w:val="00D04B90"/>
    <w:rsid w:val="00D61E06"/>
    <w:rsid w:val="00D746F8"/>
    <w:rsid w:val="00DD307D"/>
    <w:rsid w:val="00E47098"/>
    <w:rsid w:val="00E9490E"/>
    <w:rsid w:val="00EB37BE"/>
    <w:rsid w:val="00F11A53"/>
    <w:rsid w:val="00F145A1"/>
    <w:rsid w:val="00F4275D"/>
    <w:rsid w:val="00F61381"/>
    <w:rsid w:val="00FA106F"/>
    <w:rsid w:val="00FB4921"/>
    <w:rsid w:val="00FF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1900"/>
    <w:rPr>
      <w:color w:val="808080"/>
    </w:rPr>
  </w:style>
  <w:style w:type="paragraph" w:customStyle="1" w:styleId="34680A43CC27442C8C1629D2193C3458">
    <w:name w:val="34680A43CC27442C8C1629D2193C3458"/>
    <w:rsid w:val="00420D11"/>
  </w:style>
  <w:style w:type="paragraph" w:customStyle="1" w:styleId="5EEDAE8010614EF48E980EB76CECC27210">
    <w:name w:val="5EEDAE8010614EF48E980EB76CECC27210"/>
    <w:rsid w:val="00A30F2D"/>
    <w:pPr>
      <w:spacing w:after="0" w:line="240" w:lineRule="auto"/>
      <w:ind w:left="680"/>
      <w:jc w:val="both"/>
    </w:pPr>
    <w:rPr>
      <w:rFonts w:eastAsiaTheme="minorHAnsi"/>
      <w:szCs w:val="24"/>
      <w:lang w:eastAsia="en-US"/>
    </w:rPr>
  </w:style>
  <w:style w:type="paragraph" w:customStyle="1" w:styleId="FDA93C425FAC44B1BB6FBD424255C5489">
    <w:name w:val="FDA93C425FAC44B1BB6FBD424255C5489"/>
    <w:rsid w:val="00A30F2D"/>
    <w:pPr>
      <w:spacing w:after="0" w:line="240" w:lineRule="auto"/>
      <w:ind w:left="680"/>
      <w:jc w:val="both"/>
    </w:pPr>
    <w:rPr>
      <w:rFonts w:eastAsiaTheme="minorHAnsi"/>
      <w:szCs w:val="24"/>
      <w:lang w:eastAsia="en-US"/>
    </w:rPr>
  </w:style>
  <w:style w:type="paragraph" w:customStyle="1" w:styleId="1DC7A7E286EE4A8D9C9026F732F4B47212">
    <w:name w:val="1DC7A7E286EE4A8D9C9026F732F4B47212"/>
    <w:rsid w:val="00A30F2D"/>
    <w:pPr>
      <w:spacing w:before="120" w:after="0" w:line="240" w:lineRule="auto"/>
      <w:ind w:left="680"/>
      <w:jc w:val="both"/>
    </w:pPr>
    <w:rPr>
      <w:rFonts w:eastAsiaTheme="minorHAnsi"/>
      <w:szCs w:val="24"/>
      <w:lang w:eastAsia="en-US"/>
    </w:rPr>
  </w:style>
  <w:style w:type="paragraph" w:customStyle="1" w:styleId="C5D8D21D58344B1195D93F5B0D08FB02">
    <w:name w:val="C5D8D21D58344B1195D93F5B0D08FB02"/>
    <w:rsid w:val="00F11A53"/>
  </w:style>
  <w:style w:type="paragraph" w:customStyle="1" w:styleId="3EA6C5666AF1455DB1B35E310B109D6B">
    <w:name w:val="3EA6C5666AF1455DB1B35E310B109D6B"/>
    <w:rsid w:val="00891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362D-1A98-4E96-8FF6-A5EFD0A3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0</TotalTime>
  <Pages>4</Pages>
  <Words>1392</Words>
  <Characters>8214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Rudá Oxana (143120)</cp:lastModifiedBy>
  <cp:revision>2</cp:revision>
  <dcterms:created xsi:type="dcterms:W3CDTF">2023-11-23T12:34:00Z</dcterms:created>
  <dcterms:modified xsi:type="dcterms:W3CDTF">2023-11-23T12:34:00Z</dcterms:modified>
</cp:coreProperties>
</file>