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F643" w14:textId="77777777" w:rsidR="00526F2B" w:rsidRPr="00BA13DF" w:rsidRDefault="00526F2B" w:rsidP="000159C7">
      <w:pPr>
        <w:pStyle w:val="NAKITTitulek2"/>
        <w:jc w:val="center"/>
      </w:pPr>
      <w:bookmarkStart w:id="0" w:name="DDE_LINK2"/>
      <w:r w:rsidRPr="00BA13DF">
        <w:t>SMLOUVA O POSKYTNUTÍ SLUŽEB</w:t>
      </w:r>
    </w:p>
    <w:p w14:paraId="61DE6F0F" w14:textId="1CCDC935" w:rsidR="00526F2B" w:rsidRPr="00BA13DF" w:rsidRDefault="00526F2B" w:rsidP="000159C7">
      <w:pPr>
        <w:spacing w:line="240" w:lineRule="auto"/>
        <w:jc w:val="center"/>
        <w:rPr>
          <w:rFonts w:cs="Arial"/>
          <w:color w:val="636466"/>
        </w:rPr>
      </w:pPr>
      <w:r w:rsidRPr="00BA13DF">
        <w:rPr>
          <w:rFonts w:cs="Arial"/>
          <w:color w:val="636466"/>
        </w:rPr>
        <w:t>Číslo</w:t>
      </w:r>
      <w:bookmarkStart w:id="1" w:name="Text11"/>
      <w:r w:rsidRPr="00BA13DF">
        <w:rPr>
          <w:rFonts w:cs="Arial"/>
          <w:color w:val="636466"/>
        </w:rPr>
        <w:t xml:space="preserve"> </w:t>
      </w:r>
      <w:bookmarkEnd w:id="1"/>
      <w:r w:rsidR="00B6256A">
        <w:rPr>
          <w:rFonts w:cs="Arial"/>
          <w:color w:val="636466"/>
        </w:rPr>
        <w:t>2023/199</w:t>
      </w:r>
      <w:r w:rsidR="00C317B6">
        <w:t xml:space="preserve"> NAKIT</w:t>
      </w:r>
    </w:p>
    <w:p w14:paraId="2D578311" w14:textId="77777777" w:rsidR="004E7446" w:rsidRPr="001D1AB5" w:rsidRDefault="004E7446" w:rsidP="008C794E">
      <w:pPr>
        <w:spacing w:after="0"/>
        <w:ind w:right="289"/>
        <w:rPr>
          <w:rFonts w:cs="Arial"/>
          <w:color w:val="808080"/>
        </w:rPr>
      </w:pPr>
    </w:p>
    <w:p w14:paraId="114BFD3E" w14:textId="77777777" w:rsidR="004E7446" w:rsidRPr="001D1AB5" w:rsidRDefault="004E7446" w:rsidP="004E7446">
      <w:pPr>
        <w:pStyle w:val="NAKITTitulek3"/>
        <w:rPr>
          <w:color w:val="808080"/>
          <w:sz w:val="22"/>
          <w:szCs w:val="22"/>
        </w:rPr>
      </w:pPr>
      <w:r w:rsidRPr="001D1AB5">
        <w:rPr>
          <w:color w:val="808080"/>
          <w:sz w:val="22"/>
          <w:szCs w:val="22"/>
        </w:rPr>
        <w:t>Smluvní strany</w:t>
      </w:r>
    </w:p>
    <w:p w14:paraId="2B3EF3BD" w14:textId="77777777" w:rsidR="00526F2B" w:rsidRPr="001D1AB5" w:rsidRDefault="00526F2B" w:rsidP="004E7446">
      <w:pPr>
        <w:pStyle w:val="NAKITTitulek4"/>
        <w:rPr>
          <w:b w:val="0"/>
          <w:color w:val="808080"/>
          <w:sz w:val="22"/>
          <w:szCs w:val="22"/>
        </w:rPr>
      </w:pPr>
    </w:p>
    <w:p w14:paraId="291966B0" w14:textId="77777777" w:rsidR="004E7446" w:rsidRPr="001D1AB5" w:rsidRDefault="001D0263" w:rsidP="000159C7">
      <w:pPr>
        <w:pStyle w:val="NAKITTitulek4"/>
        <w:spacing w:after="120"/>
        <w:ind w:right="289"/>
        <w:rPr>
          <w:color w:val="808080"/>
          <w:sz w:val="22"/>
          <w:szCs w:val="22"/>
        </w:rPr>
      </w:pPr>
      <w:r w:rsidRPr="001D1AB5">
        <w:rPr>
          <w:color w:val="808080"/>
          <w:sz w:val="22"/>
          <w:szCs w:val="22"/>
        </w:rPr>
        <w:t>Národní agentura pro komunikační a informační technologie, s. p.</w:t>
      </w:r>
    </w:p>
    <w:p w14:paraId="4E853D49" w14:textId="77777777" w:rsidR="004E7446" w:rsidRPr="001D1AB5" w:rsidRDefault="004E7446" w:rsidP="00405A0B">
      <w:pPr>
        <w:pStyle w:val="NAKITOdstavec"/>
        <w:tabs>
          <w:tab w:val="left" w:pos="3119"/>
        </w:tabs>
        <w:spacing w:after="0"/>
        <w:ind w:right="-23"/>
        <w:rPr>
          <w:color w:val="808080"/>
        </w:rPr>
      </w:pPr>
      <w:r w:rsidRPr="001D1AB5">
        <w:rPr>
          <w:color w:val="808080"/>
        </w:rPr>
        <w:t>se sídlem</w:t>
      </w:r>
      <w:r w:rsidR="001D0263" w:rsidRPr="001D1AB5">
        <w:rPr>
          <w:color w:val="808080"/>
        </w:rPr>
        <w:t xml:space="preserve">           </w:t>
      </w:r>
      <w:r w:rsidR="001D0263" w:rsidRPr="001D1AB5">
        <w:rPr>
          <w:color w:val="808080"/>
        </w:rPr>
        <w:tab/>
        <w:t>Kodaňská 1441/46, Vršovice, 101 00 Praha 10</w:t>
      </w:r>
    </w:p>
    <w:p w14:paraId="688D0111" w14:textId="77777777" w:rsidR="004E7446" w:rsidRPr="001D1AB5" w:rsidRDefault="004E7446" w:rsidP="00405A0B">
      <w:pPr>
        <w:pStyle w:val="NAKITOdstavec"/>
        <w:tabs>
          <w:tab w:val="left" w:pos="3119"/>
        </w:tabs>
        <w:spacing w:after="0"/>
        <w:rPr>
          <w:color w:val="808080"/>
        </w:rPr>
      </w:pPr>
      <w:r w:rsidRPr="001D1AB5">
        <w:rPr>
          <w:color w:val="808080"/>
        </w:rPr>
        <w:t>IČO:</w:t>
      </w:r>
      <w:r w:rsidR="001D0263" w:rsidRPr="001D1AB5">
        <w:rPr>
          <w:rStyle w:val="WW8Num1z0"/>
          <w:color w:val="808080"/>
        </w:rPr>
        <w:t xml:space="preserve">                       </w:t>
      </w:r>
      <w:r w:rsidR="001D0263" w:rsidRPr="001D1AB5">
        <w:rPr>
          <w:rStyle w:val="WW8Num1z0"/>
          <w:color w:val="808080"/>
        </w:rPr>
        <w:tab/>
      </w:r>
      <w:r w:rsidR="001D0263" w:rsidRPr="001D1AB5">
        <w:rPr>
          <w:rStyle w:val="nowrap"/>
          <w:color w:val="808080"/>
        </w:rPr>
        <w:t xml:space="preserve">04767543 </w:t>
      </w:r>
    </w:p>
    <w:p w14:paraId="046EEA6E" w14:textId="249122F8" w:rsidR="004E7446" w:rsidRPr="001D1AB5" w:rsidRDefault="004E7446" w:rsidP="000A607D">
      <w:pPr>
        <w:pStyle w:val="NAKITOdstavec"/>
        <w:tabs>
          <w:tab w:val="left" w:pos="3119"/>
        </w:tabs>
        <w:spacing w:after="0"/>
        <w:rPr>
          <w:color w:val="808080"/>
        </w:rPr>
      </w:pPr>
      <w:r w:rsidRPr="001D1AB5">
        <w:rPr>
          <w:color w:val="808080"/>
        </w:rPr>
        <w:t>DIČ:</w:t>
      </w:r>
      <w:r w:rsidR="001D0263" w:rsidRPr="001D1AB5">
        <w:rPr>
          <w:color w:val="808080"/>
        </w:rPr>
        <w:t xml:space="preserve">                  </w:t>
      </w:r>
      <w:r w:rsidR="001D0263" w:rsidRPr="001D1AB5">
        <w:rPr>
          <w:color w:val="808080"/>
        </w:rPr>
        <w:tab/>
        <w:t>CZ04767543</w:t>
      </w:r>
    </w:p>
    <w:p w14:paraId="51F5CDDF" w14:textId="585E0E7B" w:rsidR="00D82A35" w:rsidRPr="00D5060F" w:rsidRDefault="004E7446" w:rsidP="00D82A35">
      <w:pPr>
        <w:pStyle w:val="NAKITOdstavec"/>
        <w:tabs>
          <w:tab w:val="left" w:pos="3119"/>
        </w:tabs>
        <w:spacing w:after="0"/>
        <w:ind w:left="3119" w:hanging="3119"/>
        <w:rPr>
          <w:color w:val="808080"/>
          <w:szCs w:val="22"/>
        </w:rPr>
      </w:pPr>
      <w:r w:rsidRPr="001D1AB5">
        <w:rPr>
          <w:color w:val="808080"/>
        </w:rPr>
        <w:t>zastoupen:</w:t>
      </w:r>
      <w:r w:rsidR="001D0263" w:rsidRPr="001D1AB5">
        <w:rPr>
          <w:color w:val="808080"/>
        </w:rPr>
        <w:t xml:space="preserve">                </w:t>
      </w:r>
      <w:r w:rsidR="00857FE2" w:rsidRPr="001D1AB5">
        <w:rPr>
          <w:color w:val="808080"/>
          <w:szCs w:val="22"/>
        </w:rPr>
        <w:tab/>
      </w:r>
      <w:proofErr w:type="spellStart"/>
      <w:r w:rsidR="008D4456" w:rsidRPr="008D4456">
        <w:rPr>
          <w:color w:val="808080"/>
          <w:szCs w:val="22"/>
          <w:highlight w:val="lightGray"/>
        </w:rPr>
        <w:t>xxx</w:t>
      </w:r>
      <w:proofErr w:type="spellEnd"/>
    </w:p>
    <w:p w14:paraId="7C9629D6" w14:textId="77777777" w:rsidR="008D4456" w:rsidRDefault="00D82A35" w:rsidP="008D4456">
      <w:pPr>
        <w:pStyle w:val="NAKITOdstavec"/>
        <w:tabs>
          <w:tab w:val="left" w:pos="3119"/>
        </w:tabs>
        <w:spacing w:after="0"/>
        <w:ind w:left="3119" w:hanging="3119"/>
        <w:rPr>
          <w:color w:val="808080"/>
        </w:rPr>
      </w:pPr>
      <w:r>
        <w:rPr>
          <w:color w:val="808080"/>
          <w:szCs w:val="22"/>
        </w:rPr>
        <w:tab/>
      </w:r>
      <w:proofErr w:type="spellStart"/>
      <w:r w:rsidR="008D4456" w:rsidRPr="008D4456">
        <w:rPr>
          <w:color w:val="808080"/>
          <w:szCs w:val="22"/>
          <w:highlight w:val="lightGray"/>
        </w:rPr>
        <w:t>xxx</w:t>
      </w:r>
      <w:proofErr w:type="spellEnd"/>
      <w:r w:rsidR="008D4456" w:rsidRPr="001D1AB5">
        <w:rPr>
          <w:color w:val="808080"/>
        </w:rPr>
        <w:t xml:space="preserve"> </w:t>
      </w:r>
    </w:p>
    <w:p w14:paraId="3F6F3181" w14:textId="0F20E8F8" w:rsidR="004E7446" w:rsidRPr="001D1AB5" w:rsidRDefault="004E7446" w:rsidP="008D4456">
      <w:pPr>
        <w:pStyle w:val="NAKITOdstavec"/>
        <w:tabs>
          <w:tab w:val="left" w:pos="3119"/>
        </w:tabs>
        <w:spacing w:after="0"/>
        <w:ind w:left="3119" w:hanging="3119"/>
        <w:rPr>
          <w:color w:val="808080"/>
        </w:rPr>
      </w:pPr>
      <w:r w:rsidRPr="001D1AB5">
        <w:rPr>
          <w:color w:val="808080"/>
        </w:rPr>
        <w:t>zapsán v obchodním rejstříku</w:t>
      </w:r>
      <w:r w:rsidR="002775AA">
        <w:rPr>
          <w:color w:val="808080"/>
        </w:rPr>
        <w:tab/>
      </w:r>
      <w:r w:rsidR="001D0263" w:rsidRPr="001D1AB5">
        <w:rPr>
          <w:color w:val="808080"/>
        </w:rPr>
        <w:t>vedeném Městským soudem v Praze oddíl A vložka 77322</w:t>
      </w:r>
    </w:p>
    <w:p w14:paraId="27CAF556" w14:textId="11F9D872" w:rsidR="004E7446" w:rsidRPr="001D1AB5" w:rsidRDefault="004E7446" w:rsidP="000159C7">
      <w:pPr>
        <w:pStyle w:val="NAKITOdstavec"/>
        <w:tabs>
          <w:tab w:val="left" w:pos="3119"/>
        </w:tabs>
        <w:spacing w:after="0"/>
        <w:rPr>
          <w:color w:val="808080"/>
        </w:rPr>
      </w:pPr>
      <w:r w:rsidRPr="001D1AB5">
        <w:rPr>
          <w:color w:val="808080"/>
        </w:rPr>
        <w:t>bankovní spojení</w:t>
      </w:r>
      <w:r w:rsidR="001D0263" w:rsidRPr="001D1AB5">
        <w:rPr>
          <w:color w:val="808080"/>
        </w:rPr>
        <w:t xml:space="preserve">       </w:t>
      </w:r>
      <w:r w:rsidR="00857FE2" w:rsidRPr="001D1AB5">
        <w:rPr>
          <w:color w:val="808080"/>
          <w:szCs w:val="22"/>
        </w:rPr>
        <w:tab/>
      </w:r>
      <w:proofErr w:type="spellStart"/>
      <w:r w:rsidR="006C53C5" w:rsidRPr="008D4456">
        <w:rPr>
          <w:color w:val="808080"/>
          <w:szCs w:val="22"/>
          <w:highlight w:val="lightGray"/>
        </w:rPr>
        <w:t>xxx</w:t>
      </w:r>
      <w:proofErr w:type="spellEnd"/>
    </w:p>
    <w:p w14:paraId="6CE00C99" w14:textId="175412AC" w:rsidR="00775381" w:rsidRDefault="006D546A" w:rsidP="00775381">
      <w:pPr>
        <w:pStyle w:val="NAKITOdstavec"/>
        <w:tabs>
          <w:tab w:val="left" w:pos="3119"/>
        </w:tabs>
        <w:spacing w:after="120"/>
        <w:ind w:right="-23"/>
        <w:rPr>
          <w:color w:val="808080"/>
        </w:rPr>
      </w:pPr>
      <w:r w:rsidRPr="001D1AB5">
        <w:rPr>
          <w:color w:val="808080"/>
        </w:rPr>
        <w:tab/>
      </w:r>
      <w:proofErr w:type="spellStart"/>
      <w:r w:rsidR="00775381" w:rsidRPr="00775381">
        <w:rPr>
          <w:color w:val="808080"/>
        </w:rPr>
        <w:t>č.ú</w:t>
      </w:r>
      <w:proofErr w:type="spellEnd"/>
      <w:r w:rsidR="00775381" w:rsidRPr="00775381">
        <w:rPr>
          <w:color w:val="808080"/>
        </w:rPr>
        <w:t xml:space="preserve"> </w:t>
      </w:r>
      <w:proofErr w:type="spellStart"/>
      <w:r w:rsidR="006C53C5" w:rsidRPr="008D4456">
        <w:rPr>
          <w:color w:val="808080"/>
          <w:szCs w:val="22"/>
          <w:highlight w:val="lightGray"/>
        </w:rPr>
        <w:t>xxx</w:t>
      </w:r>
      <w:proofErr w:type="spellEnd"/>
    </w:p>
    <w:p w14:paraId="21F2E87F" w14:textId="1FBE917C" w:rsidR="004E7446" w:rsidRPr="001D1AB5" w:rsidRDefault="004E7446" w:rsidP="00775381">
      <w:pPr>
        <w:pStyle w:val="NAKITOdstavec"/>
        <w:tabs>
          <w:tab w:val="left" w:pos="3119"/>
        </w:tabs>
        <w:spacing w:after="120"/>
        <w:ind w:right="-23"/>
        <w:rPr>
          <w:color w:val="808080"/>
        </w:rPr>
      </w:pPr>
      <w:r w:rsidRPr="001D1AB5">
        <w:rPr>
          <w:color w:val="808080"/>
        </w:rPr>
        <w:t>(dále jen „</w:t>
      </w:r>
      <w:r w:rsidR="00FA1064" w:rsidRPr="001D1AB5">
        <w:rPr>
          <w:b/>
          <w:bCs/>
          <w:color w:val="808080"/>
        </w:rPr>
        <w:t>Objednatel</w:t>
      </w:r>
      <w:r w:rsidRPr="001D1AB5">
        <w:rPr>
          <w:color w:val="808080"/>
        </w:rPr>
        <w:t>“)</w:t>
      </w:r>
    </w:p>
    <w:p w14:paraId="7ECE24E1" w14:textId="77777777" w:rsidR="004E7446" w:rsidRPr="00F2014C" w:rsidRDefault="004E7446" w:rsidP="000159C7">
      <w:pPr>
        <w:pStyle w:val="Nzev"/>
        <w:tabs>
          <w:tab w:val="left" w:pos="360"/>
        </w:tabs>
        <w:spacing w:line="312" w:lineRule="auto"/>
        <w:rPr>
          <w:color w:val="808080"/>
          <w:sz w:val="22"/>
          <w:szCs w:val="22"/>
          <w:lang w:val="de-DE"/>
        </w:rPr>
      </w:pPr>
    </w:p>
    <w:bookmarkEnd w:id="0"/>
    <w:p w14:paraId="4569B649" w14:textId="77777777" w:rsidR="004E7446" w:rsidRPr="001D1AB5" w:rsidRDefault="004E7446" w:rsidP="00405A0B">
      <w:pPr>
        <w:spacing w:after="240"/>
        <w:ind w:right="289"/>
        <w:rPr>
          <w:rFonts w:cs="Arial"/>
          <w:b/>
          <w:bCs/>
          <w:color w:val="808080"/>
        </w:rPr>
      </w:pPr>
      <w:r w:rsidRPr="001D1AB5">
        <w:rPr>
          <w:rFonts w:cs="Arial"/>
          <w:b/>
          <w:bCs/>
          <w:color w:val="808080"/>
        </w:rPr>
        <w:t>a</w:t>
      </w:r>
    </w:p>
    <w:p w14:paraId="3F1C3044" w14:textId="0F6C1758" w:rsidR="00B44A4F" w:rsidRDefault="00433F97" w:rsidP="00B44A4F">
      <w:pPr>
        <w:pStyle w:val="NAKITOdstavec"/>
        <w:spacing w:after="0"/>
        <w:rPr>
          <w:b/>
          <w:color w:val="808080"/>
        </w:rPr>
      </w:pPr>
      <w:proofErr w:type="spellStart"/>
      <w:r w:rsidRPr="00433F97">
        <w:rPr>
          <w:b/>
          <w:color w:val="808080"/>
        </w:rPr>
        <w:t>Simac</w:t>
      </w:r>
      <w:proofErr w:type="spellEnd"/>
      <w:r w:rsidRPr="00433F97">
        <w:rPr>
          <w:b/>
          <w:color w:val="808080"/>
        </w:rPr>
        <w:t xml:space="preserve"> Technik ČR, a.s.</w:t>
      </w:r>
      <w:r w:rsidR="005A6645">
        <w:rPr>
          <w:b/>
          <w:color w:val="808080"/>
        </w:rPr>
        <w:t xml:space="preserve">                                         </w:t>
      </w:r>
    </w:p>
    <w:p w14:paraId="40FDC76F" w14:textId="77777777" w:rsidR="00433F97" w:rsidRDefault="00433F97" w:rsidP="00433F97">
      <w:pPr>
        <w:pStyle w:val="NAKITOdstavec"/>
        <w:spacing w:after="0"/>
        <w:rPr>
          <w:color w:val="636466"/>
          <w:szCs w:val="22"/>
        </w:rPr>
      </w:pPr>
      <w:r>
        <w:rPr>
          <w:color w:val="636466"/>
          <w:szCs w:val="22"/>
        </w:rPr>
        <w:t xml:space="preserve">se sídlem                                   </w:t>
      </w:r>
      <w:r>
        <w:rPr>
          <w:color w:val="636466"/>
        </w:rPr>
        <w:t>Radlická 740/113C, 158 00, Praha 5</w:t>
      </w:r>
    </w:p>
    <w:p w14:paraId="62D8C537" w14:textId="77777777" w:rsidR="00433F97" w:rsidRDefault="00433F97" w:rsidP="00433F97">
      <w:pPr>
        <w:pStyle w:val="NAKITOdstavec"/>
        <w:spacing w:after="0"/>
        <w:rPr>
          <w:color w:val="636466"/>
          <w:szCs w:val="22"/>
        </w:rPr>
      </w:pPr>
      <w:r>
        <w:rPr>
          <w:color w:val="636466"/>
          <w:szCs w:val="22"/>
        </w:rPr>
        <w:t>IČO:</w:t>
      </w:r>
      <w:r>
        <w:rPr>
          <w:color w:val="636466"/>
        </w:rPr>
        <w:t xml:space="preserve">                                           63079496</w:t>
      </w:r>
    </w:p>
    <w:p w14:paraId="3112AB4B" w14:textId="77777777" w:rsidR="00433F97" w:rsidRDefault="00433F97" w:rsidP="00433F97">
      <w:pPr>
        <w:pStyle w:val="NAKITOdstavec"/>
        <w:spacing w:after="0"/>
        <w:rPr>
          <w:color w:val="636466"/>
          <w:szCs w:val="22"/>
        </w:rPr>
      </w:pPr>
      <w:r>
        <w:rPr>
          <w:color w:val="636466"/>
          <w:szCs w:val="22"/>
        </w:rPr>
        <w:t>DIČ:</w:t>
      </w:r>
      <w:r>
        <w:rPr>
          <w:color w:val="636466"/>
        </w:rPr>
        <w:t xml:space="preserve">                                           CZ63079496</w:t>
      </w:r>
    </w:p>
    <w:p w14:paraId="51A8E8BF" w14:textId="1D0BB937" w:rsidR="006C53C5" w:rsidRDefault="00433F97" w:rsidP="00433F97">
      <w:pPr>
        <w:pStyle w:val="NAKITOdstavec"/>
        <w:spacing w:after="0"/>
        <w:rPr>
          <w:color w:val="808080"/>
          <w:szCs w:val="22"/>
        </w:rPr>
      </w:pPr>
      <w:r>
        <w:rPr>
          <w:color w:val="636466"/>
          <w:szCs w:val="22"/>
        </w:rPr>
        <w:t>zastoupen:</w:t>
      </w:r>
      <w:r>
        <w:rPr>
          <w:color w:val="636466"/>
        </w:rPr>
        <w:t xml:space="preserve">                                </w:t>
      </w:r>
      <w:proofErr w:type="spellStart"/>
      <w:r w:rsidR="006C53C5" w:rsidRPr="008D4456">
        <w:rPr>
          <w:color w:val="808080"/>
          <w:szCs w:val="22"/>
          <w:highlight w:val="lightGray"/>
        </w:rPr>
        <w:t>xxx</w:t>
      </w:r>
      <w:proofErr w:type="spellEnd"/>
    </w:p>
    <w:p w14:paraId="69DFCA25" w14:textId="02231D0B" w:rsidR="00433F97" w:rsidRDefault="00433F97" w:rsidP="00433F97">
      <w:pPr>
        <w:pStyle w:val="NAKITOdstavec"/>
        <w:spacing w:after="0"/>
        <w:rPr>
          <w:color w:val="636466"/>
        </w:rPr>
      </w:pPr>
      <w:r>
        <w:rPr>
          <w:color w:val="636466"/>
        </w:rPr>
        <w:t xml:space="preserve">                                              </w:t>
      </w:r>
      <w:r w:rsidR="006C53C5">
        <w:rPr>
          <w:color w:val="636466"/>
        </w:rPr>
        <w:t xml:space="preserve"> </w:t>
      </w:r>
      <w:r>
        <w:rPr>
          <w:color w:val="636466"/>
        </w:rPr>
        <w:t xml:space="preserve">   </w:t>
      </w:r>
      <w:proofErr w:type="spellStart"/>
      <w:r w:rsidR="006C53C5" w:rsidRPr="008D4456">
        <w:rPr>
          <w:color w:val="808080"/>
          <w:szCs w:val="22"/>
          <w:highlight w:val="lightGray"/>
        </w:rPr>
        <w:t>xxx</w:t>
      </w:r>
      <w:proofErr w:type="spellEnd"/>
    </w:p>
    <w:p w14:paraId="495AEE65" w14:textId="45FB2BCB" w:rsidR="00433F97" w:rsidRDefault="00433F97" w:rsidP="00433F97">
      <w:pPr>
        <w:pStyle w:val="NAKITOdstavec"/>
        <w:spacing w:after="0"/>
        <w:ind w:left="1440"/>
        <w:rPr>
          <w:color w:val="636466"/>
        </w:rPr>
      </w:pPr>
      <w:r>
        <w:rPr>
          <w:color w:val="636466"/>
        </w:rPr>
        <w:t xml:space="preserve">                          </w:t>
      </w:r>
      <w:proofErr w:type="spellStart"/>
      <w:r w:rsidR="006C53C5" w:rsidRPr="008D4456">
        <w:rPr>
          <w:color w:val="808080"/>
          <w:szCs w:val="22"/>
          <w:highlight w:val="lightGray"/>
        </w:rPr>
        <w:t>xxx</w:t>
      </w:r>
      <w:proofErr w:type="spellEnd"/>
      <w:r>
        <w:rPr>
          <w:color w:val="636466"/>
        </w:rPr>
        <w:br/>
        <w:t xml:space="preserve">                          </w:t>
      </w:r>
      <w:proofErr w:type="spellStart"/>
      <w:r w:rsidR="006C53C5" w:rsidRPr="008D4456">
        <w:rPr>
          <w:color w:val="808080"/>
          <w:szCs w:val="22"/>
          <w:highlight w:val="lightGray"/>
        </w:rPr>
        <w:t>xxx</w:t>
      </w:r>
      <w:proofErr w:type="spellEnd"/>
    </w:p>
    <w:p w14:paraId="40786352" w14:textId="77777777" w:rsidR="00433F97" w:rsidRDefault="00433F97" w:rsidP="00433F97">
      <w:pPr>
        <w:pStyle w:val="NAKITOdstavec"/>
        <w:spacing w:after="0"/>
        <w:rPr>
          <w:color w:val="636466"/>
        </w:rPr>
      </w:pPr>
      <w:r>
        <w:rPr>
          <w:color w:val="636466"/>
        </w:rPr>
        <w:t>Jménem společnosti jednají vždy dva členové představenstva</w:t>
      </w:r>
    </w:p>
    <w:p w14:paraId="65871754" w14:textId="77777777" w:rsidR="00433F97" w:rsidRDefault="00433F97" w:rsidP="00433F97">
      <w:pPr>
        <w:pStyle w:val="NAKITOdstavec"/>
        <w:spacing w:after="0"/>
        <w:rPr>
          <w:color w:val="636466"/>
          <w:szCs w:val="22"/>
        </w:rPr>
      </w:pPr>
      <w:r>
        <w:rPr>
          <w:color w:val="636466"/>
          <w:szCs w:val="22"/>
        </w:rPr>
        <w:t xml:space="preserve">zapsán v obchodním rejstříku     </w:t>
      </w:r>
      <w:r>
        <w:rPr>
          <w:color w:val="636466"/>
        </w:rPr>
        <w:t>u Městského soudu v Praze, oddíl B, vložka 3190</w:t>
      </w:r>
    </w:p>
    <w:p w14:paraId="0A96E9DB" w14:textId="443FE96B" w:rsidR="00433F97" w:rsidRDefault="00433F97" w:rsidP="00433F97">
      <w:pPr>
        <w:pStyle w:val="NAKITOdstavec"/>
        <w:spacing w:after="0"/>
        <w:rPr>
          <w:color w:val="636466"/>
        </w:rPr>
      </w:pPr>
      <w:r>
        <w:rPr>
          <w:color w:val="636466"/>
          <w:szCs w:val="22"/>
        </w:rPr>
        <w:t xml:space="preserve">bankovní spojení                       </w:t>
      </w:r>
      <w:proofErr w:type="spellStart"/>
      <w:r w:rsidR="006C53C5" w:rsidRPr="008D4456">
        <w:rPr>
          <w:color w:val="808080"/>
          <w:szCs w:val="22"/>
          <w:highlight w:val="lightGray"/>
        </w:rPr>
        <w:t>xxx</w:t>
      </w:r>
      <w:proofErr w:type="spellEnd"/>
      <w:r w:rsidR="006C53C5">
        <w:rPr>
          <w:color w:val="808080"/>
          <w:szCs w:val="22"/>
        </w:rPr>
        <w:t xml:space="preserve"> </w:t>
      </w:r>
    </w:p>
    <w:p w14:paraId="2F04410F" w14:textId="4DE0B7F3" w:rsidR="008909D2" w:rsidRDefault="008909D2" w:rsidP="008909D2">
      <w:pPr>
        <w:pStyle w:val="NAKITOdstavec"/>
        <w:tabs>
          <w:tab w:val="left" w:pos="3119"/>
        </w:tabs>
        <w:spacing w:after="120"/>
        <w:ind w:right="-23"/>
        <w:rPr>
          <w:color w:val="808080"/>
        </w:rPr>
      </w:pPr>
    </w:p>
    <w:p w14:paraId="6C23B1CB" w14:textId="0D632161" w:rsidR="004E7446" w:rsidRPr="001D1AB5" w:rsidRDefault="004E7446" w:rsidP="008909D2">
      <w:pPr>
        <w:pStyle w:val="NAKITOdstavec"/>
        <w:tabs>
          <w:tab w:val="left" w:pos="3119"/>
        </w:tabs>
        <w:spacing w:after="120"/>
        <w:ind w:right="-23"/>
        <w:rPr>
          <w:color w:val="808080"/>
        </w:rPr>
      </w:pPr>
      <w:r w:rsidRPr="001D1AB5">
        <w:rPr>
          <w:color w:val="808080"/>
        </w:rPr>
        <w:t>(dále jen „</w:t>
      </w:r>
      <w:r w:rsidR="00AD3138" w:rsidRPr="001D1AB5">
        <w:rPr>
          <w:b/>
          <w:bCs/>
          <w:color w:val="808080"/>
        </w:rPr>
        <w:t>Poskytovatel</w:t>
      </w:r>
      <w:r w:rsidRPr="001D1AB5">
        <w:rPr>
          <w:color w:val="808080"/>
        </w:rPr>
        <w:t>“)</w:t>
      </w:r>
    </w:p>
    <w:p w14:paraId="3068B940" w14:textId="77777777" w:rsidR="007268D2" w:rsidRPr="001D1AB5" w:rsidRDefault="007268D2" w:rsidP="000159C7">
      <w:pPr>
        <w:pStyle w:val="NAKITOdstavec"/>
        <w:jc w:val="both"/>
        <w:rPr>
          <w:color w:val="808080"/>
        </w:rPr>
      </w:pPr>
      <w:r w:rsidRPr="001D1AB5">
        <w:rPr>
          <w:color w:val="808080"/>
        </w:rPr>
        <w:t>(Objednatel a Poskytovatel budou v této smlouvě o poskytnutí služeb označováni jednotlivě jako „</w:t>
      </w:r>
      <w:r w:rsidRPr="001D1AB5">
        <w:rPr>
          <w:b/>
          <w:bCs/>
          <w:color w:val="808080"/>
        </w:rPr>
        <w:t>Smluvní strana</w:t>
      </w:r>
      <w:r w:rsidRPr="001D1AB5">
        <w:rPr>
          <w:color w:val="808080"/>
        </w:rPr>
        <w:t>“ a společně jako „</w:t>
      </w:r>
      <w:r w:rsidRPr="001D1AB5">
        <w:rPr>
          <w:b/>
          <w:bCs/>
          <w:color w:val="808080"/>
        </w:rPr>
        <w:t>Smluvní strany</w:t>
      </w:r>
      <w:r w:rsidRPr="001D1AB5">
        <w:rPr>
          <w:color w:val="808080"/>
        </w:rPr>
        <w:t>“ a tato smlouva</w:t>
      </w:r>
      <w:r w:rsidR="00D829FF" w:rsidRPr="001D1AB5">
        <w:rPr>
          <w:color w:val="808080"/>
        </w:rPr>
        <w:t xml:space="preserve"> </w:t>
      </w:r>
      <w:r w:rsidRPr="001D1AB5">
        <w:rPr>
          <w:color w:val="808080"/>
        </w:rPr>
        <w:t>jako „</w:t>
      </w:r>
      <w:r w:rsidRPr="001D1AB5">
        <w:rPr>
          <w:b/>
          <w:bCs/>
          <w:color w:val="808080"/>
        </w:rPr>
        <w:t>Smlouva</w:t>
      </w:r>
      <w:r w:rsidRPr="001D1AB5">
        <w:rPr>
          <w:color w:val="808080"/>
        </w:rPr>
        <w:t>“),</w:t>
      </w:r>
    </w:p>
    <w:p w14:paraId="1E02B21A" w14:textId="230AA2AB" w:rsidR="00931602" w:rsidRPr="001D1AB5" w:rsidRDefault="007268D2" w:rsidP="00B44A4F">
      <w:pPr>
        <w:pStyle w:val="NAKITOdstavec"/>
        <w:jc w:val="both"/>
        <w:rPr>
          <w:color w:val="808080"/>
        </w:rPr>
      </w:pPr>
      <w:r w:rsidRPr="001D1AB5">
        <w:rPr>
          <w:color w:val="808080"/>
        </w:rPr>
        <w:t>uzavírají v souladu s ustanovením § 1746 odst. 2 zákona č. 89/2012 Sb., občanský zákoník, v platném znění (dále jen „</w:t>
      </w:r>
      <w:r w:rsidRPr="001D1AB5">
        <w:rPr>
          <w:b/>
          <w:bCs/>
          <w:color w:val="808080"/>
        </w:rPr>
        <w:t>Občanský zákoník</w:t>
      </w:r>
      <w:r w:rsidRPr="001D1AB5">
        <w:rPr>
          <w:color w:val="808080"/>
        </w:rPr>
        <w:t>“) a v souladu s ustanovením</w:t>
      </w:r>
      <w:r w:rsidR="00EE7D54" w:rsidRPr="001D1AB5">
        <w:rPr>
          <w:color w:val="808080"/>
        </w:rPr>
        <w:t>i</w:t>
      </w:r>
      <w:r w:rsidRPr="001D1AB5">
        <w:rPr>
          <w:color w:val="808080"/>
        </w:rPr>
        <w:t xml:space="preserve"> zákona č. </w:t>
      </w:r>
      <w:r w:rsidR="00EE7D54" w:rsidRPr="001D1AB5">
        <w:rPr>
          <w:color w:val="808080"/>
        </w:rPr>
        <w:t>134/2016 Sb., o zadávání veřejných zakázek, ve znění pozdějších předpisů (dále jen „</w:t>
      </w:r>
      <w:r w:rsidR="00EE7D54" w:rsidRPr="001D1AB5">
        <w:rPr>
          <w:b/>
          <w:bCs/>
          <w:color w:val="808080"/>
        </w:rPr>
        <w:t>ZZVZ</w:t>
      </w:r>
      <w:r w:rsidR="00EE7D54" w:rsidRPr="001D1AB5">
        <w:rPr>
          <w:color w:val="808080"/>
        </w:rPr>
        <w:t>“)</w:t>
      </w:r>
      <w:r w:rsidRPr="001D1AB5">
        <w:rPr>
          <w:color w:val="808080"/>
        </w:rPr>
        <w:t>, tuto Smlouvu o</w:t>
      </w:r>
      <w:r w:rsidR="002D7B36" w:rsidRPr="001D1AB5">
        <w:rPr>
          <w:color w:val="808080"/>
        </w:rPr>
        <w:t> </w:t>
      </w:r>
      <w:r w:rsidRPr="001D1AB5">
        <w:rPr>
          <w:color w:val="808080"/>
        </w:rPr>
        <w:t xml:space="preserve">poskytnutí služeb. </w:t>
      </w:r>
    </w:p>
    <w:p w14:paraId="68775B0C" w14:textId="77777777" w:rsidR="007268D2" w:rsidRPr="001D1AB5" w:rsidRDefault="007268D2" w:rsidP="00FE04E4">
      <w:pPr>
        <w:pStyle w:val="NAKITTitulek4"/>
        <w:keepNext/>
        <w:ind w:right="289"/>
        <w:jc w:val="center"/>
        <w:rPr>
          <w:color w:val="808080"/>
        </w:rPr>
      </w:pPr>
      <w:r w:rsidRPr="001D1AB5">
        <w:rPr>
          <w:color w:val="808080"/>
        </w:rPr>
        <w:lastRenderedPageBreak/>
        <w:t>Preambule</w:t>
      </w:r>
    </w:p>
    <w:p w14:paraId="45ECBFC3" w14:textId="11FE813F" w:rsidR="007268D2" w:rsidRDefault="007268D2" w:rsidP="00FE04E4">
      <w:pPr>
        <w:pStyle w:val="NAKITOdstavec"/>
        <w:keepNext/>
        <w:spacing w:after="0"/>
        <w:jc w:val="both"/>
        <w:rPr>
          <w:color w:val="808080"/>
        </w:rPr>
      </w:pPr>
      <w:r w:rsidRPr="001D1AB5">
        <w:rPr>
          <w:color w:val="808080"/>
        </w:rPr>
        <w:t>Objednatel provedl zadávací řízení k veřejné zakázce</w:t>
      </w:r>
      <w:r w:rsidR="00642827" w:rsidRPr="001D1AB5">
        <w:rPr>
          <w:color w:val="808080"/>
        </w:rPr>
        <w:t xml:space="preserve"> </w:t>
      </w:r>
      <w:r w:rsidR="000B0F4C" w:rsidRPr="001D1AB5">
        <w:rPr>
          <w:color w:val="808080"/>
        </w:rPr>
        <w:t>„</w:t>
      </w:r>
      <w:r w:rsidR="00DF26CE">
        <w:rPr>
          <w:color w:val="808080"/>
        </w:rPr>
        <w:t>Podpora aplikací v rámci MKI</w:t>
      </w:r>
      <w:r w:rsidR="00B6256A">
        <w:rPr>
          <w:color w:val="808080"/>
        </w:rPr>
        <w:t xml:space="preserve"> - </w:t>
      </w:r>
      <w:r w:rsidR="00A37488">
        <w:rPr>
          <w:color w:val="808080"/>
        </w:rPr>
        <w:t>Add</w:t>
      </w:r>
      <w:r w:rsidR="00885284">
        <w:rPr>
          <w:color w:val="808080"/>
        </w:rPr>
        <w:t>N</w:t>
      </w:r>
      <w:r w:rsidR="00A37488">
        <w:rPr>
          <w:color w:val="808080"/>
        </w:rPr>
        <w:t>et</w:t>
      </w:r>
      <w:r w:rsidR="000B0F4C" w:rsidRPr="001D1AB5">
        <w:rPr>
          <w:rFonts w:cstheme="minorBidi"/>
          <w:b/>
          <w:color w:val="808080"/>
          <w:szCs w:val="22"/>
        </w:rPr>
        <w:t>“</w:t>
      </w:r>
      <w:r w:rsidR="007B6639" w:rsidRPr="001D1AB5">
        <w:rPr>
          <w:color w:val="808080"/>
        </w:rPr>
        <w:t xml:space="preserve"> </w:t>
      </w:r>
      <w:r w:rsidRPr="001D1AB5">
        <w:rPr>
          <w:color w:val="808080"/>
        </w:rPr>
        <w:t>(dále jen „</w:t>
      </w:r>
      <w:r w:rsidRPr="001D1AB5">
        <w:rPr>
          <w:b/>
          <w:bCs/>
          <w:color w:val="808080"/>
        </w:rPr>
        <w:t>Zadávací řízení</w:t>
      </w:r>
      <w:r w:rsidRPr="001D1AB5">
        <w:rPr>
          <w:color w:val="808080"/>
        </w:rPr>
        <w:t>“) na uzavření této Smlouvy. Tato Smlouva je uzavřena s Poskytovatelem na základě výsledku Zadávacího řízení. Objednatel</w:t>
      </w:r>
      <w:r w:rsidRPr="001D1AB5" w:rsidDel="007110F4">
        <w:rPr>
          <w:color w:val="808080"/>
        </w:rPr>
        <w:t xml:space="preserve"> </w:t>
      </w:r>
      <w:r w:rsidRPr="001D1AB5">
        <w:rPr>
          <w:color w:val="808080"/>
        </w:rPr>
        <w:t>tímto ve smyslu ustanovení § 1740 odst. 3 Občanského zákoníku předem vylučuje přijetí nabídky na uzavření této Smlouvy s dodatkem nebo odchylkou.</w:t>
      </w:r>
    </w:p>
    <w:p w14:paraId="1B8FFC13" w14:textId="77777777" w:rsidR="00101A54" w:rsidRPr="001D1AB5" w:rsidRDefault="00101A54" w:rsidP="00FE04E4">
      <w:pPr>
        <w:pStyle w:val="NAKITOdstavec"/>
        <w:keepNext/>
        <w:spacing w:after="0"/>
        <w:jc w:val="both"/>
        <w:rPr>
          <w:color w:val="808080"/>
        </w:rPr>
      </w:pPr>
    </w:p>
    <w:p w14:paraId="268584F7" w14:textId="77777777" w:rsidR="007268D2" w:rsidRPr="001D1AB5" w:rsidRDefault="007268D2">
      <w:pPr>
        <w:pStyle w:val="NAKITslovanseznam"/>
        <w:jc w:val="center"/>
        <w:rPr>
          <w:b/>
          <w:bCs/>
          <w:color w:val="808080"/>
        </w:rPr>
      </w:pPr>
      <w:r w:rsidRPr="001D1AB5">
        <w:rPr>
          <w:b/>
          <w:bCs/>
          <w:color w:val="808080"/>
        </w:rPr>
        <w:t>Předmět a účel Smlouvy</w:t>
      </w:r>
    </w:p>
    <w:p w14:paraId="40CADF62" w14:textId="77777777" w:rsidR="001A04E2" w:rsidRPr="001D1AB5" w:rsidRDefault="00D55414" w:rsidP="002350B9">
      <w:pPr>
        <w:pStyle w:val="NAKITslovanseznam"/>
        <w:numPr>
          <w:ilvl w:val="1"/>
          <w:numId w:val="4"/>
        </w:numPr>
        <w:spacing w:after="0"/>
        <w:ind w:right="-11"/>
        <w:contextualSpacing w:val="0"/>
        <w:jc w:val="both"/>
        <w:rPr>
          <w:color w:val="808080"/>
        </w:rPr>
      </w:pPr>
      <w:r w:rsidRPr="001D1AB5">
        <w:rPr>
          <w:color w:val="808080"/>
        </w:rPr>
        <w:t>Předmětem této Smlouvy je</w:t>
      </w:r>
      <w:r w:rsidR="001A04E2" w:rsidRPr="001D1AB5">
        <w:rPr>
          <w:color w:val="808080"/>
        </w:rPr>
        <w:t>:</w:t>
      </w:r>
    </w:p>
    <w:p w14:paraId="43390728" w14:textId="135F5CEC" w:rsidR="001A04E2" w:rsidRPr="001D1AB5" w:rsidRDefault="001A04E2" w:rsidP="00BC2EC1">
      <w:pPr>
        <w:pStyle w:val="NAKITslovanseznam"/>
        <w:numPr>
          <w:ilvl w:val="0"/>
          <w:numId w:val="22"/>
        </w:numPr>
        <w:spacing w:after="0"/>
        <w:ind w:right="-11"/>
        <w:contextualSpacing w:val="0"/>
        <w:jc w:val="both"/>
        <w:rPr>
          <w:color w:val="808080"/>
        </w:rPr>
      </w:pPr>
      <w:r w:rsidRPr="001D1AB5">
        <w:rPr>
          <w:color w:val="808080"/>
        </w:rPr>
        <w:t>poskytnutí servisních služeb (</w:t>
      </w:r>
      <w:r w:rsidR="001D556E" w:rsidRPr="001D1AB5">
        <w:rPr>
          <w:color w:val="808080"/>
        </w:rPr>
        <w:t>dále jen „</w:t>
      </w:r>
      <w:r w:rsidR="00BE0224" w:rsidRPr="001D1AB5">
        <w:rPr>
          <w:b/>
          <w:color w:val="808080"/>
        </w:rPr>
        <w:t>Paušální</w:t>
      </w:r>
      <w:r w:rsidR="001D556E" w:rsidRPr="001D1AB5">
        <w:rPr>
          <w:b/>
          <w:color w:val="808080"/>
        </w:rPr>
        <w:t xml:space="preserve"> služby</w:t>
      </w:r>
      <w:r w:rsidR="001D556E" w:rsidRPr="001D1AB5">
        <w:rPr>
          <w:color w:val="808080"/>
        </w:rPr>
        <w:t>“)</w:t>
      </w:r>
      <w:r w:rsidR="00F41963">
        <w:rPr>
          <w:color w:val="808080"/>
        </w:rPr>
        <w:t>,</w:t>
      </w:r>
    </w:p>
    <w:p w14:paraId="3DC46023" w14:textId="26806D13" w:rsidR="001A04E2" w:rsidRPr="001D1AB5" w:rsidRDefault="558AFC6D" w:rsidP="558AFC6D">
      <w:pPr>
        <w:pStyle w:val="NAKITslovanseznam"/>
        <w:numPr>
          <w:ilvl w:val="0"/>
          <w:numId w:val="22"/>
        </w:numPr>
        <w:spacing w:after="0"/>
        <w:ind w:right="-11"/>
        <w:contextualSpacing w:val="0"/>
        <w:jc w:val="both"/>
        <w:rPr>
          <w:color w:val="808080" w:themeColor="text1" w:themeTint="7F"/>
        </w:rPr>
      </w:pPr>
      <w:r w:rsidRPr="001A5515">
        <w:rPr>
          <w:color w:val="808080" w:themeColor="text1" w:themeTint="7F"/>
        </w:rPr>
        <w:t xml:space="preserve">poskytnutí technické podpory </w:t>
      </w:r>
      <w:r w:rsidR="003C1A26" w:rsidRPr="001A5515">
        <w:rPr>
          <w:color w:val="808080" w:themeColor="text1" w:themeTint="7F"/>
        </w:rPr>
        <w:t>Poskytovatele</w:t>
      </w:r>
      <w:r w:rsidRPr="001A5515">
        <w:rPr>
          <w:color w:val="808080" w:themeColor="text1" w:themeTint="7F"/>
        </w:rPr>
        <w:t xml:space="preserve"> (dále „</w:t>
      </w:r>
      <w:r w:rsidRPr="001A5515">
        <w:rPr>
          <w:b/>
          <w:bCs/>
          <w:color w:val="808080" w:themeColor="text1" w:themeTint="7F"/>
        </w:rPr>
        <w:t>Variabilní služby</w:t>
      </w:r>
      <w:r w:rsidRPr="001A5515">
        <w:rPr>
          <w:color w:val="808080" w:themeColor="text1" w:themeTint="7F"/>
        </w:rPr>
        <w:t>“), v maximálním</w:t>
      </w:r>
      <w:r w:rsidRPr="558AFC6D">
        <w:rPr>
          <w:color w:val="808080" w:themeColor="text1" w:themeTint="7F"/>
        </w:rPr>
        <w:t xml:space="preserve"> rozsahu </w:t>
      </w:r>
      <w:r w:rsidR="00496570">
        <w:rPr>
          <w:color w:val="808080" w:themeColor="text1" w:themeTint="7F"/>
        </w:rPr>
        <w:t>5</w:t>
      </w:r>
      <w:r w:rsidR="0E47C884" w:rsidRPr="00727A6E">
        <w:rPr>
          <w:color w:val="808080" w:themeColor="text1" w:themeTint="7F"/>
        </w:rPr>
        <w:t>0</w:t>
      </w:r>
      <w:r w:rsidRPr="558AFC6D">
        <w:rPr>
          <w:color w:val="808080" w:themeColor="text1" w:themeTint="7F"/>
        </w:rPr>
        <w:t xml:space="preserve"> člověkohodin (dále jen „</w:t>
      </w:r>
      <w:r w:rsidRPr="558AFC6D">
        <w:rPr>
          <w:b/>
          <w:bCs/>
          <w:color w:val="808080" w:themeColor="text1" w:themeTint="7F"/>
        </w:rPr>
        <w:t>ČH</w:t>
      </w:r>
      <w:r w:rsidRPr="558AFC6D">
        <w:rPr>
          <w:color w:val="808080" w:themeColor="text1" w:themeTint="7F"/>
        </w:rPr>
        <w:t>“) po dobu trvání Smlouvy,</w:t>
      </w:r>
    </w:p>
    <w:p w14:paraId="64F26B1B" w14:textId="6C7F7768" w:rsidR="00AC64F2" w:rsidRPr="001D1AB5" w:rsidRDefault="00EB4E1E" w:rsidP="002350B9">
      <w:pPr>
        <w:pStyle w:val="NAKITslovanseznam"/>
        <w:numPr>
          <w:ilvl w:val="0"/>
          <w:numId w:val="0"/>
        </w:numPr>
        <w:spacing w:after="0"/>
        <w:ind w:left="737" w:right="-11"/>
        <w:contextualSpacing w:val="0"/>
        <w:jc w:val="both"/>
        <w:rPr>
          <w:color w:val="808080"/>
        </w:rPr>
      </w:pPr>
      <w:r>
        <w:rPr>
          <w:color w:val="808080"/>
        </w:rPr>
        <w:t>pro</w:t>
      </w:r>
      <w:r w:rsidR="00116C0E">
        <w:rPr>
          <w:color w:val="808080"/>
        </w:rPr>
        <w:t xml:space="preserve"> </w:t>
      </w:r>
      <w:r w:rsidR="00194C22">
        <w:rPr>
          <w:color w:val="808080"/>
        </w:rPr>
        <w:t>software</w:t>
      </w:r>
      <w:r w:rsidR="00C44032">
        <w:rPr>
          <w:color w:val="808080"/>
        </w:rPr>
        <w:t xml:space="preserve"> </w:t>
      </w:r>
      <w:r w:rsidR="0078257F">
        <w:rPr>
          <w:color w:val="808080"/>
        </w:rPr>
        <w:t>nástroje</w:t>
      </w:r>
      <w:r w:rsidR="00755B5B">
        <w:rPr>
          <w:color w:val="808080"/>
        </w:rPr>
        <w:t xml:space="preserve"> AddNet</w:t>
      </w:r>
      <w:r w:rsidR="00AC64F2" w:rsidRPr="001D1AB5">
        <w:rPr>
          <w:color w:val="808080"/>
        </w:rPr>
        <w:t xml:space="preserve"> v</w:t>
      </w:r>
      <w:r w:rsidR="008A26A6" w:rsidRPr="001D1AB5">
        <w:rPr>
          <w:color w:val="808080"/>
        </w:rPr>
        <w:t> </w:t>
      </w:r>
      <w:r w:rsidR="00AC64F2" w:rsidRPr="001D1AB5">
        <w:rPr>
          <w:color w:val="808080"/>
        </w:rPr>
        <w:t>rozsahu</w:t>
      </w:r>
      <w:r w:rsidR="008A26A6" w:rsidRPr="001D1AB5">
        <w:rPr>
          <w:color w:val="808080"/>
        </w:rPr>
        <w:t xml:space="preserve"> a</w:t>
      </w:r>
      <w:r w:rsidR="00AC64F2" w:rsidRPr="001D1AB5">
        <w:rPr>
          <w:color w:val="808080"/>
        </w:rPr>
        <w:t xml:space="preserve"> dle specifikace uvedené v čl. </w:t>
      </w:r>
      <w:r w:rsidR="00D060AC">
        <w:rPr>
          <w:color w:val="808080"/>
        </w:rPr>
        <w:t>2</w:t>
      </w:r>
      <w:r w:rsidR="00AC64F2" w:rsidRPr="001D1AB5">
        <w:rPr>
          <w:color w:val="808080"/>
        </w:rPr>
        <w:t xml:space="preserve"> této Smlouvy</w:t>
      </w:r>
      <w:r w:rsidR="001D556E" w:rsidRPr="001D1AB5">
        <w:rPr>
          <w:color w:val="808080"/>
        </w:rPr>
        <w:t>. (</w:t>
      </w:r>
      <w:r w:rsidR="002350B9" w:rsidRPr="001D1AB5">
        <w:rPr>
          <w:color w:val="808080"/>
        </w:rPr>
        <w:t>Paušální a</w:t>
      </w:r>
      <w:r w:rsidR="00BE0224" w:rsidRPr="001D1AB5">
        <w:rPr>
          <w:color w:val="808080"/>
        </w:rPr>
        <w:t xml:space="preserve"> Variabilní služby </w:t>
      </w:r>
      <w:r w:rsidR="002814AD" w:rsidRPr="001D1AB5">
        <w:rPr>
          <w:color w:val="808080"/>
        </w:rPr>
        <w:t>dále</w:t>
      </w:r>
      <w:r w:rsidR="001D556E" w:rsidRPr="001D1AB5">
        <w:rPr>
          <w:color w:val="808080"/>
        </w:rPr>
        <w:t xml:space="preserve"> též jen jako</w:t>
      </w:r>
      <w:r w:rsidR="002814AD" w:rsidRPr="001D1AB5">
        <w:rPr>
          <w:color w:val="808080"/>
        </w:rPr>
        <w:t xml:space="preserve"> „</w:t>
      </w:r>
      <w:r w:rsidR="002814AD" w:rsidRPr="001D1AB5">
        <w:rPr>
          <w:b/>
          <w:color w:val="808080"/>
        </w:rPr>
        <w:t>Služby</w:t>
      </w:r>
      <w:r w:rsidR="002814AD" w:rsidRPr="001D1AB5">
        <w:rPr>
          <w:color w:val="808080"/>
        </w:rPr>
        <w:t>“)</w:t>
      </w:r>
      <w:r w:rsidR="00AC64F2" w:rsidRPr="001D1AB5">
        <w:rPr>
          <w:color w:val="808080"/>
        </w:rPr>
        <w:t xml:space="preserve">. </w:t>
      </w:r>
    </w:p>
    <w:p w14:paraId="378615F3" w14:textId="4ABDE501" w:rsidR="00B30515" w:rsidRPr="008E4733" w:rsidRDefault="008E4733" w:rsidP="008E4733">
      <w:pPr>
        <w:pStyle w:val="NAKITslovanseznam"/>
        <w:numPr>
          <w:ilvl w:val="1"/>
          <w:numId w:val="4"/>
        </w:numPr>
        <w:spacing w:after="0"/>
        <w:ind w:right="-11"/>
        <w:contextualSpacing w:val="0"/>
        <w:jc w:val="both"/>
        <w:rPr>
          <w:color w:val="808080"/>
        </w:rPr>
      </w:pPr>
      <w:r w:rsidRPr="001D1AB5">
        <w:rPr>
          <w:color w:val="808080"/>
        </w:rPr>
        <w:t xml:space="preserve">Seznam </w:t>
      </w:r>
      <w:r w:rsidR="004A280C" w:rsidRPr="008E4733">
        <w:rPr>
          <w:color w:val="808080"/>
        </w:rPr>
        <w:t>software (dále jen „</w:t>
      </w:r>
      <w:r w:rsidR="004A280C" w:rsidRPr="008E4733">
        <w:rPr>
          <w:b/>
          <w:bCs/>
          <w:color w:val="808080"/>
        </w:rPr>
        <w:t>SW</w:t>
      </w:r>
      <w:r w:rsidR="004A280C" w:rsidRPr="008E4733">
        <w:rPr>
          <w:color w:val="808080"/>
        </w:rPr>
        <w:t>“)</w:t>
      </w:r>
      <w:r>
        <w:rPr>
          <w:color w:val="808080"/>
        </w:rPr>
        <w:t>,</w:t>
      </w:r>
      <w:r w:rsidRPr="001D1AB5">
        <w:rPr>
          <w:color w:val="808080"/>
        </w:rPr>
        <w:t xml:space="preserve"> kter</w:t>
      </w:r>
      <w:r w:rsidR="004A280C">
        <w:rPr>
          <w:color w:val="808080"/>
        </w:rPr>
        <w:t>ého</w:t>
      </w:r>
      <w:r w:rsidRPr="001D1AB5">
        <w:rPr>
          <w:color w:val="808080"/>
        </w:rPr>
        <w:t xml:space="preserve"> se </w:t>
      </w:r>
      <w:r>
        <w:rPr>
          <w:color w:val="808080"/>
        </w:rPr>
        <w:t>Služby</w:t>
      </w:r>
      <w:r w:rsidRPr="001D1AB5">
        <w:rPr>
          <w:color w:val="808080"/>
        </w:rPr>
        <w:t xml:space="preserve"> bud</w:t>
      </w:r>
      <w:r>
        <w:rPr>
          <w:color w:val="808080"/>
        </w:rPr>
        <w:t>ou</w:t>
      </w:r>
      <w:r w:rsidRPr="001D1AB5">
        <w:rPr>
          <w:color w:val="808080"/>
        </w:rPr>
        <w:t xml:space="preserve"> týkat, je uveden v Příloze č. 1</w:t>
      </w:r>
      <w:r w:rsidR="00524D27">
        <w:rPr>
          <w:color w:val="808080"/>
        </w:rPr>
        <w:t xml:space="preserve"> Smlouvy</w:t>
      </w:r>
      <w:r w:rsidRPr="001D1AB5">
        <w:rPr>
          <w:color w:val="808080"/>
        </w:rPr>
        <w:t>.</w:t>
      </w:r>
      <w:r w:rsidR="00E277FD">
        <w:rPr>
          <w:color w:val="808080"/>
        </w:rPr>
        <w:t xml:space="preserve"> </w:t>
      </w:r>
    </w:p>
    <w:p w14:paraId="585DCBC6" w14:textId="4B95187B" w:rsidR="00D55414" w:rsidRPr="001D1AB5" w:rsidRDefault="00D26B44" w:rsidP="00331216">
      <w:pPr>
        <w:pStyle w:val="NAKITslovanseznam"/>
        <w:numPr>
          <w:ilvl w:val="1"/>
          <w:numId w:val="4"/>
        </w:numPr>
        <w:spacing w:after="0"/>
        <w:ind w:right="-11"/>
        <w:contextualSpacing w:val="0"/>
        <w:jc w:val="both"/>
        <w:rPr>
          <w:color w:val="808080"/>
        </w:rPr>
      </w:pPr>
      <w:r w:rsidRPr="001D1AB5">
        <w:rPr>
          <w:color w:val="808080"/>
        </w:rPr>
        <w:t xml:space="preserve">Poskytovatel se zavazuje poskytovat </w:t>
      </w:r>
      <w:r w:rsidR="00D55414" w:rsidRPr="001D1AB5">
        <w:rPr>
          <w:color w:val="808080"/>
        </w:rPr>
        <w:t xml:space="preserve">Služby </w:t>
      </w:r>
      <w:r w:rsidRPr="001D1AB5">
        <w:rPr>
          <w:color w:val="808080"/>
        </w:rPr>
        <w:t>v souladu s technickou</w:t>
      </w:r>
      <w:r w:rsidR="00D55414" w:rsidRPr="001D1AB5">
        <w:rPr>
          <w:color w:val="808080"/>
        </w:rPr>
        <w:t xml:space="preserve"> specifikací a s požadavky uvedenými v zadávacích podmínkách k Zadávacímu řízení a za podm</w:t>
      </w:r>
      <w:r w:rsidR="003678B3" w:rsidRPr="001D1AB5">
        <w:rPr>
          <w:color w:val="808080"/>
        </w:rPr>
        <w:t>ínek stanovených v této Smlouvě.</w:t>
      </w:r>
    </w:p>
    <w:p w14:paraId="215F5375" w14:textId="36801D0A" w:rsidR="00D55414" w:rsidRPr="001D1AB5" w:rsidRDefault="00D55414" w:rsidP="00D55414">
      <w:pPr>
        <w:pStyle w:val="NAKITslovanseznam"/>
        <w:numPr>
          <w:ilvl w:val="1"/>
          <w:numId w:val="4"/>
        </w:numPr>
        <w:jc w:val="both"/>
        <w:rPr>
          <w:color w:val="808080"/>
        </w:rPr>
      </w:pPr>
      <w:r w:rsidRPr="001D1AB5">
        <w:rPr>
          <w:color w:val="808080"/>
        </w:rPr>
        <w:t>Objednatel se zavazuje zaplatit za Služby provedené v souladu s touto Smlouvou sjednanou cenu.</w:t>
      </w:r>
    </w:p>
    <w:p w14:paraId="754B0F1E" w14:textId="3A05C2B1" w:rsidR="007268D2" w:rsidRPr="001D1AB5" w:rsidRDefault="00D55414" w:rsidP="00E76BF8">
      <w:pPr>
        <w:pStyle w:val="NAKITslovanseznam"/>
        <w:numPr>
          <w:ilvl w:val="1"/>
          <w:numId w:val="4"/>
        </w:numPr>
        <w:jc w:val="both"/>
        <w:rPr>
          <w:color w:val="808080"/>
        </w:rPr>
      </w:pPr>
      <w:r w:rsidRPr="001D1AB5">
        <w:rPr>
          <w:color w:val="808080"/>
        </w:rPr>
        <w:t xml:space="preserve">Účelem této Smlouvy je zajišťovat </w:t>
      </w:r>
      <w:r w:rsidR="00EE69B3">
        <w:rPr>
          <w:color w:val="808080"/>
        </w:rPr>
        <w:t xml:space="preserve">prostřednictvím Služeb </w:t>
      </w:r>
      <w:r w:rsidRPr="001D1AB5">
        <w:rPr>
          <w:color w:val="808080"/>
        </w:rPr>
        <w:t xml:space="preserve">provoz </w:t>
      </w:r>
      <w:r w:rsidR="00AC64F2" w:rsidRPr="001D1AB5">
        <w:rPr>
          <w:color w:val="808080"/>
        </w:rPr>
        <w:t>infrastruktu</w:t>
      </w:r>
      <w:r w:rsidR="00755B5B">
        <w:rPr>
          <w:color w:val="808080"/>
        </w:rPr>
        <w:t>ry</w:t>
      </w:r>
      <w:r w:rsidR="00AC64F2" w:rsidRPr="001D1AB5">
        <w:rPr>
          <w:color w:val="808080"/>
        </w:rPr>
        <w:t xml:space="preserve"> </w:t>
      </w:r>
      <w:r w:rsidR="008A26A6" w:rsidRPr="001D1AB5">
        <w:rPr>
          <w:color w:val="808080"/>
        </w:rPr>
        <w:t xml:space="preserve">Ministerstva vnitra. </w:t>
      </w:r>
    </w:p>
    <w:p w14:paraId="35C2D638" w14:textId="41F71F41" w:rsidR="007C5091" w:rsidRPr="00D0264A" w:rsidRDefault="00100FD2" w:rsidP="001249AA">
      <w:pPr>
        <w:pStyle w:val="NAKITslovanseznam"/>
        <w:numPr>
          <w:ilvl w:val="1"/>
          <w:numId w:val="4"/>
        </w:numPr>
        <w:jc w:val="both"/>
        <w:rPr>
          <w:color w:val="595959" w:themeColor="text1" w:themeTint="A6"/>
        </w:rPr>
      </w:pPr>
      <w:r w:rsidRPr="001D1AB5">
        <w:rPr>
          <w:color w:val="808080"/>
        </w:rPr>
        <w:t xml:space="preserve">Po uzavření Smlouvy sdělí Objednatel </w:t>
      </w:r>
      <w:r w:rsidR="00DA3836" w:rsidRPr="001D1AB5">
        <w:rPr>
          <w:color w:val="808080"/>
        </w:rPr>
        <w:t>Poskytovateli</w:t>
      </w:r>
      <w:r w:rsidRPr="001D1AB5">
        <w:rPr>
          <w:color w:val="808080"/>
        </w:rPr>
        <w:t xml:space="preserve"> číslo tzv. Evidenční objednávky (EOBJ), kter</w:t>
      </w:r>
      <w:r w:rsidR="006B607D">
        <w:rPr>
          <w:color w:val="808080"/>
        </w:rPr>
        <w:t>á</w:t>
      </w:r>
      <w:r w:rsidRPr="001D1AB5">
        <w:rPr>
          <w:color w:val="808080"/>
        </w:rPr>
        <w:t xml:space="preserve"> m</w:t>
      </w:r>
      <w:r w:rsidR="006B607D">
        <w:rPr>
          <w:color w:val="808080"/>
        </w:rPr>
        <w:t>á</w:t>
      </w:r>
      <w:r w:rsidRPr="001D1AB5">
        <w:rPr>
          <w:color w:val="808080"/>
        </w:rPr>
        <w:t xml:space="preserve"> pouze evidenční charakter pro Objednatele a nem</w:t>
      </w:r>
      <w:r w:rsidR="006B607D">
        <w:rPr>
          <w:color w:val="808080"/>
        </w:rPr>
        <w:t>á</w:t>
      </w:r>
      <w:r w:rsidRPr="001D1AB5">
        <w:rPr>
          <w:color w:val="808080"/>
        </w:rPr>
        <w:t xml:space="preserve"> žádný vliv na plnění Smlouvy.</w:t>
      </w:r>
      <w:r w:rsidR="009E189D" w:rsidRPr="009E189D">
        <w:rPr>
          <w:color w:val="808080"/>
        </w:rPr>
        <w:t xml:space="preserve"> </w:t>
      </w:r>
      <w:r w:rsidR="009E189D" w:rsidRPr="00171063">
        <w:rPr>
          <w:color w:val="808080"/>
        </w:rPr>
        <w:t>Číslo evidenční objednávky Objednatele je číslo, které musí být vždy uvedeno na faktuře [viz čl. 5 odst. 5.</w:t>
      </w:r>
      <w:r w:rsidR="009E189D">
        <w:rPr>
          <w:color w:val="808080"/>
        </w:rPr>
        <w:t>4</w:t>
      </w:r>
      <w:r w:rsidR="009E189D" w:rsidRPr="00171063">
        <w:rPr>
          <w:color w:val="808080"/>
        </w:rPr>
        <w:t xml:space="preserve"> písm. b) Smlouvy]. Neuvedení čísla evidenční objednávky na faktuře je důvodem k neproplacení faktury a jejímu oprávněnému vrácení </w:t>
      </w:r>
      <w:r w:rsidR="009E189D">
        <w:rPr>
          <w:color w:val="808080"/>
        </w:rPr>
        <w:t>Poskytovateli</w:t>
      </w:r>
      <w:r w:rsidR="009E189D" w:rsidRPr="00171063">
        <w:rPr>
          <w:color w:val="808080"/>
        </w:rPr>
        <w:t xml:space="preserve"> ve smyslu ustanovení čl. 5 odst. 5.</w:t>
      </w:r>
      <w:r w:rsidR="009E189D">
        <w:rPr>
          <w:color w:val="808080"/>
        </w:rPr>
        <w:t>7</w:t>
      </w:r>
      <w:r w:rsidR="009E189D" w:rsidRPr="00171063">
        <w:rPr>
          <w:color w:val="808080"/>
        </w:rPr>
        <w:t xml:space="preserve"> Smlouvy.</w:t>
      </w:r>
    </w:p>
    <w:p w14:paraId="3A0B9ADB" w14:textId="515C4324" w:rsidR="005D15F3" w:rsidRDefault="001249AA" w:rsidP="00B3744E">
      <w:pPr>
        <w:pStyle w:val="NAKITslovanseznam"/>
        <w:numPr>
          <w:ilvl w:val="1"/>
          <w:numId w:val="4"/>
        </w:numPr>
        <w:jc w:val="both"/>
        <w:rPr>
          <w:color w:val="808080"/>
        </w:rPr>
      </w:pPr>
      <w:r w:rsidRPr="00A54CF7">
        <w:rPr>
          <w:color w:val="808080"/>
        </w:rPr>
        <w:t xml:space="preserve">Poskytovatel podpisem této Smlouvy akceptuje, že poskytované Služby jsou ve prospěch </w:t>
      </w:r>
      <w:r w:rsidR="00EB53B8" w:rsidRPr="00A54CF7">
        <w:rPr>
          <w:color w:val="808080"/>
        </w:rPr>
        <w:t>s</w:t>
      </w:r>
      <w:r w:rsidRPr="00A54CF7">
        <w:rPr>
          <w:color w:val="808080"/>
        </w:rPr>
        <w:t>ystémů, které jsou tzv. kritickou informační infrastrukturou (dále jen „</w:t>
      </w:r>
      <w:r w:rsidRPr="00B3744E">
        <w:rPr>
          <w:b/>
          <w:color w:val="808080"/>
        </w:rPr>
        <w:t>KII</w:t>
      </w:r>
      <w:r w:rsidRPr="00A54CF7">
        <w:rPr>
          <w:color w:val="808080"/>
        </w:rPr>
        <w:t xml:space="preserve">“) dle </w:t>
      </w:r>
      <w:r w:rsidR="00EB53B8" w:rsidRPr="00A54CF7">
        <w:rPr>
          <w:color w:val="808080"/>
        </w:rPr>
        <w:t>zákona č.</w:t>
      </w:r>
      <w:r w:rsidR="001C5736">
        <w:rPr>
          <w:color w:val="808080"/>
        </w:rPr>
        <w:t> </w:t>
      </w:r>
      <w:r w:rsidR="00EB53B8" w:rsidRPr="00A54CF7">
        <w:rPr>
          <w:color w:val="808080"/>
        </w:rPr>
        <w:t>181/2014 Sb., o kybernetické bezpečnosti a o změně souvisejících zákonů (zákon o</w:t>
      </w:r>
      <w:r w:rsidR="001C5736">
        <w:rPr>
          <w:color w:val="808080"/>
        </w:rPr>
        <w:t> </w:t>
      </w:r>
      <w:r w:rsidR="00EB53B8" w:rsidRPr="00A54CF7">
        <w:rPr>
          <w:color w:val="808080"/>
        </w:rPr>
        <w:t>kybernetické bezpečnosti) ve znění pozdějších předpisů (dále jen „</w:t>
      </w:r>
      <w:r w:rsidRPr="00B3744E">
        <w:rPr>
          <w:b/>
          <w:color w:val="808080"/>
        </w:rPr>
        <w:t>ZoKB</w:t>
      </w:r>
      <w:r w:rsidR="00EB53B8" w:rsidRPr="00A54CF7">
        <w:rPr>
          <w:color w:val="808080"/>
        </w:rPr>
        <w:t>“)</w:t>
      </w:r>
      <w:r w:rsidRPr="00A54CF7">
        <w:rPr>
          <w:color w:val="808080"/>
        </w:rPr>
        <w:t>,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(dále jen „</w:t>
      </w:r>
      <w:proofErr w:type="spellStart"/>
      <w:r w:rsidRPr="00B3744E">
        <w:rPr>
          <w:b/>
          <w:color w:val="808080"/>
        </w:rPr>
        <w:t>VyKB</w:t>
      </w:r>
      <w:proofErr w:type="spellEnd"/>
      <w:r w:rsidRPr="00A54CF7">
        <w:rPr>
          <w:color w:val="808080"/>
        </w:rPr>
        <w:t>“), a to minimálně po dobu poskytování Služeb dle této Smlouvy.</w:t>
      </w:r>
      <w:r w:rsidRPr="00B3744E">
        <w:rPr>
          <w:color w:val="808080"/>
        </w:rPr>
        <w:t xml:space="preserve"> </w:t>
      </w:r>
    </w:p>
    <w:p w14:paraId="27950AEE" w14:textId="1BD1275A" w:rsidR="0055781F" w:rsidRPr="001D1AB5" w:rsidRDefault="0055781F" w:rsidP="0055781F">
      <w:pPr>
        <w:spacing w:line="276" w:lineRule="auto"/>
        <w:ind w:right="0"/>
        <w:rPr>
          <w:color w:val="808080"/>
        </w:rPr>
      </w:pPr>
      <w:r>
        <w:rPr>
          <w:color w:val="808080"/>
        </w:rPr>
        <w:br w:type="page"/>
      </w:r>
    </w:p>
    <w:p w14:paraId="6A40850B" w14:textId="2D69E8C2" w:rsidR="00DB3ADC" w:rsidRDefault="00DB3ADC" w:rsidP="005723B0">
      <w:pPr>
        <w:pStyle w:val="NAKITslovanseznam"/>
        <w:spacing w:after="0"/>
        <w:jc w:val="center"/>
        <w:rPr>
          <w:b/>
          <w:bCs/>
          <w:color w:val="808080"/>
        </w:rPr>
      </w:pPr>
      <w:r w:rsidRPr="001D1AB5">
        <w:rPr>
          <w:b/>
          <w:bCs/>
          <w:color w:val="808080"/>
        </w:rPr>
        <w:lastRenderedPageBreak/>
        <w:t xml:space="preserve">Specifikace rozsahu a úrovně poskytovaných služeb </w:t>
      </w:r>
    </w:p>
    <w:p w14:paraId="1FE88606" w14:textId="4408AF51" w:rsidR="006B06EC" w:rsidRPr="001D1AB5" w:rsidRDefault="00B63EBA">
      <w:pPr>
        <w:pStyle w:val="NAKITslovanseznam"/>
        <w:numPr>
          <w:ilvl w:val="1"/>
          <w:numId w:val="4"/>
        </w:numPr>
        <w:spacing w:after="0"/>
        <w:ind w:right="-11"/>
        <w:contextualSpacing w:val="0"/>
        <w:jc w:val="both"/>
        <w:rPr>
          <w:color w:val="808080"/>
        </w:rPr>
      </w:pPr>
      <w:r>
        <w:rPr>
          <w:color w:val="808080"/>
        </w:rPr>
        <w:t>Paušální službou</w:t>
      </w:r>
      <w:r w:rsidR="00760ECB" w:rsidRPr="001D1AB5">
        <w:rPr>
          <w:color w:val="808080"/>
        </w:rPr>
        <w:t xml:space="preserve"> dle čl. 1.1 písm. a) Smlouvy</w:t>
      </w:r>
      <w:r w:rsidR="001D556E" w:rsidRPr="001D1AB5">
        <w:rPr>
          <w:color w:val="808080"/>
        </w:rPr>
        <w:t xml:space="preserve"> se rozumí poskytnutí </w:t>
      </w:r>
      <w:r>
        <w:rPr>
          <w:color w:val="808080"/>
        </w:rPr>
        <w:t xml:space="preserve">servisních </w:t>
      </w:r>
      <w:r w:rsidR="001D556E" w:rsidRPr="001D1AB5">
        <w:rPr>
          <w:color w:val="808080"/>
        </w:rPr>
        <w:t xml:space="preserve">služeb potřebných k zajištění </w:t>
      </w:r>
      <w:r w:rsidR="00F72FC2">
        <w:rPr>
          <w:color w:val="808080"/>
        </w:rPr>
        <w:t xml:space="preserve">správy </w:t>
      </w:r>
      <w:r w:rsidR="001D556E" w:rsidRPr="001D1AB5">
        <w:rPr>
          <w:color w:val="808080"/>
        </w:rPr>
        <w:t>provozu</w:t>
      </w:r>
      <w:r w:rsidR="009A0B6A">
        <w:rPr>
          <w:color w:val="808080"/>
        </w:rPr>
        <w:t xml:space="preserve"> </w:t>
      </w:r>
      <w:r w:rsidR="00D57B96">
        <w:rPr>
          <w:color w:val="808080"/>
        </w:rPr>
        <w:t>SW nástroje AddNet</w:t>
      </w:r>
      <w:r w:rsidR="001D556E" w:rsidRPr="001D1AB5">
        <w:rPr>
          <w:color w:val="808080"/>
        </w:rPr>
        <w:t xml:space="preserve"> </w:t>
      </w:r>
      <w:r w:rsidR="00794ED3" w:rsidRPr="0033035F">
        <w:rPr>
          <w:color w:val="808080"/>
        </w:rPr>
        <w:t xml:space="preserve">v režimu </w:t>
      </w:r>
      <w:r w:rsidR="0033035F">
        <w:rPr>
          <w:color w:val="808080"/>
        </w:rPr>
        <w:t xml:space="preserve">5x8 </w:t>
      </w:r>
      <w:r w:rsidR="001D556E" w:rsidRPr="001D1AB5">
        <w:rPr>
          <w:color w:val="808080"/>
        </w:rPr>
        <w:t>a jedná se zejména o</w:t>
      </w:r>
      <w:r w:rsidR="006B06EC" w:rsidRPr="001D1AB5">
        <w:rPr>
          <w:color w:val="808080"/>
        </w:rPr>
        <w:t>:</w:t>
      </w:r>
    </w:p>
    <w:p w14:paraId="15E86519" w14:textId="3B7A8838" w:rsidR="006B06EC" w:rsidRPr="001D1AB5" w:rsidRDefault="001D556E" w:rsidP="002350B9">
      <w:pPr>
        <w:pStyle w:val="NAKITslovanseznam"/>
        <w:numPr>
          <w:ilvl w:val="2"/>
          <w:numId w:val="4"/>
        </w:numPr>
        <w:spacing w:after="0"/>
        <w:ind w:right="-11"/>
        <w:contextualSpacing w:val="0"/>
        <w:jc w:val="both"/>
        <w:rPr>
          <w:color w:val="808080"/>
        </w:rPr>
      </w:pPr>
      <w:r w:rsidRPr="001D1AB5">
        <w:rPr>
          <w:color w:val="808080"/>
        </w:rPr>
        <w:t>služby obnovení provozu</w:t>
      </w:r>
      <w:r w:rsidR="005F12F3" w:rsidRPr="005F12F3">
        <w:rPr>
          <w:color w:val="808080"/>
        </w:rPr>
        <w:t xml:space="preserve"> </w:t>
      </w:r>
      <w:r w:rsidR="005F12F3">
        <w:rPr>
          <w:color w:val="808080"/>
        </w:rPr>
        <w:t>nástroje AddNet</w:t>
      </w:r>
      <w:r w:rsidR="00FE0632">
        <w:rPr>
          <w:color w:val="808080"/>
        </w:rPr>
        <w:t>,</w:t>
      </w:r>
    </w:p>
    <w:p w14:paraId="1C3D58AC" w14:textId="29671266" w:rsidR="006B06EC" w:rsidRPr="001D1AB5" w:rsidRDefault="00154BAE" w:rsidP="002350B9">
      <w:pPr>
        <w:pStyle w:val="NAKITslovanseznam"/>
        <w:numPr>
          <w:ilvl w:val="2"/>
          <w:numId w:val="4"/>
        </w:numPr>
        <w:spacing w:after="0"/>
        <w:ind w:right="-11"/>
        <w:contextualSpacing w:val="0"/>
        <w:jc w:val="both"/>
        <w:rPr>
          <w:color w:val="808080"/>
        </w:rPr>
      </w:pPr>
      <w:r w:rsidRPr="001D1AB5">
        <w:rPr>
          <w:color w:val="808080"/>
        </w:rPr>
        <w:t>službu</w:t>
      </w:r>
      <w:r w:rsidR="001D556E" w:rsidRPr="001D1AB5">
        <w:rPr>
          <w:color w:val="808080"/>
        </w:rPr>
        <w:t xml:space="preserve"> HelpDesk v režimu</w:t>
      </w:r>
      <w:r w:rsidR="00FE0632">
        <w:rPr>
          <w:color w:val="808080"/>
        </w:rPr>
        <w:t>,</w:t>
      </w:r>
    </w:p>
    <w:p w14:paraId="401045E4" w14:textId="77B21C69" w:rsidR="001D556E" w:rsidRPr="004B04F1" w:rsidRDefault="00154BAE" w:rsidP="002350B9">
      <w:pPr>
        <w:pStyle w:val="NAKITslovanseznam"/>
        <w:numPr>
          <w:ilvl w:val="2"/>
          <w:numId w:val="4"/>
        </w:numPr>
        <w:spacing w:after="0"/>
        <w:ind w:right="-11"/>
        <w:contextualSpacing w:val="0"/>
        <w:jc w:val="both"/>
        <w:rPr>
          <w:color w:val="808080"/>
        </w:rPr>
      </w:pPr>
      <w:r w:rsidRPr="004B04F1">
        <w:rPr>
          <w:color w:val="808080"/>
        </w:rPr>
        <w:t>technick</w:t>
      </w:r>
      <w:r w:rsidR="00A35278" w:rsidRPr="004B04F1">
        <w:rPr>
          <w:color w:val="808080"/>
        </w:rPr>
        <w:t>ou</w:t>
      </w:r>
      <w:r w:rsidRPr="004B04F1">
        <w:rPr>
          <w:color w:val="808080"/>
        </w:rPr>
        <w:t xml:space="preserve"> podpor</w:t>
      </w:r>
      <w:r w:rsidR="00A35278" w:rsidRPr="004B04F1">
        <w:rPr>
          <w:color w:val="808080"/>
        </w:rPr>
        <w:t>u</w:t>
      </w:r>
      <w:r w:rsidRPr="004B04F1">
        <w:rPr>
          <w:color w:val="808080"/>
        </w:rPr>
        <w:t xml:space="preserve"> výrobce</w:t>
      </w:r>
      <w:r w:rsidR="001D556E" w:rsidRPr="004B04F1">
        <w:rPr>
          <w:color w:val="808080"/>
        </w:rPr>
        <w:t>.</w:t>
      </w:r>
    </w:p>
    <w:p w14:paraId="5ED7EEA6" w14:textId="6C33E5AE" w:rsidR="00A82CC5" w:rsidRPr="001D1AB5" w:rsidRDefault="00A82CC5" w:rsidP="00A82CC5">
      <w:pPr>
        <w:pStyle w:val="NAKITslovanseznam"/>
        <w:numPr>
          <w:ilvl w:val="1"/>
          <w:numId w:val="4"/>
        </w:numPr>
        <w:spacing w:after="0"/>
        <w:ind w:right="-11"/>
        <w:contextualSpacing w:val="0"/>
        <w:jc w:val="both"/>
        <w:rPr>
          <w:color w:val="808080" w:themeColor="text1" w:themeTint="7F"/>
        </w:rPr>
      </w:pPr>
      <w:r>
        <w:rPr>
          <w:color w:val="808080" w:themeColor="text1" w:themeTint="7F"/>
        </w:rPr>
        <w:t>Paušální služb</w:t>
      </w:r>
      <w:r w:rsidR="00E51191">
        <w:rPr>
          <w:color w:val="808080" w:themeColor="text1" w:themeTint="7F"/>
        </w:rPr>
        <w:t>a</w:t>
      </w:r>
      <w:r>
        <w:rPr>
          <w:color w:val="808080" w:themeColor="text1" w:themeTint="7F"/>
        </w:rPr>
        <w:t xml:space="preserve"> </w:t>
      </w:r>
      <w:r w:rsidR="00E51191">
        <w:rPr>
          <w:color w:val="808080" w:themeColor="text1" w:themeTint="7F"/>
        </w:rPr>
        <w:t xml:space="preserve">bude poskytována </w:t>
      </w:r>
      <w:r w:rsidRPr="1C36BDF5">
        <w:rPr>
          <w:color w:val="808080" w:themeColor="text1" w:themeTint="7F"/>
        </w:rPr>
        <w:t>zejména s </w:t>
      </w:r>
      <w:r w:rsidR="00A43B79">
        <w:rPr>
          <w:color w:val="808080" w:themeColor="text1" w:themeTint="7F"/>
        </w:rPr>
        <w:t>těmito</w:t>
      </w:r>
      <w:r w:rsidRPr="1C36BDF5">
        <w:rPr>
          <w:color w:val="808080" w:themeColor="text1" w:themeTint="7F"/>
        </w:rPr>
        <w:t xml:space="preserve"> parametry:</w:t>
      </w:r>
    </w:p>
    <w:p w14:paraId="09EFBB96" w14:textId="3DC9C779" w:rsidR="00A82CC5" w:rsidRPr="0070309E" w:rsidRDefault="00A82CC5" w:rsidP="00A82CC5">
      <w:pPr>
        <w:pStyle w:val="Odstavecseseznamem"/>
        <w:numPr>
          <w:ilvl w:val="0"/>
          <w:numId w:val="23"/>
        </w:numPr>
        <w:spacing w:after="0"/>
        <w:ind w:left="1984" w:hanging="357"/>
        <w:jc w:val="both"/>
        <w:rPr>
          <w:rFonts w:cs="Arial"/>
          <w:color w:val="808080"/>
        </w:rPr>
      </w:pPr>
      <w:r w:rsidRPr="007572CF">
        <w:rPr>
          <w:rFonts w:cs="Arial"/>
          <w:color w:val="808080"/>
        </w:rPr>
        <w:t xml:space="preserve">zajistí </w:t>
      </w:r>
      <w:r w:rsidR="00A755BC">
        <w:rPr>
          <w:rFonts w:cs="Arial"/>
          <w:color w:val="808080"/>
        </w:rPr>
        <w:t xml:space="preserve">u nástroje AddNet </w:t>
      </w:r>
      <w:r w:rsidRPr="007572CF">
        <w:rPr>
          <w:rFonts w:cs="Arial"/>
          <w:color w:val="808080"/>
        </w:rPr>
        <w:t>provádění</w:t>
      </w:r>
      <w:r w:rsidR="00A755BC">
        <w:rPr>
          <w:rFonts w:cs="Arial"/>
          <w:color w:val="808080"/>
        </w:rPr>
        <w:t xml:space="preserve"> update a</w:t>
      </w:r>
      <w:r w:rsidRPr="007572CF">
        <w:rPr>
          <w:rFonts w:cs="Arial"/>
          <w:color w:val="808080"/>
        </w:rPr>
        <w:t xml:space="preserve"> upgrade </w:t>
      </w:r>
      <w:r w:rsidR="00A755BC">
        <w:rPr>
          <w:rFonts w:cs="Arial"/>
          <w:color w:val="808080"/>
        </w:rPr>
        <w:t>SW</w:t>
      </w:r>
      <w:r w:rsidRPr="007572CF">
        <w:rPr>
          <w:rFonts w:cs="Arial"/>
          <w:color w:val="808080"/>
        </w:rPr>
        <w:t xml:space="preserve"> s cílem trvalé interoperability a optimalizace síťové infrastruktury. Za tímto účelem zabezpečí po dobu účinnosti této Smlouvy podporu výrobce na </w:t>
      </w:r>
      <w:r w:rsidR="007B0FF6">
        <w:rPr>
          <w:rFonts w:cs="Arial"/>
          <w:color w:val="808080"/>
        </w:rPr>
        <w:t>veškerý SW</w:t>
      </w:r>
      <w:r w:rsidRPr="007572CF">
        <w:rPr>
          <w:rFonts w:cs="Arial"/>
          <w:color w:val="808080"/>
        </w:rPr>
        <w:t xml:space="preserve"> uveden</w:t>
      </w:r>
      <w:r w:rsidR="007B0FF6">
        <w:rPr>
          <w:rFonts w:cs="Arial"/>
          <w:color w:val="808080"/>
        </w:rPr>
        <w:t>ý</w:t>
      </w:r>
      <w:r w:rsidRPr="007572CF">
        <w:rPr>
          <w:rFonts w:cs="Arial"/>
          <w:color w:val="808080"/>
        </w:rPr>
        <w:t xml:space="preserve"> v </w:t>
      </w:r>
      <w:r w:rsidR="00F30599">
        <w:rPr>
          <w:rFonts w:cs="Arial"/>
          <w:color w:val="808080"/>
        </w:rPr>
        <w:t>P</w:t>
      </w:r>
      <w:r w:rsidRPr="007572CF">
        <w:rPr>
          <w:rFonts w:cs="Arial"/>
          <w:color w:val="808080"/>
        </w:rPr>
        <w:t>říloze č. 1</w:t>
      </w:r>
      <w:r w:rsidR="00F30599">
        <w:rPr>
          <w:rFonts w:cs="Arial"/>
          <w:color w:val="808080"/>
        </w:rPr>
        <w:t xml:space="preserve"> Smlouvy</w:t>
      </w:r>
      <w:r w:rsidRPr="007572CF">
        <w:rPr>
          <w:rFonts w:cs="Arial"/>
          <w:color w:val="808080"/>
        </w:rPr>
        <w:t>,</w:t>
      </w:r>
    </w:p>
    <w:p w14:paraId="4CFC170C" w14:textId="1C3A816E" w:rsidR="00A82CC5" w:rsidRPr="0033035F" w:rsidRDefault="00A82CC5" w:rsidP="00A82CC5">
      <w:pPr>
        <w:pStyle w:val="Odstavecseseznamem"/>
        <w:numPr>
          <w:ilvl w:val="0"/>
          <w:numId w:val="23"/>
        </w:numPr>
        <w:spacing w:after="0"/>
        <w:ind w:left="1984" w:hanging="357"/>
        <w:jc w:val="both"/>
        <w:rPr>
          <w:rFonts w:cs="Arial"/>
          <w:color w:val="808080"/>
          <w:szCs w:val="24"/>
        </w:rPr>
      </w:pPr>
      <w:r w:rsidRPr="0033035F">
        <w:rPr>
          <w:rFonts w:cs="Arial"/>
          <w:color w:val="808080"/>
          <w:szCs w:val="24"/>
        </w:rPr>
        <w:t xml:space="preserve">zajistí přístup k aktualizacím v rámci registrované podpory výrobce pro </w:t>
      </w:r>
      <w:r w:rsidR="00543242" w:rsidRPr="0033035F">
        <w:rPr>
          <w:rFonts w:cs="Arial"/>
          <w:color w:val="808080"/>
          <w:szCs w:val="24"/>
        </w:rPr>
        <w:t xml:space="preserve">zajištění </w:t>
      </w:r>
      <w:r w:rsidRPr="0033035F">
        <w:rPr>
          <w:rFonts w:cs="Arial"/>
          <w:color w:val="808080"/>
          <w:szCs w:val="24"/>
        </w:rPr>
        <w:t xml:space="preserve">aktuální verze </w:t>
      </w:r>
      <w:r w:rsidR="007657D0" w:rsidRPr="0033035F">
        <w:rPr>
          <w:rFonts w:cs="Arial"/>
          <w:color w:val="808080"/>
          <w:szCs w:val="24"/>
        </w:rPr>
        <w:t>SW nástroje AddNet</w:t>
      </w:r>
      <w:r w:rsidR="00BD4E87" w:rsidRPr="0033035F">
        <w:rPr>
          <w:rFonts w:cs="Arial"/>
          <w:color w:val="808080"/>
          <w:szCs w:val="24"/>
        </w:rPr>
        <w:t>.</w:t>
      </w:r>
      <w:r w:rsidR="00543242" w:rsidRPr="0033035F">
        <w:rPr>
          <w:rFonts w:cs="Arial"/>
          <w:color w:val="808080"/>
          <w:szCs w:val="24"/>
        </w:rPr>
        <w:t xml:space="preserve"> </w:t>
      </w:r>
      <w:r w:rsidRPr="0033035F">
        <w:rPr>
          <w:rFonts w:cs="Arial"/>
          <w:color w:val="808080"/>
          <w:szCs w:val="24"/>
        </w:rPr>
        <w:t>Přístup k aktualizacím</w:t>
      </w:r>
      <w:r w:rsidR="00EF4F1F" w:rsidRPr="008E4BC1">
        <w:rPr>
          <w:rFonts w:cs="Arial"/>
          <w:color w:val="808080"/>
          <w:szCs w:val="24"/>
        </w:rPr>
        <w:t xml:space="preserve"> </w:t>
      </w:r>
      <w:r w:rsidR="0033035F" w:rsidRPr="008E4BC1">
        <w:rPr>
          <w:rFonts w:cs="Arial"/>
          <w:color w:val="808080"/>
          <w:szCs w:val="24"/>
        </w:rPr>
        <w:t xml:space="preserve">zajišťuje </w:t>
      </w:r>
      <w:r w:rsidR="00EF4F1F" w:rsidRPr="008E4BC1">
        <w:rPr>
          <w:rFonts w:cs="Arial"/>
          <w:color w:val="808080"/>
          <w:szCs w:val="24"/>
        </w:rPr>
        <w:t>výrobce.</w:t>
      </w:r>
    </w:p>
    <w:p w14:paraId="7E0D11FB" w14:textId="77D24073" w:rsidR="00A82CC5" w:rsidRPr="001D1AB5" w:rsidRDefault="00A82CC5" w:rsidP="00A82CC5">
      <w:pPr>
        <w:pStyle w:val="Odstavecseseznamem"/>
        <w:numPr>
          <w:ilvl w:val="0"/>
          <w:numId w:val="23"/>
        </w:numPr>
        <w:spacing w:after="0"/>
        <w:ind w:left="1984" w:hanging="357"/>
        <w:jc w:val="both"/>
        <w:rPr>
          <w:rFonts w:cs="Arial"/>
          <w:color w:val="808080"/>
          <w:szCs w:val="24"/>
        </w:rPr>
      </w:pPr>
      <w:r w:rsidRPr="001D1AB5">
        <w:rPr>
          <w:rFonts w:cs="Arial"/>
          <w:color w:val="808080"/>
          <w:szCs w:val="24"/>
        </w:rPr>
        <w:t>předloží</w:t>
      </w:r>
      <w:r w:rsidRPr="001D1AB5">
        <w:rPr>
          <w:rFonts w:cs="Arial"/>
          <w:color w:val="808080"/>
          <w:szCs w:val="20"/>
        </w:rPr>
        <w:t xml:space="preserve"> </w:t>
      </w:r>
      <w:r w:rsidRPr="001D1AB5">
        <w:rPr>
          <w:rFonts w:cs="Arial"/>
          <w:color w:val="808080"/>
          <w:szCs w:val="24"/>
        </w:rPr>
        <w:t>do 5 pracovních dnů od uzavření této Smlouvy registrace podpory</w:t>
      </w:r>
      <w:r w:rsidR="003F1D76">
        <w:rPr>
          <w:rFonts w:cs="Arial"/>
          <w:color w:val="808080"/>
          <w:szCs w:val="24"/>
        </w:rPr>
        <w:t xml:space="preserve"> k</w:t>
      </w:r>
      <w:r w:rsidR="00770719">
        <w:rPr>
          <w:rFonts w:cs="Arial"/>
          <w:color w:val="808080"/>
          <w:szCs w:val="24"/>
        </w:rPr>
        <w:t> </w:t>
      </w:r>
      <w:r w:rsidR="003F1D76">
        <w:rPr>
          <w:rFonts w:cs="Arial"/>
          <w:color w:val="808080"/>
          <w:szCs w:val="24"/>
        </w:rPr>
        <w:t>SW</w:t>
      </w:r>
      <w:r w:rsidR="00770719">
        <w:rPr>
          <w:rFonts w:cs="Arial"/>
          <w:color w:val="808080"/>
          <w:szCs w:val="24"/>
        </w:rPr>
        <w:t xml:space="preserve"> v Příloze č. 1 této Smlouvy</w:t>
      </w:r>
      <w:r w:rsidR="002048E9">
        <w:rPr>
          <w:rFonts w:cs="Arial"/>
          <w:color w:val="808080"/>
          <w:szCs w:val="24"/>
        </w:rPr>
        <w:t xml:space="preserve"> u výrobce</w:t>
      </w:r>
      <w:r w:rsidRPr="001D1AB5">
        <w:rPr>
          <w:rFonts w:cs="Arial"/>
          <w:color w:val="808080"/>
          <w:szCs w:val="24"/>
        </w:rPr>
        <w:t xml:space="preserve">. </w:t>
      </w:r>
    </w:p>
    <w:p w14:paraId="567FA4A6" w14:textId="3337A2A5" w:rsidR="006B06EC" w:rsidRPr="001D1AB5" w:rsidRDefault="7D23ED7A" w:rsidP="7D23ED7A">
      <w:pPr>
        <w:pStyle w:val="NAKITslovanseznam"/>
        <w:numPr>
          <w:ilvl w:val="1"/>
          <w:numId w:val="4"/>
        </w:numPr>
        <w:spacing w:after="0"/>
        <w:ind w:right="-11"/>
        <w:contextualSpacing w:val="0"/>
        <w:jc w:val="both"/>
        <w:rPr>
          <w:color w:val="808080" w:themeColor="text1" w:themeTint="7F"/>
        </w:rPr>
      </w:pPr>
      <w:r w:rsidRPr="7D23ED7A">
        <w:rPr>
          <w:color w:val="808080" w:themeColor="text1" w:themeTint="7F"/>
        </w:rPr>
        <w:t xml:space="preserve">Poskytovatel bude poskytovat službu obnovení provozu </w:t>
      </w:r>
      <w:r w:rsidR="00BD6359">
        <w:rPr>
          <w:color w:val="808080" w:themeColor="text1" w:themeTint="7F"/>
        </w:rPr>
        <w:t>nástroje AddNet</w:t>
      </w:r>
      <w:r w:rsidRPr="7D23ED7A">
        <w:rPr>
          <w:color w:val="808080" w:themeColor="text1" w:themeTint="7F"/>
        </w:rPr>
        <w:t xml:space="preserve"> </w:t>
      </w:r>
      <w:r w:rsidR="00CC0942">
        <w:rPr>
          <w:color w:val="808080" w:themeColor="text1" w:themeTint="7F"/>
        </w:rPr>
        <w:t>p</w:t>
      </w:r>
      <w:r w:rsidRPr="7D23ED7A">
        <w:rPr>
          <w:color w:val="808080" w:themeColor="text1" w:themeTint="7F"/>
        </w:rPr>
        <w:t xml:space="preserve">o nahlášení </w:t>
      </w:r>
      <w:r w:rsidRPr="00D2612B">
        <w:rPr>
          <w:color w:val="808080" w:themeColor="text1" w:themeTint="7F"/>
        </w:rPr>
        <w:t>incidentu, provozní nebo bezpečnostní události, která by následně mohla mít vliv na provoz</w:t>
      </w:r>
      <w:r w:rsidRPr="7D23ED7A">
        <w:rPr>
          <w:color w:val="808080" w:themeColor="text1" w:themeTint="7F"/>
        </w:rPr>
        <w:t xml:space="preserve"> nebo bezpečnost</w:t>
      </w:r>
      <w:r w:rsidR="00841C23">
        <w:rPr>
          <w:color w:val="808080" w:themeColor="text1" w:themeTint="7F"/>
        </w:rPr>
        <w:t>,</w:t>
      </w:r>
      <w:r w:rsidR="006054E7">
        <w:rPr>
          <w:color w:val="808080" w:themeColor="text1" w:themeTint="7F"/>
        </w:rPr>
        <w:t xml:space="preserve"> nebo</w:t>
      </w:r>
      <w:r w:rsidRPr="7D23ED7A">
        <w:rPr>
          <w:color w:val="808080" w:themeColor="text1" w:themeTint="7F"/>
        </w:rPr>
        <w:t xml:space="preserve"> poruchového stavu (dále jen „</w:t>
      </w:r>
      <w:r w:rsidRPr="7D23ED7A">
        <w:rPr>
          <w:b/>
          <w:bCs/>
          <w:color w:val="808080" w:themeColor="text1" w:themeTint="7F"/>
        </w:rPr>
        <w:t>Incident</w:t>
      </w:r>
      <w:r w:rsidRPr="7D23ED7A">
        <w:rPr>
          <w:color w:val="808080" w:themeColor="text1" w:themeTint="7F"/>
        </w:rPr>
        <w:t xml:space="preserve">“) Objednatelem na </w:t>
      </w:r>
      <w:r w:rsidRPr="005723B0">
        <w:rPr>
          <w:color w:val="808080" w:themeColor="text1" w:themeTint="7F"/>
        </w:rPr>
        <w:t>HelpDesk Poskytovatele.</w:t>
      </w:r>
    </w:p>
    <w:p w14:paraId="46E9EA43" w14:textId="0B842BFC" w:rsidR="00BE0224" w:rsidRPr="001D1AB5" w:rsidRDefault="7D23ED7A" w:rsidP="7D23ED7A">
      <w:pPr>
        <w:pStyle w:val="NAKITslovanseznam"/>
        <w:numPr>
          <w:ilvl w:val="1"/>
          <w:numId w:val="4"/>
        </w:numPr>
        <w:spacing w:after="0"/>
        <w:ind w:right="-11"/>
        <w:contextualSpacing w:val="0"/>
        <w:jc w:val="both"/>
        <w:rPr>
          <w:color w:val="808080" w:themeColor="text1" w:themeTint="7F"/>
        </w:rPr>
      </w:pPr>
      <w:r w:rsidRPr="7D23ED7A">
        <w:rPr>
          <w:color w:val="808080" w:themeColor="text1" w:themeTint="7F"/>
        </w:rPr>
        <w:t xml:space="preserve">Službou HelpDesk se rozumí nepřetržité zajištění kontaktu </w:t>
      </w:r>
      <w:r w:rsidRPr="0033035F">
        <w:rPr>
          <w:color w:val="808080" w:themeColor="text1" w:themeTint="7F"/>
        </w:rPr>
        <w:t xml:space="preserve">v režimu </w:t>
      </w:r>
      <w:r w:rsidR="00EF4F1F" w:rsidRPr="0033035F">
        <w:rPr>
          <w:color w:val="808080" w:themeColor="text1" w:themeTint="7F"/>
        </w:rPr>
        <w:t>5x8</w:t>
      </w:r>
      <w:r w:rsidR="004D3EFE">
        <w:rPr>
          <w:color w:val="808080" w:themeColor="text1" w:themeTint="7F"/>
        </w:rPr>
        <w:t xml:space="preserve">, a to </w:t>
      </w:r>
      <w:r w:rsidRPr="7D23ED7A">
        <w:rPr>
          <w:color w:val="808080" w:themeColor="text1" w:themeTint="7F"/>
        </w:rPr>
        <w:t>telefonického, prostřednictvím webového rozhraní či elektronické pošty</w:t>
      </w:r>
      <w:r w:rsidR="00F30599">
        <w:rPr>
          <w:color w:val="808080" w:themeColor="text1" w:themeTint="7F"/>
        </w:rPr>
        <w:t>,</w:t>
      </w:r>
      <w:r w:rsidRPr="7D23ED7A">
        <w:rPr>
          <w:color w:val="808080" w:themeColor="text1" w:themeTint="7F"/>
        </w:rPr>
        <w:t xml:space="preserve"> pro pracovníky Objednatele na specialisty Poskytovatele k nahlášení Incidentu nebo k zodpovězení technických dotazů a konzultací při řešení problémů souvisejících se servisem a provozem a jeho obnovením. </w:t>
      </w:r>
    </w:p>
    <w:p w14:paraId="16CCEF2C" w14:textId="216425C5" w:rsidR="00BE0224" w:rsidRPr="001D1AB5" w:rsidRDefault="7D23ED7A" w:rsidP="7D23ED7A">
      <w:pPr>
        <w:pStyle w:val="NAKITslovanseznam"/>
        <w:numPr>
          <w:ilvl w:val="1"/>
          <w:numId w:val="4"/>
        </w:numPr>
        <w:spacing w:after="0"/>
        <w:ind w:right="-11"/>
        <w:contextualSpacing w:val="0"/>
        <w:jc w:val="both"/>
        <w:rPr>
          <w:color w:val="808080" w:themeColor="text1" w:themeTint="7F"/>
        </w:rPr>
      </w:pPr>
      <w:r w:rsidRPr="7D23ED7A">
        <w:rPr>
          <w:color w:val="808080" w:themeColor="text1" w:themeTint="7F"/>
        </w:rPr>
        <w:t>Technickou podporou výrobce se rozumí poskytnutí produktové či jiné technické konzultace spojené s</w:t>
      </w:r>
      <w:r w:rsidR="0022762B">
        <w:rPr>
          <w:color w:val="808080" w:themeColor="text1" w:themeTint="7F"/>
        </w:rPr>
        <w:t>e</w:t>
      </w:r>
      <w:r w:rsidRPr="7D23ED7A">
        <w:rPr>
          <w:color w:val="808080" w:themeColor="text1" w:themeTint="7F"/>
        </w:rPr>
        <w:t> </w:t>
      </w:r>
      <w:r w:rsidR="000951F4">
        <w:rPr>
          <w:color w:val="808080" w:themeColor="text1" w:themeTint="7F"/>
        </w:rPr>
        <w:t>SW</w:t>
      </w:r>
      <w:r w:rsidR="00CC0942">
        <w:rPr>
          <w:color w:val="808080" w:themeColor="text1" w:themeTint="7F"/>
        </w:rPr>
        <w:t>,</w:t>
      </w:r>
      <w:r w:rsidRPr="7D23ED7A">
        <w:rPr>
          <w:color w:val="808080" w:themeColor="text1" w:themeTint="7F"/>
        </w:rPr>
        <w:t xml:space="preserve"> jedná se zejména o: </w:t>
      </w:r>
    </w:p>
    <w:p w14:paraId="4F0034DD" w14:textId="77777777" w:rsidR="00BE0224" w:rsidRPr="001D1AB5" w:rsidRDefault="00BE0224" w:rsidP="00BC2EC1">
      <w:pPr>
        <w:pStyle w:val="Odstavecseseznamem"/>
        <w:widowControl w:val="0"/>
        <w:numPr>
          <w:ilvl w:val="0"/>
          <w:numId w:val="24"/>
        </w:numPr>
        <w:tabs>
          <w:tab w:val="left" w:pos="567"/>
          <w:tab w:val="left" w:pos="1134"/>
        </w:tabs>
        <w:autoSpaceDE w:val="0"/>
        <w:autoSpaceDN w:val="0"/>
        <w:adjustRightInd w:val="0"/>
        <w:spacing w:after="0"/>
        <w:ind w:left="1276" w:right="142"/>
        <w:jc w:val="both"/>
        <w:rPr>
          <w:rFonts w:cs="Arial"/>
          <w:color w:val="808080"/>
          <w:szCs w:val="20"/>
        </w:rPr>
      </w:pPr>
      <w:r w:rsidRPr="001D1AB5">
        <w:rPr>
          <w:rFonts w:cs="Arial"/>
          <w:color w:val="808080"/>
          <w:szCs w:val="20"/>
        </w:rPr>
        <w:t>Přístup k Centru technické pomoci výrobce:</w:t>
      </w:r>
    </w:p>
    <w:p w14:paraId="55F8DFDF" w14:textId="0BCC1D19" w:rsidR="00BE0224" w:rsidRPr="001D1AB5" w:rsidRDefault="1C36BDF5" w:rsidP="00AE5C36">
      <w:pPr>
        <w:widowControl w:val="0"/>
        <w:autoSpaceDE w:val="0"/>
        <w:autoSpaceDN w:val="0"/>
        <w:adjustRightInd w:val="0"/>
        <w:spacing w:after="0"/>
        <w:ind w:left="1134" w:right="142"/>
        <w:contextualSpacing/>
        <w:jc w:val="both"/>
        <w:rPr>
          <w:color w:val="808080" w:themeColor="text1" w:themeTint="7F"/>
          <w:highlight w:val="yellow"/>
        </w:rPr>
      </w:pPr>
      <w:r w:rsidRPr="1C36BDF5">
        <w:rPr>
          <w:color w:val="808080" w:themeColor="text1" w:themeTint="7F"/>
        </w:rPr>
        <w:t xml:space="preserve">Objednatel bude mít zajištěn přímý přístup k technické podpoře výrobce </w:t>
      </w:r>
      <w:r w:rsidR="00A12A20">
        <w:rPr>
          <w:color w:val="808080" w:themeColor="text1" w:themeTint="7F"/>
        </w:rPr>
        <w:t>SW</w:t>
      </w:r>
      <w:r w:rsidRPr="1C36BDF5">
        <w:rPr>
          <w:color w:val="808080" w:themeColor="text1" w:themeTint="7F"/>
        </w:rPr>
        <w:t xml:space="preserve">, včetně možnosti přímo otevřít požadavek na technickou podporu </w:t>
      </w:r>
      <w:r w:rsidR="003C1A26">
        <w:rPr>
          <w:color w:val="808080" w:themeColor="text1" w:themeTint="7F"/>
        </w:rPr>
        <w:t xml:space="preserve">výrobce </w:t>
      </w:r>
      <w:r w:rsidRPr="1C36BDF5">
        <w:rPr>
          <w:color w:val="808080" w:themeColor="text1" w:themeTint="7F"/>
        </w:rPr>
        <w:t xml:space="preserve">prostřednictvím telefonu, e-mailu nebo webového rozhraní. </w:t>
      </w:r>
    </w:p>
    <w:p w14:paraId="205C935E" w14:textId="35234036" w:rsidR="00BE0224" w:rsidRPr="00B95F5D" w:rsidRDefault="7D23ED7A" w:rsidP="7D23ED7A">
      <w:pPr>
        <w:pStyle w:val="NAKITslovanseznam"/>
        <w:numPr>
          <w:ilvl w:val="1"/>
          <w:numId w:val="4"/>
        </w:numPr>
        <w:spacing w:after="0"/>
        <w:ind w:right="-11"/>
        <w:contextualSpacing w:val="0"/>
        <w:jc w:val="both"/>
        <w:rPr>
          <w:rFonts w:cs="Arial"/>
          <w:color w:val="808080" w:themeColor="text1" w:themeTint="7F"/>
        </w:rPr>
      </w:pPr>
      <w:r w:rsidRPr="00B95F5D">
        <w:rPr>
          <w:rFonts w:cs="Arial"/>
          <w:color w:val="808080" w:themeColor="text1" w:themeTint="7F"/>
        </w:rPr>
        <w:t>Variabilní službou dle čl. 1.1 písm</w:t>
      </w:r>
      <w:r w:rsidR="00F30599">
        <w:rPr>
          <w:rFonts w:cs="Arial"/>
          <w:color w:val="808080" w:themeColor="text1" w:themeTint="7F"/>
        </w:rPr>
        <w:t>.</w:t>
      </w:r>
      <w:r w:rsidRPr="00B95F5D">
        <w:rPr>
          <w:rFonts w:cs="Arial"/>
          <w:color w:val="808080" w:themeColor="text1" w:themeTint="7F"/>
        </w:rPr>
        <w:t xml:space="preserve"> b) Smlouvy se rozumí poskytnutí technické podpory</w:t>
      </w:r>
      <w:r w:rsidR="00951663" w:rsidRPr="00B95F5D">
        <w:rPr>
          <w:rFonts w:cs="Arial"/>
          <w:color w:val="808080" w:themeColor="text1" w:themeTint="7F"/>
        </w:rPr>
        <w:t xml:space="preserve"> </w:t>
      </w:r>
      <w:r w:rsidR="00EB5E29">
        <w:rPr>
          <w:rFonts w:cs="Arial"/>
          <w:color w:val="808080" w:themeColor="text1" w:themeTint="7F"/>
        </w:rPr>
        <w:t>P</w:t>
      </w:r>
      <w:r w:rsidR="00951663" w:rsidRPr="00B95F5D">
        <w:rPr>
          <w:rFonts w:cs="Arial"/>
          <w:color w:val="808080" w:themeColor="text1" w:themeTint="7F"/>
        </w:rPr>
        <w:t>oskytovatele</w:t>
      </w:r>
      <w:r w:rsidR="00794ED3">
        <w:rPr>
          <w:rFonts w:cs="Arial"/>
          <w:color w:val="808080" w:themeColor="text1" w:themeTint="7F"/>
        </w:rPr>
        <w:t xml:space="preserve"> v režimu 5x</w:t>
      </w:r>
      <w:r w:rsidR="00EF4F1F">
        <w:rPr>
          <w:rFonts w:cs="Arial"/>
          <w:color w:val="808080" w:themeColor="text1" w:themeTint="7F"/>
        </w:rPr>
        <w:t>8</w:t>
      </w:r>
      <w:r w:rsidRPr="00B95F5D">
        <w:rPr>
          <w:rFonts w:cs="Arial"/>
          <w:color w:val="808080" w:themeColor="text1" w:themeTint="7F"/>
        </w:rPr>
        <w:t xml:space="preserve">, a to především </w:t>
      </w:r>
      <w:r w:rsidR="00EB5E29">
        <w:rPr>
          <w:rFonts w:cs="Arial"/>
          <w:color w:val="808080" w:themeColor="text1" w:themeTint="7F"/>
        </w:rPr>
        <w:t xml:space="preserve">formou uplatnění požadavku na </w:t>
      </w:r>
      <w:r w:rsidRPr="00B95F5D">
        <w:rPr>
          <w:rFonts w:cs="Arial"/>
          <w:color w:val="808080" w:themeColor="text1" w:themeTint="7F"/>
        </w:rPr>
        <w:t>konzultační služb</w:t>
      </w:r>
      <w:r w:rsidR="00EB5E29">
        <w:rPr>
          <w:rFonts w:cs="Arial"/>
          <w:color w:val="808080" w:themeColor="text1" w:themeTint="7F"/>
        </w:rPr>
        <w:t>y</w:t>
      </w:r>
      <w:r w:rsidRPr="00B95F5D">
        <w:rPr>
          <w:rFonts w:cs="Arial"/>
          <w:color w:val="808080" w:themeColor="text1" w:themeTint="7F"/>
        </w:rPr>
        <w:t xml:space="preserve"> a</w:t>
      </w:r>
      <w:r w:rsidR="00EB5E29">
        <w:rPr>
          <w:rFonts w:cs="Arial"/>
          <w:color w:val="808080" w:themeColor="text1" w:themeTint="7F"/>
        </w:rPr>
        <w:t xml:space="preserve"> </w:t>
      </w:r>
      <w:r w:rsidRPr="00B95F5D">
        <w:rPr>
          <w:rFonts w:cs="Arial"/>
          <w:color w:val="808080" w:themeColor="text1" w:themeTint="7F"/>
        </w:rPr>
        <w:t>ad hoc požadavk</w:t>
      </w:r>
      <w:r w:rsidR="00EB5E29">
        <w:rPr>
          <w:rFonts w:cs="Arial"/>
          <w:color w:val="808080" w:themeColor="text1" w:themeTint="7F"/>
        </w:rPr>
        <w:t>y</w:t>
      </w:r>
      <w:r w:rsidR="00F30599">
        <w:rPr>
          <w:rFonts w:cs="Arial"/>
          <w:color w:val="808080" w:themeColor="text1" w:themeTint="7F"/>
        </w:rPr>
        <w:t xml:space="preserve"> (dále jen </w:t>
      </w:r>
      <w:r w:rsidR="00EB5E29">
        <w:rPr>
          <w:rFonts w:cs="Arial"/>
          <w:color w:val="808080" w:themeColor="text1" w:themeTint="7F"/>
        </w:rPr>
        <w:t xml:space="preserve">jako </w:t>
      </w:r>
      <w:r w:rsidR="00F30599">
        <w:rPr>
          <w:rFonts w:cs="Arial"/>
          <w:color w:val="808080" w:themeColor="text1" w:themeTint="7F"/>
        </w:rPr>
        <w:t>„</w:t>
      </w:r>
      <w:r w:rsidR="00F30599" w:rsidRPr="00EB5E29">
        <w:rPr>
          <w:rFonts w:cs="Arial"/>
          <w:b/>
          <w:bCs/>
          <w:color w:val="808080" w:themeColor="text1" w:themeTint="7F"/>
        </w:rPr>
        <w:t>Požadavek</w:t>
      </w:r>
      <w:r w:rsidR="00F30599">
        <w:rPr>
          <w:rFonts w:cs="Arial"/>
          <w:color w:val="808080" w:themeColor="text1" w:themeTint="7F"/>
        </w:rPr>
        <w:t>“)</w:t>
      </w:r>
      <w:r w:rsidRPr="00B95F5D">
        <w:rPr>
          <w:rFonts w:cs="Arial"/>
          <w:color w:val="808080" w:themeColor="text1" w:themeTint="7F"/>
        </w:rPr>
        <w:t xml:space="preserve">. </w:t>
      </w:r>
    </w:p>
    <w:p w14:paraId="51F0ED60" w14:textId="57DB4F74" w:rsidR="0055781F" w:rsidRPr="0055781F" w:rsidRDefault="7D23ED7A" w:rsidP="0055781F">
      <w:pPr>
        <w:pStyle w:val="NAKITslovanseznam"/>
        <w:numPr>
          <w:ilvl w:val="1"/>
          <w:numId w:val="4"/>
        </w:numPr>
        <w:spacing w:after="0"/>
        <w:ind w:right="-11"/>
        <w:contextualSpacing w:val="0"/>
        <w:jc w:val="both"/>
        <w:rPr>
          <w:rFonts w:cs="Arial"/>
          <w:color w:val="808080" w:themeColor="text1" w:themeTint="7F"/>
        </w:rPr>
      </w:pPr>
      <w:r w:rsidRPr="7D23ED7A">
        <w:rPr>
          <w:rFonts w:cs="Arial"/>
          <w:color w:val="808080" w:themeColor="text1" w:themeTint="7F"/>
        </w:rPr>
        <w:t xml:space="preserve">Incidenty a </w:t>
      </w:r>
      <w:r w:rsidR="00F30599">
        <w:rPr>
          <w:rFonts w:cs="Arial"/>
          <w:color w:val="808080" w:themeColor="text1" w:themeTint="7F"/>
        </w:rPr>
        <w:t>P</w:t>
      </w:r>
      <w:r w:rsidRPr="7D23ED7A">
        <w:rPr>
          <w:rFonts w:cs="Arial"/>
          <w:color w:val="808080" w:themeColor="text1" w:themeTint="7F"/>
        </w:rPr>
        <w:t>ožadavky budou oprávněné osoby</w:t>
      </w:r>
      <w:r w:rsidR="00DE6CCA">
        <w:rPr>
          <w:rFonts w:cs="Arial"/>
          <w:color w:val="808080" w:themeColor="text1" w:themeTint="7F"/>
        </w:rPr>
        <w:t xml:space="preserve"> </w:t>
      </w:r>
      <w:r w:rsidRPr="7D23ED7A">
        <w:rPr>
          <w:rFonts w:cs="Arial"/>
          <w:color w:val="808080" w:themeColor="text1" w:themeTint="7F"/>
        </w:rPr>
        <w:t>Objednatele</w:t>
      </w:r>
      <w:r w:rsidR="00026F4A">
        <w:rPr>
          <w:rFonts w:cs="Arial"/>
          <w:color w:val="808080" w:themeColor="text1" w:themeTint="7F"/>
        </w:rPr>
        <w:t xml:space="preserve"> </w:t>
      </w:r>
      <w:r w:rsidRPr="7D23ED7A">
        <w:rPr>
          <w:rFonts w:cs="Arial"/>
          <w:color w:val="808080" w:themeColor="text1" w:themeTint="7F"/>
        </w:rPr>
        <w:t xml:space="preserve">hlásit prostřednictvím </w:t>
      </w:r>
      <w:r w:rsidR="00AC322E">
        <w:rPr>
          <w:rFonts w:cs="Arial"/>
          <w:color w:val="808080" w:themeColor="text1" w:themeTint="7F"/>
        </w:rPr>
        <w:t>webového rozhraní nebo elektronické pošty</w:t>
      </w:r>
      <w:r w:rsidR="00693F05">
        <w:rPr>
          <w:rFonts w:cs="Arial"/>
          <w:color w:val="808080" w:themeColor="text1" w:themeTint="7F"/>
        </w:rPr>
        <w:t xml:space="preserve"> uvedené v odst. 2</w:t>
      </w:r>
      <w:r w:rsidR="00B81160">
        <w:rPr>
          <w:rFonts w:cs="Arial"/>
          <w:color w:val="808080" w:themeColor="text1" w:themeTint="7F"/>
        </w:rPr>
        <w:t>.</w:t>
      </w:r>
      <w:r w:rsidR="00693F05">
        <w:rPr>
          <w:rFonts w:cs="Arial"/>
          <w:color w:val="808080" w:themeColor="text1" w:themeTint="7F"/>
        </w:rPr>
        <w:t>3 tohoto článku Smlouvy</w:t>
      </w:r>
      <w:r w:rsidR="00AC322E" w:rsidRPr="0033035F">
        <w:rPr>
          <w:rFonts w:cs="Arial"/>
          <w:color w:val="808080" w:themeColor="text1" w:themeTint="7F"/>
        </w:rPr>
        <w:t xml:space="preserve">. </w:t>
      </w:r>
      <w:r w:rsidRPr="0033035F">
        <w:rPr>
          <w:rFonts w:cs="Arial"/>
          <w:color w:val="808080" w:themeColor="text1" w:themeTint="7F"/>
        </w:rPr>
        <w:t>Čas</w:t>
      </w:r>
      <w:r w:rsidR="00693F05" w:rsidRPr="0033035F">
        <w:rPr>
          <w:rFonts w:cs="Arial"/>
          <w:color w:val="808080" w:themeColor="text1" w:themeTint="7F"/>
        </w:rPr>
        <w:t>em</w:t>
      </w:r>
      <w:r w:rsidRPr="0033035F">
        <w:rPr>
          <w:rFonts w:cs="Arial"/>
          <w:color w:val="808080" w:themeColor="text1" w:themeTint="7F"/>
        </w:rPr>
        <w:t xml:space="preserve"> nahlášení </w:t>
      </w:r>
      <w:r w:rsidR="006946E4" w:rsidRPr="0033035F">
        <w:rPr>
          <w:rFonts w:cs="Arial"/>
          <w:color w:val="808080" w:themeColor="text1" w:themeTint="7F"/>
        </w:rPr>
        <w:t>P</w:t>
      </w:r>
      <w:r w:rsidRPr="0033035F">
        <w:rPr>
          <w:rFonts w:cs="Arial"/>
          <w:color w:val="808080" w:themeColor="text1" w:themeTint="7F"/>
        </w:rPr>
        <w:t>ožadavku pro Služby, pro které jsou stanoveny reakční časy</w:t>
      </w:r>
      <w:r w:rsidR="00693F05" w:rsidRPr="0033035F">
        <w:rPr>
          <w:rFonts w:cs="Arial"/>
          <w:color w:val="808080" w:themeColor="text1" w:themeTint="7F"/>
        </w:rPr>
        <w:t>,</w:t>
      </w:r>
      <w:r w:rsidRPr="0033035F">
        <w:rPr>
          <w:rFonts w:cs="Arial"/>
          <w:color w:val="808080" w:themeColor="text1" w:themeTint="7F"/>
        </w:rPr>
        <w:t xml:space="preserve"> se </w:t>
      </w:r>
      <w:r w:rsidR="00693F05" w:rsidRPr="0033035F">
        <w:rPr>
          <w:rFonts w:cs="Arial"/>
          <w:color w:val="808080" w:themeColor="text1" w:themeTint="7F"/>
        </w:rPr>
        <w:t>ro</w:t>
      </w:r>
      <w:r w:rsidR="00693F05">
        <w:rPr>
          <w:rFonts w:cs="Arial"/>
          <w:color w:val="808080" w:themeColor="text1" w:themeTint="7F"/>
        </w:rPr>
        <w:t>zumí čas</w:t>
      </w:r>
      <w:r w:rsidRPr="7D23ED7A">
        <w:rPr>
          <w:rFonts w:cs="Arial"/>
          <w:color w:val="808080" w:themeColor="text1" w:themeTint="7F"/>
        </w:rPr>
        <w:t xml:space="preserve"> nahlášení prostřednictvím webového rozhraní </w:t>
      </w:r>
      <w:r w:rsidR="00077F7A">
        <w:rPr>
          <w:rFonts w:cs="Arial"/>
          <w:color w:val="808080" w:themeColor="text1" w:themeTint="7F"/>
        </w:rPr>
        <w:t>nebo</w:t>
      </w:r>
      <w:r w:rsidR="00077F7A" w:rsidRPr="7D23ED7A">
        <w:rPr>
          <w:rFonts w:cs="Arial"/>
          <w:color w:val="808080" w:themeColor="text1" w:themeTint="7F"/>
        </w:rPr>
        <w:t xml:space="preserve"> </w:t>
      </w:r>
      <w:r w:rsidRPr="7D23ED7A">
        <w:rPr>
          <w:rFonts w:cs="Arial"/>
          <w:color w:val="808080" w:themeColor="text1" w:themeTint="7F"/>
        </w:rPr>
        <w:t>elektronické pošty. Oprávněné osoby Objednatele jsou uvedeny v</w:t>
      </w:r>
      <w:r w:rsidR="006D7F0C">
        <w:rPr>
          <w:rFonts w:cs="Arial"/>
          <w:color w:val="808080" w:themeColor="text1" w:themeTint="7F"/>
        </w:rPr>
        <w:t xml:space="preserve"> čl. 7 odst. 7.1 a </w:t>
      </w:r>
      <w:r w:rsidRPr="7D23ED7A">
        <w:rPr>
          <w:rFonts w:cs="Arial"/>
          <w:color w:val="808080" w:themeColor="text1" w:themeTint="7F"/>
        </w:rPr>
        <w:t xml:space="preserve">Příloze č. 2 Smlouvy. </w:t>
      </w:r>
      <w:r w:rsidR="000D7322">
        <w:rPr>
          <w:rFonts w:cs="Arial"/>
          <w:color w:val="808080" w:themeColor="text1" w:themeTint="7F"/>
        </w:rPr>
        <w:t xml:space="preserve">Poskytovatel je povinen prostřednictvím </w:t>
      </w:r>
      <w:r w:rsidR="00693F05">
        <w:rPr>
          <w:rFonts w:cs="Arial"/>
          <w:color w:val="808080" w:themeColor="text1" w:themeTint="7F"/>
        </w:rPr>
        <w:t>webového rozhraní či elektronické pošty</w:t>
      </w:r>
      <w:r w:rsidR="000D7322">
        <w:rPr>
          <w:rFonts w:cs="Arial"/>
          <w:color w:val="808080" w:themeColor="text1" w:themeTint="7F"/>
        </w:rPr>
        <w:t xml:space="preserve"> </w:t>
      </w:r>
      <w:r w:rsidR="00F50949">
        <w:rPr>
          <w:rFonts w:cs="Arial"/>
          <w:color w:val="808080" w:themeColor="text1" w:themeTint="7F"/>
        </w:rPr>
        <w:t xml:space="preserve">obratem </w:t>
      </w:r>
      <w:r w:rsidR="000D7322">
        <w:rPr>
          <w:rFonts w:cs="Arial"/>
          <w:color w:val="808080" w:themeColor="text1" w:themeTint="7F"/>
        </w:rPr>
        <w:t xml:space="preserve">potvrdit převzetí Incidentu </w:t>
      </w:r>
      <w:r w:rsidR="00B81160">
        <w:rPr>
          <w:rFonts w:cs="Arial"/>
          <w:color w:val="808080" w:themeColor="text1" w:themeTint="7F"/>
        </w:rPr>
        <w:t>nebo</w:t>
      </w:r>
      <w:r w:rsidR="000D7322">
        <w:rPr>
          <w:rFonts w:cs="Arial"/>
          <w:color w:val="808080" w:themeColor="text1" w:themeTint="7F"/>
        </w:rPr>
        <w:t xml:space="preserve"> </w:t>
      </w:r>
      <w:r w:rsidR="00F30599">
        <w:rPr>
          <w:rFonts w:cs="Arial"/>
          <w:color w:val="808080" w:themeColor="text1" w:themeTint="7F"/>
        </w:rPr>
        <w:t>P</w:t>
      </w:r>
      <w:r w:rsidR="000D7322">
        <w:rPr>
          <w:rFonts w:cs="Arial"/>
          <w:color w:val="808080" w:themeColor="text1" w:themeTint="7F"/>
        </w:rPr>
        <w:t>ožadavku.</w:t>
      </w:r>
      <w:r w:rsidR="00077F7A">
        <w:rPr>
          <w:rFonts w:cs="Arial"/>
          <w:color w:val="808080" w:themeColor="text1" w:themeTint="7F"/>
        </w:rPr>
        <w:t xml:space="preserve"> </w:t>
      </w:r>
    </w:p>
    <w:p w14:paraId="38C628D3" w14:textId="77777777" w:rsidR="00751409" w:rsidRPr="001D1AB5" w:rsidRDefault="00751409" w:rsidP="002350B9">
      <w:pPr>
        <w:pStyle w:val="NAKITslovanseznam"/>
        <w:numPr>
          <w:ilvl w:val="1"/>
          <w:numId w:val="4"/>
        </w:numPr>
        <w:spacing w:after="0"/>
        <w:ind w:right="-11"/>
        <w:contextualSpacing w:val="0"/>
        <w:jc w:val="both"/>
        <w:rPr>
          <w:color w:val="808080"/>
        </w:rPr>
      </w:pPr>
      <w:r w:rsidRPr="001D1AB5">
        <w:rPr>
          <w:color w:val="808080"/>
        </w:rPr>
        <w:t xml:space="preserve">Způsoby odstranění Incidentů jsou následující: </w:t>
      </w:r>
    </w:p>
    <w:p w14:paraId="25190237" w14:textId="04EE5E2C" w:rsidR="00751409" w:rsidRPr="001D1AB5" w:rsidRDefault="00751409" w:rsidP="00BC2EC1">
      <w:pPr>
        <w:pStyle w:val="Odstavecseseznamem"/>
        <w:numPr>
          <w:ilvl w:val="0"/>
          <w:numId w:val="23"/>
        </w:numPr>
        <w:spacing w:after="0"/>
        <w:ind w:left="1984" w:hanging="357"/>
        <w:jc w:val="both"/>
        <w:rPr>
          <w:rFonts w:cs="Arial"/>
          <w:color w:val="808080"/>
        </w:rPr>
      </w:pPr>
      <w:r w:rsidRPr="001D1AB5">
        <w:rPr>
          <w:rFonts w:cs="Arial"/>
          <w:color w:val="808080"/>
          <w:szCs w:val="24"/>
        </w:rPr>
        <w:lastRenderedPageBreak/>
        <w:t>telefonickou konzultací – pracovník Poskytovatele se pokusí odstranit nahlášený incident konzultací po telefonu. Pokud to není možné pracovník Poskytovatele se dohodne s</w:t>
      </w:r>
      <w:r w:rsidR="00A35278" w:rsidRPr="001D1AB5">
        <w:rPr>
          <w:rFonts w:cs="Arial"/>
          <w:color w:val="808080"/>
          <w:szCs w:val="24"/>
        </w:rPr>
        <w:t xml:space="preserve"> oprávněným </w:t>
      </w:r>
      <w:r w:rsidRPr="001D1AB5">
        <w:rPr>
          <w:rFonts w:cs="Arial"/>
          <w:color w:val="808080"/>
          <w:szCs w:val="24"/>
        </w:rPr>
        <w:t xml:space="preserve">pracovníkem </w:t>
      </w:r>
      <w:r w:rsidR="00A35278" w:rsidRPr="001D1AB5">
        <w:rPr>
          <w:rFonts w:cs="Arial"/>
          <w:color w:val="808080"/>
          <w:szCs w:val="24"/>
        </w:rPr>
        <w:t>Objednatele</w:t>
      </w:r>
      <w:r w:rsidRPr="001D1AB5">
        <w:rPr>
          <w:rFonts w:cs="Arial"/>
          <w:color w:val="808080"/>
          <w:szCs w:val="24"/>
        </w:rPr>
        <w:t xml:space="preserve"> na další nezbytné součinnosti,</w:t>
      </w:r>
    </w:p>
    <w:p w14:paraId="4B76D078" w14:textId="47CFF3CC" w:rsidR="00751409" w:rsidRPr="001D1AB5" w:rsidRDefault="00751409" w:rsidP="00BC2EC1">
      <w:pPr>
        <w:pStyle w:val="Odstavecseseznamem"/>
        <w:numPr>
          <w:ilvl w:val="0"/>
          <w:numId w:val="23"/>
        </w:numPr>
        <w:spacing w:after="0"/>
        <w:ind w:left="1984" w:hanging="357"/>
        <w:jc w:val="both"/>
        <w:rPr>
          <w:rFonts w:cs="Arial"/>
          <w:color w:val="808080"/>
        </w:rPr>
      </w:pPr>
      <w:r w:rsidRPr="007572CF">
        <w:rPr>
          <w:rFonts w:cs="Arial"/>
          <w:color w:val="808080"/>
        </w:rPr>
        <w:t xml:space="preserve">pracovník Poskytovatele odstraní Incident na </w:t>
      </w:r>
      <w:r w:rsidR="00EC6D8D">
        <w:rPr>
          <w:rFonts w:cs="Arial"/>
          <w:color w:val="808080"/>
        </w:rPr>
        <w:t>SW</w:t>
      </w:r>
      <w:r w:rsidRPr="007572CF">
        <w:rPr>
          <w:rFonts w:cs="Arial"/>
          <w:color w:val="808080"/>
        </w:rPr>
        <w:t xml:space="preserve"> uveden</w:t>
      </w:r>
      <w:r w:rsidR="00710CC0">
        <w:rPr>
          <w:rFonts w:cs="Arial"/>
          <w:color w:val="808080"/>
        </w:rPr>
        <w:t xml:space="preserve">ém </w:t>
      </w:r>
      <w:r w:rsidRPr="007572CF">
        <w:rPr>
          <w:rFonts w:cs="Arial"/>
          <w:color w:val="808080"/>
        </w:rPr>
        <w:t>v </w:t>
      </w:r>
      <w:r w:rsidR="00710CC0">
        <w:rPr>
          <w:rFonts w:cs="Arial"/>
          <w:color w:val="808080"/>
        </w:rPr>
        <w:t>P</w:t>
      </w:r>
      <w:r w:rsidRPr="007572CF">
        <w:rPr>
          <w:rFonts w:cs="Arial"/>
          <w:color w:val="808080"/>
        </w:rPr>
        <w:t xml:space="preserve">říloze č.1 </w:t>
      </w:r>
      <w:r w:rsidR="00EF5AAC">
        <w:rPr>
          <w:rFonts w:cs="Arial"/>
          <w:color w:val="808080"/>
        </w:rPr>
        <w:t xml:space="preserve">Smlouvy </w:t>
      </w:r>
      <w:r w:rsidR="00EF5AAC" w:rsidRPr="00674EE6">
        <w:rPr>
          <w:rFonts w:cs="Arial"/>
          <w:color w:val="808080"/>
        </w:rPr>
        <w:t>dočasným vzdáleným přístupem k tomu určeným</w:t>
      </w:r>
      <w:r w:rsidR="00EF5AAC" w:rsidRPr="007572CF">
        <w:rPr>
          <w:rFonts w:cs="Arial"/>
          <w:color w:val="808080"/>
        </w:rPr>
        <w:t xml:space="preserve"> </w:t>
      </w:r>
      <w:r w:rsidR="00EF5AAC">
        <w:rPr>
          <w:rFonts w:cs="Arial"/>
          <w:color w:val="808080"/>
        </w:rPr>
        <w:t xml:space="preserve">nebo </w:t>
      </w:r>
      <w:r w:rsidRPr="007572CF">
        <w:rPr>
          <w:rFonts w:cs="Arial"/>
          <w:color w:val="808080"/>
        </w:rPr>
        <w:t>v místě instalace</w:t>
      </w:r>
      <w:r w:rsidR="7D6CBE7C" w:rsidRPr="00674EE6">
        <w:rPr>
          <w:rFonts w:cs="Arial"/>
          <w:color w:val="808080"/>
        </w:rPr>
        <w:t>.</w:t>
      </w:r>
    </w:p>
    <w:p w14:paraId="3023C10E" w14:textId="1186D2CB" w:rsidR="00751409" w:rsidRPr="001D1AB5" w:rsidRDefault="00751409" w:rsidP="002350B9">
      <w:pPr>
        <w:pStyle w:val="NAKITslovanseznam"/>
        <w:numPr>
          <w:ilvl w:val="1"/>
          <w:numId w:val="4"/>
        </w:numPr>
        <w:spacing w:after="0"/>
        <w:ind w:right="-11"/>
        <w:contextualSpacing w:val="0"/>
        <w:jc w:val="both"/>
        <w:rPr>
          <w:color w:val="808080"/>
        </w:rPr>
      </w:pPr>
      <w:r w:rsidRPr="001D1AB5">
        <w:rPr>
          <w:color w:val="808080"/>
        </w:rPr>
        <w:t xml:space="preserve">Incidenty a </w:t>
      </w:r>
      <w:r w:rsidR="00F30599">
        <w:rPr>
          <w:color w:val="808080"/>
        </w:rPr>
        <w:t>P</w:t>
      </w:r>
      <w:r w:rsidRPr="001D1AB5">
        <w:rPr>
          <w:color w:val="808080"/>
        </w:rPr>
        <w:t xml:space="preserve">ožadavky budou řešeny </w:t>
      </w:r>
      <w:r w:rsidR="00BE0224" w:rsidRPr="001D1AB5">
        <w:rPr>
          <w:color w:val="808080"/>
        </w:rPr>
        <w:t xml:space="preserve">v termínech </w:t>
      </w:r>
      <w:r w:rsidRPr="001D1AB5">
        <w:rPr>
          <w:color w:val="808080"/>
        </w:rPr>
        <w:t>dle následující tabulky:</w:t>
      </w:r>
    </w:p>
    <w:p w14:paraId="66B1F480" w14:textId="77777777" w:rsidR="00751409" w:rsidRPr="001D1AB5" w:rsidRDefault="00751409" w:rsidP="00751409">
      <w:pPr>
        <w:widowControl w:val="0"/>
        <w:autoSpaceDE w:val="0"/>
        <w:autoSpaceDN w:val="0"/>
        <w:adjustRightInd w:val="0"/>
        <w:spacing w:line="240" w:lineRule="auto"/>
        <w:ind w:right="140"/>
        <w:jc w:val="both"/>
        <w:rPr>
          <w:rFonts w:cstheme="minorHAnsi"/>
          <w:color w:val="808080"/>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974"/>
        <w:gridCol w:w="3688"/>
      </w:tblGrid>
      <w:tr w:rsidR="00372C70" w:rsidRPr="00D964C3" w14:paraId="1A07B026" w14:textId="77777777" w:rsidTr="00674EE6">
        <w:trPr>
          <w:trHeight w:val="740"/>
        </w:trPr>
        <w:tc>
          <w:tcPr>
            <w:tcW w:w="2410" w:type="dxa"/>
          </w:tcPr>
          <w:p w14:paraId="53B21E9B" w14:textId="77777777" w:rsidR="00372C70" w:rsidRPr="00D964C3" w:rsidRDefault="00372C70" w:rsidP="00372C70">
            <w:r w:rsidRPr="00D964C3">
              <w:t>Typ služby</w:t>
            </w:r>
          </w:p>
        </w:tc>
        <w:tc>
          <w:tcPr>
            <w:tcW w:w="2974" w:type="dxa"/>
          </w:tcPr>
          <w:p w14:paraId="734D0010" w14:textId="77777777" w:rsidR="00372C70" w:rsidRPr="00D964C3" w:rsidRDefault="00372C70" w:rsidP="00372C70">
            <w:r w:rsidRPr="00D964C3">
              <w:t>Paušální služba – Incident</w:t>
            </w:r>
          </w:p>
        </w:tc>
        <w:tc>
          <w:tcPr>
            <w:tcW w:w="3688" w:type="dxa"/>
          </w:tcPr>
          <w:p w14:paraId="6C086B42" w14:textId="2FEE0A42" w:rsidR="00372C70" w:rsidRPr="00D964C3" w:rsidRDefault="00372C70" w:rsidP="00372C70">
            <w:r w:rsidRPr="00D964C3">
              <w:t xml:space="preserve">Variabilní služba – </w:t>
            </w:r>
            <w:r w:rsidR="00EB5E29">
              <w:t>P</w:t>
            </w:r>
            <w:r w:rsidRPr="00D964C3">
              <w:t>ožadavek</w:t>
            </w:r>
            <w:r w:rsidR="003334E8">
              <w:t xml:space="preserve"> </w:t>
            </w:r>
            <w:r w:rsidR="00EB5E29">
              <w:t>(</w:t>
            </w:r>
            <w:r w:rsidR="003334E8">
              <w:t>na poskytnutí konzultačních služeb a ad hoc požadavků</w:t>
            </w:r>
            <w:r w:rsidR="00EB5E29">
              <w:t>)</w:t>
            </w:r>
          </w:p>
        </w:tc>
      </w:tr>
      <w:tr w:rsidR="00372C70" w14:paraId="3CA8C9BB" w14:textId="77777777" w:rsidTr="00674EE6">
        <w:trPr>
          <w:trHeight w:val="740"/>
        </w:trPr>
        <w:tc>
          <w:tcPr>
            <w:tcW w:w="2410" w:type="dxa"/>
          </w:tcPr>
          <w:p w14:paraId="33FD6E4F" w14:textId="5A0C5852" w:rsidR="00372C70" w:rsidRPr="00D964C3" w:rsidRDefault="00372C70" w:rsidP="00372C70">
            <w:r w:rsidRPr="00D964C3">
              <w:t>Doba odezvy</w:t>
            </w:r>
            <w:r w:rsidR="0016488E">
              <w:t xml:space="preserve"> – </w:t>
            </w:r>
            <w:r w:rsidR="00D0264A">
              <w:t xml:space="preserve">zaručený čas zásahu </w:t>
            </w:r>
          </w:p>
        </w:tc>
        <w:tc>
          <w:tcPr>
            <w:tcW w:w="2974" w:type="dxa"/>
          </w:tcPr>
          <w:p w14:paraId="1C7D91A3" w14:textId="56CEFF4B" w:rsidR="00372C70" w:rsidRPr="00D964C3" w:rsidRDefault="00904B48" w:rsidP="00372C70">
            <w:pPr>
              <w:rPr>
                <w:b/>
              </w:rPr>
            </w:pPr>
            <w:r>
              <w:rPr>
                <w:b/>
              </w:rPr>
              <w:t>NBD</w:t>
            </w:r>
          </w:p>
        </w:tc>
        <w:tc>
          <w:tcPr>
            <w:tcW w:w="3688" w:type="dxa"/>
          </w:tcPr>
          <w:p w14:paraId="1848D1E4" w14:textId="69B5DEBF" w:rsidR="00372C70" w:rsidRPr="00D964C3" w:rsidRDefault="003B6A9B" w:rsidP="00372C70">
            <w:pPr>
              <w:rPr>
                <w:b/>
              </w:rPr>
            </w:pPr>
            <w:r>
              <w:rPr>
                <w:b/>
              </w:rPr>
              <w:t>------------------------------</w:t>
            </w:r>
          </w:p>
        </w:tc>
      </w:tr>
      <w:tr w:rsidR="00372C70" w14:paraId="657D00A0" w14:textId="77777777" w:rsidTr="00674EE6">
        <w:trPr>
          <w:trHeight w:val="740"/>
        </w:trPr>
        <w:tc>
          <w:tcPr>
            <w:tcW w:w="2410" w:type="dxa"/>
          </w:tcPr>
          <w:p w14:paraId="324FE3BA" w14:textId="56518E1A" w:rsidR="00372C70" w:rsidRPr="00D964C3" w:rsidRDefault="00372C70" w:rsidP="00372C70">
            <w:r w:rsidRPr="00D964C3">
              <w:t>Doba vyřešení</w:t>
            </w:r>
            <w:r w:rsidR="008D490A">
              <w:t xml:space="preserve"> </w:t>
            </w:r>
          </w:p>
        </w:tc>
        <w:tc>
          <w:tcPr>
            <w:tcW w:w="2974" w:type="dxa"/>
          </w:tcPr>
          <w:p w14:paraId="3DE0136A" w14:textId="0CEF87EA" w:rsidR="00372C70" w:rsidRPr="00D964C3" w:rsidRDefault="003836A8" w:rsidP="00372C70">
            <w:pPr>
              <w:rPr>
                <w:b/>
              </w:rPr>
            </w:pPr>
            <w:r w:rsidRPr="00D964C3">
              <w:rPr>
                <w:b/>
              </w:rPr>
              <w:t>B</w:t>
            </w:r>
            <w:r>
              <w:rPr>
                <w:b/>
              </w:rPr>
              <w:t xml:space="preserve">est </w:t>
            </w:r>
            <w:proofErr w:type="spellStart"/>
            <w:r>
              <w:rPr>
                <w:b/>
              </w:rPr>
              <w:t>effort</w:t>
            </w:r>
            <w:proofErr w:type="spellEnd"/>
            <w:r w:rsidRPr="003836A8" w:rsidDel="003836A8">
              <w:rPr>
                <w:b/>
                <w:highlight w:val="yellow"/>
              </w:rPr>
              <w:t xml:space="preserve"> </w:t>
            </w:r>
          </w:p>
        </w:tc>
        <w:tc>
          <w:tcPr>
            <w:tcW w:w="3688" w:type="dxa"/>
          </w:tcPr>
          <w:p w14:paraId="58558FDD" w14:textId="611CDF0E" w:rsidR="00372C70" w:rsidRPr="00D964C3" w:rsidRDefault="00372C70" w:rsidP="00372C70">
            <w:pPr>
              <w:rPr>
                <w:b/>
              </w:rPr>
            </w:pPr>
            <w:r w:rsidRPr="00D964C3">
              <w:rPr>
                <w:b/>
              </w:rPr>
              <w:t>B</w:t>
            </w:r>
            <w:r w:rsidR="008D490A">
              <w:rPr>
                <w:b/>
              </w:rPr>
              <w:t xml:space="preserve">est </w:t>
            </w:r>
            <w:proofErr w:type="spellStart"/>
            <w:r w:rsidR="008D490A">
              <w:rPr>
                <w:b/>
              </w:rPr>
              <w:t>effort</w:t>
            </w:r>
            <w:proofErr w:type="spellEnd"/>
          </w:p>
        </w:tc>
      </w:tr>
      <w:tr w:rsidR="00372C70" w14:paraId="203B96CD" w14:textId="77777777" w:rsidTr="00674EE6">
        <w:trPr>
          <w:trHeight w:val="740"/>
        </w:trPr>
        <w:tc>
          <w:tcPr>
            <w:tcW w:w="2410" w:type="dxa"/>
          </w:tcPr>
          <w:p w14:paraId="078DF72F" w14:textId="77777777" w:rsidR="00372C70" w:rsidRPr="00D964C3" w:rsidRDefault="00372C70" w:rsidP="00372C70">
            <w:r w:rsidRPr="00D964C3">
              <w:t>V režimu</w:t>
            </w:r>
          </w:p>
        </w:tc>
        <w:tc>
          <w:tcPr>
            <w:tcW w:w="2974" w:type="dxa"/>
          </w:tcPr>
          <w:p w14:paraId="6C507F9E" w14:textId="4A535976" w:rsidR="00372C70" w:rsidRPr="00D964C3" w:rsidRDefault="003836A8" w:rsidP="00372C70">
            <w:pPr>
              <w:rPr>
                <w:b/>
              </w:rPr>
            </w:pPr>
            <w:r>
              <w:rPr>
                <w:b/>
              </w:rPr>
              <w:t>8x5</w:t>
            </w:r>
          </w:p>
        </w:tc>
        <w:tc>
          <w:tcPr>
            <w:tcW w:w="3688" w:type="dxa"/>
          </w:tcPr>
          <w:p w14:paraId="673CBD6B" w14:textId="7A9BD503" w:rsidR="00372C70" w:rsidRPr="00D964C3" w:rsidRDefault="003836A8" w:rsidP="00372C70">
            <w:pPr>
              <w:rPr>
                <w:b/>
              </w:rPr>
            </w:pPr>
            <w:r>
              <w:rPr>
                <w:b/>
              </w:rPr>
              <w:t>8x5</w:t>
            </w:r>
          </w:p>
        </w:tc>
      </w:tr>
    </w:tbl>
    <w:p w14:paraId="20BD7563" w14:textId="21C57A93" w:rsidR="00372C70" w:rsidRPr="001D1AB5" w:rsidRDefault="00A55EED" w:rsidP="002350B9">
      <w:pPr>
        <w:pStyle w:val="NAKITslovanseznam"/>
        <w:numPr>
          <w:ilvl w:val="0"/>
          <w:numId w:val="0"/>
        </w:numPr>
        <w:spacing w:after="0"/>
        <w:ind w:left="737" w:right="-11"/>
        <w:contextualSpacing w:val="0"/>
        <w:jc w:val="both"/>
        <w:rPr>
          <w:rFonts w:cstheme="minorHAnsi"/>
          <w:color w:val="808080"/>
          <w:szCs w:val="20"/>
        </w:rPr>
      </w:pPr>
      <w:r>
        <w:rPr>
          <w:rFonts w:cs="Arial"/>
          <w:color w:val="808080"/>
          <w:szCs w:val="20"/>
        </w:rPr>
        <w:t xml:space="preserve">⃰ </w:t>
      </w:r>
      <w:r>
        <w:rPr>
          <w:rFonts w:cstheme="minorHAnsi"/>
          <w:color w:val="808080"/>
          <w:szCs w:val="20"/>
        </w:rPr>
        <w:t>Doba odezvy se započítává do doby vyřešení Incidentu</w:t>
      </w:r>
    </w:p>
    <w:p w14:paraId="74E6EEDD" w14:textId="72062FE9" w:rsidR="00751409" w:rsidRPr="001D1AB5" w:rsidRDefault="00751409" w:rsidP="002350B9">
      <w:pPr>
        <w:spacing w:after="0"/>
        <w:jc w:val="both"/>
        <w:rPr>
          <w:rFonts w:cs="Arial"/>
          <w:color w:val="808080"/>
          <w:szCs w:val="24"/>
        </w:rPr>
      </w:pPr>
    </w:p>
    <w:p w14:paraId="0C8BD83A" w14:textId="3F717D50" w:rsidR="00DB3ADC" w:rsidRPr="001D1AB5" w:rsidRDefault="005F7020" w:rsidP="003678B3">
      <w:pPr>
        <w:pStyle w:val="NAKITslovanseznam"/>
        <w:numPr>
          <w:ilvl w:val="1"/>
          <w:numId w:val="4"/>
        </w:numPr>
        <w:spacing w:after="0"/>
        <w:ind w:right="-11"/>
        <w:contextualSpacing w:val="0"/>
        <w:jc w:val="both"/>
        <w:rPr>
          <w:color w:val="808080"/>
        </w:rPr>
      </w:pPr>
      <w:r w:rsidRPr="001D1AB5">
        <w:rPr>
          <w:color w:val="808080"/>
        </w:rPr>
        <w:t>Poskytovat</w:t>
      </w:r>
      <w:r w:rsidR="00DB3ADC" w:rsidRPr="001D1AB5">
        <w:rPr>
          <w:color w:val="808080"/>
        </w:rPr>
        <w:t xml:space="preserve">el se zavazuje poskytovat </w:t>
      </w:r>
      <w:r w:rsidR="00A14D76" w:rsidRPr="001D1AB5">
        <w:rPr>
          <w:color w:val="808080"/>
        </w:rPr>
        <w:t>Sl</w:t>
      </w:r>
      <w:r w:rsidR="00DB3ADC" w:rsidRPr="001D1AB5">
        <w:rPr>
          <w:color w:val="808080"/>
        </w:rPr>
        <w:t>užb</w:t>
      </w:r>
      <w:r w:rsidR="00A14D76" w:rsidRPr="001D1AB5">
        <w:rPr>
          <w:color w:val="808080"/>
        </w:rPr>
        <w:t>y</w:t>
      </w:r>
      <w:r w:rsidR="00DB3ADC" w:rsidRPr="001D1AB5">
        <w:rPr>
          <w:color w:val="808080"/>
        </w:rPr>
        <w:t xml:space="preserve"> prostřednictvím fyzických osob, které jsou k tomu dostatečně odborně způsobilé a kvalifikované</w:t>
      </w:r>
      <w:r w:rsidR="00C47060">
        <w:rPr>
          <w:color w:val="808080"/>
        </w:rPr>
        <w:t>, a to mini</w:t>
      </w:r>
      <w:r w:rsidR="00DA7B94">
        <w:rPr>
          <w:color w:val="808080"/>
        </w:rPr>
        <w:t>málně v</w:t>
      </w:r>
      <w:r w:rsidR="005C74C7">
        <w:rPr>
          <w:color w:val="808080"/>
        </w:rPr>
        <w:t xml:space="preserve"> </w:t>
      </w:r>
      <w:r w:rsidR="00C47060">
        <w:rPr>
          <w:color w:val="808080"/>
        </w:rPr>
        <w:t>rozsahu stanoveném v </w:t>
      </w:r>
      <w:r w:rsidR="00524D27" w:rsidRPr="001D1AB5">
        <w:rPr>
          <w:color w:val="808080"/>
        </w:rPr>
        <w:t>zadávacích podmínkách</w:t>
      </w:r>
      <w:r w:rsidR="005C74C7">
        <w:rPr>
          <w:color w:val="808080"/>
        </w:rPr>
        <w:t xml:space="preserve"> </w:t>
      </w:r>
      <w:r w:rsidR="005C74C7" w:rsidRPr="001D1AB5">
        <w:rPr>
          <w:color w:val="808080"/>
        </w:rPr>
        <w:t>k Zadávacímu řízení</w:t>
      </w:r>
      <w:r w:rsidR="00DB3ADC" w:rsidRPr="001D1AB5">
        <w:rPr>
          <w:color w:val="808080"/>
        </w:rPr>
        <w:t>.</w:t>
      </w:r>
    </w:p>
    <w:p w14:paraId="6BF2D533" w14:textId="72563A03" w:rsidR="00DB3ADC" w:rsidRDefault="00DB3ADC" w:rsidP="003678B3">
      <w:pPr>
        <w:pStyle w:val="NAKITslovanseznam"/>
        <w:numPr>
          <w:ilvl w:val="1"/>
          <w:numId w:val="4"/>
        </w:numPr>
        <w:spacing w:after="0"/>
        <w:ind w:right="-11"/>
        <w:contextualSpacing w:val="0"/>
        <w:jc w:val="both"/>
        <w:rPr>
          <w:color w:val="808080"/>
        </w:rPr>
      </w:pPr>
      <w:r w:rsidRPr="00B63EBA">
        <w:rPr>
          <w:color w:val="808080"/>
        </w:rPr>
        <w:t xml:space="preserve">V případě, že </w:t>
      </w:r>
      <w:r w:rsidR="005F7020" w:rsidRPr="00B63EBA">
        <w:rPr>
          <w:color w:val="808080"/>
        </w:rPr>
        <w:t>Poskytovat</w:t>
      </w:r>
      <w:r w:rsidRPr="00B63EBA">
        <w:rPr>
          <w:color w:val="808080"/>
        </w:rPr>
        <w:t xml:space="preserve">el ve stanovené lhůtě pro odstranění </w:t>
      </w:r>
      <w:r w:rsidR="00EB5E29">
        <w:rPr>
          <w:color w:val="808080"/>
        </w:rPr>
        <w:t xml:space="preserve">Incident nevyřeší, </w:t>
      </w:r>
      <w:r w:rsidRPr="00B63EBA">
        <w:rPr>
          <w:color w:val="808080"/>
        </w:rPr>
        <w:t>nebo vůbec nezačne s</w:t>
      </w:r>
      <w:r w:rsidR="00EB5E29">
        <w:rPr>
          <w:color w:val="808080"/>
        </w:rPr>
        <w:t> jeho řešením (překročení doby odezvy)</w:t>
      </w:r>
      <w:r w:rsidRPr="00B63EBA">
        <w:rPr>
          <w:color w:val="808080"/>
        </w:rPr>
        <w:t xml:space="preserve">, je Objednatel oprávněn </w:t>
      </w:r>
      <w:r w:rsidR="00EB5E29">
        <w:rPr>
          <w:color w:val="808080"/>
        </w:rPr>
        <w:t>Incident vyřešit</w:t>
      </w:r>
      <w:r w:rsidRPr="00B63EBA">
        <w:rPr>
          <w:color w:val="808080"/>
        </w:rPr>
        <w:t xml:space="preserve"> sám, nebo prostřednictvím třetích osob, a to na náklady </w:t>
      </w:r>
      <w:r w:rsidR="005F7020" w:rsidRPr="00B63EBA">
        <w:rPr>
          <w:color w:val="808080"/>
        </w:rPr>
        <w:t>Poskytovat</w:t>
      </w:r>
      <w:r w:rsidRPr="00B63EBA">
        <w:rPr>
          <w:color w:val="808080"/>
        </w:rPr>
        <w:t>ele.</w:t>
      </w:r>
    </w:p>
    <w:p w14:paraId="5DEA0534" w14:textId="77777777" w:rsidR="00DB3ADC" w:rsidRPr="001D1AB5" w:rsidRDefault="00DB3ADC" w:rsidP="005B0700">
      <w:pPr>
        <w:pStyle w:val="NAKITslovanseznam"/>
        <w:numPr>
          <w:ilvl w:val="0"/>
          <w:numId w:val="0"/>
        </w:numPr>
        <w:ind w:left="737"/>
        <w:jc w:val="both"/>
        <w:rPr>
          <w:color w:val="808080"/>
        </w:rPr>
      </w:pPr>
    </w:p>
    <w:p w14:paraId="75D68982" w14:textId="77777777" w:rsidR="007268D2" w:rsidRPr="00B42782" w:rsidRDefault="007268D2">
      <w:pPr>
        <w:pStyle w:val="NAKITslovanseznam"/>
        <w:jc w:val="center"/>
        <w:rPr>
          <w:b/>
          <w:bCs/>
          <w:color w:val="808080"/>
        </w:rPr>
      </w:pPr>
      <w:r w:rsidRPr="00B42782">
        <w:rPr>
          <w:b/>
          <w:bCs/>
          <w:color w:val="808080"/>
        </w:rPr>
        <w:t>Cena</w:t>
      </w:r>
    </w:p>
    <w:p w14:paraId="5E0878BA" w14:textId="5141232B" w:rsidR="009256FD" w:rsidRPr="00B42782" w:rsidRDefault="009256FD" w:rsidP="00A81909">
      <w:pPr>
        <w:pStyle w:val="NAKITslovanseznam"/>
        <w:numPr>
          <w:ilvl w:val="1"/>
          <w:numId w:val="4"/>
        </w:numPr>
        <w:jc w:val="both"/>
        <w:rPr>
          <w:color w:val="808080"/>
        </w:rPr>
      </w:pPr>
      <w:r w:rsidRPr="00B42782">
        <w:rPr>
          <w:color w:val="808080"/>
        </w:rPr>
        <w:t>Celková cena za realizaci celého předmětu Smlouvy za celou dobu účinnosti této Smlouvy</w:t>
      </w:r>
      <w:r w:rsidR="00284B5A" w:rsidRPr="00B42782">
        <w:rPr>
          <w:color w:val="808080"/>
        </w:rPr>
        <w:t xml:space="preserve"> činí </w:t>
      </w:r>
      <w:r w:rsidR="004045D1" w:rsidRPr="00B42782">
        <w:rPr>
          <w:color w:val="808080"/>
        </w:rPr>
        <w:t xml:space="preserve">maximálně </w:t>
      </w:r>
      <w:r w:rsidR="0096799A" w:rsidRPr="00B6256A">
        <w:rPr>
          <w:b/>
          <w:bCs/>
          <w:color w:val="808080"/>
        </w:rPr>
        <w:t>636 400,00</w:t>
      </w:r>
      <w:r w:rsidR="00B6256A" w:rsidRPr="00B6256A">
        <w:rPr>
          <w:b/>
          <w:bCs/>
          <w:color w:val="808080"/>
        </w:rPr>
        <w:t>,-</w:t>
      </w:r>
      <w:r w:rsidR="00B44C24" w:rsidRPr="00B6256A">
        <w:rPr>
          <w:b/>
          <w:bCs/>
          <w:color w:val="808080"/>
        </w:rPr>
        <w:t xml:space="preserve"> </w:t>
      </w:r>
      <w:r w:rsidR="00B44C24" w:rsidRPr="00B42782">
        <w:rPr>
          <w:b/>
          <w:color w:val="808080"/>
        </w:rPr>
        <w:t xml:space="preserve">Kč bez DPH </w:t>
      </w:r>
      <w:r w:rsidR="00B6256A" w:rsidRPr="00B42782">
        <w:rPr>
          <w:color w:val="808080"/>
        </w:rPr>
        <w:t>(slovy:</w:t>
      </w:r>
      <w:r w:rsidR="00B6256A">
        <w:rPr>
          <w:color w:val="808080"/>
        </w:rPr>
        <w:t xml:space="preserve"> šest set třicet šest tisíc čtyři sta korun) </w:t>
      </w:r>
      <w:r w:rsidR="00B44C24" w:rsidRPr="00B42782">
        <w:rPr>
          <w:color w:val="808080"/>
        </w:rPr>
        <w:t>a</w:t>
      </w:r>
      <w:r w:rsidRPr="00B42782">
        <w:rPr>
          <w:color w:val="808080"/>
        </w:rPr>
        <w:t xml:space="preserve"> je tvořena součtem cen za Paušální služby a Variabilní služby. </w:t>
      </w:r>
    </w:p>
    <w:p w14:paraId="060C61AC" w14:textId="1A1676F3" w:rsidR="009256FD" w:rsidRPr="00B42782" w:rsidRDefault="009256FD" w:rsidP="00A81909">
      <w:pPr>
        <w:pStyle w:val="NAKITslovanseznam"/>
        <w:numPr>
          <w:ilvl w:val="1"/>
          <w:numId w:val="4"/>
        </w:numPr>
        <w:jc w:val="both"/>
        <w:rPr>
          <w:rFonts w:cs="Arial"/>
          <w:color w:val="808080"/>
        </w:rPr>
      </w:pPr>
      <w:r w:rsidRPr="00B42782">
        <w:rPr>
          <w:color w:val="808080"/>
        </w:rPr>
        <w:t>Cena</w:t>
      </w:r>
      <w:r w:rsidRPr="00B42782">
        <w:rPr>
          <w:rFonts w:cs="Arial"/>
          <w:color w:val="808080"/>
        </w:rPr>
        <w:t xml:space="preserve"> za Paušální služby je tvořena součinem cen za jeden (1) měsíc Paušální služby a počtu měsíců, po které bude Paušální služba poskytována</w:t>
      </w:r>
      <w:r w:rsidR="00DD50FD" w:rsidRPr="00B42782">
        <w:rPr>
          <w:rFonts w:cs="Arial"/>
          <w:color w:val="808080"/>
        </w:rPr>
        <w:t xml:space="preserve"> a činí </w:t>
      </w:r>
      <w:r w:rsidR="0096799A" w:rsidRPr="00B6256A">
        <w:rPr>
          <w:rFonts w:cs="Arial"/>
          <w:b/>
          <w:bCs/>
          <w:color w:val="808080"/>
        </w:rPr>
        <w:t>526 400,00</w:t>
      </w:r>
      <w:r w:rsidR="00B6256A">
        <w:rPr>
          <w:rFonts w:cs="Arial"/>
          <w:b/>
          <w:bCs/>
          <w:color w:val="808080"/>
        </w:rPr>
        <w:t>,-</w:t>
      </w:r>
      <w:r w:rsidR="00B44A4F" w:rsidRPr="00B42782">
        <w:rPr>
          <w:rFonts w:cs="Arial"/>
          <w:color w:val="808080"/>
        </w:rPr>
        <w:t xml:space="preserve"> </w:t>
      </w:r>
      <w:r w:rsidR="00104D14" w:rsidRPr="00B42782">
        <w:rPr>
          <w:rFonts w:cs="Arial"/>
          <w:b/>
          <w:color w:val="808080"/>
        </w:rPr>
        <w:t>Kč bez DPH</w:t>
      </w:r>
      <w:r w:rsidR="00B6256A">
        <w:rPr>
          <w:rFonts w:cs="Arial"/>
          <w:b/>
          <w:color w:val="808080"/>
        </w:rPr>
        <w:t xml:space="preserve"> </w:t>
      </w:r>
      <w:r w:rsidR="00B6256A" w:rsidRPr="00B42782">
        <w:rPr>
          <w:color w:val="808080"/>
        </w:rPr>
        <w:t>(slovy:</w:t>
      </w:r>
      <w:r w:rsidR="00B6256A">
        <w:rPr>
          <w:color w:val="808080"/>
        </w:rPr>
        <w:t xml:space="preserve"> pět set dvacet šest tisíc čtyři sta korun)</w:t>
      </w:r>
      <w:r w:rsidRPr="00B42782">
        <w:rPr>
          <w:rFonts w:cs="Arial"/>
          <w:color w:val="808080"/>
        </w:rPr>
        <w:t xml:space="preserve">. </w:t>
      </w:r>
      <w:r w:rsidR="00B115CA" w:rsidRPr="00B42782">
        <w:rPr>
          <w:rFonts w:cs="Arial"/>
          <w:color w:val="808080"/>
        </w:rPr>
        <w:t xml:space="preserve">Cena za Paušální služby za jeden měsíc činí </w:t>
      </w:r>
      <w:r w:rsidR="0096799A" w:rsidRPr="00B6256A">
        <w:rPr>
          <w:rFonts w:cs="Arial"/>
          <w:b/>
          <w:bCs/>
          <w:color w:val="808080"/>
        </w:rPr>
        <w:t>21 933,33</w:t>
      </w:r>
      <w:r w:rsidR="00B6256A">
        <w:rPr>
          <w:rFonts w:cs="Arial"/>
          <w:b/>
          <w:bCs/>
          <w:color w:val="808080"/>
        </w:rPr>
        <w:t>,-</w:t>
      </w:r>
      <w:r w:rsidR="005D78C7">
        <w:rPr>
          <w:rFonts w:cs="Arial"/>
          <w:color w:val="808080"/>
        </w:rPr>
        <w:t xml:space="preserve"> </w:t>
      </w:r>
      <w:r w:rsidR="00B115CA" w:rsidRPr="00B42782">
        <w:rPr>
          <w:rFonts w:cs="Arial"/>
          <w:b/>
          <w:color w:val="808080"/>
        </w:rPr>
        <w:t>Kč bez DPH</w:t>
      </w:r>
      <w:r w:rsidR="00B6256A">
        <w:rPr>
          <w:rFonts w:cs="Arial"/>
          <w:b/>
          <w:color w:val="808080"/>
        </w:rPr>
        <w:t xml:space="preserve"> </w:t>
      </w:r>
      <w:r w:rsidR="00B6256A" w:rsidRPr="00B42782">
        <w:rPr>
          <w:color w:val="808080"/>
        </w:rPr>
        <w:t>(slovy:</w:t>
      </w:r>
      <w:r w:rsidR="00B6256A">
        <w:rPr>
          <w:color w:val="808080"/>
        </w:rPr>
        <w:t xml:space="preserve"> dvacet jeden tisíc devět set třicet tři korun třicet tři haléřů)</w:t>
      </w:r>
      <w:r w:rsidR="00B115CA" w:rsidRPr="00B42782">
        <w:rPr>
          <w:rFonts w:cs="Arial"/>
          <w:color w:val="808080"/>
        </w:rPr>
        <w:t xml:space="preserve">. </w:t>
      </w:r>
    </w:p>
    <w:p w14:paraId="240BBEC1" w14:textId="1E9D3FC5" w:rsidR="009256FD" w:rsidRPr="00B42782" w:rsidRDefault="009256FD" w:rsidP="00A81909">
      <w:pPr>
        <w:pStyle w:val="NAKITslovanseznam"/>
        <w:numPr>
          <w:ilvl w:val="1"/>
          <w:numId w:val="4"/>
        </w:numPr>
        <w:jc w:val="both"/>
        <w:rPr>
          <w:rFonts w:cs="Arial"/>
          <w:color w:val="808080"/>
        </w:rPr>
      </w:pPr>
      <w:r w:rsidRPr="00B42782">
        <w:rPr>
          <w:rFonts w:cs="Arial"/>
          <w:color w:val="808080"/>
        </w:rPr>
        <w:t xml:space="preserve">Cena za Variabilní služby vychází z ceny za </w:t>
      </w:r>
      <w:r w:rsidR="00B115CA" w:rsidRPr="00B42782">
        <w:rPr>
          <w:rFonts w:cs="Arial"/>
          <w:color w:val="808080"/>
        </w:rPr>
        <w:t xml:space="preserve">1 </w:t>
      </w:r>
      <w:r w:rsidR="00BA6A62" w:rsidRPr="00B42782">
        <w:rPr>
          <w:rFonts w:cs="Arial"/>
          <w:color w:val="808080"/>
        </w:rPr>
        <w:t>ČH</w:t>
      </w:r>
      <w:r w:rsidRPr="00B42782">
        <w:rPr>
          <w:rFonts w:cs="Arial"/>
          <w:color w:val="808080"/>
        </w:rPr>
        <w:t xml:space="preserve"> </w:t>
      </w:r>
      <w:r w:rsidR="004F6DA6" w:rsidRPr="00B42782">
        <w:rPr>
          <w:rFonts w:cs="Arial"/>
          <w:color w:val="808080"/>
        </w:rPr>
        <w:t xml:space="preserve">a maximální počtu ČH </w:t>
      </w:r>
      <w:r w:rsidR="002577D8" w:rsidRPr="00B42782">
        <w:rPr>
          <w:rFonts w:cs="Arial"/>
          <w:color w:val="808080"/>
        </w:rPr>
        <w:t xml:space="preserve">Variabilní služby </w:t>
      </w:r>
      <w:r w:rsidR="004F6DA6" w:rsidRPr="00B42782">
        <w:rPr>
          <w:rFonts w:cs="Arial"/>
          <w:color w:val="808080"/>
        </w:rPr>
        <w:t>dle čl.</w:t>
      </w:r>
      <w:r w:rsidR="002577D8" w:rsidRPr="00B42782">
        <w:rPr>
          <w:rFonts w:cs="Arial"/>
          <w:color w:val="808080"/>
        </w:rPr>
        <w:t xml:space="preserve"> 1 odst. 1.1. písm. b)</w:t>
      </w:r>
      <w:r w:rsidR="004F6DA6" w:rsidRPr="00B42782">
        <w:rPr>
          <w:rFonts w:cs="Arial"/>
          <w:color w:val="808080"/>
        </w:rPr>
        <w:t xml:space="preserve"> </w:t>
      </w:r>
      <w:r w:rsidRPr="00B42782">
        <w:rPr>
          <w:rFonts w:cs="Arial"/>
          <w:color w:val="808080"/>
        </w:rPr>
        <w:t xml:space="preserve">a činí </w:t>
      </w:r>
      <w:r w:rsidR="002577D8" w:rsidRPr="00B42782">
        <w:rPr>
          <w:rFonts w:cs="Arial"/>
          <w:color w:val="808080"/>
        </w:rPr>
        <w:t xml:space="preserve">tak </w:t>
      </w:r>
      <w:r w:rsidRPr="00B42782">
        <w:rPr>
          <w:rFonts w:cs="Arial"/>
          <w:color w:val="808080"/>
        </w:rPr>
        <w:t>celkem</w:t>
      </w:r>
      <w:r w:rsidR="0065346F" w:rsidRPr="00B42782">
        <w:rPr>
          <w:rFonts w:cs="Arial"/>
          <w:color w:val="808080"/>
        </w:rPr>
        <w:t xml:space="preserve"> maximálně</w:t>
      </w:r>
      <w:r w:rsidR="00B44A4F" w:rsidRPr="00B42782">
        <w:rPr>
          <w:rFonts w:cs="Arial"/>
          <w:color w:val="808080"/>
        </w:rPr>
        <w:t xml:space="preserve"> </w:t>
      </w:r>
      <w:r w:rsidR="0096799A" w:rsidRPr="00B6256A">
        <w:rPr>
          <w:rFonts w:cs="Arial"/>
          <w:b/>
          <w:bCs/>
          <w:color w:val="808080"/>
        </w:rPr>
        <w:t>110 000,00</w:t>
      </w:r>
      <w:r w:rsidR="00B6256A">
        <w:rPr>
          <w:rFonts w:cs="Arial"/>
          <w:color w:val="808080"/>
        </w:rPr>
        <w:t>,-</w:t>
      </w:r>
      <w:r w:rsidR="00B44A4F" w:rsidRPr="00B42782">
        <w:rPr>
          <w:rFonts w:cs="Arial"/>
          <w:color w:val="808080"/>
        </w:rPr>
        <w:t xml:space="preserve"> </w:t>
      </w:r>
      <w:r w:rsidRPr="00B42782">
        <w:rPr>
          <w:rFonts w:cs="Arial"/>
          <w:b/>
          <w:color w:val="808080"/>
        </w:rPr>
        <w:t>Kč bez DPH</w:t>
      </w:r>
      <w:r w:rsidR="00B6256A">
        <w:rPr>
          <w:rFonts w:cs="Arial"/>
          <w:b/>
          <w:color w:val="808080"/>
        </w:rPr>
        <w:t xml:space="preserve"> </w:t>
      </w:r>
      <w:r w:rsidR="00B6256A" w:rsidRPr="00B42782">
        <w:rPr>
          <w:color w:val="808080"/>
        </w:rPr>
        <w:t>(slovy:</w:t>
      </w:r>
      <w:r w:rsidR="00B6256A">
        <w:rPr>
          <w:color w:val="808080"/>
        </w:rPr>
        <w:t xml:space="preserve"> sto deset tisíc korun)</w:t>
      </w:r>
      <w:r w:rsidRPr="00B42782">
        <w:rPr>
          <w:rFonts w:cs="Arial"/>
          <w:color w:val="808080"/>
        </w:rPr>
        <w:t xml:space="preserve">, přičemž cena za 1 člověkohodinu (ČH) činí </w:t>
      </w:r>
      <w:r w:rsidR="0096799A" w:rsidRPr="00B6256A">
        <w:rPr>
          <w:rFonts w:cs="Arial"/>
          <w:b/>
          <w:bCs/>
          <w:color w:val="808080"/>
        </w:rPr>
        <w:t>2 200,00</w:t>
      </w:r>
      <w:r w:rsidR="00B6256A">
        <w:rPr>
          <w:rFonts w:cs="Arial"/>
          <w:b/>
          <w:bCs/>
          <w:color w:val="808080"/>
        </w:rPr>
        <w:t>,-</w:t>
      </w:r>
      <w:r w:rsidR="005D78C7" w:rsidRPr="00B6256A">
        <w:rPr>
          <w:rFonts w:cs="Arial"/>
          <w:b/>
          <w:bCs/>
          <w:color w:val="808080"/>
        </w:rPr>
        <w:t xml:space="preserve"> </w:t>
      </w:r>
      <w:r w:rsidRPr="00B42782">
        <w:rPr>
          <w:rFonts w:cs="Arial"/>
          <w:b/>
          <w:color w:val="808080"/>
        </w:rPr>
        <w:t xml:space="preserve">Kč bez </w:t>
      </w:r>
      <w:r w:rsidR="00743B47" w:rsidRPr="00B42782">
        <w:rPr>
          <w:rFonts w:cs="Arial"/>
          <w:b/>
          <w:color w:val="808080"/>
        </w:rPr>
        <w:t>DPH</w:t>
      </w:r>
      <w:r w:rsidR="00B6256A">
        <w:rPr>
          <w:rFonts w:cs="Arial"/>
          <w:b/>
          <w:color w:val="808080"/>
        </w:rPr>
        <w:t xml:space="preserve"> </w:t>
      </w:r>
      <w:r w:rsidR="00B6256A" w:rsidRPr="00B42782">
        <w:rPr>
          <w:color w:val="808080"/>
        </w:rPr>
        <w:t>(slovy:</w:t>
      </w:r>
      <w:r w:rsidR="00B6256A">
        <w:rPr>
          <w:color w:val="808080"/>
        </w:rPr>
        <w:t xml:space="preserve"> dva tisíce dvě stě korun)</w:t>
      </w:r>
      <w:r w:rsidR="00743B47" w:rsidRPr="00B42782">
        <w:rPr>
          <w:rFonts w:cs="Arial"/>
          <w:color w:val="808080"/>
        </w:rPr>
        <w:t>; Poskytovatel</w:t>
      </w:r>
      <w:r w:rsidRPr="00B42782">
        <w:rPr>
          <w:rFonts w:cs="Arial"/>
          <w:color w:val="808080"/>
        </w:rPr>
        <w:t xml:space="preserve"> je oprávněn zahrnout do daňového dokladu (faktury) dle čl. </w:t>
      </w:r>
      <w:r w:rsidR="00B115CA" w:rsidRPr="00B42782">
        <w:rPr>
          <w:rFonts w:cs="Arial"/>
          <w:color w:val="808080"/>
        </w:rPr>
        <w:t>5</w:t>
      </w:r>
      <w:r w:rsidRPr="00B42782">
        <w:rPr>
          <w:rFonts w:cs="Arial"/>
          <w:color w:val="808080"/>
        </w:rPr>
        <w:t xml:space="preserve"> Smlouvy pouze takový rozsah poskytnutého plnění, který byl Objednatelem na základě </w:t>
      </w:r>
      <w:r w:rsidRPr="00B42782">
        <w:rPr>
          <w:rFonts w:cs="Arial"/>
          <w:color w:val="808080"/>
        </w:rPr>
        <w:lastRenderedPageBreak/>
        <w:t>Akceptačního protokolu</w:t>
      </w:r>
      <w:r w:rsidR="00BA6A62" w:rsidRPr="00B42782">
        <w:rPr>
          <w:rFonts w:cs="Arial"/>
          <w:color w:val="808080"/>
        </w:rPr>
        <w:t xml:space="preserve"> skutečně</w:t>
      </w:r>
      <w:r w:rsidRPr="00B42782">
        <w:rPr>
          <w:rFonts w:cs="Arial"/>
          <w:color w:val="808080"/>
        </w:rPr>
        <w:t xml:space="preserve"> odebrán, přičemž výsledná cena plnění bude stanovena na základě jednotkové ceny (tj. ceny za 1 ČH) uvedené v tomto odstavci Smlouvy.</w:t>
      </w:r>
      <w:r w:rsidR="00DC5B21" w:rsidRPr="00B42782">
        <w:rPr>
          <w:color w:val="808080"/>
          <w:highlight w:val="lightGray"/>
        </w:rPr>
        <w:t xml:space="preserve"> </w:t>
      </w:r>
    </w:p>
    <w:p w14:paraId="71A1BF96" w14:textId="77777777" w:rsidR="009256FD" w:rsidRPr="00B42782" w:rsidRDefault="009256FD" w:rsidP="00A81909">
      <w:pPr>
        <w:pStyle w:val="NAKITslovanseznam"/>
        <w:numPr>
          <w:ilvl w:val="1"/>
          <w:numId w:val="4"/>
        </w:numPr>
        <w:jc w:val="both"/>
        <w:rPr>
          <w:rFonts w:cs="Arial"/>
          <w:color w:val="808080"/>
        </w:rPr>
      </w:pPr>
      <w:r w:rsidRPr="00B42782">
        <w:rPr>
          <w:rFonts w:cs="Arial"/>
          <w:color w:val="808080"/>
        </w:rPr>
        <w:t>Ke všem cenám podle této Smlouvy bude připočtena daň z přidané hodnoty v zákonné výši platné ke dni uskutečnění zdanitelného plnění.</w:t>
      </w:r>
    </w:p>
    <w:p w14:paraId="653FD6A6" w14:textId="49CA31FA" w:rsidR="009256FD" w:rsidRPr="00B42782" w:rsidRDefault="009256FD" w:rsidP="00A81909">
      <w:pPr>
        <w:pStyle w:val="NAKITslovanseznam"/>
        <w:numPr>
          <w:ilvl w:val="1"/>
          <w:numId w:val="4"/>
        </w:numPr>
        <w:jc w:val="both"/>
        <w:rPr>
          <w:rFonts w:cs="Arial"/>
          <w:color w:val="808080"/>
        </w:rPr>
      </w:pPr>
      <w:r w:rsidRPr="00B42782">
        <w:rPr>
          <w:rFonts w:cs="Arial"/>
          <w:color w:val="808080"/>
        </w:rPr>
        <w:t xml:space="preserve">Cena dle </w:t>
      </w:r>
      <w:r w:rsidR="00BA6A62" w:rsidRPr="00B42782">
        <w:rPr>
          <w:rFonts w:cs="Arial"/>
          <w:color w:val="808080"/>
        </w:rPr>
        <w:t>odstavce 3.1 a 3.2</w:t>
      </w:r>
      <w:r w:rsidRPr="00B42782">
        <w:rPr>
          <w:rFonts w:cs="Arial"/>
          <w:color w:val="808080"/>
        </w:rPr>
        <w:t xml:space="preserve"> </w:t>
      </w:r>
      <w:r w:rsidR="00BA6A62" w:rsidRPr="00B42782">
        <w:rPr>
          <w:rFonts w:cs="Arial"/>
          <w:color w:val="808080"/>
        </w:rPr>
        <w:t xml:space="preserve">tohoto článku </w:t>
      </w:r>
      <w:r w:rsidRPr="00B42782">
        <w:rPr>
          <w:rFonts w:cs="Arial"/>
          <w:color w:val="808080"/>
        </w:rPr>
        <w:t xml:space="preserve">Smlouvy je závazná a nejvýše přípustná; může být překročena pouze v souvislosti se změnou daňových předpisů souvisejících s předmětem Smlouvy, a to v rozsahu odpovídajícím takovým změnám. </w:t>
      </w:r>
    </w:p>
    <w:p w14:paraId="5DDB8382" w14:textId="7D200140" w:rsidR="009256FD" w:rsidRPr="00B42782" w:rsidRDefault="009256FD" w:rsidP="009256FD">
      <w:pPr>
        <w:pStyle w:val="NAKITslovanseznam"/>
        <w:numPr>
          <w:ilvl w:val="1"/>
          <w:numId w:val="4"/>
        </w:numPr>
        <w:jc w:val="both"/>
        <w:rPr>
          <w:color w:val="808080"/>
        </w:rPr>
      </w:pPr>
      <w:r w:rsidRPr="00B42782">
        <w:rPr>
          <w:color w:val="808080"/>
        </w:rPr>
        <w:t xml:space="preserve">Poskytovatel výslovně prohlašuje a ujišťuje Objednatele, že Cena za Služby již v sobě zahrnuje veškeré náklady Poskytovatele spojené s plněním dle této Smlouvy. Součástí Ceny jsou i služby, které ve Smlouvě sice výslovně uvedeny nejsou, ale Poskytovatel, jakožto odborník o nich ví nebo má vědět, neboť jsou nezbytné pro poskytování </w:t>
      </w:r>
      <w:r w:rsidR="001C6085" w:rsidRPr="00B42782">
        <w:rPr>
          <w:color w:val="808080"/>
        </w:rPr>
        <w:t>S</w:t>
      </w:r>
      <w:r w:rsidRPr="00B42782">
        <w:rPr>
          <w:color w:val="808080"/>
        </w:rPr>
        <w:t>lužeb dle této Smlouvy.</w:t>
      </w:r>
    </w:p>
    <w:p w14:paraId="5F9C05C7" w14:textId="30523BFC" w:rsidR="009256FD" w:rsidRPr="00B42782" w:rsidRDefault="009256FD" w:rsidP="00A81909">
      <w:pPr>
        <w:pStyle w:val="NAKITslovanseznam"/>
        <w:numPr>
          <w:ilvl w:val="1"/>
          <w:numId w:val="4"/>
        </w:numPr>
        <w:jc w:val="both"/>
        <w:rPr>
          <w:rFonts w:cs="Arial"/>
          <w:color w:val="808080"/>
        </w:rPr>
      </w:pPr>
      <w:r w:rsidRPr="00B42782">
        <w:rPr>
          <w:rFonts w:cs="Arial"/>
          <w:color w:val="808080"/>
        </w:rPr>
        <w:t xml:space="preserve">Cena </w:t>
      </w:r>
      <w:r w:rsidR="001D1AB5" w:rsidRPr="00B42782">
        <w:rPr>
          <w:rFonts w:cs="Arial"/>
          <w:color w:val="808080"/>
        </w:rPr>
        <w:t>za Služby</w:t>
      </w:r>
      <w:r w:rsidRPr="00B42782">
        <w:rPr>
          <w:rFonts w:cs="Arial"/>
          <w:color w:val="808080"/>
        </w:rPr>
        <w:t xml:space="preserve"> bude hrazena v korunách českých.</w:t>
      </w:r>
    </w:p>
    <w:p w14:paraId="7F9696E7" w14:textId="6BB6C26E" w:rsidR="009256FD" w:rsidRPr="00B42782" w:rsidRDefault="009256FD" w:rsidP="00A81909">
      <w:pPr>
        <w:pStyle w:val="NAKITslovanseznam"/>
        <w:numPr>
          <w:ilvl w:val="1"/>
          <w:numId w:val="4"/>
        </w:numPr>
        <w:jc w:val="both"/>
        <w:rPr>
          <w:rFonts w:cs="Arial"/>
          <w:color w:val="808080"/>
        </w:rPr>
      </w:pPr>
      <w:r w:rsidRPr="00B42782">
        <w:rPr>
          <w:rFonts w:cs="Arial"/>
          <w:color w:val="808080"/>
        </w:rPr>
        <w:t>Objednatel při uzavírání této Smlouvy negarantuje žádný minimální objem odběru Variabilních služeb v průběhu její platnosti. Objednatel uzpůsobuje rozsah plnění svým aktuálním potřebám, které jsou v čase proměnlivé. Poskytovatel se přes výše uvedené zavazuje být připraven poskytnout plnění v rozsahu poptávaném Objednatelem dle podmínek této Smlouvy.</w:t>
      </w:r>
    </w:p>
    <w:p w14:paraId="5F2B28D3" w14:textId="77777777" w:rsidR="009256FD" w:rsidRPr="00B42782" w:rsidRDefault="009256FD" w:rsidP="00100FD2">
      <w:pPr>
        <w:pStyle w:val="NAKITslovanseznam"/>
        <w:numPr>
          <w:ilvl w:val="0"/>
          <w:numId w:val="0"/>
        </w:numPr>
        <w:ind w:left="737"/>
        <w:jc w:val="both"/>
        <w:rPr>
          <w:color w:val="808080"/>
        </w:rPr>
      </w:pPr>
    </w:p>
    <w:p w14:paraId="75128A9F" w14:textId="77777777" w:rsidR="007268D2" w:rsidRPr="00B42782" w:rsidRDefault="007268D2">
      <w:pPr>
        <w:pStyle w:val="NAKITslovanseznam"/>
        <w:jc w:val="center"/>
        <w:rPr>
          <w:b/>
          <w:bCs/>
          <w:color w:val="808080"/>
        </w:rPr>
      </w:pPr>
      <w:r w:rsidRPr="00B42782">
        <w:rPr>
          <w:b/>
          <w:bCs/>
          <w:color w:val="808080"/>
        </w:rPr>
        <w:t>Doba</w:t>
      </w:r>
      <w:r w:rsidR="00DB3ADC" w:rsidRPr="00B42782">
        <w:rPr>
          <w:b/>
          <w:bCs/>
          <w:color w:val="808080"/>
        </w:rPr>
        <w:t xml:space="preserve"> a </w:t>
      </w:r>
      <w:r w:rsidRPr="00B42782">
        <w:rPr>
          <w:b/>
          <w:bCs/>
          <w:color w:val="808080"/>
        </w:rPr>
        <w:t>místo plnění</w:t>
      </w:r>
    </w:p>
    <w:p w14:paraId="6225388C" w14:textId="657B357D" w:rsidR="00063F98" w:rsidRPr="00B42782" w:rsidRDefault="00063F98" w:rsidP="00100FD2">
      <w:pPr>
        <w:pStyle w:val="NAKITslovanseznam"/>
        <w:numPr>
          <w:ilvl w:val="1"/>
          <w:numId w:val="4"/>
        </w:numPr>
        <w:spacing w:after="0"/>
        <w:contextualSpacing w:val="0"/>
        <w:jc w:val="both"/>
        <w:rPr>
          <w:color w:val="808080"/>
        </w:rPr>
      </w:pPr>
      <w:r w:rsidRPr="00B42782">
        <w:rPr>
          <w:color w:val="808080"/>
        </w:rPr>
        <w:t>Poskytovatel se zavazuje začít poskytovat Služby</w:t>
      </w:r>
      <w:r w:rsidR="002D2AFE" w:rsidRPr="00B42782">
        <w:rPr>
          <w:color w:val="808080"/>
        </w:rPr>
        <w:t xml:space="preserve"> </w:t>
      </w:r>
      <w:r w:rsidR="00744941" w:rsidRPr="00B42782">
        <w:rPr>
          <w:color w:val="808080"/>
        </w:rPr>
        <w:t>od</w:t>
      </w:r>
      <w:r w:rsidR="000E754F" w:rsidRPr="00B42782">
        <w:rPr>
          <w:color w:val="808080"/>
        </w:rPr>
        <w:t xml:space="preserve"> data</w:t>
      </w:r>
      <w:r w:rsidR="00744941" w:rsidRPr="00B42782">
        <w:rPr>
          <w:color w:val="808080"/>
        </w:rPr>
        <w:t xml:space="preserve"> účinnosti</w:t>
      </w:r>
      <w:r w:rsidRPr="00B42782">
        <w:rPr>
          <w:color w:val="808080"/>
        </w:rPr>
        <w:t xml:space="preserve"> této Smlouvy</w:t>
      </w:r>
      <w:r w:rsidR="00CF0AC0" w:rsidRPr="00B42782">
        <w:rPr>
          <w:color w:val="808080"/>
        </w:rPr>
        <w:t>.</w:t>
      </w:r>
    </w:p>
    <w:p w14:paraId="1063C2EA" w14:textId="5C053C3D" w:rsidR="007268D2" w:rsidRPr="00B42782" w:rsidRDefault="1C36BDF5" w:rsidP="00100FD2">
      <w:pPr>
        <w:pStyle w:val="NAKITslovanseznam"/>
        <w:numPr>
          <w:ilvl w:val="1"/>
          <w:numId w:val="4"/>
        </w:numPr>
        <w:spacing w:after="0"/>
        <w:ind w:right="-11"/>
        <w:contextualSpacing w:val="0"/>
        <w:jc w:val="both"/>
        <w:rPr>
          <w:color w:val="808080"/>
        </w:rPr>
      </w:pPr>
      <w:r w:rsidRPr="00B42782">
        <w:rPr>
          <w:color w:val="808080"/>
        </w:rPr>
        <w:t>Místem plnění Služeb j</w:t>
      </w:r>
      <w:r w:rsidR="00167DDF" w:rsidRPr="00B42782">
        <w:rPr>
          <w:color w:val="808080"/>
        </w:rPr>
        <w:t>sou místa uvedená v Příloze č. 1 Smlouvy</w:t>
      </w:r>
      <w:r w:rsidR="003F440D" w:rsidRPr="00B42782">
        <w:rPr>
          <w:color w:val="808080"/>
        </w:rPr>
        <w:t>.</w:t>
      </w:r>
      <w:r w:rsidRPr="00B42782">
        <w:rPr>
          <w:color w:val="808080"/>
        </w:rPr>
        <w:t xml:space="preserve"> </w:t>
      </w:r>
    </w:p>
    <w:p w14:paraId="11E22DD3" w14:textId="4FA98A63" w:rsidR="00331216" w:rsidRPr="00B42782" w:rsidRDefault="00331216" w:rsidP="00100FD2">
      <w:pPr>
        <w:pStyle w:val="NAKITslovanseznam"/>
        <w:numPr>
          <w:ilvl w:val="1"/>
          <w:numId w:val="4"/>
        </w:numPr>
        <w:spacing w:after="0"/>
        <w:contextualSpacing w:val="0"/>
        <w:jc w:val="both"/>
        <w:rPr>
          <w:color w:val="808080"/>
        </w:rPr>
      </w:pPr>
      <w:r w:rsidRPr="00B42782">
        <w:rPr>
          <w:color w:val="808080"/>
        </w:rPr>
        <w:t xml:space="preserve">Zahájení poskytování </w:t>
      </w:r>
      <w:r w:rsidR="001F02AD" w:rsidRPr="00B42782">
        <w:rPr>
          <w:color w:val="808080"/>
        </w:rPr>
        <w:t>Paušální s</w:t>
      </w:r>
      <w:r w:rsidRPr="00B42782">
        <w:rPr>
          <w:color w:val="808080"/>
        </w:rPr>
        <w:t>lužby potvrdí</w:t>
      </w:r>
      <w:r w:rsidR="00E76BF8" w:rsidRPr="00B42782">
        <w:rPr>
          <w:color w:val="808080"/>
        </w:rPr>
        <w:t xml:space="preserve"> Objednatel po jejím převzetí</w:t>
      </w:r>
      <w:r w:rsidRPr="00B42782">
        <w:rPr>
          <w:color w:val="808080"/>
        </w:rPr>
        <w:t xml:space="preserve"> svým podpisem do protokolu o předání a převzetí </w:t>
      </w:r>
      <w:r w:rsidR="00A81909" w:rsidRPr="00B42782">
        <w:rPr>
          <w:color w:val="808080"/>
        </w:rPr>
        <w:t>Paušální s</w:t>
      </w:r>
      <w:r w:rsidRPr="00B42782">
        <w:rPr>
          <w:color w:val="808080"/>
        </w:rPr>
        <w:t>lužby (dále jen „</w:t>
      </w:r>
      <w:r w:rsidRPr="00B42782">
        <w:rPr>
          <w:b/>
          <w:color w:val="808080"/>
        </w:rPr>
        <w:t>Předávací protokol</w:t>
      </w:r>
      <w:r w:rsidRPr="00B42782">
        <w:rPr>
          <w:color w:val="808080"/>
        </w:rPr>
        <w:t xml:space="preserve">“). </w:t>
      </w:r>
      <w:r w:rsidR="00FB4557" w:rsidRPr="00B42782">
        <w:rPr>
          <w:color w:val="808080"/>
        </w:rPr>
        <w:t>Vzor Předávacího protokolu tvoří Přílohu č. 3 Smlouvy.</w:t>
      </w:r>
    </w:p>
    <w:p w14:paraId="04AF20D9" w14:textId="4CDFBFAB" w:rsidR="00FB4557" w:rsidRPr="00B42782" w:rsidRDefault="00FB4557" w:rsidP="00FB4557">
      <w:pPr>
        <w:pStyle w:val="NAKITslovanseznam"/>
        <w:numPr>
          <w:ilvl w:val="1"/>
          <w:numId w:val="4"/>
        </w:numPr>
        <w:spacing w:after="0"/>
        <w:contextualSpacing w:val="0"/>
        <w:jc w:val="both"/>
        <w:rPr>
          <w:color w:val="808080"/>
        </w:rPr>
      </w:pPr>
      <w:r w:rsidRPr="00B42782">
        <w:rPr>
          <w:color w:val="808080"/>
        </w:rPr>
        <w:t xml:space="preserve">Veškeré činnosti spojené s poskytováním Variabilních služeb budou ze strany </w:t>
      </w:r>
      <w:r w:rsidR="003B10D2" w:rsidRPr="00B42782">
        <w:rPr>
          <w:color w:val="808080"/>
        </w:rPr>
        <w:t>Poskytovatele</w:t>
      </w:r>
      <w:r w:rsidRPr="00B42782">
        <w:rPr>
          <w:color w:val="808080"/>
        </w:rPr>
        <w:t xml:space="preserve"> vykazovány měsíčně zpětně v rámci protokolu o předání a převzetí Variabilní služby (dále jen „</w:t>
      </w:r>
      <w:r w:rsidRPr="00B42782">
        <w:rPr>
          <w:b/>
          <w:color w:val="808080"/>
        </w:rPr>
        <w:t>Akceptační protokol</w:t>
      </w:r>
      <w:r w:rsidRPr="00B42782">
        <w:rPr>
          <w:color w:val="808080"/>
        </w:rPr>
        <w:t>“) a to v rozsahu skutečně poskytnutých ČH. Akceptační protokol za Variabilní služby poskytnuté bez vad, a to jak právních, tak faktických, bude písemně potvrzen oprávněnou osobou Objednatele měsíčně zpětně, a to vždy do 10 dne měsíce následujícího po měsíci, ve kterém byly Variabilní služby poskytovány. Vzor Akceptačního protokolu tvoří Přílohu č. 4 Smlouvy.</w:t>
      </w:r>
    </w:p>
    <w:p w14:paraId="3EC8D05F" w14:textId="77777777" w:rsidR="009E189D" w:rsidRPr="00B42782" w:rsidRDefault="009E189D" w:rsidP="009E189D">
      <w:pPr>
        <w:pStyle w:val="NAKITslovanseznam"/>
        <w:numPr>
          <w:ilvl w:val="0"/>
          <w:numId w:val="0"/>
        </w:numPr>
        <w:spacing w:after="0"/>
        <w:ind w:left="737"/>
        <w:contextualSpacing w:val="0"/>
        <w:jc w:val="both"/>
        <w:rPr>
          <w:color w:val="808080"/>
        </w:rPr>
      </w:pPr>
    </w:p>
    <w:p w14:paraId="57387489" w14:textId="77777777" w:rsidR="005D15F3" w:rsidRPr="00B42782" w:rsidRDefault="007268D2" w:rsidP="009E189D">
      <w:pPr>
        <w:pStyle w:val="NAKITslovanseznam"/>
        <w:keepNext/>
        <w:ind w:right="-11"/>
        <w:jc w:val="center"/>
        <w:rPr>
          <w:b/>
          <w:bCs/>
          <w:color w:val="808080"/>
        </w:rPr>
      </w:pPr>
      <w:r w:rsidRPr="00B42782">
        <w:rPr>
          <w:b/>
          <w:bCs/>
          <w:color w:val="808080"/>
        </w:rPr>
        <w:t>Platební podmínky</w:t>
      </w:r>
    </w:p>
    <w:p w14:paraId="736D12AA" w14:textId="43DD8062" w:rsidR="00D32815" w:rsidRPr="00B42782" w:rsidRDefault="00D32815" w:rsidP="009E189D">
      <w:pPr>
        <w:pStyle w:val="NAKITslovanseznam"/>
        <w:keepNext/>
        <w:numPr>
          <w:ilvl w:val="1"/>
          <w:numId w:val="4"/>
        </w:numPr>
        <w:ind w:right="-11"/>
        <w:jc w:val="both"/>
        <w:rPr>
          <w:rFonts w:cs="Arial"/>
          <w:color w:val="808080"/>
          <w:spacing w:val="-3"/>
        </w:rPr>
      </w:pPr>
      <w:r w:rsidRPr="00B42782">
        <w:rPr>
          <w:rFonts w:cs="Arial"/>
          <w:color w:val="808080"/>
          <w:spacing w:val="-3"/>
        </w:rPr>
        <w:t xml:space="preserve">Cena za Paušální služby dle čl. 3. odst. 3.2 </w:t>
      </w:r>
      <w:r w:rsidR="009E189D" w:rsidRPr="00B42782">
        <w:rPr>
          <w:rFonts w:cs="Arial"/>
          <w:color w:val="808080"/>
          <w:spacing w:val="-3"/>
        </w:rPr>
        <w:t xml:space="preserve">Smlouvy </w:t>
      </w:r>
      <w:r w:rsidRPr="00B42782">
        <w:rPr>
          <w:rFonts w:cs="Arial"/>
          <w:color w:val="808080"/>
          <w:spacing w:val="-3"/>
        </w:rPr>
        <w:t xml:space="preserve">bude hrazena měsíčně zpětně, za uplynulý kalendářní měsíc, a to </w:t>
      </w:r>
      <w:r w:rsidRPr="00B42782">
        <w:rPr>
          <w:color w:val="808080"/>
        </w:rPr>
        <w:t>na</w:t>
      </w:r>
      <w:r w:rsidRPr="00B42782">
        <w:rPr>
          <w:rFonts w:cs="Arial"/>
          <w:color w:val="808080"/>
          <w:spacing w:val="-3"/>
        </w:rPr>
        <w:t xml:space="preserve"> základě daňových dokladů (faktur) vystavených </w:t>
      </w:r>
      <w:r w:rsidR="00743B47" w:rsidRPr="00B42782">
        <w:rPr>
          <w:rFonts w:cs="Arial"/>
          <w:color w:val="808080"/>
          <w:spacing w:val="-3"/>
        </w:rPr>
        <w:t xml:space="preserve">Poskytovatelem </w:t>
      </w:r>
      <w:r w:rsidRPr="00B42782">
        <w:rPr>
          <w:rFonts w:cs="Arial"/>
          <w:color w:val="808080"/>
          <w:spacing w:val="-3"/>
        </w:rPr>
        <w:t xml:space="preserve">vždy do pěti (5.) dnů od </w:t>
      </w:r>
      <w:r w:rsidR="007D62C4" w:rsidRPr="00B42782">
        <w:rPr>
          <w:rFonts w:cs="Arial"/>
          <w:color w:val="808080"/>
          <w:spacing w:val="-3"/>
        </w:rPr>
        <w:t>konce kalendářního měsíce, ve kterém byla Paušální služba poskytována</w:t>
      </w:r>
      <w:r w:rsidRPr="00B42782">
        <w:rPr>
          <w:rFonts w:cs="Arial"/>
          <w:color w:val="808080"/>
          <w:spacing w:val="-3"/>
        </w:rPr>
        <w:t xml:space="preserve">. </w:t>
      </w:r>
      <w:r w:rsidR="007D62C4" w:rsidRPr="00B42782">
        <w:rPr>
          <w:rFonts w:cs="Arial"/>
          <w:color w:val="808080"/>
          <w:spacing w:val="-3"/>
        </w:rPr>
        <w:t xml:space="preserve">Poslední den kalendářního měsíce </w:t>
      </w:r>
      <w:r w:rsidRPr="00B42782">
        <w:rPr>
          <w:rFonts w:cs="Arial"/>
          <w:color w:val="808080"/>
          <w:spacing w:val="-3"/>
        </w:rPr>
        <w:t>je</w:t>
      </w:r>
      <w:r w:rsidR="001949AB" w:rsidRPr="00B42782">
        <w:rPr>
          <w:rFonts w:cs="Arial"/>
          <w:color w:val="808080"/>
          <w:spacing w:val="-3"/>
        </w:rPr>
        <w:t xml:space="preserve"> dnem</w:t>
      </w:r>
      <w:r w:rsidRPr="00B42782">
        <w:rPr>
          <w:rFonts w:cs="Arial"/>
          <w:color w:val="808080"/>
          <w:spacing w:val="-3"/>
        </w:rPr>
        <w:t xml:space="preserve"> uskutečnění zdanitelného plnění. </w:t>
      </w:r>
    </w:p>
    <w:p w14:paraId="3A71EA7C" w14:textId="4C5F090A" w:rsidR="00D32815" w:rsidRPr="00B42782" w:rsidRDefault="00D32815" w:rsidP="00DA3836">
      <w:pPr>
        <w:pStyle w:val="NAKITslovanseznam"/>
        <w:numPr>
          <w:ilvl w:val="1"/>
          <w:numId w:val="4"/>
        </w:numPr>
        <w:jc w:val="both"/>
        <w:rPr>
          <w:rFonts w:cs="Arial"/>
          <w:color w:val="808080"/>
          <w:spacing w:val="-3"/>
        </w:rPr>
      </w:pPr>
      <w:r w:rsidRPr="00B42782">
        <w:rPr>
          <w:rFonts w:cs="Arial"/>
          <w:color w:val="808080"/>
          <w:spacing w:val="-3"/>
        </w:rPr>
        <w:t xml:space="preserve">Cena za Variabilní služby dle čl. 3. odst. 3.3 bude hrazena měsíčně zpětně, za uplynulý </w:t>
      </w:r>
      <w:r w:rsidR="009F00DC" w:rsidRPr="00B42782">
        <w:rPr>
          <w:rFonts w:cs="Arial"/>
          <w:color w:val="808080"/>
          <w:spacing w:val="-3"/>
        </w:rPr>
        <w:t>měsíc</w:t>
      </w:r>
      <w:r w:rsidR="00284AFF" w:rsidRPr="00B42782">
        <w:rPr>
          <w:rFonts w:cs="Arial"/>
          <w:color w:val="808080"/>
          <w:spacing w:val="-3"/>
        </w:rPr>
        <w:t>,</w:t>
      </w:r>
      <w:r w:rsidR="00FF608C" w:rsidRPr="00B42782">
        <w:rPr>
          <w:rFonts w:cs="Arial"/>
          <w:color w:val="808080"/>
          <w:spacing w:val="-3"/>
        </w:rPr>
        <w:t xml:space="preserve"> ve kterém byly Variabilní služby skutečně poskytnuty,</w:t>
      </w:r>
      <w:r w:rsidRPr="00B42782">
        <w:rPr>
          <w:rFonts w:cs="Arial"/>
          <w:color w:val="808080"/>
          <w:spacing w:val="-3"/>
        </w:rPr>
        <w:t xml:space="preserve"> a to na </w:t>
      </w:r>
      <w:r w:rsidRPr="00B42782">
        <w:rPr>
          <w:color w:val="808080"/>
        </w:rPr>
        <w:t>základě</w:t>
      </w:r>
      <w:r w:rsidRPr="00B42782">
        <w:rPr>
          <w:rFonts w:cs="Arial"/>
          <w:color w:val="808080"/>
          <w:spacing w:val="-3"/>
        </w:rPr>
        <w:t xml:space="preserve"> daňových dokladů (faktur) vystavených </w:t>
      </w:r>
      <w:r w:rsidR="00743B47" w:rsidRPr="00B42782">
        <w:rPr>
          <w:rFonts w:cs="Arial"/>
          <w:color w:val="808080"/>
          <w:spacing w:val="-3"/>
        </w:rPr>
        <w:t>Poskytovatele</w:t>
      </w:r>
      <w:r w:rsidR="00B63EBA" w:rsidRPr="00B42782">
        <w:rPr>
          <w:rFonts w:cs="Arial"/>
          <w:color w:val="808080"/>
          <w:spacing w:val="-3"/>
        </w:rPr>
        <w:t>m</w:t>
      </w:r>
      <w:r w:rsidRPr="00B42782">
        <w:rPr>
          <w:rFonts w:cs="Arial"/>
          <w:color w:val="808080"/>
          <w:spacing w:val="-3"/>
        </w:rPr>
        <w:t xml:space="preserve"> vždy do pěti (5.) dnů od podpisu Akceptačního protokolu k Variabilní </w:t>
      </w:r>
      <w:r w:rsidR="00743B47" w:rsidRPr="00B42782">
        <w:rPr>
          <w:rFonts w:cs="Arial"/>
          <w:color w:val="808080"/>
          <w:spacing w:val="-3"/>
        </w:rPr>
        <w:t>službě oprávněnou</w:t>
      </w:r>
      <w:r w:rsidRPr="00B42782">
        <w:rPr>
          <w:rFonts w:cs="Arial"/>
          <w:color w:val="808080"/>
          <w:spacing w:val="-3"/>
        </w:rPr>
        <w:t xml:space="preserve"> osobou Objednatele. Datum podpisu Akceptačního protokolu k Variabilní službě</w:t>
      </w:r>
      <w:r w:rsidR="00F94F6B" w:rsidRPr="00B42782">
        <w:rPr>
          <w:rFonts w:cs="Arial"/>
          <w:color w:val="808080"/>
          <w:spacing w:val="-3"/>
        </w:rPr>
        <w:t xml:space="preserve"> Objednatelem</w:t>
      </w:r>
      <w:r w:rsidRPr="00B42782">
        <w:rPr>
          <w:rFonts w:cs="Arial"/>
          <w:color w:val="808080"/>
          <w:spacing w:val="-3"/>
        </w:rPr>
        <w:t xml:space="preserve"> je </w:t>
      </w:r>
      <w:r w:rsidR="003C131B" w:rsidRPr="00B42782">
        <w:rPr>
          <w:rFonts w:cs="Arial"/>
          <w:color w:val="808080"/>
          <w:spacing w:val="-3"/>
        </w:rPr>
        <w:t>dnem</w:t>
      </w:r>
      <w:r w:rsidRPr="00B42782">
        <w:rPr>
          <w:rFonts w:cs="Arial"/>
          <w:color w:val="808080"/>
          <w:spacing w:val="-3"/>
        </w:rPr>
        <w:t xml:space="preserve"> uskutečnění zdanitelného plnění. </w:t>
      </w:r>
    </w:p>
    <w:p w14:paraId="3F3D7216" w14:textId="0881F8E8" w:rsidR="00D32815" w:rsidRPr="00B42782" w:rsidRDefault="00743B47" w:rsidP="00DA3836">
      <w:pPr>
        <w:pStyle w:val="NAKITslovanseznam"/>
        <w:numPr>
          <w:ilvl w:val="1"/>
          <w:numId w:val="4"/>
        </w:numPr>
        <w:jc w:val="both"/>
        <w:rPr>
          <w:rFonts w:cs="Arial"/>
          <w:color w:val="808080"/>
          <w:spacing w:val="-3"/>
        </w:rPr>
      </w:pPr>
      <w:r w:rsidRPr="00B42782">
        <w:rPr>
          <w:rFonts w:cs="Arial"/>
          <w:color w:val="808080"/>
          <w:spacing w:val="-3"/>
        </w:rPr>
        <w:lastRenderedPageBreak/>
        <w:t>Poskytovatel</w:t>
      </w:r>
      <w:r w:rsidR="00D32815" w:rsidRPr="00B42782">
        <w:rPr>
          <w:rFonts w:cs="Arial"/>
          <w:color w:val="808080"/>
          <w:spacing w:val="-3"/>
        </w:rPr>
        <w:t xml:space="preserve"> vystaví vždy daňové doklady (faktury) zvlášť za cenu za Paušální služby a za cenu za Variabilní služby. Daňové doklady (faktury) budou zasílány </w:t>
      </w:r>
      <w:r w:rsidR="000E5640" w:rsidRPr="00B42782">
        <w:rPr>
          <w:rFonts w:cs="Arial"/>
          <w:color w:val="808080"/>
          <w:spacing w:val="-3"/>
        </w:rPr>
        <w:t>Poskytovatelem</w:t>
      </w:r>
      <w:r w:rsidR="00D32815" w:rsidRPr="00B42782">
        <w:rPr>
          <w:rFonts w:cs="Arial"/>
          <w:color w:val="808080"/>
          <w:spacing w:val="-3"/>
        </w:rPr>
        <w:t xml:space="preserve"> spolu s veškerými požadovanými dokumenty Objednateli do tří (3) pracovních dnů od jejich vystavení buď:</w:t>
      </w:r>
    </w:p>
    <w:p w14:paraId="618CC0B7" w14:textId="77777777" w:rsidR="009E189D" w:rsidRPr="00B42782" w:rsidRDefault="00D32815" w:rsidP="00BC2EC1">
      <w:pPr>
        <w:pStyle w:val="NAKITslovanseznam"/>
        <w:numPr>
          <w:ilvl w:val="2"/>
          <w:numId w:val="25"/>
        </w:numPr>
        <w:spacing w:after="0"/>
        <w:ind w:left="992" w:hanging="322"/>
        <w:rPr>
          <w:rFonts w:cs="Arial"/>
          <w:color w:val="808080"/>
        </w:rPr>
      </w:pPr>
      <w:r w:rsidRPr="00B42782">
        <w:rPr>
          <w:rFonts w:cs="Arial"/>
          <w:color w:val="808080"/>
        </w:rPr>
        <w:t>v elektronické podobě na adresu</w:t>
      </w:r>
      <w:r w:rsidR="009E189D" w:rsidRPr="00B42782">
        <w:rPr>
          <w:rFonts w:cs="Arial"/>
          <w:color w:val="808080"/>
        </w:rPr>
        <w:t>:</w:t>
      </w:r>
    </w:p>
    <w:p w14:paraId="7E1FA2FF" w14:textId="77777777" w:rsidR="006C53C5" w:rsidRDefault="006C53C5" w:rsidP="009E189D">
      <w:pPr>
        <w:pStyle w:val="NAKITslovanseznam"/>
        <w:numPr>
          <w:ilvl w:val="0"/>
          <w:numId w:val="0"/>
        </w:numPr>
        <w:spacing w:after="0"/>
        <w:ind w:left="992"/>
        <w:rPr>
          <w:color w:val="808080"/>
        </w:rPr>
      </w:pPr>
      <w:proofErr w:type="spellStart"/>
      <w:r w:rsidRPr="008D4456">
        <w:rPr>
          <w:color w:val="808080"/>
          <w:highlight w:val="lightGray"/>
        </w:rPr>
        <w:t>xxx</w:t>
      </w:r>
      <w:proofErr w:type="spellEnd"/>
      <w:r w:rsidRPr="001D1AB5">
        <w:rPr>
          <w:color w:val="808080"/>
        </w:rPr>
        <w:t xml:space="preserve"> </w:t>
      </w:r>
    </w:p>
    <w:p w14:paraId="662D645A" w14:textId="01AA5230" w:rsidR="00D32815" w:rsidRPr="00B42782" w:rsidRDefault="001F0605" w:rsidP="009E189D">
      <w:pPr>
        <w:pStyle w:val="NAKITslovanseznam"/>
        <w:numPr>
          <w:ilvl w:val="0"/>
          <w:numId w:val="0"/>
        </w:numPr>
        <w:spacing w:after="0"/>
        <w:ind w:left="992"/>
        <w:rPr>
          <w:rFonts w:cs="Arial"/>
          <w:color w:val="808080"/>
        </w:rPr>
      </w:pPr>
      <w:r w:rsidRPr="00B42782">
        <w:rPr>
          <w:rFonts w:cs="Arial"/>
          <w:color w:val="808080"/>
        </w:rPr>
        <w:t>nebo</w:t>
      </w:r>
      <w:r w:rsidR="00D32815" w:rsidRPr="00B42782">
        <w:rPr>
          <w:rFonts w:cs="Arial"/>
          <w:color w:val="808080"/>
        </w:rPr>
        <w:t xml:space="preserve"> </w:t>
      </w:r>
    </w:p>
    <w:p w14:paraId="766FCB46" w14:textId="44B6076E" w:rsidR="00D32815" w:rsidRPr="00B42782" w:rsidRDefault="00D32815" w:rsidP="00BC2EC1">
      <w:pPr>
        <w:pStyle w:val="NAKITslovanseznam"/>
        <w:numPr>
          <w:ilvl w:val="2"/>
          <w:numId w:val="25"/>
        </w:numPr>
        <w:spacing w:after="0"/>
        <w:ind w:left="992" w:hanging="322"/>
        <w:rPr>
          <w:rFonts w:cs="Arial"/>
          <w:color w:val="808080"/>
        </w:rPr>
      </w:pPr>
      <w:r w:rsidRPr="00B42782">
        <w:rPr>
          <w:rFonts w:cs="Arial"/>
          <w:color w:val="808080"/>
        </w:rPr>
        <w:t>doporučeně na zasílací adresu</w:t>
      </w:r>
      <w:r w:rsidR="00040491" w:rsidRPr="00B42782">
        <w:rPr>
          <w:rFonts w:cs="Arial"/>
          <w:color w:val="808080"/>
        </w:rPr>
        <w:t>:</w:t>
      </w:r>
    </w:p>
    <w:p w14:paraId="39D642ED" w14:textId="77777777" w:rsidR="00D32815" w:rsidRPr="00B42782" w:rsidRDefault="00D32815" w:rsidP="00DA3836">
      <w:pPr>
        <w:pStyle w:val="ACNormln"/>
        <w:spacing w:before="0" w:line="312" w:lineRule="auto"/>
        <w:ind w:left="992"/>
        <w:rPr>
          <w:rFonts w:ascii="Arial" w:hAnsi="Arial" w:cs="Arial"/>
          <w:color w:val="808080"/>
          <w:spacing w:val="-3"/>
        </w:rPr>
      </w:pPr>
      <w:r w:rsidRPr="00B42782">
        <w:rPr>
          <w:rFonts w:ascii="Arial" w:hAnsi="Arial" w:cs="Arial"/>
          <w:color w:val="808080"/>
          <w:spacing w:val="-3"/>
        </w:rPr>
        <w:t>Národní agentura pro komunikační a informační technologie, s. p.,</w:t>
      </w:r>
    </w:p>
    <w:p w14:paraId="6BD259BC" w14:textId="77777777" w:rsidR="00D32815" w:rsidRPr="00B42782" w:rsidRDefault="00D32815" w:rsidP="00DA3836">
      <w:pPr>
        <w:pStyle w:val="ACNormln"/>
        <w:spacing w:before="0" w:line="312" w:lineRule="auto"/>
        <w:ind w:left="992"/>
        <w:rPr>
          <w:rFonts w:ascii="Arial" w:hAnsi="Arial" w:cs="Arial"/>
          <w:color w:val="808080"/>
          <w:spacing w:val="-3"/>
        </w:rPr>
      </w:pPr>
      <w:r w:rsidRPr="00B42782">
        <w:rPr>
          <w:rFonts w:ascii="Arial" w:hAnsi="Arial" w:cs="Arial"/>
          <w:color w:val="808080"/>
          <w:spacing w:val="-3"/>
        </w:rPr>
        <w:t>Kodaňská 1441/46</w:t>
      </w:r>
    </w:p>
    <w:p w14:paraId="7FC960C1" w14:textId="77777777" w:rsidR="00D32815" w:rsidRPr="00B42782" w:rsidRDefault="00D32815" w:rsidP="00DA3836">
      <w:pPr>
        <w:pStyle w:val="ACNormln"/>
        <w:spacing w:before="0" w:line="312" w:lineRule="auto"/>
        <w:ind w:left="992"/>
        <w:rPr>
          <w:rFonts w:ascii="Arial" w:hAnsi="Arial" w:cs="Arial"/>
          <w:color w:val="808080"/>
          <w:spacing w:val="-3"/>
        </w:rPr>
      </w:pPr>
      <w:r w:rsidRPr="00B42782">
        <w:rPr>
          <w:rFonts w:ascii="Arial" w:hAnsi="Arial" w:cs="Arial"/>
          <w:color w:val="808080"/>
          <w:spacing w:val="-3"/>
        </w:rPr>
        <w:t>101 00  Praha 10 – Vršovice.</w:t>
      </w:r>
    </w:p>
    <w:p w14:paraId="1A3187F0" w14:textId="740F6D4A" w:rsidR="007268D2" w:rsidRPr="00B42782" w:rsidRDefault="007268D2" w:rsidP="00E76BF8">
      <w:pPr>
        <w:pStyle w:val="NAKITslovanseznam"/>
        <w:numPr>
          <w:ilvl w:val="1"/>
          <w:numId w:val="4"/>
        </w:numPr>
        <w:spacing w:after="120"/>
        <w:contextualSpacing w:val="0"/>
        <w:jc w:val="both"/>
        <w:rPr>
          <w:color w:val="808080"/>
        </w:rPr>
      </w:pPr>
      <w:r w:rsidRPr="00B42782">
        <w:rPr>
          <w:color w:val="808080"/>
        </w:rPr>
        <w:t>Daňový doklad (faktura) vystavený Poskytovatelem musí obsa</w:t>
      </w:r>
      <w:r w:rsidR="005F712B" w:rsidRPr="00B42782">
        <w:rPr>
          <w:color w:val="808080"/>
        </w:rPr>
        <w:t>hovat náležitosti</w:t>
      </w:r>
      <w:r w:rsidRPr="00B42782">
        <w:rPr>
          <w:color w:val="808080"/>
        </w:rPr>
        <w:t xml:space="preserve"> daňového dokladu podle příslušných právních předpisů, zejména pak </w:t>
      </w:r>
      <w:r w:rsidR="005766D8" w:rsidRPr="00B42782">
        <w:rPr>
          <w:color w:val="808080"/>
        </w:rPr>
        <w:t xml:space="preserve">§ 29 </w:t>
      </w:r>
      <w:r w:rsidRPr="00B42782">
        <w:rPr>
          <w:color w:val="808080"/>
        </w:rPr>
        <w:t>zákona č. 235/2004 Sb., o dani z přidané hodnoty</w:t>
      </w:r>
      <w:r w:rsidR="00D1647E" w:rsidRPr="00B42782">
        <w:rPr>
          <w:color w:val="808080"/>
        </w:rPr>
        <w:t xml:space="preserve"> </w:t>
      </w:r>
      <w:r w:rsidR="00D1647E" w:rsidRPr="00B42782">
        <w:rPr>
          <w:rFonts w:cs="Arial"/>
          <w:color w:val="808080"/>
        </w:rPr>
        <w:t>ve znění pozdějších předpisů (dále jen „</w:t>
      </w:r>
      <w:r w:rsidR="00D1647E" w:rsidRPr="00B42782">
        <w:rPr>
          <w:rFonts w:cs="Arial"/>
          <w:b/>
          <w:bCs/>
          <w:color w:val="808080"/>
        </w:rPr>
        <w:t>zákon o DPH</w:t>
      </w:r>
      <w:r w:rsidR="00D1647E" w:rsidRPr="00B42782">
        <w:rPr>
          <w:rFonts w:cs="Arial"/>
          <w:color w:val="808080"/>
        </w:rPr>
        <w:t>“)</w:t>
      </w:r>
      <w:r w:rsidRPr="00B42782">
        <w:rPr>
          <w:color w:val="808080"/>
        </w:rPr>
        <w:t>,</w:t>
      </w:r>
      <w:r w:rsidR="002B4952" w:rsidRPr="00B42782">
        <w:rPr>
          <w:color w:val="808080"/>
        </w:rPr>
        <w:t xml:space="preserve"> dle</w:t>
      </w:r>
      <w:r w:rsidRPr="00B42782">
        <w:rPr>
          <w:color w:val="808080"/>
        </w:rPr>
        <w:t xml:space="preserve"> </w:t>
      </w:r>
      <w:r w:rsidR="009E189D" w:rsidRPr="00B42782">
        <w:rPr>
          <w:color w:val="808080"/>
        </w:rPr>
        <w:t xml:space="preserve">zákona č. 563/1991 Sb., o účetnictví, </w:t>
      </w:r>
      <w:r w:rsidRPr="00B42782">
        <w:rPr>
          <w:color w:val="808080"/>
        </w:rPr>
        <w:t>ve znění pozdějších předpisů, a zejména tyto údaje:</w:t>
      </w:r>
    </w:p>
    <w:p w14:paraId="7938BD4E" w14:textId="77777777" w:rsidR="007268D2" w:rsidRPr="00B42782" w:rsidRDefault="007268D2" w:rsidP="005B0700">
      <w:pPr>
        <w:pStyle w:val="NAKITslovanseznam"/>
        <w:numPr>
          <w:ilvl w:val="2"/>
          <w:numId w:val="4"/>
        </w:numPr>
        <w:spacing w:after="120"/>
        <w:contextualSpacing w:val="0"/>
        <w:jc w:val="both"/>
        <w:rPr>
          <w:color w:val="808080"/>
        </w:rPr>
      </w:pPr>
      <w:r w:rsidRPr="00B42782">
        <w:rPr>
          <w:color w:val="808080"/>
        </w:rPr>
        <w:t>číslo Smlouvy;</w:t>
      </w:r>
    </w:p>
    <w:p w14:paraId="10C33F3E" w14:textId="53CEC4EF" w:rsidR="007268D2" w:rsidRPr="00B42782" w:rsidRDefault="007268D2" w:rsidP="005B0700">
      <w:pPr>
        <w:pStyle w:val="NAKITslovanseznam"/>
        <w:numPr>
          <w:ilvl w:val="2"/>
          <w:numId w:val="4"/>
        </w:numPr>
        <w:spacing w:after="120"/>
        <w:contextualSpacing w:val="0"/>
        <w:jc w:val="both"/>
        <w:rPr>
          <w:color w:val="808080"/>
        </w:rPr>
      </w:pPr>
      <w:r w:rsidRPr="00B42782">
        <w:rPr>
          <w:color w:val="808080"/>
        </w:rPr>
        <w:t>číslo</w:t>
      </w:r>
      <w:r w:rsidR="00B40DF5" w:rsidRPr="00B42782">
        <w:rPr>
          <w:color w:val="808080"/>
        </w:rPr>
        <w:t xml:space="preserve"> </w:t>
      </w:r>
      <w:r w:rsidR="007D62C4" w:rsidRPr="00B42782">
        <w:rPr>
          <w:color w:val="808080"/>
        </w:rPr>
        <w:t>evidenční o</w:t>
      </w:r>
      <w:r w:rsidRPr="00B42782">
        <w:rPr>
          <w:color w:val="808080"/>
        </w:rPr>
        <w:t>bjednávky</w:t>
      </w:r>
      <w:r w:rsidR="002D4188" w:rsidRPr="00B42782">
        <w:rPr>
          <w:color w:val="808080"/>
        </w:rPr>
        <w:t xml:space="preserve"> (EOBJ)</w:t>
      </w:r>
      <w:r w:rsidR="00FF41C5" w:rsidRPr="00B42782">
        <w:rPr>
          <w:color w:val="808080"/>
        </w:rPr>
        <w:t xml:space="preserve"> – dle </w:t>
      </w:r>
      <w:r w:rsidR="00A37D91" w:rsidRPr="00B42782">
        <w:rPr>
          <w:color w:val="808080"/>
        </w:rPr>
        <w:t>čl. 1 odst.</w:t>
      </w:r>
      <w:r w:rsidR="00FF41C5" w:rsidRPr="00B42782">
        <w:rPr>
          <w:color w:val="808080"/>
        </w:rPr>
        <w:t xml:space="preserve"> 1.6</w:t>
      </w:r>
      <w:r w:rsidRPr="00B42782">
        <w:rPr>
          <w:color w:val="808080"/>
        </w:rPr>
        <w:t>;</w:t>
      </w:r>
    </w:p>
    <w:p w14:paraId="2D5DE233" w14:textId="77777777" w:rsidR="007268D2" w:rsidRPr="00B42782" w:rsidRDefault="007268D2" w:rsidP="005B0700">
      <w:pPr>
        <w:pStyle w:val="NAKITslovanseznam"/>
        <w:numPr>
          <w:ilvl w:val="2"/>
          <w:numId w:val="4"/>
        </w:numPr>
        <w:spacing w:after="120"/>
        <w:contextualSpacing w:val="0"/>
        <w:jc w:val="both"/>
        <w:rPr>
          <w:color w:val="808080"/>
        </w:rPr>
      </w:pPr>
      <w:r w:rsidRPr="00B42782">
        <w:rPr>
          <w:color w:val="808080"/>
        </w:rPr>
        <w:t>identifikační údaje Objednatele a Poskytovatele;</w:t>
      </w:r>
    </w:p>
    <w:p w14:paraId="05BB8C9B" w14:textId="3085BB95" w:rsidR="007268D2" w:rsidRPr="00B42782" w:rsidRDefault="007268D2" w:rsidP="005B0700">
      <w:pPr>
        <w:pStyle w:val="NAKITslovanseznam"/>
        <w:numPr>
          <w:ilvl w:val="2"/>
          <w:numId w:val="4"/>
        </w:numPr>
        <w:spacing w:after="120"/>
        <w:contextualSpacing w:val="0"/>
        <w:jc w:val="both"/>
        <w:rPr>
          <w:color w:val="808080"/>
        </w:rPr>
      </w:pPr>
      <w:r w:rsidRPr="00B42782">
        <w:rPr>
          <w:color w:val="808080"/>
        </w:rPr>
        <w:t xml:space="preserve">místo a datum podpisu </w:t>
      </w:r>
      <w:r w:rsidR="00B30515" w:rsidRPr="00B42782">
        <w:rPr>
          <w:color w:val="808080"/>
        </w:rPr>
        <w:t xml:space="preserve">Předávacího </w:t>
      </w:r>
      <w:r w:rsidRPr="00B42782">
        <w:rPr>
          <w:color w:val="808080"/>
        </w:rPr>
        <w:t>p</w:t>
      </w:r>
      <w:r w:rsidRPr="00B42782">
        <w:rPr>
          <w:rFonts w:eastAsia="Calibri"/>
          <w:color w:val="808080"/>
        </w:rPr>
        <w:t>rotokolu</w:t>
      </w:r>
      <w:r w:rsidR="00E863E3" w:rsidRPr="00B42782">
        <w:rPr>
          <w:rFonts w:eastAsia="Calibri"/>
          <w:color w:val="808080"/>
        </w:rPr>
        <w:t xml:space="preserve"> </w:t>
      </w:r>
      <w:r w:rsidR="00B30515" w:rsidRPr="00B42782">
        <w:rPr>
          <w:rFonts w:eastAsia="Calibri"/>
          <w:color w:val="808080"/>
        </w:rPr>
        <w:t xml:space="preserve"> </w:t>
      </w:r>
    </w:p>
    <w:p w14:paraId="070DD421" w14:textId="77777777" w:rsidR="007268D2" w:rsidRPr="00B42782" w:rsidRDefault="007268D2" w:rsidP="005B0700">
      <w:pPr>
        <w:pStyle w:val="NAKITslovanseznam"/>
        <w:numPr>
          <w:ilvl w:val="2"/>
          <w:numId w:val="4"/>
        </w:numPr>
        <w:spacing w:after="120"/>
        <w:contextualSpacing w:val="0"/>
        <w:jc w:val="both"/>
        <w:rPr>
          <w:color w:val="808080"/>
        </w:rPr>
      </w:pPr>
      <w:r w:rsidRPr="00B42782">
        <w:rPr>
          <w:color w:val="808080"/>
        </w:rPr>
        <w:t>popis fakturovaného plnění;</w:t>
      </w:r>
    </w:p>
    <w:p w14:paraId="388FA3D8" w14:textId="462B97F6" w:rsidR="007268D2" w:rsidRPr="00B42782" w:rsidRDefault="007268D2" w:rsidP="005B0700">
      <w:pPr>
        <w:pStyle w:val="NAKITslovanseznam"/>
        <w:numPr>
          <w:ilvl w:val="2"/>
          <w:numId w:val="4"/>
        </w:numPr>
        <w:spacing w:after="120"/>
        <w:contextualSpacing w:val="0"/>
        <w:jc w:val="both"/>
        <w:rPr>
          <w:color w:val="808080"/>
        </w:rPr>
      </w:pPr>
      <w:r w:rsidRPr="00B42782">
        <w:rPr>
          <w:color w:val="808080"/>
        </w:rPr>
        <w:t>platební podmínky v souladu se Smlouvou;</w:t>
      </w:r>
    </w:p>
    <w:p w14:paraId="32ECEF26" w14:textId="56C13D17" w:rsidR="007D62C4" w:rsidRPr="00B42782" w:rsidRDefault="007D62C4" w:rsidP="007D62C4">
      <w:pPr>
        <w:pStyle w:val="Odstavecseseznamem"/>
        <w:numPr>
          <w:ilvl w:val="2"/>
          <w:numId w:val="4"/>
        </w:numPr>
        <w:rPr>
          <w:color w:val="808080"/>
        </w:rPr>
      </w:pPr>
      <w:r w:rsidRPr="00B42782">
        <w:rPr>
          <w:color w:val="808080"/>
        </w:rPr>
        <w:t xml:space="preserve">v případě fakturace ceny za Variabilní služby </w:t>
      </w:r>
      <w:r w:rsidR="002D4188" w:rsidRPr="00B42782">
        <w:rPr>
          <w:color w:val="808080"/>
        </w:rPr>
        <w:t>bude</w:t>
      </w:r>
      <w:r w:rsidRPr="00B42782">
        <w:rPr>
          <w:color w:val="808080"/>
        </w:rPr>
        <w:t xml:space="preserve"> přílohou příslušný Akceptační protokol</w:t>
      </w:r>
      <w:r w:rsidR="007D171A" w:rsidRPr="00B42782">
        <w:rPr>
          <w:color w:val="808080"/>
        </w:rPr>
        <w:t xml:space="preserve"> podepsaný oprávněn</w:t>
      </w:r>
      <w:r w:rsidR="000336CC">
        <w:rPr>
          <w:color w:val="808080"/>
        </w:rPr>
        <w:t>ou osobou Objednatele</w:t>
      </w:r>
      <w:r w:rsidRPr="00B42782">
        <w:rPr>
          <w:color w:val="808080"/>
        </w:rPr>
        <w:t>;</w:t>
      </w:r>
    </w:p>
    <w:p w14:paraId="0BF54F9C" w14:textId="77777777" w:rsidR="007268D2" w:rsidRPr="00B42782" w:rsidRDefault="007268D2" w:rsidP="005B0700">
      <w:pPr>
        <w:pStyle w:val="NAKITslovanseznam"/>
        <w:numPr>
          <w:ilvl w:val="1"/>
          <w:numId w:val="4"/>
        </w:numPr>
        <w:spacing w:after="120"/>
        <w:contextualSpacing w:val="0"/>
        <w:jc w:val="both"/>
        <w:rPr>
          <w:color w:val="808080"/>
        </w:rPr>
      </w:pPr>
      <w:r w:rsidRPr="00B42782">
        <w:rPr>
          <w:color w:val="808080"/>
        </w:rPr>
        <w:t xml:space="preserve">Platba bude provedena v české měně formou bankovního převodu na účet Poskytovatele uvedený v záhlaví této Smlouvy. </w:t>
      </w:r>
    </w:p>
    <w:p w14:paraId="78C64AFD" w14:textId="77777777" w:rsidR="00495F63" w:rsidRPr="00B42782" w:rsidRDefault="00495F63" w:rsidP="00AE5C36">
      <w:pPr>
        <w:pStyle w:val="Odstavecseseznamem"/>
        <w:numPr>
          <w:ilvl w:val="1"/>
          <w:numId w:val="4"/>
        </w:numPr>
        <w:jc w:val="both"/>
        <w:rPr>
          <w:color w:val="808080"/>
          <w:kern w:val="28"/>
        </w:rPr>
      </w:pPr>
      <w:r w:rsidRPr="00B42782">
        <w:rPr>
          <w:color w:val="808080"/>
          <w:kern w:val="28"/>
        </w:rPr>
        <w:t>Lhůta splatnosti daňového dokladu vystaveného na základě této Smlouvy je 30 kalendářních dnů ode dne jeho doručení Objednateli. Daňový doklad (faktura) se považuje za uhrazený dnem odepsání příslušné finanční částky z účtu Objednatele ve prospěch účtu Poskytovatele.</w:t>
      </w:r>
    </w:p>
    <w:p w14:paraId="414D7766" w14:textId="595D1BDD" w:rsidR="007268D2" w:rsidRPr="00B42782" w:rsidRDefault="008920B8" w:rsidP="5ACFB4BA">
      <w:pPr>
        <w:pStyle w:val="NAKITslovanseznam"/>
        <w:numPr>
          <w:ilvl w:val="1"/>
          <w:numId w:val="4"/>
        </w:numPr>
        <w:spacing w:after="120"/>
        <w:contextualSpacing w:val="0"/>
        <w:jc w:val="both"/>
        <w:rPr>
          <w:color w:val="808080"/>
          <w:kern w:val="28"/>
        </w:rPr>
      </w:pPr>
      <w:r w:rsidRPr="00B42782">
        <w:rPr>
          <w:color w:val="808080"/>
          <w:kern w:val="28"/>
        </w:rPr>
        <w:t>V případě, že daňový doklad nebude obsahovat některou náležitost nebo bude obsahovat nesprávné údaje nebo nebude vystaven v souladu s touto Smlouvou, je Objednatel oprávněn zaslat jej ve lhůtě splatnosti zpět k doplnění Poskytovateli, aniž se dostane do prodlení se splatností. Lhůta splatnosti v délce třicet (30) kalendářních dní počíná běžet znovu od data doručení doplněného/opraveného daňového dokladu Objednateli.</w:t>
      </w:r>
    </w:p>
    <w:p w14:paraId="53EA6D41" w14:textId="77777777" w:rsidR="007268D2" w:rsidRPr="00B42782" w:rsidRDefault="007268D2" w:rsidP="5ACFB4BA">
      <w:pPr>
        <w:pStyle w:val="NAKITslovanseznam"/>
        <w:numPr>
          <w:ilvl w:val="1"/>
          <w:numId w:val="4"/>
        </w:numPr>
        <w:spacing w:after="120"/>
        <w:contextualSpacing w:val="0"/>
        <w:jc w:val="both"/>
        <w:rPr>
          <w:color w:val="808080"/>
          <w:kern w:val="28"/>
        </w:rPr>
      </w:pPr>
      <w:r w:rsidRPr="00B42782">
        <w:rPr>
          <w:color w:val="808080"/>
          <w:kern w:val="28"/>
        </w:rPr>
        <w:t xml:space="preserve">Objednatel neposkytuje </w:t>
      </w:r>
      <w:r w:rsidRPr="00B42782">
        <w:rPr>
          <w:color w:val="808080"/>
        </w:rPr>
        <w:t>Poskytovateli</w:t>
      </w:r>
      <w:r w:rsidRPr="00B42782">
        <w:rPr>
          <w:color w:val="808080"/>
          <w:kern w:val="28"/>
        </w:rPr>
        <w:t xml:space="preserve"> jakékoliv zálohy na cenu za </w:t>
      </w:r>
      <w:r w:rsidR="00FA1064" w:rsidRPr="00B42782">
        <w:rPr>
          <w:color w:val="808080"/>
          <w:kern w:val="28"/>
        </w:rPr>
        <w:t>S</w:t>
      </w:r>
      <w:r w:rsidRPr="00B42782">
        <w:rPr>
          <w:color w:val="808080"/>
          <w:kern w:val="28"/>
        </w:rPr>
        <w:t>lužby.</w:t>
      </w:r>
    </w:p>
    <w:p w14:paraId="636E3159" w14:textId="1D7512EA" w:rsidR="007268D2" w:rsidRPr="00B42782" w:rsidRDefault="007268D2" w:rsidP="005B0700">
      <w:pPr>
        <w:pStyle w:val="NAKITslovanseznam"/>
        <w:numPr>
          <w:ilvl w:val="1"/>
          <w:numId w:val="4"/>
        </w:numPr>
        <w:spacing w:after="120"/>
        <w:contextualSpacing w:val="0"/>
        <w:jc w:val="both"/>
        <w:rPr>
          <w:color w:val="808080"/>
        </w:rPr>
      </w:pPr>
      <w:r w:rsidRPr="00B42782">
        <w:rPr>
          <w:color w:val="808080"/>
        </w:rPr>
        <w:t xml:space="preserve">Smluvní strany se dohodly, že pokud bude v okamžiku uskutečnění zdanitelného plnění správcem daně zveřejněna způsobem umožňujícím dálkový přístup skutečnost, že poskytovatel zdanitelného plnění (dále též „Poskytovatel“) je nespolehlivým plátcem ve smyslu § 106a zákona DPH, nebo má-li být platba za zdanitelné plnění uskutečněné Poskytovatelem </w:t>
      </w:r>
      <w:r w:rsidRPr="00B42782">
        <w:rPr>
          <w:color w:val="808080"/>
        </w:rPr>
        <w:lastRenderedPageBreak/>
        <w:t>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15682243" w14:textId="0069AD8C" w:rsidR="0022441F" w:rsidRPr="00B42782" w:rsidRDefault="007268D2" w:rsidP="005B0700">
      <w:pPr>
        <w:pStyle w:val="NAKITOdstavec"/>
        <w:spacing w:after="0"/>
        <w:ind w:left="709" w:right="-23"/>
        <w:jc w:val="both"/>
        <w:rPr>
          <w:color w:val="808080"/>
        </w:rPr>
      </w:pPr>
      <w:r w:rsidRPr="00B42782">
        <w:rPr>
          <w:color w:val="808080"/>
        </w:rPr>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 </w:t>
      </w:r>
      <w:r w:rsidR="003879C0" w:rsidRPr="00B42782">
        <w:rPr>
          <w:color w:val="808080"/>
        </w:rPr>
        <w:t xml:space="preserve">Objednateli </w:t>
      </w:r>
      <w:r w:rsidRPr="00B42782">
        <w:rPr>
          <w:color w:val="808080"/>
        </w:rPr>
        <w:t>s uvedením správného bankovního účtu Poskytovatele, tj. bankovního účtu zveřejněného správcem daně.</w:t>
      </w:r>
    </w:p>
    <w:p w14:paraId="2361C3C7" w14:textId="77777777" w:rsidR="00E50211" w:rsidRPr="00B42782" w:rsidRDefault="00E50211" w:rsidP="005B0700">
      <w:pPr>
        <w:pStyle w:val="NAKITOdstavec"/>
        <w:spacing w:after="0"/>
        <w:ind w:left="709" w:right="-23"/>
        <w:jc w:val="both"/>
        <w:rPr>
          <w:color w:val="808080"/>
        </w:rPr>
      </w:pPr>
    </w:p>
    <w:p w14:paraId="645E904C" w14:textId="77777777" w:rsidR="007268D2" w:rsidRPr="00B42782" w:rsidRDefault="007268D2">
      <w:pPr>
        <w:pStyle w:val="NAKITslovanseznam"/>
        <w:jc w:val="center"/>
        <w:rPr>
          <w:b/>
          <w:bCs/>
          <w:color w:val="808080"/>
        </w:rPr>
      </w:pPr>
      <w:r w:rsidRPr="00B42782">
        <w:rPr>
          <w:b/>
          <w:bCs/>
          <w:color w:val="808080"/>
        </w:rPr>
        <w:t>Další práva a povinnosti Smluvních stran</w:t>
      </w:r>
    </w:p>
    <w:p w14:paraId="1AD2A1D5" w14:textId="2D8079B9" w:rsidR="004E34C4" w:rsidRPr="00B42782" w:rsidRDefault="004E34C4" w:rsidP="004E34C4">
      <w:pPr>
        <w:pStyle w:val="NAKITslovanseznam"/>
        <w:numPr>
          <w:ilvl w:val="1"/>
          <w:numId w:val="4"/>
        </w:numPr>
        <w:spacing w:after="120"/>
        <w:ind w:right="-11"/>
        <w:contextualSpacing w:val="0"/>
        <w:jc w:val="both"/>
        <w:rPr>
          <w:color w:val="808080"/>
        </w:rPr>
      </w:pPr>
      <w:r w:rsidRPr="00B42782">
        <w:rPr>
          <w:color w:val="808080"/>
        </w:rPr>
        <w:t xml:space="preserve">Poskytovatel je povinen poskytovat </w:t>
      </w:r>
      <w:r w:rsidR="00743B47" w:rsidRPr="00B42782">
        <w:rPr>
          <w:color w:val="808080"/>
        </w:rPr>
        <w:t>Paušální s</w:t>
      </w:r>
      <w:r w:rsidR="00730873" w:rsidRPr="00B42782">
        <w:rPr>
          <w:color w:val="808080"/>
        </w:rPr>
        <w:t xml:space="preserve">lužby </w:t>
      </w:r>
      <w:r w:rsidR="00DA321A" w:rsidRPr="00B42782">
        <w:rPr>
          <w:color w:val="808080"/>
        </w:rPr>
        <w:t xml:space="preserve">dle </w:t>
      </w:r>
      <w:r w:rsidRPr="00B42782">
        <w:rPr>
          <w:color w:val="808080"/>
        </w:rPr>
        <w:t>čl. 1 odst. 1.1</w:t>
      </w:r>
      <w:r w:rsidR="000B2843" w:rsidRPr="00B42782">
        <w:rPr>
          <w:color w:val="808080"/>
        </w:rPr>
        <w:t xml:space="preserve"> a)</w:t>
      </w:r>
      <w:r w:rsidRPr="00B42782">
        <w:rPr>
          <w:color w:val="808080"/>
        </w:rPr>
        <w:t xml:space="preserve"> v</w:t>
      </w:r>
      <w:r w:rsidR="00A3472C" w:rsidRPr="00B42782">
        <w:rPr>
          <w:color w:val="808080"/>
        </w:rPr>
        <w:t xml:space="preserve"> časových limitech stanovených v čl. </w:t>
      </w:r>
      <w:r w:rsidR="003208D2" w:rsidRPr="00B42782">
        <w:rPr>
          <w:color w:val="808080"/>
        </w:rPr>
        <w:t>2 Smlouvy.</w:t>
      </w:r>
    </w:p>
    <w:p w14:paraId="4A31056D" w14:textId="77777777" w:rsidR="004E34C4" w:rsidRPr="00B42782" w:rsidRDefault="004E34C4" w:rsidP="00916619">
      <w:pPr>
        <w:pStyle w:val="NAKITslovanseznam"/>
        <w:numPr>
          <w:ilvl w:val="1"/>
          <w:numId w:val="4"/>
        </w:numPr>
        <w:spacing w:after="120"/>
        <w:ind w:right="-11"/>
        <w:contextualSpacing w:val="0"/>
        <w:jc w:val="both"/>
        <w:rPr>
          <w:color w:val="808080"/>
        </w:rPr>
      </w:pPr>
      <w:r w:rsidRPr="00B42782">
        <w:rPr>
          <w:color w:val="808080"/>
        </w:rPr>
        <w:t>Poskytovatel se zavazuje:</w:t>
      </w:r>
    </w:p>
    <w:p w14:paraId="55AA0DFF" w14:textId="77777777" w:rsidR="004E34C4" w:rsidRPr="00B42782" w:rsidRDefault="004E34C4" w:rsidP="004E34C4">
      <w:pPr>
        <w:pStyle w:val="NAKITslovanseznam"/>
        <w:numPr>
          <w:ilvl w:val="2"/>
          <w:numId w:val="4"/>
        </w:numPr>
        <w:spacing w:after="120"/>
        <w:contextualSpacing w:val="0"/>
        <w:jc w:val="both"/>
        <w:rPr>
          <w:color w:val="808080"/>
        </w:rPr>
      </w:pPr>
      <w:r w:rsidRPr="00B42782">
        <w:rPr>
          <w:color w:val="808080"/>
        </w:rPr>
        <w:t>informovat neprodleně Objednatele o všech skutečnostech majících vliv na plnění dle této Smlouvy;</w:t>
      </w:r>
    </w:p>
    <w:p w14:paraId="77E7E2F3" w14:textId="77777777" w:rsidR="004E34C4" w:rsidRPr="00B42782" w:rsidRDefault="004E34C4" w:rsidP="004E34C4">
      <w:pPr>
        <w:pStyle w:val="NAKITslovanseznam"/>
        <w:numPr>
          <w:ilvl w:val="2"/>
          <w:numId w:val="4"/>
        </w:numPr>
        <w:spacing w:after="120"/>
        <w:contextualSpacing w:val="0"/>
        <w:jc w:val="both"/>
        <w:rPr>
          <w:color w:val="808080"/>
        </w:rPr>
      </w:pPr>
      <w:r w:rsidRPr="00B42782">
        <w:rPr>
          <w:color w:val="808080"/>
        </w:rPr>
        <w:t>plnit řádně a ve stanoveném termínu své povinnosti vyplývající z této Smlouvy;</w:t>
      </w:r>
    </w:p>
    <w:p w14:paraId="15FA7306" w14:textId="77777777" w:rsidR="004E34C4" w:rsidRPr="00B42782" w:rsidRDefault="004E34C4" w:rsidP="004E34C4">
      <w:pPr>
        <w:pStyle w:val="NAKITslovanseznam"/>
        <w:numPr>
          <w:ilvl w:val="2"/>
          <w:numId w:val="4"/>
        </w:numPr>
        <w:spacing w:after="120"/>
        <w:contextualSpacing w:val="0"/>
        <w:jc w:val="both"/>
        <w:rPr>
          <w:color w:val="808080"/>
        </w:rPr>
      </w:pPr>
      <w:r w:rsidRPr="00B42782">
        <w:rPr>
          <w:color w:val="808080"/>
        </w:rPr>
        <w:t>požádat včas Objednatele o potřebnou součinnost za účelem řádného plnění této Smlouvy;</w:t>
      </w:r>
    </w:p>
    <w:p w14:paraId="6C09BFAA" w14:textId="74EA8F69"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Poskytovatel se v souvislosti s realizací předmětu této Smlouvy</w:t>
      </w:r>
      <w:r w:rsidR="004E34C4" w:rsidRPr="00B42782">
        <w:rPr>
          <w:color w:val="808080"/>
        </w:rPr>
        <w:t xml:space="preserve"> dále</w:t>
      </w:r>
      <w:r w:rsidRPr="00B42782">
        <w:rPr>
          <w:color w:val="808080"/>
        </w:rPr>
        <w:t xml:space="preserve"> zavazuje zejména:</w:t>
      </w:r>
    </w:p>
    <w:p w14:paraId="4D0ABE8A" w14:textId="77777777" w:rsidR="007268D2" w:rsidRPr="00B42782" w:rsidRDefault="00FA1064" w:rsidP="5ACFB4BA">
      <w:pPr>
        <w:pStyle w:val="NAKITslovanseznam"/>
        <w:numPr>
          <w:ilvl w:val="3"/>
          <w:numId w:val="4"/>
        </w:numPr>
        <w:spacing w:after="120"/>
        <w:ind w:left="1560" w:right="-11" w:hanging="851"/>
        <w:contextualSpacing w:val="0"/>
        <w:jc w:val="both"/>
        <w:rPr>
          <w:color w:val="808080"/>
          <w:kern w:val="28"/>
        </w:rPr>
      </w:pPr>
      <w:r w:rsidRPr="00B42782">
        <w:rPr>
          <w:color w:val="808080"/>
          <w:kern w:val="28"/>
        </w:rPr>
        <w:t>poskytnout Objednateli S</w:t>
      </w:r>
      <w:r w:rsidR="007268D2" w:rsidRPr="00B42782">
        <w:rPr>
          <w:color w:val="808080"/>
          <w:kern w:val="28"/>
        </w:rPr>
        <w:t xml:space="preserve">lužby řádně a včas, nestranně a s vynaložením náležité odborné péče, </w:t>
      </w:r>
      <w:r w:rsidR="007268D2" w:rsidRPr="00B42782">
        <w:rPr>
          <w:color w:val="808080"/>
        </w:rPr>
        <w:t xml:space="preserve">podle svých nejlepších odborných znalostí a schopností, v souladu s právním řádem České republiky a se Smlouvou; </w:t>
      </w:r>
    </w:p>
    <w:p w14:paraId="303C8F9F" w14:textId="77777777" w:rsidR="007268D2" w:rsidRPr="00B42782" w:rsidRDefault="007268D2" w:rsidP="005B0700">
      <w:pPr>
        <w:pStyle w:val="NAKITslovanseznam"/>
        <w:numPr>
          <w:ilvl w:val="3"/>
          <w:numId w:val="4"/>
        </w:numPr>
        <w:spacing w:after="120"/>
        <w:ind w:left="1560" w:right="-11" w:hanging="851"/>
        <w:contextualSpacing w:val="0"/>
        <w:jc w:val="both"/>
        <w:rPr>
          <w:color w:val="808080"/>
        </w:rPr>
      </w:pPr>
      <w:r w:rsidRPr="00B42782">
        <w:rPr>
          <w:color w:val="808080"/>
          <w:kern w:val="28"/>
        </w:rPr>
        <w:t xml:space="preserve">během poskytování </w:t>
      </w:r>
      <w:r w:rsidR="00FA1064" w:rsidRPr="00B42782">
        <w:rPr>
          <w:color w:val="808080"/>
          <w:kern w:val="28"/>
        </w:rPr>
        <w:t>S</w:t>
      </w:r>
      <w:r w:rsidRPr="00B42782">
        <w:rPr>
          <w:color w:val="808080"/>
          <w:kern w:val="28"/>
        </w:rPr>
        <w:t xml:space="preserve">lužeb umožnit Objednateli potřebnou kontrolu poskytování </w:t>
      </w:r>
      <w:r w:rsidR="00E50B69" w:rsidRPr="00B42782">
        <w:rPr>
          <w:color w:val="808080"/>
          <w:kern w:val="28"/>
        </w:rPr>
        <w:t>S</w:t>
      </w:r>
      <w:r w:rsidRPr="00B42782">
        <w:rPr>
          <w:color w:val="808080"/>
          <w:kern w:val="28"/>
        </w:rPr>
        <w:t>lužeb;</w:t>
      </w:r>
      <w:r w:rsidRPr="00B42782">
        <w:rPr>
          <w:color w:val="808080"/>
        </w:rPr>
        <w:t xml:space="preserve"> V případě, že Objednatel zjistí v průběhu plnění předmětu Smlouvy nedostatky, Poskytovatel je povinen na písemnou výzvu Objednatele tyto nedostatky odstranit bez nároku na navýšení ceny poskytovaných </w:t>
      </w:r>
      <w:r w:rsidR="00645588" w:rsidRPr="00B42782">
        <w:rPr>
          <w:color w:val="808080"/>
        </w:rPr>
        <w:t>S</w:t>
      </w:r>
      <w:r w:rsidRPr="00B42782">
        <w:rPr>
          <w:color w:val="808080"/>
        </w:rPr>
        <w:t>lužeb bezodkladně, nejdéle však do pěti (5) kalendářních dní ode dne obdržení výzvy;</w:t>
      </w:r>
    </w:p>
    <w:p w14:paraId="1E5E9849" w14:textId="77777777" w:rsidR="007268D2" w:rsidRPr="00B42782" w:rsidRDefault="007268D2" w:rsidP="5ACFB4BA">
      <w:pPr>
        <w:pStyle w:val="NAKITslovanseznam"/>
        <w:numPr>
          <w:ilvl w:val="3"/>
          <w:numId w:val="4"/>
        </w:numPr>
        <w:spacing w:after="120"/>
        <w:ind w:left="1560" w:right="-11" w:hanging="851"/>
        <w:contextualSpacing w:val="0"/>
        <w:jc w:val="both"/>
        <w:rPr>
          <w:color w:val="808080"/>
          <w:kern w:val="28"/>
        </w:rPr>
      </w:pPr>
      <w:r w:rsidRPr="00B42782">
        <w:rPr>
          <w:color w:val="808080"/>
          <w:kern w:val="28"/>
        </w:rPr>
        <w:lastRenderedPageBreak/>
        <w:t xml:space="preserve">včas požádat Objednatele o poskytnutí nezbytné součinnosti, zejm. o poskytnutí informace či dokladu, která bude nutná pro poskytování </w:t>
      </w:r>
      <w:r w:rsidR="00C95CF9" w:rsidRPr="00B42782">
        <w:rPr>
          <w:color w:val="808080"/>
          <w:kern w:val="28"/>
        </w:rPr>
        <w:t>S</w:t>
      </w:r>
      <w:r w:rsidRPr="00B42782">
        <w:rPr>
          <w:color w:val="808080"/>
          <w:kern w:val="28"/>
        </w:rPr>
        <w:t>lužeb;</w:t>
      </w:r>
    </w:p>
    <w:p w14:paraId="0BA1697D" w14:textId="6D28630A" w:rsidR="003517E2" w:rsidRPr="00B42782" w:rsidRDefault="00562A8B" w:rsidP="002360F7">
      <w:pPr>
        <w:pStyle w:val="NAKITslovanseznam"/>
        <w:numPr>
          <w:ilvl w:val="3"/>
          <w:numId w:val="4"/>
        </w:numPr>
        <w:spacing w:after="120"/>
        <w:ind w:left="1560" w:right="-11" w:hanging="851"/>
        <w:contextualSpacing w:val="0"/>
        <w:jc w:val="both"/>
        <w:rPr>
          <w:color w:val="808080"/>
          <w:kern w:val="28"/>
        </w:rPr>
      </w:pPr>
      <w:r w:rsidRPr="00B42782">
        <w:rPr>
          <w:color w:val="808080"/>
        </w:rPr>
        <w:t>na vyžádání Objednatele zúčastnit osobní schůzky, pokud Objednatel požádá o schůzku nejpozději pět (5) pracovních dnů předem. V mimořádně naléhavých případech je možno tento termín po dohodě obou Smluvních stran zkrátit</w:t>
      </w:r>
      <w:r w:rsidR="003517E2" w:rsidRPr="00B42782">
        <w:rPr>
          <w:color w:val="808080"/>
        </w:rPr>
        <w:t>;</w:t>
      </w:r>
    </w:p>
    <w:p w14:paraId="0F106DED" w14:textId="14CAFF31" w:rsidR="007268D2" w:rsidRPr="00B42782" w:rsidRDefault="007268D2" w:rsidP="002360F7">
      <w:pPr>
        <w:pStyle w:val="NAKITslovanseznam"/>
        <w:numPr>
          <w:ilvl w:val="3"/>
          <w:numId w:val="4"/>
        </w:numPr>
        <w:spacing w:after="120"/>
        <w:ind w:left="1560" w:right="-11" w:hanging="851"/>
        <w:contextualSpacing w:val="0"/>
        <w:jc w:val="both"/>
        <w:rPr>
          <w:color w:val="808080"/>
          <w:kern w:val="28"/>
        </w:rPr>
      </w:pPr>
      <w:r w:rsidRPr="00B42782">
        <w:rPr>
          <w:color w:val="808080"/>
          <w:kern w:val="28"/>
        </w:rPr>
        <w:t xml:space="preserve">informovat bezodkladně Objednatele o jakýchkoliv zjištěných překážkách plnění, byť by za ně </w:t>
      </w:r>
      <w:r w:rsidRPr="00B42782">
        <w:rPr>
          <w:color w:val="808080"/>
        </w:rPr>
        <w:t>Poskytovatel</w:t>
      </w:r>
      <w:r w:rsidRPr="00B42782">
        <w:rPr>
          <w:color w:val="808080"/>
          <w:kern w:val="28"/>
        </w:rPr>
        <w:t xml:space="preserve"> neodpovídal, o vznesených požadavcích orgánů státního dozoru a o uplatněných nárocích třetích osob, které by mohly plnění této Smlouvy ovlivnit;</w:t>
      </w:r>
    </w:p>
    <w:p w14:paraId="5ED47DE2" w14:textId="23CC4E74" w:rsidR="003A4FE6" w:rsidRPr="00B42782" w:rsidRDefault="003A4FE6" w:rsidP="003A4FE6">
      <w:pPr>
        <w:pStyle w:val="NAKITslovanseznam"/>
        <w:numPr>
          <w:ilvl w:val="3"/>
          <w:numId w:val="4"/>
        </w:numPr>
        <w:spacing w:after="120"/>
        <w:ind w:left="1560" w:right="-11" w:hanging="851"/>
        <w:contextualSpacing w:val="0"/>
        <w:jc w:val="both"/>
        <w:rPr>
          <w:color w:val="808080"/>
          <w:kern w:val="28"/>
        </w:rPr>
      </w:pPr>
      <w:r w:rsidRPr="00B42782">
        <w:rPr>
          <w:color w:val="808080"/>
          <w:kern w:val="28"/>
        </w:rPr>
        <w:t>že po dobu trvání Smlouvy bude neprodleně a proaktivně informovat Objednatele o výrobcem nejnověji vydaných aktualizacích / opravách (tzv.“</w:t>
      </w:r>
      <w:proofErr w:type="spellStart"/>
      <w:r w:rsidRPr="00B42782">
        <w:rPr>
          <w:color w:val="808080"/>
          <w:kern w:val="28"/>
        </w:rPr>
        <w:t>patchs</w:t>
      </w:r>
      <w:proofErr w:type="spellEnd"/>
      <w:r w:rsidRPr="00B42782">
        <w:rPr>
          <w:color w:val="808080"/>
          <w:kern w:val="28"/>
        </w:rPr>
        <w:t>“) nebo opravných balíčcích (tzv. „</w:t>
      </w:r>
      <w:proofErr w:type="spellStart"/>
      <w:r w:rsidRPr="00B42782">
        <w:rPr>
          <w:color w:val="808080"/>
          <w:kern w:val="28"/>
        </w:rPr>
        <w:t>patchsets</w:t>
      </w:r>
      <w:proofErr w:type="spellEnd"/>
      <w:r w:rsidRPr="00B42782">
        <w:rPr>
          <w:color w:val="808080"/>
          <w:kern w:val="28"/>
        </w:rPr>
        <w:t>“), nebo jakékoli změně zasahující do poskytovatelem obhospodařovaného</w:t>
      </w:r>
      <w:r w:rsidR="00FF4B83" w:rsidRPr="00B42782">
        <w:rPr>
          <w:color w:val="808080"/>
          <w:kern w:val="28"/>
        </w:rPr>
        <w:t xml:space="preserve"> SW</w:t>
      </w:r>
      <w:r w:rsidR="00167DDF" w:rsidRPr="00B42782">
        <w:rPr>
          <w:color w:val="808080"/>
          <w:kern w:val="28"/>
        </w:rPr>
        <w:t>.</w:t>
      </w:r>
      <w:r w:rsidRPr="00B42782">
        <w:rPr>
          <w:color w:val="808080"/>
          <w:kern w:val="28"/>
        </w:rPr>
        <w:t xml:space="preserve"> Poskytovatel se zavazuje zprávu s upřesněním charakteru oprav / úprav / aktualizací (např. větší stabilitu systému, odstranění chyb, přidání nových funkcí, zlepšení výkonu, bezpečnostních aktualizací sw atd.) a způsobu jejich distribuce zaslat elektronickou poštou na adresu Helpdesku Objednatele a jeho kontaktních osob uvedených ve smlouvě. Na základě této informace bude v kooperaci smluvních stran stanoven navazující postup jednotlivých činností a nejvhodnější termín pro provedení distribuce aktualizací. O této skutečnosti bude proveden záznam odsouhlasený zástupci obou Smluvních stran;</w:t>
      </w:r>
    </w:p>
    <w:p w14:paraId="0455E81B" w14:textId="77777777" w:rsidR="007268D2" w:rsidRPr="00B42782" w:rsidRDefault="007268D2" w:rsidP="5ACFB4BA">
      <w:pPr>
        <w:pStyle w:val="NAKITslovanseznam"/>
        <w:numPr>
          <w:ilvl w:val="3"/>
          <w:numId w:val="4"/>
        </w:numPr>
        <w:spacing w:after="120"/>
        <w:ind w:left="1560" w:right="-11" w:hanging="851"/>
        <w:contextualSpacing w:val="0"/>
        <w:jc w:val="both"/>
        <w:rPr>
          <w:color w:val="808080"/>
          <w:kern w:val="28"/>
        </w:rPr>
      </w:pPr>
      <w:r w:rsidRPr="00B42782">
        <w:rPr>
          <w:color w:val="808080"/>
          <w:kern w:val="28"/>
        </w:rPr>
        <w:t>činit všechna potřebná opatření k tomu, aby jeho činností nedošlo ke škodám na majetku Objednatele či jiné újmě jeho pracovníků nebo třetích stran, anebo k poškození zdraví pracovníků Objednatele nebo třet</w:t>
      </w:r>
      <w:r w:rsidR="007A2B14" w:rsidRPr="00B42782">
        <w:rPr>
          <w:color w:val="808080"/>
          <w:kern w:val="28"/>
        </w:rPr>
        <w:t>ích osob, jimž by Objednatel za </w:t>
      </w:r>
      <w:r w:rsidRPr="00B42782">
        <w:rPr>
          <w:color w:val="808080"/>
          <w:kern w:val="28"/>
        </w:rPr>
        <w:t xml:space="preserve">takto způsobenou újmu odpovídal. V případě vzniku takovéto újmy je </w:t>
      </w:r>
      <w:r w:rsidRPr="00B42782">
        <w:rPr>
          <w:color w:val="808080"/>
        </w:rPr>
        <w:t>Poskytovatel</w:t>
      </w:r>
      <w:r w:rsidRPr="00B42782">
        <w:rPr>
          <w:color w:val="808080"/>
          <w:kern w:val="28"/>
        </w:rPr>
        <w:t xml:space="preserve"> povinen ji uhradit v plné výši.</w:t>
      </w:r>
    </w:p>
    <w:p w14:paraId="6EB60077" w14:textId="7014B907" w:rsidR="007268D2" w:rsidRPr="00B42782" w:rsidRDefault="007268D2" w:rsidP="00005AB5">
      <w:pPr>
        <w:pStyle w:val="NAKITslovanseznam"/>
        <w:numPr>
          <w:ilvl w:val="0"/>
          <w:numId w:val="0"/>
        </w:numPr>
        <w:spacing w:after="120"/>
        <w:ind w:left="737"/>
        <w:contextualSpacing w:val="0"/>
        <w:jc w:val="both"/>
        <w:rPr>
          <w:color w:val="808080"/>
        </w:rPr>
      </w:pPr>
      <w:r w:rsidRPr="00B42782">
        <w:rPr>
          <w:color w:val="808080"/>
        </w:rPr>
        <w:t>v prostorách, v nichž se budou pracovníci Poskytovatele v souvislosti s plněním předmětu této Smlouvy pohybovat, udržovat čistotu a pořádek a dodržovat</w:t>
      </w:r>
      <w:r w:rsidR="00005AB5">
        <w:rPr>
          <w:color w:val="808080"/>
        </w:rPr>
        <w:t xml:space="preserve"> </w:t>
      </w:r>
      <w:r w:rsidR="00005AB5" w:rsidRPr="00005AB5">
        <w:rPr>
          <w:color w:val="808080"/>
        </w:rPr>
        <w:t>příslušné vnitřní pokyny a směrnice stanovující provozně technické a bezpečnostní podmínky pohybu osob v těchto objektech a</w:t>
      </w:r>
      <w:r w:rsidRPr="00B42782">
        <w:rPr>
          <w:color w:val="808080"/>
        </w:rPr>
        <w:t xml:space="preserve"> všechna opatření, s nimiž jej Objednatel prokazatelně seznámil;</w:t>
      </w:r>
      <w:r w:rsidR="00A17997">
        <w:rPr>
          <w:color w:val="808080"/>
        </w:rPr>
        <w:t xml:space="preserve"> </w:t>
      </w:r>
    </w:p>
    <w:p w14:paraId="7428C5DE" w14:textId="0D8FA4F0" w:rsidR="00043B85" w:rsidRPr="00005AB5" w:rsidRDefault="007268D2" w:rsidP="00F30E10">
      <w:pPr>
        <w:pStyle w:val="NAKITslovanseznam"/>
        <w:numPr>
          <w:ilvl w:val="1"/>
          <w:numId w:val="4"/>
        </w:numPr>
        <w:spacing w:after="120"/>
        <w:ind w:right="-11"/>
        <w:contextualSpacing w:val="0"/>
        <w:jc w:val="both"/>
        <w:rPr>
          <w:color w:val="808080"/>
        </w:rPr>
      </w:pPr>
      <w:r w:rsidRPr="00B42782">
        <w:rPr>
          <w:color w:val="808080"/>
          <w:kern w:val="28"/>
        </w:rPr>
        <w:t xml:space="preserve">Objednatel se zavazuje poskytnout přiměřenou součinnost, kterou lze po Objednateli </w:t>
      </w:r>
      <w:r w:rsidRPr="00005AB5">
        <w:rPr>
          <w:color w:val="808080"/>
          <w:kern w:val="28"/>
        </w:rPr>
        <w:t>spravedlivě požadovat k řádném splnění této Smlouvy</w:t>
      </w:r>
      <w:r w:rsidR="00F30E10" w:rsidRPr="00005AB5">
        <w:rPr>
          <w:color w:val="808080"/>
          <w:kern w:val="28"/>
        </w:rPr>
        <w:t>.</w:t>
      </w:r>
    </w:p>
    <w:p w14:paraId="1445C135" w14:textId="77777777" w:rsidR="00E22340" w:rsidRPr="00005AB5" w:rsidRDefault="00E22340" w:rsidP="00E22340">
      <w:pPr>
        <w:pStyle w:val="NAKITslovanseznam"/>
        <w:numPr>
          <w:ilvl w:val="1"/>
          <w:numId w:val="4"/>
        </w:numPr>
        <w:spacing w:after="120"/>
        <w:ind w:right="-11"/>
        <w:contextualSpacing w:val="0"/>
        <w:jc w:val="both"/>
        <w:rPr>
          <w:color w:val="808080"/>
          <w:kern w:val="28"/>
        </w:rPr>
      </w:pPr>
      <w:r w:rsidRPr="00005AB5">
        <w:rPr>
          <w:color w:val="808080"/>
          <w:kern w:val="28"/>
        </w:rPr>
        <w:t xml:space="preserve">Vzhledem ke skutečnosti, že Objednatel není vlastníkem objektů v místech plnění uvedených v Příloze č. 1 Smlouvy, ve kterých má být požadovaný předmět plnění dle Smlouvy realizován, Objednatel se zavazuje poskytnout součinnost Poskytovateli při zajištění vstupu do objektů místa plnění, a to zajištěním vstupu pro osoby Poskytovatele prostřednictvím zajištění doprovodu oprávněné osoby Objednatele do místa plnění. </w:t>
      </w:r>
    </w:p>
    <w:p w14:paraId="4C6D38CC" w14:textId="25555F67" w:rsidR="00F04AC8" w:rsidRPr="00B42782" w:rsidRDefault="007268D2" w:rsidP="000F418C">
      <w:pPr>
        <w:pStyle w:val="NAKITslovanseznam"/>
        <w:numPr>
          <w:ilvl w:val="1"/>
          <w:numId w:val="4"/>
        </w:numPr>
        <w:spacing w:after="120"/>
        <w:ind w:right="-11"/>
        <w:contextualSpacing w:val="0"/>
        <w:jc w:val="both"/>
        <w:rPr>
          <w:color w:val="808080"/>
        </w:rPr>
      </w:pPr>
      <w:r w:rsidRPr="00B42782">
        <w:rPr>
          <w:color w:val="808080"/>
        </w:rPr>
        <w:t>Poskytovatel je oprávněn pověřit plněním závazků plynoucích ze Smlouvy třetí osobu (</w:t>
      </w:r>
      <w:r w:rsidR="00D07617" w:rsidRPr="00B42782">
        <w:rPr>
          <w:color w:val="808080"/>
        </w:rPr>
        <w:t>pod</w:t>
      </w:r>
      <w:r w:rsidRPr="00B42782">
        <w:rPr>
          <w:color w:val="808080"/>
        </w:rPr>
        <w:t xml:space="preserve">dodavatele) pouze s předchozím písemným souhlasem Objednatele. Udělí-li Objednatel s využitím </w:t>
      </w:r>
      <w:r w:rsidR="00FE2C04">
        <w:rPr>
          <w:color w:val="808080"/>
        </w:rPr>
        <w:t>pod</w:t>
      </w:r>
      <w:r w:rsidRPr="00B42782">
        <w:rPr>
          <w:color w:val="808080"/>
        </w:rPr>
        <w:t xml:space="preserve">dodavatele souhlas, je Poskytovatel povinen zavázat </w:t>
      </w:r>
      <w:r w:rsidR="00FE2C04">
        <w:rPr>
          <w:color w:val="808080"/>
        </w:rPr>
        <w:t>pod</w:t>
      </w:r>
      <w:r w:rsidRPr="00B42782">
        <w:rPr>
          <w:color w:val="808080"/>
        </w:rPr>
        <w:t>dodavatele</w:t>
      </w:r>
      <w:r w:rsidR="000F418C" w:rsidRPr="00B42782">
        <w:rPr>
          <w:color w:val="808080"/>
        </w:rPr>
        <w:t>, že bude</w:t>
      </w:r>
      <w:r w:rsidRPr="00B42782">
        <w:rPr>
          <w:color w:val="808080"/>
        </w:rPr>
        <w:t xml:space="preserve"> </w:t>
      </w:r>
      <w:r w:rsidR="00F04AC8" w:rsidRPr="00B42782">
        <w:rPr>
          <w:color w:val="808080"/>
        </w:rPr>
        <w:lastRenderedPageBreak/>
        <w:t>dodržovat v plném rozsahu ujednání mezi Poskytovatelem a Objednatelem a nebud</w:t>
      </w:r>
      <w:r w:rsidR="000F418C" w:rsidRPr="00B42782">
        <w:rPr>
          <w:color w:val="808080"/>
        </w:rPr>
        <w:t>e</w:t>
      </w:r>
      <w:r w:rsidR="00F04AC8" w:rsidRPr="00B42782">
        <w:rPr>
          <w:color w:val="808080"/>
        </w:rPr>
        <w:t xml:space="preserve"> při plnění předmětu této Smlouvy postupovat v rozporu s požadavky Objednatele uvedenými v této Smlouvě. </w:t>
      </w:r>
    </w:p>
    <w:p w14:paraId="0BD4D2F9" w14:textId="77777777" w:rsidR="00CC43AE" w:rsidRPr="00B42782" w:rsidRDefault="00CC43AE" w:rsidP="00CC43AE">
      <w:pPr>
        <w:pStyle w:val="NAKITslovanseznam"/>
        <w:numPr>
          <w:ilvl w:val="1"/>
          <w:numId w:val="4"/>
        </w:numPr>
        <w:spacing w:after="120"/>
        <w:ind w:right="-11"/>
        <w:contextualSpacing w:val="0"/>
        <w:jc w:val="both"/>
        <w:rPr>
          <w:color w:val="808080"/>
        </w:rPr>
      </w:pPr>
      <w:r w:rsidRPr="00B42782">
        <w:rPr>
          <w:color w:val="808080"/>
        </w:rPr>
        <w:t>Poskytovatel je povinen neprodleně informovat Objednatele o změně ovládání Poskytovatele podle zákona o obchodních korporacích nebo změně vlastnictví zásadních aktiv, popřípadě změně oprávnění nakládat s aktivy určenými k plnění Smlouvy.</w:t>
      </w:r>
    </w:p>
    <w:p w14:paraId="736922AE" w14:textId="3CB53F5A" w:rsidR="003863BE" w:rsidRPr="00B42782" w:rsidRDefault="00835953" w:rsidP="00835953">
      <w:pPr>
        <w:pStyle w:val="NAKITslovanseznam"/>
        <w:numPr>
          <w:ilvl w:val="1"/>
          <w:numId w:val="4"/>
        </w:numPr>
        <w:spacing w:after="120"/>
        <w:ind w:right="-11"/>
        <w:contextualSpacing w:val="0"/>
        <w:jc w:val="both"/>
        <w:rPr>
          <w:color w:val="808080"/>
        </w:rPr>
      </w:pPr>
      <w:r w:rsidRPr="00B42782">
        <w:rPr>
          <w:color w:val="808080"/>
        </w:rPr>
        <w:t>Poskytovatel je povinen informovat neprodleně Objednatele o kybernetických bezpečnostních incidentech na straně Poskytovatele souvisejících s plněním této Smlouvy</w:t>
      </w:r>
      <w:r w:rsidR="00843813" w:rsidRPr="00B42782">
        <w:rPr>
          <w:color w:val="808080"/>
        </w:rPr>
        <w:t>,</w:t>
      </w:r>
      <w:r w:rsidRPr="00B42782">
        <w:rPr>
          <w:color w:val="808080"/>
        </w:rPr>
        <w:t xml:space="preserve"> které by mohly mít dopad na kybernetickou bezpečnost u Objednatele. Kybernetický bezpečnostní incident je definován ustanovením § 7 odst. 2 ZoKB.</w:t>
      </w:r>
    </w:p>
    <w:p w14:paraId="10957937" w14:textId="1C45C827" w:rsidR="00C9551F" w:rsidRPr="0033035F" w:rsidRDefault="00382750" w:rsidP="147AC20A">
      <w:pPr>
        <w:pStyle w:val="NAKITslovanseznam"/>
        <w:numPr>
          <w:ilvl w:val="1"/>
          <w:numId w:val="4"/>
        </w:numPr>
        <w:spacing w:after="120"/>
        <w:ind w:right="-11"/>
        <w:contextualSpacing w:val="0"/>
        <w:jc w:val="both"/>
        <w:rPr>
          <w:color w:val="808080"/>
        </w:rPr>
      </w:pPr>
      <w:r w:rsidRPr="0033035F">
        <w:rPr>
          <w:color w:val="808080"/>
        </w:rPr>
        <w:t>Poskytovatel umožní Objednateli provedení zákaznického auditu a poskytne mu k němu nezbytnou součinnost (dále jen „</w:t>
      </w:r>
      <w:r w:rsidRPr="0033035F">
        <w:rPr>
          <w:b/>
          <w:bCs/>
          <w:color w:val="808080"/>
        </w:rPr>
        <w:t>zákaznický audit</w:t>
      </w:r>
      <w:r w:rsidRPr="0033035F">
        <w:rPr>
          <w:color w:val="808080"/>
        </w:rPr>
        <w:t>“). Objednatel je oprávněn provést zákaznický audit v případě auditu kybernetické bezpečnosti, dle § 16</w:t>
      </w:r>
      <w:r w:rsidR="4AF88A87" w:rsidRPr="0033035F">
        <w:rPr>
          <w:color w:val="808080"/>
        </w:rPr>
        <w:t xml:space="preserve"> </w:t>
      </w:r>
      <w:r w:rsidR="27177BA2" w:rsidRPr="0033035F">
        <w:rPr>
          <w:color w:val="808080"/>
        </w:rPr>
        <w:t>vyhlášky</w:t>
      </w:r>
      <w:r w:rsidR="00A07AEF" w:rsidRPr="0033035F">
        <w:rPr>
          <w:color w:val="808080"/>
        </w:rPr>
        <w:t xml:space="preserve"> </w:t>
      </w:r>
      <w:proofErr w:type="spellStart"/>
      <w:r w:rsidRPr="0033035F">
        <w:rPr>
          <w:color w:val="808080"/>
        </w:rPr>
        <w:t>VyKB</w:t>
      </w:r>
      <w:proofErr w:type="spellEnd"/>
      <w:r w:rsidRPr="0033035F">
        <w:rPr>
          <w:color w:val="808080"/>
        </w:rPr>
        <w:t xml:space="preserve"> koncovým 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7679C571" w14:textId="77777777" w:rsidR="00D22DFA" w:rsidRPr="00B42782" w:rsidRDefault="00D22DFA" w:rsidP="004E34C4">
      <w:pPr>
        <w:pStyle w:val="NAKITslovanseznam"/>
        <w:numPr>
          <w:ilvl w:val="1"/>
          <w:numId w:val="4"/>
        </w:numPr>
        <w:spacing w:after="120"/>
        <w:ind w:right="-11"/>
        <w:contextualSpacing w:val="0"/>
        <w:jc w:val="both"/>
        <w:rPr>
          <w:color w:val="808080"/>
        </w:rPr>
      </w:pPr>
      <w:r w:rsidRPr="00B42782">
        <w:rPr>
          <w:color w:val="808080"/>
        </w:rPr>
        <w:t>Po celou dobu plnění této Smlouvy Poskytovatel zodpovídá za dodržování bezpečnosti a ochrany zdraví při práci a dodržování příslušných ustanovení zákona č. 262/2006 Sb., zákoník práce, ve znění pozdějších předpisů, u svých pracovníků. Stejně tak zodpovídá i za dodržování požární ochrany při plnění této Smlouvy. Poskytovatel i jeho pracovníci musí respektovat kontrolní činnost Objednatele přijímáním účinných opatření bez prodlení.</w:t>
      </w:r>
    </w:p>
    <w:p w14:paraId="38987B9C" w14:textId="77777777" w:rsidR="00D22DFA" w:rsidRPr="00B42782" w:rsidRDefault="00D22DFA" w:rsidP="004E34C4">
      <w:pPr>
        <w:pStyle w:val="NAKITslovanseznam"/>
        <w:numPr>
          <w:ilvl w:val="1"/>
          <w:numId w:val="4"/>
        </w:numPr>
        <w:spacing w:after="120"/>
        <w:ind w:right="-11"/>
        <w:contextualSpacing w:val="0"/>
        <w:jc w:val="both"/>
        <w:rPr>
          <w:color w:val="808080"/>
        </w:rPr>
      </w:pPr>
      <w:r w:rsidRPr="00B42782">
        <w:rPr>
          <w:color w:val="808080"/>
        </w:rPr>
        <w:t>Poskytovatel není oprávněn použít ve svých dokumentech, prezentacích či reklamě odkazy na název Objednatele nebo jakýkoliv jiný odkaz, který by mohl, byť i nepřímo vést k identifikaci Objednatele, bez předchozího písemného souhlasu Objednatele.</w:t>
      </w:r>
    </w:p>
    <w:p w14:paraId="457F18F7" w14:textId="16B62E71" w:rsidR="00D07617" w:rsidRPr="00B42782" w:rsidRDefault="00D07617" w:rsidP="00D07617">
      <w:pPr>
        <w:pStyle w:val="NAKITslovanseznam"/>
        <w:numPr>
          <w:ilvl w:val="1"/>
          <w:numId w:val="4"/>
        </w:numPr>
        <w:spacing w:after="120"/>
        <w:ind w:right="-11"/>
        <w:contextualSpacing w:val="0"/>
        <w:jc w:val="both"/>
        <w:rPr>
          <w:color w:val="808080"/>
        </w:rPr>
      </w:pPr>
      <w:r w:rsidRPr="00B42782">
        <w:rPr>
          <w:color w:val="808080"/>
        </w:rPr>
        <w:t xml:space="preserve">Smluvní strany se zavazují </w:t>
      </w:r>
      <w:r w:rsidR="009545E8" w:rsidRPr="00B42782">
        <w:rPr>
          <w:color w:val="808080"/>
        </w:rPr>
        <w:t xml:space="preserve">prokazatelně </w:t>
      </w:r>
      <w:r w:rsidRPr="00B42782">
        <w:rPr>
          <w:color w:val="808080"/>
        </w:rPr>
        <w:t>vzájemně písemně informovat o případných změnách např. změna sídla, právní formy, změna bankovního spojení, zrušení registrace k DPH, a dalších významných skutečností rozhodných pro plnění ze Smlouvy.</w:t>
      </w:r>
    </w:p>
    <w:p w14:paraId="4CCAD761" w14:textId="7832BDEC" w:rsidR="00D22DFA" w:rsidRPr="00B42782" w:rsidRDefault="00D22DFA" w:rsidP="004E34C4">
      <w:pPr>
        <w:pStyle w:val="NAKITslovanseznam"/>
        <w:numPr>
          <w:ilvl w:val="1"/>
          <w:numId w:val="4"/>
        </w:numPr>
        <w:spacing w:after="120"/>
        <w:ind w:right="-11"/>
        <w:contextualSpacing w:val="0"/>
        <w:jc w:val="both"/>
        <w:rPr>
          <w:color w:val="808080"/>
        </w:rPr>
      </w:pPr>
      <w:r w:rsidRPr="00B42782">
        <w:rPr>
          <w:color w:val="808080"/>
        </w:rPr>
        <w:t>Veškerá komunikace mezi Smluvními stranami bude činěna písemně, není-li touto Smlouvou stanoveno jinak. Písemná komunikace se činí v listinné nebo elektronické podobě prostřednictvím doporučené pošty</w:t>
      </w:r>
      <w:r w:rsidR="00A37E29" w:rsidRPr="00B42782">
        <w:rPr>
          <w:color w:val="808080"/>
        </w:rPr>
        <w:t xml:space="preserve"> nebo</w:t>
      </w:r>
      <w:r w:rsidRPr="00B42782">
        <w:rPr>
          <w:color w:val="808080"/>
        </w:rPr>
        <w:t xml:space="preserve"> e-mailu na adresy či tel. čísla Smluvních stran uvedená v záhlaví nebo v</w:t>
      </w:r>
      <w:r w:rsidR="003208D2" w:rsidRPr="00B42782">
        <w:rPr>
          <w:color w:val="808080"/>
        </w:rPr>
        <w:t xml:space="preserve"> čl. 7 </w:t>
      </w:r>
      <w:r w:rsidRPr="00B42782">
        <w:rPr>
          <w:color w:val="808080"/>
        </w:rPr>
        <w:t>této Smlouvy.</w:t>
      </w:r>
    </w:p>
    <w:p w14:paraId="0D67D929" w14:textId="77777777" w:rsidR="00194C4D" w:rsidRPr="00B42782" w:rsidRDefault="00194C4D" w:rsidP="00194C4D">
      <w:pPr>
        <w:pStyle w:val="NAKITslovanseznam"/>
        <w:numPr>
          <w:ilvl w:val="1"/>
          <w:numId w:val="4"/>
        </w:numPr>
        <w:spacing w:after="120"/>
        <w:ind w:right="-11"/>
        <w:contextualSpacing w:val="0"/>
        <w:jc w:val="both"/>
        <w:rPr>
          <w:color w:val="808080"/>
        </w:rPr>
      </w:pPr>
      <w:r w:rsidRPr="00B42782">
        <w:rPr>
          <w:color w:val="808080"/>
        </w:rPr>
        <w:t xml:space="preserve">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nedozvěděl. Ustanovení § 573 Občanského zákoníku se nepoužije. </w:t>
      </w:r>
    </w:p>
    <w:p w14:paraId="1CB57790" w14:textId="77777777" w:rsidR="00D22DFA" w:rsidRPr="00B42782" w:rsidRDefault="00D22DFA" w:rsidP="004E34C4">
      <w:pPr>
        <w:pStyle w:val="NAKITslovanseznam"/>
        <w:numPr>
          <w:ilvl w:val="1"/>
          <w:numId w:val="4"/>
        </w:numPr>
        <w:spacing w:after="120"/>
        <w:ind w:right="-11"/>
        <w:contextualSpacing w:val="0"/>
        <w:jc w:val="both"/>
        <w:rPr>
          <w:color w:val="808080"/>
        </w:rPr>
      </w:pPr>
      <w:r w:rsidRPr="00B42782">
        <w:rPr>
          <w:color w:val="808080"/>
        </w:rPr>
        <w:lastRenderedPageBreak/>
        <w:t>Poskytovatel není oprávněn postoupit ani převést jakákoliv svá práva či povinnosti vyplývající z této Smlouvy bez předchozího písemného souhlasu Objednatele.</w:t>
      </w:r>
    </w:p>
    <w:p w14:paraId="1CB2CCBC" w14:textId="77777777" w:rsidR="00447039" w:rsidRPr="00B42782" w:rsidRDefault="00447039" w:rsidP="00447039">
      <w:pPr>
        <w:pStyle w:val="NAKITslovanseznam"/>
        <w:numPr>
          <w:ilvl w:val="1"/>
          <w:numId w:val="4"/>
        </w:numPr>
        <w:spacing w:after="360"/>
        <w:ind w:right="-11"/>
        <w:jc w:val="both"/>
        <w:rPr>
          <w:color w:val="808080"/>
        </w:rPr>
      </w:pPr>
      <w:r w:rsidRPr="00B42782">
        <w:rPr>
          <w:color w:val="808080"/>
        </w:rPr>
        <w:t>V případě, že činností, nečinností anebo opomenutím Poskytovatele anebo jeho pracovníků vznikne Objednateli majetková újma, je Poskytovatel povinen ji odčinit.</w:t>
      </w:r>
    </w:p>
    <w:p w14:paraId="1265012C" w14:textId="77777777" w:rsidR="00447039" w:rsidRPr="00B42782" w:rsidRDefault="00447039" w:rsidP="00447039">
      <w:pPr>
        <w:pStyle w:val="NAKITslovanseznam"/>
        <w:numPr>
          <w:ilvl w:val="1"/>
          <w:numId w:val="4"/>
        </w:numPr>
        <w:spacing w:after="360"/>
        <w:ind w:right="-11"/>
        <w:jc w:val="both"/>
        <w:rPr>
          <w:color w:val="808080"/>
        </w:rPr>
      </w:pPr>
      <w:r w:rsidRPr="00B42782">
        <w:rPr>
          <w:color w:val="808080"/>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47EAA34A" w14:textId="77777777" w:rsidR="00447039" w:rsidRPr="00B42782" w:rsidRDefault="00447039" w:rsidP="00447039">
      <w:pPr>
        <w:pStyle w:val="NAKITslovanseznam"/>
        <w:numPr>
          <w:ilvl w:val="1"/>
          <w:numId w:val="4"/>
        </w:numPr>
        <w:spacing w:after="360"/>
        <w:ind w:right="-11"/>
        <w:jc w:val="both"/>
        <w:rPr>
          <w:color w:val="808080"/>
        </w:rPr>
      </w:pPr>
      <w:r w:rsidRPr="00B42782">
        <w:rPr>
          <w:color w:val="808080"/>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0F873177" w14:textId="77777777" w:rsidR="00447039" w:rsidRPr="00B42782" w:rsidRDefault="00447039" w:rsidP="00447039">
      <w:pPr>
        <w:pStyle w:val="NAKITslovanseznam"/>
        <w:numPr>
          <w:ilvl w:val="1"/>
          <w:numId w:val="4"/>
        </w:numPr>
        <w:spacing w:after="360"/>
        <w:ind w:right="-11"/>
        <w:jc w:val="both"/>
        <w:rPr>
          <w:color w:val="808080"/>
        </w:rPr>
      </w:pPr>
      <w:r w:rsidRPr="00B42782">
        <w:rPr>
          <w:color w:val="808080"/>
        </w:rPr>
        <w:t>Smluvní strany se zavazují, že:</w:t>
      </w:r>
    </w:p>
    <w:p w14:paraId="50816511" w14:textId="77777777" w:rsidR="00447039" w:rsidRPr="00B42782" w:rsidRDefault="00447039" w:rsidP="00447039">
      <w:pPr>
        <w:pStyle w:val="NAKITslovanseznam"/>
        <w:numPr>
          <w:ilvl w:val="2"/>
          <w:numId w:val="4"/>
        </w:numPr>
        <w:spacing w:after="360"/>
        <w:ind w:right="-11"/>
        <w:jc w:val="both"/>
        <w:rPr>
          <w:color w:val="808080"/>
        </w:rPr>
      </w:pPr>
      <w:r w:rsidRPr="00B42782">
        <w:rPr>
          <w:color w:val="808080"/>
        </w:rPr>
        <w:t xml:space="preserve">neposkytnou, nenabídnou ani neslíbí úplatek jinému nebo pro jiného v souvislosti s obstaráváním věcí obecného zájmu anebo v souvislosti s podnikáním svým nebo jiného; </w:t>
      </w:r>
    </w:p>
    <w:p w14:paraId="0F0F17EB" w14:textId="77777777" w:rsidR="00447039" w:rsidRPr="00B42782" w:rsidRDefault="00447039" w:rsidP="00447039">
      <w:pPr>
        <w:pStyle w:val="NAKITslovanseznam"/>
        <w:numPr>
          <w:ilvl w:val="2"/>
          <w:numId w:val="4"/>
        </w:numPr>
        <w:spacing w:after="360"/>
        <w:ind w:right="-11"/>
        <w:jc w:val="both"/>
        <w:rPr>
          <w:color w:val="808080"/>
        </w:rPr>
      </w:pPr>
      <w:r w:rsidRPr="00B42782">
        <w:rPr>
          <w:color w:val="808080"/>
        </w:rPr>
        <w:t xml:space="preserve">úplatek nepřijmou, ani si jej nedají slíbit, ať už pro sebe nebo pro jiného v souvislosti s obstaráním věcí obecného zájmu nebo v souvislosti s podnikáním svým nebo jiného. </w:t>
      </w:r>
    </w:p>
    <w:p w14:paraId="51154493" w14:textId="77777777" w:rsidR="00447039" w:rsidRPr="00B42782" w:rsidRDefault="00447039" w:rsidP="00447039">
      <w:pPr>
        <w:pStyle w:val="NAKITslovanseznam"/>
        <w:numPr>
          <w:ilvl w:val="1"/>
          <w:numId w:val="4"/>
        </w:numPr>
        <w:spacing w:after="360"/>
        <w:ind w:right="-11"/>
        <w:jc w:val="both"/>
        <w:rPr>
          <w:color w:val="808080"/>
        </w:rPr>
      </w:pPr>
      <w:r w:rsidRPr="00B42782">
        <w:rPr>
          <w:color w:val="808080"/>
        </w:rPr>
        <w:t>Úplatkem se přitom rozumí neoprávněná výhoda spočívající v přímém majetkovém obohacení nebo jiném zvýhodnění, které se dostává nebo má dostat uplácené osobě nebo s jejím souhlasem jiné osobě, a na kterou není nárok.</w:t>
      </w:r>
    </w:p>
    <w:p w14:paraId="37F489B4" w14:textId="77777777" w:rsidR="00447039" w:rsidRPr="00B42782" w:rsidRDefault="00447039" w:rsidP="00447039">
      <w:pPr>
        <w:pStyle w:val="NAKITslovanseznam"/>
        <w:numPr>
          <w:ilvl w:val="1"/>
          <w:numId w:val="4"/>
        </w:numPr>
        <w:spacing w:after="360"/>
        <w:ind w:right="-11"/>
        <w:jc w:val="both"/>
        <w:rPr>
          <w:color w:val="808080"/>
        </w:rPr>
      </w:pPr>
      <w:r w:rsidRPr="00B42782">
        <w:rPr>
          <w:color w:val="808080"/>
        </w:rPr>
        <w:t>Smluvní strany nebudou ani u svých obchodních partnerů tolerovat jakoukoliv formu korupce či uplácení.</w:t>
      </w:r>
    </w:p>
    <w:p w14:paraId="3B53911D" w14:textId="77777777" w:rsidR="00447039" w:rsidRPr="00B42782" w:rsidRDefault="00447039" w:rsidP="00447039">
      <w:pPr>
        <w:pStyle w:val="NAKITslovanseznam"/>
        <w:numPr>
          <w:ilvl w:val="1"/>
          <w:numId w:val="4"/>
        </w:numPr>
        <w:spacing w:after="360"/>
        <w:ind w:right="-11"/>
        <w:jc w:val="both"/>
        <w:rPr>
          <w:color w:val="808080"/>
        </w:rPr>
      </w:pPr>
      <w:r w:rsidRPr="00B42782">
        <w:rPr>
          <w:color w:val="808080"/>
        </w:rPr>
        <w:t>V případě, že je zahájeno trestní stíhání Poskytovatele, zavazuje se Poskytovatel o tomto bez zbytečného odkladu Objednatele písemně informovat.</w:t>
      </w:r>
    </w:p>
    <w:p w14:paraId="0FF2CD65" w14:textId="77777777" w:rsidR="00447039" w:rsidRPr="00B42782" w:rsidRDefault="00447039" w:rsidP="00447039">
      <w:pPr>
        <w:pStyle w:val="NAKITslovanseznam"/>
        <w:numPr>
          <w:ilvl w:val="1"/>
          <w:numId w:val="4"/>
        </w:numPr>
        <w:spacing w:after="360"/>
        <w:ind w:right="-11"/>
        <w:jc w:val="both"/>
        <w:rPr>
          <w:color w:val="808080"/>
        </w:rPr>
      </w:pPr>
      <w:r w:rsidRPr="00B42782">
        <w:rPr>
          <w:color w:val="808080"/>
        </w:rPr>
        <w:t>Poskytovatel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Poskytovatel prohlašuje, že u něho, jakož ani 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w:t>
      </w:r>
      <w:proofErr w:type="spellStart"/>
      <w:r w:rsidRPr="00B42782">
        <w:rPr>
          <w:color w:val="808080"/>
        </w:rPr>
        <w:t>ii</w:t>
      </w:r>
      <w:proofErr w:type="spellEnd"/>
      <w:r w:rsidRPr="00B42782">
        <w:rPr>
          <w:color w:val="808080"/>
        </w:rPr>
        <w:t xml:space="preserve">)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w:t>
      </w:r>
      <w:r w:rsidRPr="00B42782">
        <w:rPr>
          <w:color w:val="808080"/>
        </w:rPr>
        <w:lastRenderedPageBreak/>
        <w:t>zajistit smluvně dodržování příslušných povinností a omezovat rizika vyplývajících z okolností vedoucích k mezinárodním sankcím.</w:t>
      </w:r>
    </w:p>
    <w:p w14:paraId="70BE5695" w14:textId="77777777" w:rsidR="00447039" w:rsidRPr="00B42782" w:rsidRDefault="00447039" w:rsidP="00447039">
      <w:pPr>
        <w:pStyle w:val="NAKITslovanseznam"/>
        <w:numPr>
          <w:ilvl w:val="1"/>
          <w:numId w:val="4"/>
        </w:numPr>
        <w:spacing w:after="120"/>
        <w:ind w:right="-11"/>
        <w:jc w:val="both"/>
        <w:rPr>
          <w:color w:val="808080"/>
        </w:rPr>
      </w:pPr>
      <w:r w:rsidRPr="00B42782">
        <w:rPr>
          <w:color w:val="808080"/>
        </w:rPr>
        <w:t>Poskytovatel se zavazuje zajistit, aby jeho prohlášení dle této Smlouvy zůstala pravdivá a v platnosti po celou dobu platnosti a účinnosti Smlouvy.</w:t>
      </w:r>
    </w:p>
    <w:p w14:paraId="78B88230" w14:textId="77777777" w:rsidR="00284315" w:rsidRPr="00BA13DF" w:rsidRDefault="00284315" w:rsidP="005B0700">
      <w:pPr>
        <w:pStyle w:val="NAKITslovanseznam"/>
        <w:numPr>
          <w:ilvl w:val="0"/>
          <w:numId w:val="0"/>
        </w:numPr>
        <w:ind w:left="737"/>
      </w:pPr>
    </w:p>
    <w:p w14:paraId="59675217" w14:textId="77777777" w:rsidR="007268D2" w:rsidRPr="00B42782" w:rsidRDefault="003208D2">
      <w:pPr>
        <w:pStyle w:val="NAKITslovanseznam"/>
        <w:jc w:val="center"/>
        <w:rPr>
          <w:b/>
          <w:bCs/>
          <w:color w:val="808080"/>
        </w:rPr>
      </w:pPr>
      <w:r w:rsidRPr="00B42782">
        <w:rPr>
          <w:b/>
          <w:bCs/>
          <w:color w:val="808080"/>
        </w:rPr>
        <w:t xml:space="preserve">Oprávněné osoby </w:t>
      </w:r>
      <w:r w:rsidR="007268D2" w:rsidRPr="00B42782">
        <w:rPr>
          <w:b/>
          <w:bCs/>
          <w:color w:val="808080"/>
        </w:rPr>
        <w:t>Smluvních stran</w:t>
      </w:r>
    </w:p>
    <w:p w14:paraId="0216D7AB" w14:textId="77777777" w:rsidR="007268D2" w:rsidRPr="00B42782" w:rsidRDefault="00293BCF" w:rsidP="005B0700">
      <w:pPr>
        <w:pStyle w:val="NAKITslovanseznam"/>
        <w:numPr>
          <w:ilvl w:val="1"/>
          <w:numId w:val="4"/>
        </w:numPr>
        <w:spacing w:after="120"/>
        <w:contextualSpacing w:val="0"/>
        <w:jc w:val="both"/>
        <w:rPr>
          <w:color w:val="808080"/>
        </w:rPr>
      </w:pPr>
      <w:r w:rsidRPr="00B42782">
        <w:rPr>
          <w:color w:val="808080"/>
        </w:rPr>
        <w:t xml:space="preserve">Oprávněnými osobami </w:t>
      </w:r>
      <w:r w:rsidR="007268D2" w:rsidRPr="00B42782">
        <w:rPr>
          <w:color w:val="808080"/>
        </w:rPr>
        <w:t xml:space="preserve">Objednatele a </w:t>
      </w:r>
      <w:r w:rsidR="007268D2" w:rsidRPr="00B42782">
        <w:rPr>
          <w:color w:val="808080"/>
          <w:kern w:val="28"/>
        </w:rPr>
        <w:t>Poskytovatele</w:t>
      </w:r>
      <w:r w:rsidR="007268D2" w:rsidRPr="00B42782">
        <w:rPr>
          <w:color w:val="808080"/>
        </w:rPr>
        <w:t xml:space="preserve"> </w:t>
      </w:r>
      <w:r w:rsidRPr="00B42782">
        <w:rPr>
          <w:color w:val="808080"/>
        </w:rPr>
        <w:t xml:space="preserve">pro plnění předmětu Smlouvy </w:t>
      </w:r>
      <w:r w:rsidR="007268D2" w:rsidRPr="00B42782">
        <w:rPr>
          <w:color w:val="808080"/>
        </w:rPr>
        <w:t>jsou:</w:t>
      </w:r>
    </w:p>
    <w:p w14:paraId="5C368642" w14:textId="59200849" w:rsidR="007268D2" w:rsidRPr="00B42782" w:rsidRDefault="007268D2">
      <w:pPr>
        <w:pStyle w:val="Odstdop"/>
        <w:spacing w:before="0" w:after="120"/>
        <w:ind w:left="539" w:firstLine="181"/>
        <w:rPr>
          <w:rFonts w:cs="Arial"/>
          <w:color w:val="808080"/>
        </w:rPr>
      </w:pPr>
      <w:r w:rsidRPr="00B42782">
        <w:rPr>
          <w:rFonts w:cs="Arial"/>
          <w:color w:val="808080"/>
        </w:rPr>
        <w:t>Za Objednatele</w:t>
      </w:r>
      <w:r w:rsidR="00CF0AC0" w:rsidRPr="00B42782">
        <w:rPr>
          <w:rFonts w:cs="Arial"/>
          <w:color w:val="808080"/>
        </w:rPr>
        <w:t xml:space="preserve"> osoby uvedené v Příloze č. </w:t>
      </w:r>
      <w:r w:rsidR="00E8740F" w:rsidRPr="00B42782">
        <w:rPr>
          <w:rFonts w:cs="Arial"/>
          <w:color w:val="808080"/>
        </w:rPr>
        <w:t>2</w:t>
      </w:r>
      <w:r w:rsidRPr="00B42782">
        <w:rPr>
          <w:rFonts w:cs="Arial"/>
          <w:color w:val="808080"/>
        </w:rPr>
        <w:t xml:space="preserve"> </w:t>
      </w:r>
    </w:p>
    <w:p w14:paraId="32C9751C" w14:textId="77777777" w:rsidR="001B4013" w:rsidRPr="00B42782" w:rsidRDefault="001B4013" w:rsidP="00466BD9">
      <w:pPr>
        <w:pStyle w:val="Odstdop"/>
        <w:spacing w:before="0" w:after="120"/>
        <w:ind w:left="539" w:firstLine="181"/>
        <w:rPr>
          <w:rFonts w:cs="Arial"/>
          <w:color w:val="808080"/>
        </w:rPr>
      </w:pPr>
      <w:r w:rsidRPr="00B42782">
        <w:rPr>
          <w:rFonts w:cs="Arial"/>
          <w:color w:val="808080"/>
          <w:szCs w:val="22"/>
        </w:rPr>
        <w:tab/>
      </w:r>
      <w:r w:rsidRPr="00B42782">
        <w:rPr>
          <w:rFonts w:cs="Arial"/>
          <w:color w:val="808080"/>
          <w:szCs w:val="22"/>
        </w:rPr>
        <w:tab/>
      </w:r>
      <w:r w:rsidRPr="00B42782">
        <w:rPr>
          <w:rFonts w:cs="Arial"/>
          <w:color w:val="808080"/>
          <w:szCs w:val="22"/>
        </w:rPr>
        <w:tab/>
      </w:r>
      <w:r w:rsidRPr="00B42782">
        <w:rPr>
          <w:rFonts w:cs="Arial"/>
          <w:color w:val="808080"/>
        </w:rPr>
        <w:t>a/nebo</w:t>
      </w:r>
    </w:p>
    <w:p w14:paraId="759E728F" w14:textId="77777777" w:rsidR="001B4013" w:rsidRPr="00B42782" w:rsidRDefault="001B4013" w:rsidP="00466BD9">
      <w:pPr>
        <w:pStyle w:val="Odstdop"/>
        <w:spacing w:before="0" w:after="120"/>
        <w:ind w:left="539" w:firstLine="181"/>
        <w:rPr>
          <w:rFonts w:cs="Arial"/>
          <w:color w:val="808080"/>
        </w:rPr>
      </w:pPr>
      <w:r w:rsidRPr="00B42782">
        <w:rPr>
          <w:rFonts w:cs="Arial"/>
          <w:color w:val="808080"/>
          <w:szCs w:val="22"/>
        </w:rPr>
        <w:tab/>
      </w:r>
      <w:r w:rsidRPr="00B42782">
        <w:rPr>
          <w:rFonts w:cs="Arial"/>
          <w:color w:val="808080"/>
          <w:szCs w:val="22"/>
        </w:rPr>
        <w:tab/>
      </w:r>
      <w:r w:rsidRPr="00B42782">
        <w:rPr>
          <w:rFonts w:cs="Arial"/>
          <w:color w:val="808080"/>
          <w:szCs w:val="22"/>
        </w:rPr>
        <w:tab/>
      </w:r>
      <w:r w:rsidRPr="00B42782">
        <w:rPr>
          <w:rFonts w:cs="Arial"/>
          <w:color w:val="808080"/>
        </w:rPr>
        <w:t xml:space="preserve">helpdesk </w:t>
      </w:r>
    </w:p>
    <w:p w14:paraId="5A9DCB6A" w14:textId="1242540D" w:rsidR="001B4013" w:rsidRPr="00B42782" w:rsidRDefault="001B4013" w:rsidP="00466BD9">
      <w:pPr>
        <w:pStyle w:val="Odstdop"/>
        <w:spacing w:before="0" w:after="120"/>
        <w:ind w:left="539" w:firstLine="181"/>
        <w:rPr>
          <w:rFonts w:cs="Arial"/>
          <w:color w:val="808080"/>
        </w:rPr>
      </w:pPr>
      <w:r w:rsidRPr="00B42782">
        <w:rPr>
          <w:rFonts w:cs="Arial"/>
          <w:color w:val="808080"/>
          <w:szCs w:val="22"/>
        </w:rPr>
        <w:tab/>
      </w:r>
      <w:r w:rsidRPr="00B42782">
        <w:rPr>
          <w:rFonts w:cs="Arial"/>
          <w:color w:val="808080"/>
          <w:szCs w:val="22"/>
        </w:rPr>
        <w:tab/>
      </w:r>
      <w:r w:rsidRPr="00B42782">
        <w:rPr>
          <w:rFonts w:cs="Arial"/>
          <w:color w:val="808080"/>
          <w:szCs w:val="22"/>
        </w:rPr>
        <w:tab/>
      </w:r>
      <w:r w:rsidRPr="00B42782">
        <w:rPr>
          <w:rFonts w:cs="Arial"/>
          <w:color w:val="808080"/>
        </w:rPr>
        <w:t xml:space="preserve">tel.: </w:t>
      </w:r>
      <w:proofErr w:type="spellStart"/>
      <w:r w:rsidR="006C53C5" w:rsidRPr="008D4456">
        <w:rPr>
          <w:color w:val="808080"/>
          <w:szCs w:val="22"/>
          <w:highlight w:val="lightGray"/>
        </w:rPr>
        <w:t>xxx</w:t>
      </w:r>
      <w:proofErr w:type="spellEnd"/>
    </w:p>
    <w:p w14:paraId="729177E6" w14:textId="02188E18" w:rsidR="001B4013" w:rsidRPr="00B42782" w:rsidRDefault="001B4013" w:rsidP="00466BD9">
      <w:pPr>
        <w:pStyle w:val="Odstdop"/>
        <w:spacing w:before="0" w:after="120"/>
        <w:ind w:left="539" w:firstLine="181"/>
        <w:rPr>
          <w:rFonts w:cs="Arial"/>
          <w:color w:val="808080"/>
        </w:rPr>
      </w:pPr>
      <w:r w:rsidRPr="00B42782">
        <w:rPr>
          <w:rFonts w:cs="Arial"/>
          <w:color w:val="808080"/>
          <w:szCs w:val="22"/>
        </w:rPr>
        <w:tab/>
      </w:r>
      <w:r w:rsidRPr="00B42782">
        <w:rPr>
          <w:rFonts w:cs="Arial"/>
          <w:color w:val="808080"/>
          <w:szCs w:val="22"/>
        </w:rPr>
        <w:tab/>
      </w:r>
      <w:r w:rsidRPr="00B42782">
        <w:rPr>
          <w:rFonts w:cs="Arial"/>
          <w:color w:val="808080"/>
          <w:szCs w:val="22"/>
        </w:rPr>
        <w:tab/>
      </w:r>
      <w:proofErr w:type="spellStart"/>
      <w:r w:rsidR="006C53C5" w:rsidRPr="008D4456">
        <w:rPr>
          <w:color w:val="808080"/>
          <w:szCs w:val="22"/>
          <w:highlight w:val="lightGray"/>
        </w:rPr>
        <w:t>xxx</w:t>
      </w:r>
      <w:proofErr w:type="spellEnd"/>
    </w:p>
    <w:p w14:paraId="015C6A02" w14:textId="77777777" w:rsidR="006C53C5" w:rsidRDefault="007268D2" w:rsidP="006C53C5">
      <w:pPr>
        <w:pStyle w:val="Odstdop"/>
        <w:spacing w:before="0" w:after="120"/>
        <w:ind w:left="539" w:firstLine="181"/>
        <w:rPr>
          <w:color w:val="808080"/>
          <w:szCs w:val="22"/>
        </w:rPr>
      </w:pPr>
      <w:r w:rsidRPr="00B42782">
        <w:rPr>
          <w:rFonts w:cs="Arial"/>
          <w:color w:val="808080"/>
        </w:rPr>
        <w:t xml:space="preserve">Za Poskytovatele: </w:t>
      </w:r>
      <w:r w:rsidRPr="00B42782">
        <w:rPr>
          <w:rFonts w:cs="Arial"/>
          <w:color w:val="808080"/>
          <w:szCs w:val="22"/>
        </w:rPr>
        <w:tab/>
      </w:r>
      <w:proofErr w:type="spellStart"/>
      <w:r w:rsidR="006C53C5" w:rsidRPr="008D4456">
        <w:rPr>
          <w:color w:val="808080"/>
          <w:szCs w:val="22"/>
          <w:highlight w:val="lightGray"/>
        </w:rPr>
        <w:t>xxx</w:t>
      </w:r>
      <w:proofErr w:type="spellEnd"/>
    </w:p>
    <w:p w14:paraId="7AFB450C" w14:textId="5730A205" w:rsidR="006C53C5" w:rsidRDefault="006C53C5" w:rsidP="006C53C5">
      <w:pPr>
        <w:pStyle w:val="Odstdop"/>
        <w:spacing w:before="0" w:after="120"/>
        <w:ind w:left="539" w:firstLine="181"/>
        <w:rPr>
          <w:color w:val="808080"/>
          <w:szCs w:val="22"/>
        </w:rPr>
      </w:pPr>
      <w:r>
        <w:rPr>
          <w:color w:val="808080"/>
          <w:szCs w:val="22"/>
        </w:rPr>
        <w:tab/>
      </w:r>
      <w:r>
        <w:rPr>
          <w:color w:val="808080"/>
          <w:szCs w:val="22"/>
        </w:rPr>
        <w:tab/>
      </w:r>
      <w:r>
        <w:rPr>
          <w:color w:val="808080"/>
          <w:szCs w:val="22"/>
        </w:rPr>
        <w:tab/>
      </w:r>
      <w:proofErr w:type="spellStart"/>
      <w:r w:rsidRPr="008D4456">
        <w:rPr>
          <w:color w:val="808080"/>
          <w:szCs w:val="22"/>
          <w:highlight w:val="lightGray"/>
        </w:rPr>
        <w:t>x</w:t>
      </w:r>
      <w:r>
        <w:rPr>
          <w:color w:val="808080"/>
          <w:szCs w:val="22"/>
          <w:highlight w:val="lightGray"/>
        </w:rPr>
        <w:t>x</w:t>
      </w:r>
      <w:r w:rsidRPr="008D4456">
        <w:rPr>
          <w:color w:val="808080"/>
          <w:szCs w:val="22"/>
          <w:highlight w:val="lightGray"/>
        </w:rPr>
        <w:t>x</w:t>
      </w:r>
      <w:proofErr w:type="spellEnd"/>
    </w:p>
    <w:p w14:paraId="55DC7C41" w14:textId="0178DB2E" w:rsidR="00DC5B21" w:rsidRPr="00B42782" w:rsidRDefault="006C53C5" w:rsidP="006C53C5">
      <w:pPr>
        <w:pStyle w:val="Odstdop"/>
        <w:spacing w:before="0" w:after="120"/>
        <w:ind w:left="539" w:firstLine="181"/>
        <w:rPr>
          <w:rFonts w:cs="Arial"/>
          <w:color w:val="808080"/>
        </w:rPr>
      </w:pPr>
      <w:r>
        <w:rPr>
          <w:color w:val="808080"/>
          <w:szCs w:val="22"/>
        </w:rPr>
        <w:tab/>
      </w:r>
      <w:r>
        <w:rPr>
          <w:color w:val="808080"/>
          <w:szCs w:val="22"/>
        </w:rPr>
        <w:tab/>
      </w:r>
      <w:r>
        <w:rPr>
          <w:color w:val="808080"/>
          <w:szCs w:val="22"/>
        </w:rPr>
        <w:tab/>
      </w:r>
      <w:proofErr w:type="spellStart"/>
      <w:r w:rsidRPr="008D4456">
        <w:rPr>
          <w:color w:val="808080"/>
          <w:szCs w:val="22"/>
          <w:highlight w:val="lightGray"/>
        </w:rPr>
        <w:t>xxx</w:t>
      </w:r>
      <w:proofErr w:type="spellEnd"/>
      <w:r w:rsidR="00DC5B21" w:rsidRPr="00B42782">
        <w:rPr>
          <w:rFonts w:cs="Arial"/>
          <w:color w:val="808080"/>
        </w:rPr>
        <w:tab/>
      </w:r>
      <w:r w:rsidR="00DC5B21" w:rsidRPr="00B42782">
        <w:rPr>
          <w:rFonts w:cs="Arial"/>
          <w:color w:val="808080"/>
        </w:rPr>
        <w:tab/>
      </w:r>
    </w:p>
    <w:p w14:paraId="70741E62" w14:textId="3DF4A259" w:rsidR="007268D2" w:rsidRPr="00B42782" w:rsidRDefault="00EB2EDC" w:rsidP="005B0700">
      <w:pPr>
        <w:pStyle w:val="NAKITslovanseznam"/>
        <w:numPr>
          <w:ilvl w:val="1"/>
          <w:numId w:val="4"/>
        </w:numPr>
        <w:spacing w:after="120"/>
        <w:contextualSpacing w:val="0"/>
        <w:jc w:val="both"/>
        <w:rPr>
          <w:color w:val="808080"/>
        </w:rPr>
      </w:pPr>
      <w:r w:rsidRPr="00B42782">
        <w:rPr>
          <w:color w:val="808080"/>
        </w:rPr>
        <w:t xml:space="preserve">Oprávněné osoby </w:t>
      </w:r>
      <w:r w:rsidR="007268D2" w:rsidRPr="00B42782">
        <w:rPr>
          <w:color w:val="808080"/>
        </w:rPr>
        <w:t xml:space="preserve">Smluvních stran jsou oprávněny zejména </w:t>
      </w:r>
      <w:r w:rsidRPr="00B42782">
        <w:rPr>
          <w:color w:val="808080"/>
        </w:rPr>
        <w:t xml:space="preserve">zadávat </w:t>
      </w:r>
      <w:r w:rsidR="005B3C9A" w:rsidRPr="00B42782">
        <w:rPr>
          <w:color w:val="808080"/>
        </w:rPr>
        <w:t>P</w:t>
      </w:r>
      <w:r w:rsidRPr="00B42782">
        <w:rPr>
          <w:color w:val="808080"/>
        </w:rPr>
        <w:t xml:space="preserve">ožadavky </w:t>
      </w:r>
      <w:r w:rsidR="003208D2" w:rsidRPr="00B42782">
        <w:rPr>
          <w:color w:val="808080"/>
        </w:rPr>
        <w:t xml:space="preserve">stvrdit </w:t>
      </w:r>
      <w:r w:rsidR="00B21399" w:rsidRPr="00B42782">
        <w:rPr>
          <w:color w:val="808080"/>
        </w:rPr>
        <w:t xml:space="preserve">převzetí </w:t>
      </w:r>
      <w:r w:rsidR="003208D2" w:rsidRPr="00B42782">
        <w:rPr>
          <w:color w:val="808080"/>
        </w:rPr>
        <w:t>S</w:t>
      </w:r>
      <w:r w:rsidR="007268D2" w:rsidRPr="00B42782">
        <w:rPr>
          <w:color w:val="808080"/>
        </w:rPr>
        <w:t xml:space="preserve">lužeb podpisem a vznášet požadavky a připomínky k poskytování </w:t>
      </w:r>
      <w:r w:rsidR="00B21399" w:rsidRPr="00B42782">
        <w:rPr>
          <w:color w:val="808080"/>
        </w:rPr>
        <w:t>S</w:t>
      </w:r>
      <w:r w:rsidR="007268D2" w:rsidRPr="00B42782">
        <w:rPr>
          <w:color w:val="808080"/>
        </w:rPr>
        <w:t>lužeb.</w:t>
      </w:r>
    </w:p>
    <w:p w14:paraId="31BE7CC7" w14:textId="00ABC1F4" w:rsidR="007268D2" w:rsidRPr="00B42782" w:rsidRDefault="007268D2" w:rsidP="005B0700">
      <w:pPr>
        <w:pStyle w:val="NAKITslovanseznam"/>
        <w:numPr>
          <w:ilvl w:val="1"/>
          <w:numId w:val="4"/>
        </w:numPr>
        <w:spacing w:after="120"/>
        <w:jc w:val="both"/>
        <w:rPr>
          <w:color w:val="808080"/>
        </w:rPr>
      </w:pPr>
      <w:r w:rsidRPr="00B42782">
        <w:rPr>
          <w:color w:val="808080"/>
        </w:rPr>
        <w:t xml:space="preserve">Smluvní strany se zavazují po dobu platnosti této Smlouvy nezměnit </w:t>
      </w:r>
      <w:r w:rsidR="00F857FE" w:rsidRPr="00B42782">
        <w:rPr>
          <w:color w:val="808080"/>
        </w:rPr>
        <w:t xml:space="preserve">oprávněné </w:t>
      </w:r>
      <w:r w:rsidRPr="00B42782">
        <w:rPr>
          <w:color w:val="808080"/>
        </w:rPr>
        <w:t>osoby uve</w:t>
      </w:r>
      <w:r w:rsidR="003208D2" w:rsidRPr="00B42782">
        <w:rPr>
          <w:color w:val="808080"/>
        </w:rPr>
        <w:t>dené v odstavci 7</w:t>
      </w:r>
      <w:r w:rsidRPr="00B42782">
        <w:rPr>
          <w:color w:val="808080"/>
        </w:rPr>
        <w:t xml:space="preserve">.1 Smlouvy bez závažných důvodů. V případě změny </w:t>
      </w:r>
      <w:r w:rsidR="000C6B8A" w:rsidRPr="00B42782">
        <w:rPr>
          <w:color w:val="808080"/>
        </w:rPr>
        <w:t>oprávněné</w:t>
      </w:r>
      <w:r w:rsidRPr="00B42782">
        <w:rPr>
          <w:color w:val="808080"/>
        </w:rPr>
        <w:t xml:space="preserve"> osoby je Smluvní strana povinna neprodleně o této skutečnosti písemně informovat druhou Smluvní stranu.</w:t>
      </w:r>
    </w:p>
    <w:p w14:paraId="73C5BCC6" w14:textId="77777777" w:rsidR="00284315" w:rsidRPr="00B42782" w:rsidRDefault="00284315" w:rsidP="005B0700">
      <w:pPr>
        <w:pStyle w:val="NAKITslovanseznam"/>
        <w:numPr>
          <w:ilvl w:val="0"/>
          <w:numId w:val="0"/>
        </w:numPr>
        <w:spacing w:after="120"/>
        <w:ind w:left="737"/>
        <w:jc w:val="both"/>
        <w:rPr>
          <w:strike/>
          <w:color w:val="808080"/>
        </w:rPr>
      </w:pPr>
    </w:p>
    <w:p w14:paraId="03E7FA02" w14:textId="77777777" w:rsidR="007268D2" w:rsidRPr="00B42782" w:rsidRDefault="007268D2" w:rsidP="00A07AEF">
      <w:pPr>
        <w:pStyle w:val="NAKITslovanseznam"/>
        <w:keepNext/>
        <w:spacing w:after="120"/>
        <w:jc w:val="center"/>
        <w:rPr>
          <w:b/>
          <w:bCs/>
          <w:color w:val="808080"/>
        </w:rPr>
      </w:pPr>
      <w:r w:rsidRPr="00B42782">
        <w:rPr>
          <w:b/>
          <w:bCs/>
          <w:color w:val="808080"/>
        </w:rPr>
        <w:t>Smluvní sankce a pokuty</w:t>
      </w:r>
    </w:p>
    <w:p w14:paraId="1EC8B5D6" w14:textId="73AA3AA0" w:rsidR="00724BCA" w:rsidRPr="00B42782" w:rsidRDefault="00724BCA" w:rsidP="00A07AEF">
      <w:pPr>
        <w:pStyle w:val="NAKITslovanseznam"/>
        <w:keepNext/>
        <w:numPr>
          <w:ilvl w:val="1"/>
          <w:numId w:val="4"/>
        </w:numPr>
        <w:spacing w:after="120"/>
        <w:ind w:right="-11"/>
        <w:jc w:val="both"/>
        <w:rPr>
          <w:color w:val="808080"/>
        </w:rPr>
      </w:pPr>
      <w:r w:rsidRPr="00B42782">
        <w:rPr>
          <w:color w:val="808080"/>
        </w:rPr>
        <w:t>V případě nedodržení termínů uvedených v</w:t>
      </w:r>
      <w:r w:rsidR="00E8740F" w:rsidRPr="00B42782">
        <w:rPr>
          <w:color w:val="808080"/>
        </w:rPr>
        <w:t xml:space="preserve"> čl. 2 odst. 2.9 Smlouvy je </w:t>
      </w:r>
      <w:r w:rsidRPr="00B42782">
        <w:rPr>
          <w:color w:val="808080"/>
        </w:rPr>
        <w:t xml:space="preserve">Poskytovatel povinen uhradit Objednateli smluvní pokutu ve výši </w:t>
      </w:r>
      <w:r w:rsidR="00E8740F" w:rsidRPr="00B42782">
        <w:rPr>
          <w:color w:val="808080"/>
        </w:rPr>
        <w:t>1</w:t>
      </w:r>
      <w:r w:rsidR="003A4FE6" w:rsidRPr="00B42782">
        <w:rPr>
          <w:color w:val="808080"/>
        </w:rPr>
        <w:t>.</w:t>
      </w:r>
      <w:r w:rsidRPr="00B42782">
        <w:rPr>
          <w:color w:val="808080"/>
        </w:rPr>
        <w:t xml:space="preserve">000 Kč (slovy: </w:t>
      </w:r>
      <w:r w:rsidR="003A4FE6" w:rsidRPr="00B42782">
        <w:rPr>
          <w:color w:val="808080"/>
        </w:rPr>
        <w:t xml:space="preserve">jeden </w:t>
      </w:r>
      <w:r w:rsidRPr="00B42782">
        <w:rPr>
          <w:color w:val="808080"/>
        </w:rPr>
        <w:t>tisíc korun českých) za každou započatou hodinu. Výše pokuty není omezena.</w:t>
      </w:r>
    </w:p>
    <w:p w14:paraId="3965D0D6" w14:textId="1D9C6C9E"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 xml:space="preserve">V případě, že dojde k porušení povinnosti Poskytovatele, která zakládá právo Objednatele na odstoupení od Smlouvy, je Objednatel bez ohledu na skutečnost, zda využije svého práva na odstoupení od Smlouvy, oprávněn účtovat Poskytovateli smluvní pokutu ve výši </w:t>
      </w:r>
      <w:r w:rsidR="00A07AEF" w:rsidRPr="00B42782">
        <w:rPr>
          <w:color w:val="808080"/>
        </w:rPr>
        <w:t>100.000, -</w:t>
      </w:r>
      <w:r w:rsidRPr="00B42782">
        <w:rPr>
          <w:color w:val="808080"/>
        </w:rPr>
        <w:t xml:space="preserve"> Kč (slovy:</w:t>
      </w:r>
      <w:r w:rsidR="003A4FE6" w:rsidRPr="00B42782">
        <w:rPr>
          <w:color w:val="808080"/>
        </w:rPr>
        <w:t xml:space="preserve"> jedno</w:t>
      </w:r>
      <w:r w:rsidRPr="00B42782">
        <w:rPr>
          <w:color w:val="808080"/>
        </w:rPr>
        <w:t xml:space="preserve"> </w:t>
      </w:r>
      <w:r w:rsidR="00D232EB" w:rsidRPr="00B42782">
        <w:rPr>
          <w:color w:val="808080"/>
        </w:rPr>
        <w:t xml:space="preserve">sto tisíc </w:t>
      </w:r>
      <w:r w:rsidRPr="00B42782">
        <w:rPr>
          <w:color w:val="808080"/>
        </w:rPr>
        <w:t>korun českých) za každý jednotlivý případ porušení takové povinnosti.</w:t>
      </w:r>
    </w:p>
    <w:p w14:paraId="47F45BCD" w14:textId="4D0C2376" w:rsidR="00473CDD"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 xml:space="preserve">V každém jednotlivém případě porušení závazku Poskytovatele k ochraně Důvěrných informací dle článku </w:t>
      </w:r>
      <w:r w:rsidR="00D232EB" w:rsidRPr="00B42782">
        <w:rPr>
          <w:color w:val="808080"/>
        </w:rPr>
        <w:t>10</w:t>
      </w:r>
      <w:r w:rsidRPr="00B42782">
        <w:rPr>
          <w:color w:val="808080"/>
        </w:rPr>
        <w:t xml:space="preserve"> této Smlouvy je Objednatel oprávněn požadovat od Poskytovatele zaplacení smluvní pokuty ve výši </w:t>
      </w:r>
      <w:r w:rsidR="00A07AEF" w:rsidRPr="00B42782">
        <w:rPr>
          <w:color w:val="808080"/>
        </w:rPr>
        <w:t>500.000, -</w:t>
      </w:r>
      <w:r w:rsidRPr="00B42782">
        <w:rPr>
          <w:color w:val="808080"/>
        </w:rPr>
        <w:t xml:space="preserve"> Kč (slovy: </w:t>
      </w:r>
      <w:r w:rsidR="00D232EB" w:rsidRPr="00B42782">
        <w:rPr>
          <w:color w:val="808080"/>
        </w:rPr>
        <w:t xml:space="preserve">pět set tisíc </w:t>
      </w:r>
      <w:r w:rsidRPr="00B42782">
        <w:rPr>
          <w:color w:val="808080"/>
        </w:rPr>
        <w:t>korun českých).</w:t>
      </w:r>
    </w:p>
    <w:p w14:paraId="04729AF2" w14:textId="583C5EB8" w:rsidR="00473CDD" w:rsidRPr="00B42782" w:rsidRDefault="00473CDD" w:rsidP="00473CDD">
      <w:pPr>
        <w:pStyle w:val="NAKITslovanseznam"/>
        <w:numPr>
          <w:ilvl w:val="1"/>
          <w:numId w:val="4"/>
        </w:numPr>
        <w:spacing w:after="120"/>
        <w:ind w:right="-11"/>
        <w:contextualSpacing w:val="0"/>
        <w:jc w:val="both"/>
        <w:rPr>
          <w:color w:val="808080"/>
        </w:rPr>
      </w:pPr>
      <w:r w:rsidRPr="00B42782">
        <w:rPr>
          <w:color w:val="808080"/>
        </w:rPr>
        <w:t>V případě, že dojde k porušení některé z povinností Poskytovatele stanovených v čl. 6 odst. 6.</w:t>
      </w:r>
      <w:r w:rsidR="00AC0075" w:rsidRPr="00B42782">
        <w:rPr>
          <w:color w:val="808080"/>
        </w:rPr>
        <w:t>6</w:t>
      </w:r>
      <w:r w:rsidR="006B38F8" w:rsidRPr="00B42782">
        <w:rPr>
          <w:color w:val="808080"/>
        </w:rPr>
        <w:t>–6</w:t>
      </w:r>
      <w:r w:rsidRPr="00B42782">
        <w:rPr>
          <w:color w:val="808080"/>
        </w:rPr>
        <w:t>.</w:t>
      </w:r>
      <w:r w:rsidR="00AC0075" w:rsidRPr="00B42782">
        <w:rPr>
          <w:color w:val="808080"/>
        </w:rPr>
        <w:t>9</w:t>
      </w:r>
      <w:r w:rsidRPr="00B42782">
        <w:rPr>
          <w:color w:val="808080"/>
        </w:rPr>
        <w:t xml:space="preserve"> Smlouvy, je Poskytovatel povinen zaplatit smluvní pokutu ve výši </w:t>
      </w:r>
      <w:r w:rsidR="00AC0075" w:rsidRPr="00B42782">
        <w:rPr>
          <w:color w:val="808080"/>
        </w:rPr>
        <w:t>100</w:t>
      </w:r>
      <w:r w:rsidR="00A07AEF" w:rsidRPr="00B42782">
        <w:rPr>
          <w:color w:val="808080"/>
        </w:rPr>
        <w:t>.000, -</w:t>
      </w:r>
      <w:r w:rsidRPr="00B42782">
        <w:rPr>
          <w:color w:val="808080"/>
        </w:rPr>
        <w:t xml:space="preserve"> Kč (</w:t>
      </w:r>
      <w:r w:rsidR="00AC0075" w:rsidRPr="00B42782">
        <w:rPr>
          <w:color w:val="808080"/>
        </w:rPr>
        <w:t>jedno sto</w:t>
      </w:r>
      <w:r w:rsidRPr="00B42782">
        <w:rPr>
          <w:color w:val="808080"/>
        </w:rPr>
        <w:t xml:space="preserve"> tisíc korun českých) za každý jednotlivý případ.</w:t>
      </w:r>
    </w:p>
    <w:p w14:paraId="7630F7CF" w14:textId="26165262" w:rsidR="003A4FE6" w:rsidRPr="00B42782" w:rsidRDefault="003A4FE6" w:rsidP="003A4FE6">
      <w:pPr>
        <w:pStyle w:val="NAKITslovanseznam"/>
        <w:numPr>
          <w:ilvl w:val="1"/>
          <w:numId w:val="4"/>
        </w:numPr>
        <w:spacing w:after="120"/>
        <w:ind w:right="-11"/>
        <w:contextualSpacing w:val="0"/>
        <w:jc w:val="both"/>
        <w:rPr>
          <w:color w:val="808080"/>
        </w:rPr>
      </w:pPr>
      <w:r w:rsidRPr="00B42782">
        <w:rPr>
          <w:rFonts w:eastAsia="Times New Roman"/>
          <w:color w:val="808080"/>
        </w:rPr>
        <w:t>V případě, že dojde k porušení povinnosti Poskytovatele dle čl</w:t>
      </w:r>
      <w:r w:rsidR="00184E4E" w:rsidRPr="00B42782">
        <w:rPr>
          <w:rFonts w:eastAsia="Times New Roman"/>
          <w:color w:val="808080"/>
        </w:rPr>
        <w:t xml:space="preserve">. </w:t>
      </w:r>
      <w:r w:rsidR="00F6302A" w:rsidRPr="00B42782">
        <w:rPr>
          <w:rFonts w:eastAsia="Times New Roman"/>
          <w:color w:val="808080"/>
        </w:rPr>
        <w:t xml:space="preserve">6 odst. </w:t>
      </w:r>
      <w:r w:rsidR="00184E4E" w:rsidRPr="00B42782">
        <w:rPr>
          <w:rFonts w:eastAsia="Times New Roman"/>
          <w:color w:val="808080"/>
        </w:rPr>
        <w:t>6.3.6</w:t>
      </w:r>
      <w:r w:rsidR="00F6302A" w:rsidRPr="00B42782">
        <w:rPr>
          <w:rFonts w:eastAsia="Times New Roman"/>
          <w:color w:val="808080"/>
        </w:rPr>
        <w:t xml:space="preserve"> </w:t>
      </w:r>
      <w:r w:rsidRPr="00B42782">
        <w:rPr>
          <w:rFonts w:eastAsia="Times New Roman"/>
          <w:color w:val="808080"/>
        </w:rPr>
        <w:t xml:space="preserve">Smlouvy je Objednatel oprávněn požadovat od Poskytovatele smluvní pokutu ve výši </w:t>
      </w:r>
      <w:r w:rsidR="00184E4E" w:rsidRPr="00B42782">
        <w:rPr>
          <w:rFonts w:eastAsia="Times New Roman"/>
          <w:color w:val="808080"/>
        </w:rPr>
        <w:t>5 000,-</w:t>
      </w:r>
      <w:r w:rsidR="00F6302A" w:rsidRPr="00B42782">
        <w:rPr>
          <w:rFonts w:eastAsia="Times New Roman"/>
          <w:color w:val="808080"/>
        </w:rPr>
        <w:t xml:space="preserve"> </w:t>
      </w:r>
      <w:r w:rsidRPr="00B42782">
        <w:rPr>
          <w:rFonts w:eastAsia="Times New Roman"/>
          <w:color w:val="808080"/>
        </w:rPr>
        <w:t>Kč</w:t>
      </w:r>
      <w:r w:rsidR="0077438C">
        <w:rPr>
          <w:rFonts w:eastAsia="Times New Roman"/>
          <w:color w:val="808080"/>
        </w:rPr>
        <w:t xml:space="preserve"> (slovy: </w:t>
      </w:r>
      <w:r w:rsidR="0051670E">
        <w:rPr>
          <w:rFonts w:eastAsia="Times New Roman"/>
          <w:color w:val="808080"/>
        </w:rPr>
        <w:t>pět tisíc korun českých)</w:t>
      </w:r>
      <w:r w:rsidRPr="00B42782">
        <w:rPr>
          <w:rFonts w:eastAsia="Times New Roman"/>
          <w:color w:val="808080"/>
        </w:rPr>
        <w:t xml:space="preserve"> za každý jednotlivý případ nesplnění informativní povinnosti. </w:t>
      </w:r>
    </w:p>
    <w:p w14:paraId="76B57DCD" w14:textId="77777777" w:rsidR="00247D12" w:rsidRPr="00B42782" w:rsidRDefault="00247D12" w:rsidP="00247D12">
      <w:pPr>
        <w:pStyle w:val="NAKITslovanseznam"/>
        <w:numPr>
          <w:ilvl w:val="1"/>
          <w:numId w:val="4"/>
        </w:numPr>
        <w:spacing w:afterLines="60" w:after="144"/>
        <w:ind w:right="-11"/>
        <w:contextualSpacing w:val="0"/>
        <w:jc w:val="both"/>
        <w:rPr>
          <w:color w:val="808080"/>
        </w:rPr>
      </w:pPr>
      <w:r w:rsidRPr="00B42782">
        <w:rPr>
          <w:color w:val="808080"/>
        </w:rPr>
        <w:lastRenderedPageBreak/>
        <w:t xml:space="preserve">V případě prodlení Objednatele s úhradou řádně vystavených a doručených faktur, je Objednatel povinen uhradit Poskytovateli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w:t>
      </w:r>
      <w:r w:rsidRPr="00B42782">
        <w:rPr>
          <w:rFonts w:cs="Arial"/>
          <w:color w:val="808080"/>
        </w:rPr>
        <w:t>a evidence svěřenských fondů a evidence údajů o skutečných majitelích v platném znění.</w:t>
      </w:r>
    </w:p>
    <w:p w14:paraId="2BA82BA4" w14:textId="77777777" w:rsidR="00247D12" w:rsidRPr="00B42782" w:rsidRDefault="00247D12" w:rsidP="00247D12">
      <w:pPr>
        <w:pStyle w:val="NAKITslovanseznam"/>
        <w:numPr>
          <w:ilvl w:val="1"/>
          <w:numId w:val="4"/>
        </w:numPr>
        <w:spacing w:after="0"/>
        <w:ind w:right="-11"/>
        <w:contextualSpacing w:val="0"/>
        <w:jc w:val="both"/>
        <w:rPr>
          <w:color w:val="808080"/>
        </w:rPr>
      </w:pPr>
      <w:r w:rsidRPr="00B42782">
        <w:rPr>
          <w:color w:val="808080"/>
        </w:rPr>
        <w:t>Vyúčtování smluvní pokuty – penalizační faktura, musí být zasláno způsobem prokazujícím doručení, nejlépe datovou zprávou dle zákona č. 300/2008 Sb., o elektronických úkonech a autorizované konverzi dokumentů. Úhrada smluvní pokuty / úroků z prodlení se provádí bankovním převodem na účet oprávněné Smluvní strany uvedený v penalizační faktuře. Smluvní pokuta/úroky z prodlení jsou splatné ve lhůtě třiceti (30) kalendářních dnů ode dne doručení vyúčtování. Částka se považuje za zaplacenou okamžikem jejího připsání ve prospěch účtu oprávněné Smluvní strany.</w:t>
      </w:r>
    </w:p>
    <w:p w14:paraId="0CFB00ED" w14:textId="77777777"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Objednatel je v případě uplatnění smluvní pokuty vůči Poskytovateli dle této Smlouvy v případě neuhrazení smluvní pokuty ze strany Poskytovatele oprávněn využít institut započtení vzájemných pohledávek.</w:t>
      </w:r>
    </w:p>
    <w:p w14:paraId="26539803" w14:textId="2155EE66" w:rsidR="00303217" w:rsidRPr="00B42782" w:rsidRDefault="00303217" w:rsidP="00303217">
      <w:pPr>
        <w:pStyle w:val="NAKITslovanseznam"/>
        <w:numPr>
          <w:ilvl w:val="1"/>
          <w:numId w:val="4"/>
        </w:numPr>
        <w:spacing w:after="120"/>
        <w:ind w:right="-11"/>
        <w:contextualSpacing w:val="0"/>
        <w:jc w:val="both"/>
        <w:rPr>
          <w:color w:val="808080"/>
        </w:rPr>
      </w:pPr>
      <w:r w:rsidRPr="00B42782">
        <w:rPr>
          <w:color w:val="808080"/>
        </w:rPr>
        <w:t xml:space="preserve">Uplatněním jakékoliv smluvní pokuty není nijak dotčeno právo na náhradu vzniklé škody a ušlý zisk v celém rozsahu způsobené škody. </w:t>
      </w:r>
    </w:p>
    <w:p w14:paraId="6FFB7890" w14:textId="77777777" w:rsidR="00284315" w:rsidRPr="00B42782" w:rsidRDefault="00284315" w:rsidP="005B0700">
      <w:pPr>
        <w:pStyle w:val="NAKITslovanseznam"/>
        <w:numPr>
          <w:ilvl w:val="0"/>
          <w:numId w:val="0"/>
        </w:numPr>
        <w:ind w:left="737"/>
        <w:jc w:val="both"/>
        <w:rPr>
          <w:color w:val="808080"/>
          <w:kern w:val="28"/>
        </w:rPr>
      </w:pPr>
    </w:p>
    <w:p w14:paraId="1D4D2579" w14:textId="77777777" w:rsidR="007268D2" w:rsidRPr="00B42782" w:rsidRDefault="007268D2" w:rsidP="00A07AEF">
      <w:pPr>
        <w:pStyle w:val="NAKITslovanseznam"/>
        <w:spacing w:after="0"/>
        <w:ind w:right="-11"/>
        <w:jc w:val="center"/>
        <w:rPr>
          <w:b/>
          <w:bCs/>
          <w:color w:val="808080"/>
        </w:rPr>
      </w:pPr>
      <w:r w:rsidRPr="00B42782">
        <w:rPr>
          <w:b/>
          <w:bCs/>
          <w:color w:val="808080"/>
        </w:rPr>
        <w:t>Doba trvání Smlouvy</w:t>
      </w:r>
    </w:p>
    <w:p w14:paraId="33A361DC" w14:textId="222C396B" w:rsidR="00D22DFA" w:rsidRPr="00B42782" w:rsidRDefault="00D22DFA" w:rsidP="00A07AEF">
      <w:pPr>
        <w:pStyle w:val="Odstavecseseznamem"/>
        <w:numPr>
          <w:ilvl w:val="1"/>
          <w:numId w:val="4"/>
        </w:numPr>
        <w:spacing w:after="0"/>
        <w:ind w:right="-11"/>
        <w:jc w:val="both"/>
        <w:rPr>
          <w:color w:val="808080"/>
        </w:rPr>
      </w:pPr>
      <w:r w:rsidRPr="00B42782">
        <w:rPr>
          <w:color w:val="808080"/>
        </w:rPr>
        <w:t>Tato Smlouva nabývá platnosti dnem podpisu oběma Smluvními stranami a účinnosti dne</w:t>
      </w:r>
      <w:r w:rsidR="004532C8" w:rsidRPr="00B42782">
        <w:rPr>
          <w:color w:val="808080"/>
        </w:rPr>
        <w:t>m zveřejnění v registru smluv, tj. splněním z</w:t>
      </w:r>
      <w:r w:rsidRPr="00B42782">
        <w:rPr>
          <w:color w:val="808080"/>
        </w:rPr>
        <w:t>ákonné podmínky stanovené § 6 odst. 1 zákona č. 340/2015 Sb., záko</w:t>
      </w:r>
      <w:r w:rsidR="00CD2BA8" w:rsidRPr="00B42782">
        <w:rPr>
          <w:color w:val="808080"/>
        </w:rPr>
        <w:t>na o registru smluv</w:t>
      </w:r>
      <w:r w:rsidR="0062004B" w:rsidRPr="00B42782">
        <w:rPr>
          <w:color w:val="808080"/>
        </w:rPr>
        <w:t xml:space="preserve">, nejdříve však 15.11.2023 </w:t>
      </w:r>
      <w:r w:rsidR="00CD2BA8" w:rsidRPr="00B42782">
        <w:rPr>
          <w:color w:val="808080"/>
        </w:rPr>
        <w:t>a sjednává se</w:t>
      </w:r>
      <w:r w:rsidRPr="00B42782">
        <w:rPr>
          <w:color w:val="808080"/>
        </w:rPr>
        <w:t xml:space="preserve"> na dobu určitou </w:t>
      </w:r>
      <w:r w:rsidR="00000094" w:rsidRPr="00B42782">
        <w:rPr>
          <w:color w:val="808080"/>
        </w:rPr>
        <w:t xml:space="preserve">24 měsíců. </w:t>
      </w:r>
      <w:r w:rsidR="00B94E77" w:rsidRPr="00B42782">
        <w:rPr>
          <w:color w:val="808080"/>
        </w:rPr>
        <w:t xml:space="preserve"> </w:t>
      </w:r>
      <w:r w:rsidR="00CD2BA8" w:rsidRPr="00B42782">
        <w:rPr>
          <w:color w:val="808080"/>
        </w:rPr>
        <w:t xml:space="preserve"> </w:t>
      </w:r>
    </w:p>
    <w:p w14:paraId="1DEDF2AA" w14:textId="59116DB3"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Tuto Smlouvu lze ukončit písemnou dohodou Smluvních stran</w:t>
      </w:r>
      <w:r w:rsidR="00930276" w:rsidRPr="00B42782">
        <w:rPr>
          <w:color w:val="808080"/>
        </w:rPr>
        <w:t>, výpovědí</w:t>
      </w:r>
      <w:r w:rsidRPr="00B42782">
        <w:rPr>
          <w:color w:val="808080"/>
        </w:rPr>
        <w:t xml:space="preserve"> nebo jednostranným odstoupením z důvodů stanovených právními předpisy nebo touto Smlouvou, nebo v případě podstatného porušení Smlouvy.</w:t>
      </w:r>
    </w:p>
    <w:p w14:paraId="4C833102" w14:textId="77777777"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Za podstatné porušení této Smlouvy se považují zejména případy, kdy:</w:t>
      </w:r>
    </w:p>
    <w:p w14:paraId="5FFBFDFB" w14:textId="4B4AF5DE" w:rsidR="00CC3868" w:rsidRPr="00B42782" w:rsidRDefault="00AF58A8" w:rsidP="00FF6E09">
      <w:pPr>
        <w:pStyle w:val="Odstavecseseznamem"/>
        <w:numPr>
          <w:ilvl w:val="2"/>
          <w:numId w:val="4"/>
        </w:numPr>
        <w:jc w:val="both"/>
        <w:rPr>
          <w:color w:val="808080"/>
        </w:rPr>
      </w:pPr>
      <w:r>
        <w:rPr>
          <w:color w:val="808080"/>
        </w:rPr>
        <w:t>d</w:t>
      </w:r>
      <w:r w:rsidR="003208D2" w:rsidRPr="00B42782">
        <w:rPr>
          <w:color w:val="808080"/>
        </w:rPr>
        <w:t xml:space="preserve">ojde k opakovanému </w:t>
      </w:r>
      <w:r w:rsidR="00CC3868" w:rsidRPr="00B42782">
        <w:rPr>
          <w:color w:val="808080"/>
        </w:rPr>
        <w:t xml:space="preserve">prodlení </w:t>
      </w:r>
      <w:r w:rsidR="003208D2" w:rsidRPr="00B42782">
        <w:rPr>
          <w:color w:val="808080"/>
        </w:rPr>
        <w:t xml:space="preserve">Poskytovatele </w:t>
      </w:r>
      <w:r w:rsidR="00CC3868" w:rsidRPr="00B42782">
        <w:rPr>
          <w:color w:val="808080"/>
        </w:rPr>
        <w:t xml:space="preserve">s poskytováním </w:t>
      </w:r>
      <w:r w:rsidR="001331D5" w:rsidRPr="00B42782">
        <w:rPr>
          <w:color w:val="808080"/>
        </w:rPr>
        <w:t xml:space="preserve">Paušálních služeb </w:t>
      </w:r>
      <w:r w:rsidR="00CC3868" w:rsidRPr="00B42782">
        <w:rPr>
          <w:color w:val="808080"/>
        </w:rPr>
        <w:t xml:space="preserve">v reakčních časech </w:t>
      </w:r>
      <w:r w:rsidR="003208D2" w:rsidRPr="00B42782">
        <w:rPr>
          <w:color w:val="808080"/>
        </w:rPr>
        <w:t>stanovených v čl. 2</w:t>
      </w:r>
      <w:r w:rsidR="00D227B6" w:rsidRPr="00B42782">
        <w:rPr>
          <w:color w:val="808080"/>
        </w:rPr>
        <w:t xml:space="preserve"> </w:t>
      </w:r>
      <w:r w:rsidR="003208D2" w:rsidRPr="00B42782">
        <w:rPr>
          <w:color w:val="808080"/>
        </w:rPr>
        <w:t xml:space="preserve">této Smlouvy a/nebo pro případ, že </w:t>
      </w:r>
      <w:r w:rsidR="001331D5" w:rsidRPr="00B42782">
        <w:rPr>
          <w:color w:val="808080"/>
        </w:rPr>
        <w:t xml:space="preserve">Paušální služba </w:t>
      </w:r>
      <w:r w:rsidR="00D227B6" w:rsidRPr="00B42782">
        <w:rPr>
          <w:color w:val="808080"/>
        </w:rPr>
        <w:t>není</w:t>
      </w:r>
      <w:r w:rsidR="00CC3868" w:rsidRPr="00B42782">
        <w:rPr>
          <w:color w:val="808080"/>
        </w:rPr>
        <w:t xml:space="preserve"> ani přes písemné upozornění Objednatele </w:t>
      </w:r>
      <w:r w:rsidR="003208D2" w:rsidRPr="00B42782">
        <w:rPr>
          <w:color w:val="808080"/>
        </w:rPr>
        <w:t xml:space="preserve">Poskytovatelem </w:t>
      </w:r>
      <w:r w:rsidR="00CC3868" w:rsidRPr="00B42782">
        <w:rPr>
          <w:color w:val="808080"/>
        </w:rPr>
        <w:t>poskytován</w:t>
      </w:r>
      <w:r w:rsidR="001331D5" w:rsidRPr="00B42782">
        <w:rPr>
          <w:color w:val="808080"/>
        </w:rPr>
        <w:t>a</w:t>
      </w:r>
      <w:r w:rsidR="00CC3868" w:rsidRPr="00B42782">
        <w:rPr>
          <w:color w:val="808080"/>
        </w:rPr>
        <w:t xml:space="preserve"> řádně</w:t>
      </w:r>
      <w:r w:rsidR="00AF1BF0" w:rsidRPr="00B42782">
        <w:rPr>
          <w:color w:val="808080"/>
        </w:rPr>
        <w:t>;</w:t>
      </w:r>
      <w:r w:rsidR="00CC3868" w:rsidRPr="00B42782">
        <w:rPr>
          <w:color w:val="808080"/>
        </w:rPr>
        <w:t xml:space="preserve"> </w:t>
      </w:r>
      <w:r w:rsidR="003208D2" w:rsidRPr="00B42782">
        <w:rPr>
          <w:color w:val="808080"/>
        </w:rPr>
        <w:t xml:space="preserve"> </w:t>
      </w:r>
    </w:p>
    <w:p w14:paraId="614B615F" w14:textId="3B87E643" w:rsidR="00CC3868" w:rsidRPr="00B42782" w:rsidRDefault="00CC3868" w:rsidP="005B0700">
      <w:pPr>
        <w:pStyle w:val="NAKITslovanseznam"/>
        <w:numPr>
          <w:ilvl w:val="2"/>
          <w:numId w:val="4"/>
        </w:numPr>
        <w:spacing w:after="120"/>
        <w:ind w:right="-11"/>
        <w:contextualSpacing w:val="0"/>
        <w:jc w:val="both"/>
        <w:rPr>
          <w:color w:val="808080"/>
        </w:rPr>
      </w:pPr>
      <w:r w:rsidRPr="00B42782">
        <w:rPr>
          <w:rFonts w:cs="Arial"/>
          <w:color w:val="808080"/>
        </w:rPr>
        <w:t>je 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AF1BF0" w:rsidRPr="00B42782">
        <w:rPr>
          <w:rFonts w:cs="Arial"/>
          <w:color w:val="808080"/>
        </w:rPr>
        <w:t>;</w:t>
      </w:r>
    </w:p>
    <w:p w14:paraId="4F9362B3" w14:textId="1576F469" w:rsidR="00A9147A" w:rsidRPr="00B42782" w:rsidRDefault="00AF58A8" w:rsidP="00FE314F">
      <w:pPr>
        <w:pStyle w:val="NAKITslovanseznam"/>
        <w:numPr>
          <w:ilvl w:val="2"/>
          <w:numId w:val="4"/>
        </w:numPr>
        <w:spacing w:afterLines="60" w:after="144"/>
        <w:jc w:val="both"/>
        <w:rPr>
          <w:color w:val="808080"/>
        </w:rPr>
      </w:pPr>
      <w:r>
        <w:rPr>
          <w:color w:val="808080"/>
        </w:rPr>
        <w:t>d</w:t>
      </w:r>
      <w:r w:rsidR="00A9147A" w:rsidRPr="00B42782">
        <w:rPr>
          <w:color w:val="808080"/>
        </w:rPr>
        <w:t>ojde porušení povinnosti mlčenlivosti uvedené v článku 10. této Smlouvy Poskytovatelem</w:t>
      </w:r>
      <w:r w:rsidR="00AF1BF0" w:rsidRPr="00B42782">
        <w:rPr>
          <w:color w:val="808080"/>
        </w:rPr>
        <w:t>;</w:t>
      </w:r>
    </w:p>
    <w:p w14:paraId="4B8C1C11" w14:textId="7480B196" w:rsidR="00FE314F" w:rsidRPr="00B42782" w:rsidRDefault="00FE314F" w:rsidP="00FE314F">
      <w:pPr>
        <w:pStyle w:val="NAKITslovanseznam"/>
        <w:numPr>
          <w:ilvl w:val="2"/>
          <w:numId w:val="4"/>
        </w:numPr>
        <w:spacing w:afterLines="60" w:after="144"/>
        <w:jc w:val="both"/>
        <w:rPr>
          <w:color w:val="808080"/>
        </w:rPr>
      </w:pPr>
      <w:r w:rsidRPr="00B42782">
        <w:rPr>
          <w:color w:val="808080"/>
        </w:rPr>
        <w:lastRenderedPageBreak/>
        <w:t>Poskytovatel se dopustil vůči Objednateli jednání vykazujícího znaky nekalé soutěže a toto porušení Smlouvy nenapravil ani přes písemnou výzvu Uživatele v přiměřené, k tomu stanovené lhůtě</w:t>
      </w:r>
      <w:r w:rsidR="00AF1BF0" w:rsidRPr="00B42782">
        <w:rPr>
          <w:color w:val="808080"/>
        </w:rPr>
        <w:t>;</w:t>
      </w:r>
    </w:p>
    <w:p w14:paraId="591DA259" w14:textId="4B4D8F30" w:rsidR="00FE314F" w:rsidRPr="00B42782" w:rsidRDefault="00FE314F" w:rsidP="00FE314F">
      <w:pPr>
        <w:pStyle w:val="Odstavecseseznamem"/>
        <w:numPr>
          <w:ilvl w:val="2"/>
          <w:numId w:val="4"/>
        </w:numPr>
        <w:rPr>
          <w:color w:val="808080"/>
        </w:rPr>
      </w:pPr>
      <w:r w:rsidRPr="00B42782">
        <w:rPr>
          <w:color w:val="808080"/>
        </w:rPr>
        <w:t>Poskytovatel byl pravomocně odsouzen za trestný čin ve smyslu vymezeném čl.</w:t>
      </w:r>
      <w:r w:rsidR="00BC7625" w:rsidRPr="00B42782">
        <w:rPr>
          <w:color w:val="808080"/>
        </w:rPr>
        <w:t>6</w:t>
      </w:r>
      <w:r w:rsidRPr="00B42782">
        <w:rPr>
          <w:color w:val="808080"/>
        </w:rPr>
        <w:t xml:space="preserve"> odst. </w:t>
      </w:r>
      <w:r w:rsidR="00BC7625" w:rsidRPr="00B42782">
        <w:rPr>
          <w:color w:val="808080"/>
        </w:rPr>
        <w:t>6</w:t>
      </w:r>
      <w:r w:rsidRPr="00B42782">
        <w:rPr>
          <w:color w:val="808080"/>
        </w:rPr>
        <w:t>.1</w:t>
      </w:r>
      <w:r w:rsidR="00BC7625" w:rsidRPr="00B42782">
        <w:rPr>
          <w:color w:val="808080"/>
        </w:rPr>
        <w:t>7</w:t>
      </w:r>
      <w:r w:rsidRPr="00B42782">
        <w:rPr>
          <w:color w:val="808080"/>
        </w:rPr>
        <w:t>–</w:t>
      </w:r>
      <w:r w:rsidR="00BC7625" w:rsidRPr="00B42782">
        <w:rPr>
          <w:color w:val="808080"/>
        </w:rPr>
        <w:t>6</w:t>
      </w:r>
      <w:r w:rsidRPr="00B42782">
        <w:rPr>
          <w:color w:val="808080"/>
        </w:rPr>
        <w:t>.1</w:t>
      </w:r>
      <w:r w:rsidR="00BC7625" w:rsidRPr="00B42782">
        <w:rPr>
          <w:color w:val="808080"/>
        </w:rPr>
        <w:t>8</w:t>
      </w:r>
      <w:r w:rsidRPr="00B42782">
        <w:rPr>
          <w:color w:val="808080"/>
        </w:rPr>
        <w:t xml:space="preserve"> Smlouvy</w:t>
      </w:r>
      <w:r w:rsidR="00AF1BF0" w:rsidRPr="00B42782">
        <w:rPr>
          <w:color w:val="808080"/>
        </w:rPr>
        <w:t>;</w:t>
      </w:r>
    </w:p>
    <w:p w14:paraId="6649DD93" w14:textId="71D58463" w:rsidR="00286674" w:rsidRPr="00B42782" w:rsidRDefault="00FE314F" w:rsidP="00AE5C36">
      <w:pPr>
        <w:pStyle w:val="Odstavecseseznamem"/>
        <w:numPr>
          <w:ilvl w:val="2"/>
          <w:numId w:val="4"/>
        </w:numPr>
        <w:rPr>
          <w:color w:val="808080"/>
        </w:rPr>
      </w:pPr>
      <w:r w:rsidRPr="00B42782">
        <w:rPr>
          <w:color w:val="808080"/>
        </w:rPr>
        <w:t xml:space="preserve">Poskytovatel prokazatelně nedodržel prohlášení dle čl. </w:t>
      </w:r>
      <w:r w:rsidR="00BC7625" w:rsidRPr="00B42782">
        <w:rPr>
          <w:color w:val="808080"/>
        </w:rPr>
        <w:t>6</w:t>
      </w:r>
      <w:r w:rsidRPr="00B42782">
        <w:rPr>
          <w:color w:val="808080"/>
        </w:rPr>
        <w:t xml:space="preserve"> odst. </w:t>
      </w:r>
      <w:r w:rsidR="00BC7625" w:rsidRPr="00B42782">
        <w:rPr>
          <w:color w:val="808080"/>
        </w:rPr>
        <w:t>6</w:t>
      </w:r>
      <w:r w:rsidRPr="00B42782">
        <w:rPr>
          <w:color w:val="808080"/>
        </w:rPr>
        <w:t>.2</w:t>
      </w:r>
      <w:r w:rsidR="00BC7625" w:rsidRPr="00B42782">
        <w:rPr>
          <w:color w:val="808080"/>
        </w:rPr>
        <w:t>3</w:t>
      </w:r>
      <w:r w:rsidRPr="00B42782">
        <w:rPr>
          <w:color w:val="808080"/>
        </w:rPr>
        <w:t xml:space="preserve"> Smlouvy.</w:t>
      </w:r>
    </w:p>
    <w:p w14:paraId="3A3E3AD2" w14:textId="77777777" w:rsidR="009A20FD" w:rsidRPr="00B42782" w:rsidRDefault="009A20FD" w:rsidP="009A20FD">
      <w:pPr>
        <w:pStyle w:val="NAKITslovanseznam"/>
        <w:numPr>
          <w:ilvl w:val="1"/>
          <w:numId w:val="4"/>
        </w:numPr>
        <w:spacing w:after="120"/>
        <w:ind w:right="-11"/>
        <w:contextualSpacing w:val="0"/>
        <w:jc w:val="both"/>
        <w:rPr>
          <w:color w:val="808080"/>
        </w:rPr>
      </w:pPr>
      <w:r w:rsidRPr="00B42782">
        <w:rPr>
          <w:color w:val="808080"/>
        </w:rPr>
        <w:t>Objednatel je oprávněn odstoupit od Smlouvy v případě významné změny kontroly nad Poskytovatelem nebo změny kontroly nad zásadními aktivy využívanými Poskytovatelem k plnění podle Smlouvy.</w:t>
      </w:r>
    </w:p>
    <w:p w14:paraId="7CAE7727" w14:textId="0C8EBA1C" w:rsidR="003A4FE6" w:rsidRPr="00B42782" w:rsidRDefault="003A4FE6" w:rsidP="003A4FE6">
      <w:pPr>
        <w:pStyle w:val="NAKITslovanseznam"/>
        <w:numPr>
          <w:ilvl w:val="1"/>
          <w:numId w:val="4"/>
        </w:numPr>
        <w:spacing w:after="120"/>
        <w:ind w:right="-11"/>
        <w:contextualSpacing w:val="0"/>
        <w:jc w:val="both"/>
        <w:rPr>
          <w:color w:val="808080"/>
        </w:rPr>
      </w:pPr>
      <w:r w:rsidRPr="00B42782">
        <w:rPr>
          <w:color w:val="808080"/>
        </w:rPr>
        <w:t xml:space="preserve">Smluvní strany jsou oprávněny Smlouvu vypovědět bez udání důvodu s výpovědní dobou </w:t>
      </w:r>
      <w:r w:rsidR="008F2BED">
        <w:rPr>
          <w:color w:val="808080"/>
        </w:rPr>
        <w:t>tři (</w:t>
      </w:r>
      <w:r w:rsidRPr="00B42782">
        <w:rPr>
          <w:color w:val="808080"/>
        </w:rPr>
        <w:t>3</w:t>
      </w:r>
      <w:r w:rsidR="008F2BED">
        <w:rPr>
          <w:color w:val="808080"/>
        </w:rPr>
        <w:t>)</w:t>
      </w:r>
      <w:r w:rsidRPr="00B42782">
        <w:rPr>
          <w:color w:val="808080"/>
        </w:rPr>
        <w:t xml:space="preserve"> měsíce. Výpověď musí být učiněna písmeně a výpovědní doba začíná běžet od prvního dne měsíce následujícího po měsíci, ve kterém byla písemná výpověď druhé Smluvní straně doručena. </w:t>
      </w:r>
    </w:p>
    <w:p w14:paraId="23E35587" w14:textId="77777777"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 xml:space="preserve">Odstoupení od Smlouvy musí být učiněno písemně a musí být doručeno druhé Smluvní straně. V případě odstoupení od Smlouvy zaniká Smlouva dnem doručení písemného odstoupení druhé Smluvní straně. </w:t>
      </w:r>
    </w:p>
    <w:p w14:paraId="6354D19D" w14:textId="510833DE" w:rsidR="007268D2" w:rsidRPr="00B42782" w:rsidRDefault="007268D2" w:rsidP="005B0700">
      <w:pPr>
        <w:pStyle w:val="NAKITslovanseznam"/>
        <w:numPr>
          <w:ilvl w:val="1"/>
          <w:numId w:val="4"/>
        </w:numPr>
        <w:jc w:val="both"/>
        <w:rPr>
          <w:color w:val="808080"/>
        </w:rPr>
      </w:pPr>
      <w:r w:rsidRPr="00B42782">
        <w:rPr>
          <w:color w:val="808080"/>
        </w:rPr>
        <w:t xml:space="preserve">Smluvní strany sjednávají, že i po ukončení Smlouvy zůstává zachována platnost </w:t>
      </w:r>
      <w:r w:rsidRPr="00B42782">
        <w:rPr>
          <w:color w:val="808080"/>
        </w:rPr>
        <w:br/>
        <w:t xml:space="preserve">a účinnost ustanovení článku </w:t>
      </w:r>
      <w:r w:rsidR="005F7020" w:rsidRPr="00B42782">
        <w:rPr>
          <w:color w:val="808080"/>
        </w:rPr>
        <w:t>10</w:t>
      </w:r>
      <w:r w:rsidRPr="00B42782">
        <w:rPr>
          <w:color w:val="808080"/>
        </w:rPr>
        <w:t xml:space="preserve"> týkající se zachování Důvěrných informací, jakož i ustanovení o smluvních pokutách a náhradě újmy, jakož i další ustanovení, která vzhledem ke své povaze mají přetrvat i po zániku této Smlouvy.</w:t>
      </w:r>
    </w:p>
    <w:p w14:paraId="47FA6F5E" w14:textId="77777777" w:rsidR="00284315" w:rsidRPr="00B42782" w:rsidRDefault="00284315" w:rsidP="005B0700">
      <w:pPr>
        <w:pStyle w:val="NAKITslovanseznam"/>
        <w:numPr>
          <w:ilvl w:val="0"/>
          <w:numId w:val="0"/>
        </w:numPr>
        <w:ind w:left="737"/>
        <w:jc w:val="both"/>
        <w:rPr>
          <w:color w:val="808080"/>
        </w:rPr>
      </w:pPr>
    </w:p>
    <w:p w14:paraId="6D8F423C" w14:textId="77777777" w:rsidR="0081124A" w:rsidRPr="00B42782" w:rsidRDefault="0081124A">
      <w:pPr>
        <w:pStyle w:val="NAKITslovanseznam"/>
        <w:jc w:val="center"/>
        <w:rPr>
          <w:b/>
          <w:bCs/>
          <w:color w:val="808080"/>
        </w:rPr>
      </w:pPr>
      <w:r w:rsidRPr="00B42782">
        <w:rPr>
          <w:b/>
          <w:bCs/>
          <w:color w:val="808080"/>
        </w:rPr>
        <w:t>Ochrana důvěrných informací a zpracování osobních údajů</w:t>
      </w:r>
    </w:p>
    <w:p w14:paraId="2BECF6E0" w14:textId="77777777" w:rsidR="00A63677" w:rsidRPr="00B42782" w:rsidRDefault="00A63677" w:rsidP="00A63677">
      <w:pPr>
        <w:pStyle w:val="NAKITslovanseznam"/>
        <w:numPr>
          <w:ilvl w:val="1"/>
          <w:numId w:val="4"/>
        </w:numPr>
        <w:spacing w:after="120"/>
        <w:ind w:right="-11"/>
        <w:contextualSpacing w:val="0"/>
        <w:jc w:val="both"/>
        <w:rPr>
          <w:color w:val="808080"/>
        </w:rPr>
      </w:pPr>
      <w:r w:rsidRPr="00B42782">
        <w:rPr>
          <w:color w:val="808080"/>
        </w:rPr>
        <w:t>Smluvní strany sjednávají, že veškeré konkurenčně významné, určitelné, ocenitelné a v příslušných obchodních kruzích běžně nedostupné skutečnosti související se Smluvními stranami a všechny skutečnosti, o nichž se dozvědí v souvislosti s touto Smlouvou, které nejsou běžně dostupné v obchodních kruzích, jsou Smluvními stranami považovány za obchodní tajemství. Pro účely této Smlouvy jsou důvěrnými informacemi a obchodním tajemstvím zejména zápisy z jednání Smluvních stran, všechny informace, které poskytne Objednatel Poskytovateli, ať již v podobě materializované nebo dematerializované. Smluvní strany se zavazují:</w:t>
      </w:r>
    </w:p>
    <w:p w14:paraId="3CC7CB9D" w14:textId="1548AEA4" w:rsidR="00A63677" w:rsidRPr="00B42782" w:rsidRDefault="00A63677" w:rsidP="003A4FE6">
      <w:pPr>
        <w:pStyle w:val="Odstavecseseznamem"/>
        <w:numPr>
          <w:ilvl w:val="0"/>
          <w:numId w:val="33"/>
        </w:numPr>
        <w:spacing w:after="120"/>
        <w:ind w:right="289"/>
        <w:jc w:val="both"/>
        <w:rPr>
          <w:rFonts w:cs="Arial"/>
          <w:color w:val="808080"/>
        </w:rPr>
      </w:pPr>
      <w:r w:rsidRPr="00B42782">
        <w:rPr>
          <w:rFonts w:cs="Arial"/>
          <w:color w:val="808080"/>
        </w:rPr>
        <w:t>zachovat obchodní tajemství, a to až do doby, kdy se informace této povahy stanou obecně známými za předpokladu, že se tak nestane porušením povinnosti mlčenlivosti;</w:t>
      </w:r>
    </w:p>
    <w:p w14:paraId="57DB1083" w14:textId="52E72DC4" w:rsidR="00A63677" w:rsidRPr="00B42782" w:rsidRDefault="00A63677" w:rsidP="003A4FE6">
      <w:pPr>
        <w:pStyle w:val="Odstavecseseznamem"/>
        <w:numPr>
          <w:ilvl w:val="0"/>
          <w:numId w:val="33"/>
        </w:numPr>
        <w:spacing w:after="120"/>
        <w:ind w:right="289"/>
        <w:jc w:val="both"/>
        <w:rPr>
          <w:rFonts w:cs="Arial"/>
          <w:color w:val="808080"/>
        </w:rPr>
      </w:pPr>
      <w:r w:rsidRPr="00B42782">
        <w:rPr>
          <w:rFonts w:cs="Arial"/>
          <w:color w:val="808080"/>
        </w:rPr>
        <w:t>použít informace uvedené povahy pouze pro činnosti související s přípravou a plněním této Smlouvy, dále tyto informace nerozšiřovat ani nereprodukovat, nezpřístupnit je jiným osobám ani je nevyužít pro sebe či pro jinou osobu;</w:t>
      </w:r>
    </w:p>
    <w:p w14:paraId="0A156090" w14:textId="4AD17CD2" w:rsidR="00A63677" w:rsidRPr="00B42782" w:rsidRDefault="00A63677" w:rsidP="003A4FE6">
      <w:pPr>
        <w:pStyle w:val="Odstavecseseznamem"/>
        <w:numPr>
          <w:ilvl w:val="0"/>
          <w:numId w:val="33"/>
        </w:numPr>
        <w:spacing w:after="120"/>
        <w:ind w:right="289"/>
        <w:jc w:val="both"/>
        <w:rPr>
          <w:rFonts w:cs="Arial"/>
          <w:color w:val="808080"/>
        </w:rPr>
      </w:pPr>
      <w:r w:rsidRPr="00B42782">
        <w:rPr>
          <w:rFonts w:cs="Arial"/>
          <w:color w:val="808080"/>
        </w:rPr>
        <w:t>omezit počet svých zaměstnanců pro styk s těmito důvěrnými informacemi a přijmout účinná opatření pro zamezení jejich úniku, případně zabezpečit, aby i tyto osoby považovaly uvedené informace za důvěrné a zachovávaly o nich mlčenlivost.</w:t>
      </w:r>
    </w:p>
    <w:p w14:paraId="71262829" w14:textId="77777777" w:rsidR="00A63677" w:rsidRPr="00B42782" w:rsidRDefault="00A63677" w:rsidP="00A63677">
      <w:pPr>
        <w:pStyle w:val="NAKITslovanseznam"/>
        <w:numPr>
          <w:ilvl w:val="1"/>
          <w:numId w:val="4"/>
        </w:numPr>
        <w:spacing w:after="120"/>
        <w:ind w:right="-11"/>
        <w:contextualSpacing w:val="0"/>
        <w:jc w:val="both"/>
        <w:rPr>
          <w:color w:val="808080"/>
        </w:rPr>
      </w:pPr>
      <w:r w:rsidRPr="00B42782">
        <w:rPr>
          <w:color w:val="808080"/>
        </w:rPr>
        <w:lastRenderedPageBreak/>
        <w:t>Povinnost plnit ustanovení odst. 10.1. tohoto článku Smlouvy se nevztahuje na informace, které:</w:t>
      </w:r>
    </w:p>
    <w:p w14:paraId="5FDFA168" w14:textId="77777777" w:rsidR="00A63677" w:rsidRPr="00B42782" w:rsidRDefault="00A63677" w:rsidP="003A4FE6">
      <w:pPr>
        <w:pStyle w:val="Odstavecseseznamem"/>
        <w:numPr>
          <w:ilvl w:val="0"/>
          <w:numId w:val="36"/>
        </w:numPr>
        <w:spacing w:after="120"/>
        <w:ind w:right="289"/>
        <w:jc w:val="both"/>
        <w:rPr>
          <w:rFonts w:cs="Arial"/>
          <w:color w:val="808080"/>
        </w:rPr>
      </w:pPr>
      <w:r w:rsidRPr="00B42782">
        <w:rPr>
          <w:rFonts w:cs="Arial"/>
          <w:color w:val="808080"/>
        </w:rPr>
        <w:t>je Smluvní strana povinna zveřejnit na základě zákonem stanovené povinnosti;</w:t>
      </w:r>
    </w:p>
    <w:p w14:paraId="213FFE01" w14:textId="77777777" w:rsidR="00A63677" w:rsidRPr="00B42782" w:rsidRDefault="00A63677" w:rsidP="003A4FE6">
      <w:pPr>
        <w:pStyle w:val="Odstavecseseznamem"/>
        <w:numPr>
          <w:ilvl w:val="0"/>
          <w:numId w:val="36"/>
        </w:numPr>
        <w:spacing w:after="120"/>
        <w:ind w:right="289"/>
        <w:jc w:val="both"/>
        <w:rPr>
          <w:rFonts w:cs="Arial"/>
          <w:color w:val="808080"/>
        </w:rPr>
      </w:pPr>
      <w:r w:rsidRPr="00B42782">
        <w:rPr>
          <w:rFonts w:cs="Arial"/>
          <w:color w:val="808080"/>
        </w:rPr>
        <w:t>mohou být zveřejněny bez porušení této Smlouvy;</w:t>
      </w:r>
    </w:p>
    <w:p w14:paraId="2F00436E" w14:textId="77777777" w:rsidR="00A63677" w:rsidRPr="00B42782" w:rsidRDefault="00A63677" w:rsidP="003A4FE6">
      <w:pPr>
        <w:pStyle w:val="Odstavecseseznamem"/>
        <w:numPr>
          <w:ilvl w:val="0"/>
          <w:numId w:val="36"/>
        </w:numPr>
        <w:spacing w:after="120"/>
        <w:ind w:right="289"/>
        <w:jc w:val="both"/>
        <w:rPr>
          <w:rFonts w:cs="Arial"/>
          <w:color w:val="808080"/>
        </w:rPr>
      </w:pPr>
      <w:r w:rsidRPr="00B42782">
        <w:rPr>
          <w:rFonts w:cs="Arial"/>
          <w:color w:val="808080"/>
        </w:rPr>
        <w:t>byly písemným souhlasem obou Smluvních stran zproštěny těchto omezení;</w:t>
      </w:r>
    </w:p>
    <w:p w14:paraId="3827AF59" w14:textId="77777777" w:rsidR="00A63677" w:rsidRPr="00B42782" w:rsidRDefault="00A63677" w:rsidP="003A4FE6">
      <w:pPr>
        <w:pStyle w:val="Odstavecseseznamem"/>
        <w:numPr>
          <w:ilvl w:val="0"/>
          <w:numId w:val="36"/>
        </w:numPr>
        <w:spacing w:after="120"/>
        <w:ind w:right="289"/>
        <w:jc w:val="both"/>
        <w:rPr>
          <w:rFonts w:cs="Arial"/>
          <w:color w:val="808080"/>
        </w:rPr>
      </w:pPr>
      <w:r w:rsidRPr="00B42782">
        <w:rPr>
          <w:rFonts w:cs="Arial"/>
          <w:color w:val="808080"/>
        </w:rPr>
        <w:t>jsou známé nebo byly zveřejněny jinak, než následkem zanedbání povinnosti jedné ze Smluvních stran;</w:t>
      </w:r>
    </w:p>
    <w:p w14:paraId="657EC1BF" w14:textId="77777777" w:rsidR="00A63677" w:rsidRPr="00B42782" w:rsidRDefault="00A63677" w:rsidP="003A4FE6">
      <w:pPr>
        <w:pStyle w:val="Odstavecseseznamem"/>
        <w:numPr>
          <w:ilvl w:val="0"/>
          <w:numId w:val="36"/>
        </w:numPr>
        <w:spacing w:after="120"/>
        <w:ind w:right="289"/>
        <w:jc w:val="both"/>
        <w:rPr>
          <w:rFonts w:cs="Arial"/>
          <w:color w:val="808080"/>
        </w:rPr>
      </w:pPr>
      <w:r w:rsidRPr="00B42782">
        <w:rPr>
          <w:rFonts w:cs="Arial"/>
          <w:color w:val="808080"/>
        </w:rPr>
        <w:t>příjemce je zná dříve, než je sdělí Smluvní strana;</w:t>
      </w:r>
    </w:p>
    <w:p w14:paraId="4ADBA31D" w14:textId="77777777" w:rsidR="00A63677" w:rsidRPr="00B42782" w:rsidRDefault="00A63677" w:rsidP="003A4FE6">
      <w:pPr>
        <w:pStyle w:val="Odstavecseseznamem"/>
        <w:numPr>
          <w:ilvl w:val="0"/>
          <w:numId w:val="36"/>
        </w:numPr>
        <w:spacing w:after="120"/>
        <w:ind w:right="289"/>
        <w:jc w:val="both"/>
        <w:rPr>
          <w:rFonts w:cs="Arial"/>
          <w:color w:val="808080"/>
        </w:rPr>
      </w:pPr>
      <w:r w:rsidRPr="00B42782">
        <w:rPr>
          <w:rFonts w:cs="Arial"/>
          <w:color w:val="808080"/>
        </w:rPr>
        <w:t>jsou vyžádány soudem, státním zastupitelstvím nebo příslušným správním orgánem na základě zákona;</w:t>
      </w:r>
    </w:p>
    <w:p w14:paraId="670D6A7F" w14:textId="77777777" w:rsidR="00A63677" w:rsidRPr="00B42782" w:rsidRDefault="00A63677" w:rsidP="003A4FE6">
      <w:pPr>
        <w:pStyle w:val="Odstavecseseznamem"/>
        <w:numPr>
          <w:ilvl w:val="0"/>
          <w:numId w:val="36"/>
        </w:numPr>
        <w:spacing w:after="120"/>
        <w:ind w:right="289"/>
        <w:jc w:val="both"/>
        <w:rPr>
          <w:rFonts w:cs="Arial"/>
          <w:color w:val="808080"/>
        </w:rPr>
      </w:pPr>
      <w:r w:rsidRPr="00B42782">
        <w:rPr>
          <w:rFonts w:cs="Arial"/>
          <w:color w:val="808080"/>
        </w:rPr>
        <w:t>Smluvní strana je sdělí osobě vázané zákonnou povinností mlčenlivosti (např. advokátovi nebo daňovému poradci) za účelem uplatňování svých práv;</w:t>
      </w:r>
    </w:p>
    <w:p w14:paraId="08BB779C" w14:textId="77777777" w:rsidR="00A63677" w:rsidRPr="00B42782" w:rsidRDefault="00A63677" w:rsidP="003A4FE6">
      <w:pPr>
        <w:pStyle w:val="Odstavecseseznamem"/>
        <w:numPr>
          <w:ilvl w:val="0"/>
          <w:numId w:val="36"/>
        </w:numPr>
        <w:spacing w:after="120"/>
        <w:ind w:right="289"/>
        <w:jc w:val="both"/>
        <w:rPr>
          <w:rFonts w:cs="Arial"/>
          <w:color w:val="808080"/>
        </w:rPr>
      </w:pPr>
      <w:r w:rsidRPr="00B42782">
        <w:rPr>
          <w:rFonts w:cs="Arial"/>
          <w:color w:val="808080"/>
        </w:rPr>
        <w:t>je Objednatel povinen sdělit svému zakladateli.</w:t>
      </w:r>
    </w:p>
    <w:p w14:paraId="1AE85D9D" w14:textId="77777777" w:rsidR="00A63677" w:rsidRPr="00B42782" w:rsidRDefault="00A63677" w:rsidP="00A63677">
      <w:pPr>
        <w:pStyle w:val="NAKITslovanseznam"/>
        <w:numPr>
          <w:ilvl w:val="1"/>
          <w:numId w:val="4"/>
        </w:numPr>
        <w:spacing w:after="120"/>
        <w:ind w:right="-11"/>
        <w:contextualSpacing w:val="0"/>
        <w:jc w:val="both"/>
        <w:rPr>
          <w:color w:val="808080"/>
        </w:rPr>
      </w:pPr>
      <w:r w:rsidRPr="00B42782">
        <w:rPr>
          <w:color w:val="808080"/>
        </w:rPr>
        <w:t>Povinnost mlčenlivosti trvá bez ohledu na ukončení platnosti této Smlouvy.</w:t>
      </w:r>
    </w:p>
    <w:p w14:paraId="5F5BFD84" w14:textId="6EBBC206" w:rsidR="0081124A" w:rsidRPr="00B42782" w:rsidRDefault="0081124A" w:rsidP="0081124A">
      <w:pPr>
        <w:pStyle w:val="NAKITslovanseznam"/>
        <w:numPr>
          <w:ilvl w:val="1"/>
          <w:numId w:val="4"/>
        </w:numPr>
        <w:jc w:val="both"/>
        <w:rPr>
          <w:color w:val="808080"/>
        </w:rPr>
      </w:pPr>
      <w:r w:rsidRPr="00B42782">
        <w:rPr>
          <w:color w:val="808080"/>
        </w:rPr>
        <w:t xml:space="preserve">Pokud řádné poskytování </w:t>
      </w:r>
      <w:r w:rsidR="009C69E8">
        <w:rPr>
          <w:color w:val="808080"/>
        </w:rPr>
        <w:t>S</w:t>
      </w:r>
      <w:r w:rsidRPr="00B42782">
        <w:rPr>
          <w:color w:val="808080"/>
        </w:rPr>
        <w:t>lužeb vyžaduje zpracování osobních údajů zaměstnanců Objednatele, budou osobní údaje zaměstnanců Objednatele Poskytovatelem zpracovány v rozsahu:</w:t>
      </w:r>
    </w:p>
    <w:p w14:paraId="6719949B" w14:textId="77777777" w:rsidR="0081124A" w:rsidRPr="00B42782" w:rsidRDefault="0081124A" w:rsidP="00DA3836">
      <w:pPr>
        <w:pStyle w:val="Odstavecseseznamem"/>
        <w:spacing w:after="0"/>
        <w:ind w:left="1134" w:right="-11" w:hanging="425"/>
        <w:contextualSpacing w:val="0"/>
        <w:jc w:val="both"/>
        <w:rPr>
          <w:color w:val="808080"/>
        </w:rPr>
      </w:pPr>
      <w:r w:rsidRPr="00B42782">
        <w:rPr>
          <w:color w:val="808080"/>
        </w:rPr>
        <w:t>Jméno, příjmení a titul,</w:t>
      </w:r>
    </w:p>
    <w:p w14:paraId="16D794F1" w14:textId="77777777" w:rsidR="0081124A" w:rsidRPr="00B42782" w:rsidRDefault="0081124A" w:rsidP="00DA3836">
      <w:pPr>
        <w:pStyle w:val="Odstavecseseznamem"/>
        <w:spacing w:after="0"/>
        <w:ind w:left="1134" w:right="-11" w:hanging="425"/>
        <w:contextualSpacing w:val="0"/>
        <w:jc w:val="both"/>
        <w:rPr>
          <w:color w:val="808080"/>
        </w:rPr>
      </w:pPr>
      <w:r w:rsidRPr="00B42782">
        <w:rPr>
          <w:color w:val="808080"/>
        </w:rPr>
        <w:t>E-mailová adresa</w:t>
      </w:r>
    </w:p>
    <w:p w14:paraId="67799420" w14:textId="77777777" w:rsidR="0081124A" w:rsidRPr="00B42782" w:rsidRDefault="0081124A" w:rsidP="00DA3836">
      <w:pPr>
        <w:pStyle w:val="Odstavecseseznamem"/>
        <w:spacing w:after="0"/>
        <w:ind w:left="1134" w:right="-11" w:hanging="425"/>
        <w:contextualSpacing w:val="0"/>
        <w:jc w:val="both"/>
        <w:rPr>
          <w:color w:val="808080"/>
        </w:rPr>
      </w:pPr>
      <w:r w:rsidRPr="00B42782">
        <w:rPr>
          <w:color w:val="808080"/>
        </w:rPr>
        <w:t>Telefonní číslo</w:t>
      </w:r>
    </w:p>
    <w:p w14:paraId="3E3480C4" w14:textId="77777777" w:rsidR="0081124A" w:rsidRPr="00B42782" w:rsidRDefault="0081124A" w:rsidP="0081124A">
      <w:pPr>
        <w:pStyle w:val="NAKITslovanseznam"/>
        <w:numPr>
          <w:ilvl w:val="1"/>
          <w:numId w:val="4"/>
        </w:numPr>
        <w:jc w:val="both"/>
        <w:rPr>
          <w:color w:val="808080"/>
        </w:rPr>
      </w:pPr>
      <w:r w:rsidRPr="00B42782">
        <w:rPr>
          <w:color w:val="808080"/>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7F3CC3AE" w14:textId="77777777" w:rsidR="0081124A" w:rsidRPr="00B42782" w:rsidRDefault="0081124A" w:rsidP="0081124A">
      <w:pPr>
        <w:pStyle w:val="NAKITslovanseznam"/>
        <w:numPr>
          <w:ilvl w:val="1"/>
          <w:numId w:val="4"/>
        </w:numPr>
        <w:jc w:val="both"/>
        <w:rPr>
          <w:color w:val="808080"/>
        </w:rPr>
      </w:pPr>
      <w:r w:rsidRPr="00B42782">
        <w:rPr>
          <w:color w:val="808080"/>
        </w:rPr>
        <w:t>Osobní údaje budou zpracovány po dobu poskytování Služeb. Ukončením této Smlouvy nezanikají povinnosti Poskytovatele týkající se bezpečnosti a ochrany osobních údajů až do okamžiku jejich úplné likvidace či předání jinému zpracovateli.</w:t>
      </w:r>
    </w:p>
    <w:p w14:paraId="592BDA4D" w14:textId="31524B24" w:rsidR="0081124A" w:rsidRPr="00B42782" w:rsidRDefault="0081124A" w:rsidP="0081124A">
      <w:pPr>
        <w:pStyle w:val="NAKITslovanseznam"/>
        <w:numPr>
          <w:ilvl w:val="1"/>
          <w:numId w:val="4"/>
        </w:numPr>
        <w:jc w:val="both"/>
        <w:rPr>
          <w:color w:val="808080"/>
        </w:rPr>
      </w:pPr>
      <w:r w:rsidRPr="00B42782">
        <w:rPr>
          <w:color w:val="808080"/>
        </w:rPr>
        <w:t xml:space="preserve">Smluvní strany se dohodly, že cena za zpracování osobních údajů na základě této Smlouvy je již zahrnuta v celkové ceně dle čl. </w:t>
      </w:r>
      <w:r w:rsidR="00BC1E61">
        <w:rPr>
          <w:color w:val="808080"/>
        </w:rPr>
        <w:t>3</w:t>
      </w:r>
      <w:r w:rsidRPr="00B42782">
        <w:rPr>
          <w:color w:val="808080"/>
        </w:rPr>
        <w:t xml:space="preserve"> odst. </w:t>
      </w:r>
      <w:r w:rsidR="00BC1E61">
        <w:rPr>
          <w:color w:val="808080"/>
        </w:rPr>
        <w:t>3</w:t>
      </w:r>
      <w:r w:rsidRPr="00B42782">
        <w:rPr>
          <w:color w:val="808080"/>
        </w:rPr>
        <w:t xml:space="preserve">.1 Smlouvy, přičemž Poskytovatel nemá nárok na náhradu nákladů spojených s plněním této povinnosti. </w:t>
      </w:r>
    </w:p>
    <w:p w14:paraId="0262B1FD" w14:textId="77777777" w:rsidR="0081124A" w:rsidRPr="00B42782" w:rsidRDefault="0081124A" w:rsidP="0081124A">
      <w:pPr>
        <w:pStyle w:val="NAKITslovanseznam"/>
        <w:numPr>
          <w:ilvl w:val="1"/>
          <w:numId w:val="4"/>
        </w:numPr>
        <w:jc w:val="both"/>
        <w:rPr>
          <w:color w:val="808080"/>
        </w:rPr>
      </w:pPr>
      <w:r w:rsidRPr="00B42782">
        <w:rPr>
          <w:color w:val="808080"/>
        </w:rPr>
        <w:t>Objednatel prohlašuje, že tyto údaje budou aktuální, přesné a pravdivé, jakož i to, že tyto údaje budou odpovídat stanovenému účelu zpracování.</w:t>
      </w:r>
    </w:p>
    <w:p w14:paraId="1F52ED9C" w14:textId="77777777" w:rsidR="0081124A" w:rsidRPr="00B42782" w:rsidRDefault="0081124A" w:rsidP="0081124A">
      <w:pPr>
        <w:pStyle w:val="NAKITslovanseznam"/>
        <w:numPr>
          <w:ilvl w:val="1"/>
          <w:numId w:val="4"/>
        </w:numPr>
        <w:jc w:val="both"/>
        <w:rPr>
          <w:color w:val="808080"/>
        </w:rPr>
      </w:pPr>
      <w:r w:rsidRPr="00B42782">
        <w:rPr>
          <w:color w:val="808080"/>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„Nařízení“) ve spojení se zákonem o zpracování osobních údajů.</w:t>
      </w:r>
    </w:p>
    <w:p w14:paraId="4B724414" w14:textId="77777777" w:rsidR="0081124A" w:rsidRPr="00B42782" w:rsidRDefault="0081124A" w:rsidP="0081124A">
      <w:pPr>
        <w:pStyle w:val="NAKITslovanseznam"/>
        <w:numPr>
          <w:ilvl w:val="1"/>
          <w:numId w:val="4"/>
        </w:numPr>
        <w:jc w:val="both"/>
        <w:rPr>
          <w:color w:val="808080"/>
        </w:rPr>
      </w:pPr>
      <w:r w:rsidRPr="00B42782">
        <w:rPr>
          <w:color w:val="808080"/>
        </w:rPr>
        <w:t>Poskytovatel je při plnění této povinnosti povinen:</w:t>
      </w:r>
    </w:p>
    <w:p w14:paraId="79AA8BE7" w14:textId="77777777" w:rsidR="0081124A" w:rsidRPr="00B42782" w:rsidRDefault="0081124A" w:rsidP="0081124A">
      <w:pPr>
        <w:pStyle w:val="NAKITslovanseznam"/>
        <w:numPr>
          <w:ilvl w:val="2"/>
          <w:numId w:val="4"/>
        </w:numPr>
        <w:spacing w:after="120"/>
        <w:ind w:right="-11"/>
        <w:contextualSpacing w:val="0"/>
        <w:jc w:val="both"/>
        <w:rPr>
          <w:color w:val="808080"/>
        </w:rPr>
      </w:pPr>
      <w:r w:rsidRPr="00B42782">
        <w:rPr>
          <w:color w:val="808080"/>
        </w:rPr>
        <w:t>zpracovávat osobní údaje pouze na základě doložených pokynů Objednatele;</w:t>
      </w:r>
    </w:p>
    <w:p w14:paraId="1EC6188D" w14:textId="77777777" w:rsidR="0081124A" w:rsidRPr="00B42782" w:rsidRDefault="0081124A" w:rsidP="0081124A">
      <w:pPr>
        <w:pStyle w:val="NAKITslovanseznam"/>
        <w:numPr>
          <w:ilvl w:val="2"/>
          <w:numId w:val="4"/>
        </w:numPr>
        <w:spacing w:after="120"/>
        <w:ind w:right="-11"/>
        <w:contextualSpacing w:val="0"/>
        <w:jc w:val="both"/>
        <w:rPr>
          <w:color w:val="808080"/>
        </w:rPr>
      </w:pPr>
      <w:r w:rsidRPr="00B42782">
        <w:rPr>
          <w:color w:val="808080"/>
        </w:rPr>
        <w:lastRenderedPageBreak/>
        <w:t>zohledňovat povahu zpracování osobních údajů a být Objednateli nápomocen pro splnění Objednatelovi povinnosti reagovat na žádosti o výkon práv subjektu údajů, jakož i pro splnění dalších povinností ve smyslu Nařízení;</w:t>
      </w:r>
    </w:p>
    <w:p w14:paraId="30A8A7F9" w14:textId="77777777" w:rsidR="0081124A" w:rsidRPr="00B42782" w:rsidRDefault="0081124A" w:rsidP="0081124A">
      <w:pPr>
        <w:pStyle w:val="NAKITslovanseznam"/>
        <w:numPr>
          <w:ilvl w:val="2"/>
          <w:numId w:val="4"/>
        </w:numPr>
        <w:spacing w:after="120"/>
        <w:ind w:right="-11"/>
        <w:contextualSpacing w:val="0"/>
        <w:jc w:val="both"/>
        <w:rPr>
          <w:color w:val="808080"/>
        </w:rPr>
      </w:pPr>
      <w:r w:rsidRPr="00B42782">
        <w:rPr>
          <w:color w:val="808080"/>
        </w:rPr>
        <w:t>zajistit, že jeho zaměstnanci budou zpracovávat osobní údaje pouze za podmínek a v rozsahu Poskytovatelem stanoveném;</w:t>
      </w:r>
    </w:p>
    <w:p w14:paraId="3EB6BC9E" w14:textId="62FC2B18" w:rsidR="0081124A" w:rsidRPr="00B42782" w:rsidRDefault="0081124A" w:rsidP="003A4FE6">
      <w:pPr>
        <w:pStyle w:val="NAKITslovanseznam"/>
        <w:numPr>
          <w:ilvl w:val="1"/>
          <w:numId w:val="4"/>
        </w:numPr>
        <w:jc w:val="both"/>
        <w:rPr>
          <w:color w:val="808080"/>
        </w:rPr>
      </w:pPr>
      <w:r w:rsidRPr="00B42782">
        <w:rPr>
          <w:color w:val="808080"/>
        </w:rPr>
        <w:t>Poskytovatel je při plnění této povinnosti oprávněn</w:t>
      </w:r>
      <w:r w:rsidR="003A4FE6" w:rsidRPr="00B42782">
        <w:rPr>
          <w:color w:val="808080"/>
        </w:rPr>
        <w:t xml:space="preserve"> </w:t>
      </w:r>
      <w:r w:rsidRPr="00B42782">
        <w:rPr>
          <w:color w:val="808080"/>
        </w:rPr>
        <w:t>v rozsahu nezbytném pro plnění předmětu Smlouvy zapojit do zpracování i další případné zpracovatele,</w:t>
      </w:r>
      <w:r w:rsidR="00A644B6" w:rsidRPr="00B42782">
        <w:rPr>
          <w:color w:val="808080"/>
        </w:rPr>
        <w:t xml:space="preserve"> avšak pouze s výslovným písemným souhlasem Objednatele</w:t>
      </w:r>
      <w:r w:rsidRPr="00B42782">
        <w:rPr>
          <w:color w:val="808080"/>
        </w:rPr>
        <w:t xml:space="preserve">.  </w:t>
      </w:r>
    </w:p>
    <w:p w14:paraId="036EDCE8" w14:textId="77777777" w:rsidR="0081124A" w:rsidRPr="00B42782" w:rsidRDefault="0081124A" w:rsidP="0081124A">
      <w:pPr>
        <w:pStyle w:val="NAKITslovanseznam"/>
        <w:numPr>
          <w:ilvl w:val="1"/>
          <w:numId w:val="4"/>
        </w:numPr>
        <w:jc w:val="both"/>
        <w:rPr>
          <w:color w:val="808080"/>
        </w:rPr>
      </w:pPr>
      <w:r w:rsidRPr="00B42782">
        <w:rPr>
          <w:color w:val="808080"/>
        </w:rPr>
        <w:t>Smluvní strany jsou při zpracování povinny:</w:t>
      </w:r>
    </w:p>
    <w:p w14:paraId="4F1D6C26" w14:textId="77777777" w:rsidR="0081124A" w:rsidRPr="0033035F" w:rsidRDefault="0081124A" w:rsidP="0081124A">
      <w:pPr>
        <w:pStyle w:val="NAKITslovanseznam"/>
        <w:numPr>
          <w:ilvl w:val="2"/>
          <w:numId w:val="4"/>
        </w:numPr>
        <w:spacing w:after="120"/>
        <w:ind w:right="-11"/>
        <w:contextualSpacing w:val="0"/>
        <w:jc w:val="both"/>
        <w:rPr>
          <w:color w:val="808080"/>
        </w:rPr>
      </w:pPr>
      <w:r w:rsidRPr="0033035F">
        <w:rPr>
          <w:color w:val="808080"/>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36CACCAA" w14:textId="77777777" w:rsidR="0081124A" w:rsidRPr="00B42782" w:rsidRDefault="0081124A" w:rsidP="0081124A">
      <w:pPr>
        <w:pStyle w:val="NAKITslovanseznam"/>
        <w:numPr>
          <w:ilvl w:val="2"/>
          <w:numId w:val="4"/>
        </w:numPr>
        <w:spacing w:after="120"/>
        <w:ind w:right="-11"/>
        <w:contextualSpacing w:val="0"/>
        <w:jc w:val="both"/>
        <w:rPr>
          <w:color w:val="808080"/>
        </w:rPr>
      </w:pPr>
      <w:r w:rsidRPr="00B42782">
        <w:rPr>
          <w:color w:val="808080"/>
        </w:rPr>
        <w:t>vést a průběžné revidovat a aktualizovat záznamy o zpracování osobních údajů ve smyslu Nařízení;</w:t>
      </w:r>
    </w:p>
    <w:p w14:paraId="1D1A6DF3" w14:textId="77777777" w:rsidR="0081124A" w:rsidRPr="00B42782" w:rsidRDefault="0081124A" w:rsidP="0081124A">
      <w:pPr>
        <w:pStyle w:val="NAKITslovanseznam"/>
        <w:numPr>
          <w:ilvl w:val="2"/>
          <w:numId w:val="4"/>
        </w:numPr>
        <w:spacing w:after="120"/>
        <w:ind w:right="-11"/>
        <w:contextualSpacing w:val="0"/>
        <w:jc w:val="both"/>
        <w:rPr>
          <w:color w:val="808080"/>
        </w:rPr>
      </w:pPr>
      <w:r w:rsidRPr="00B42782">
        <w:rPr>
          <w:color w:val="808080"/>
        </w:rPr>
        <w:t>řádně a včas ohlašovat případná porušení zabezpečení Osobních údajů Úřadu pro ochranu osobních údajů a spolupracovat s tímto úřadem v nezbytném rozsahu;</w:t>
      </w:r>
    </w:p>
    <w:p w14:paraId="19F8D51A" w14:textId="77777777" w:rsidR="0081124A" w:rsidRPr="00B42782" w:rsidRDefault="0081124A" w:rsidP="0081124A">
      <w:pPr>
        <w:pStyle w:val="NAKITslovanseznam"/>
        <w:numPr>
          <w:ilvl w:val="2"/>
          <w:numId w:val="4"/>
        </w:numPr>
        <w:spacing w:after="120"/>
        <w:ind w:right="-11"/>
        <w:contextualSpacing w:val="0"/>
        <w:jc w:val="both"/>
        <w:rPr>
          <w:color w:val="808080"/>
        </w:rPr>
      </w:pPr>
      <w:r w:rsidRPr="00B42782">
        <w:rPr>
          <w:color w:val="808080"/>
        </w:rPr>
        <w:t>navzájem se informovat o všech okolnostech významných pro plnění dle tohoto článku;</w:t>
      </w:r>
    </w:p>
    <w:p w14:paraId="7A140768" w14:textId="77777777" w:rsidR="0081124A" w:rsidRPr="00B42782" w:rsidRDefault="0081124A" w:rsidP="0081124A">
      <w:pPr>
        <w:pStyle w:val="NAKITslovanseznam"/>
        <w:numPr>
          <w:ilvl w:val="2"/>
          <w:numId w:val="4"/>
        </w:numPr>
        <w:spacing w:after="120"/>
        <w:ind w:right="-11"/>
        <w:contextualSpacing w:val="0"/>
        <w:jc w:val="both"/>
        <w:rPr>
          <w:color w:val="808080"/>
        </w:rPr>
      </w:pPr>
      <w:r w:rsidRPr="00B42782">
        <w:rPr>
          <w:color w:val="808080"/>
        </w:rPr>
        <w:t>zachovávat mlčenlivost o osobních údajích a o bezpečnostních opatřeních, jejichž zveřejnění by ohrozilo zabezpečení osobních údajů, a to i po skončení této Smlouvy;</w:t>
      </w:r>
    </w:p>
    <w:p w14:paraId="6D6D0D20" w14:textId="77777777" w:rsidR="0081124A" w:rsidRPr="00B42782" w:rsidRDefault="0081124A" w:rsidP="0081124A">
      <w:pPr>
        <w:pStyle w:val="NAKITslovanseznam"/>
        <w:numPr>
          <w:ilvl w:val="2"/>
          <w:numId w:val="4"/>
        </w:numPr>
        <w:spacing w:after="120"/>
        <w:ind w:right="-11"/>
        <w:contextualSpacing w:val="0"/>
        <w:jc w:val="both"/>
        <w:rPr>
          <w:color w:val="808080"/>
        </w:rPr>
      </w:pPr>
      <w:r w:rsidRPr="00B42782">
        <w:rPr>
          <w:color w:val="808080"/>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51F04469" w14:textId="77777777" w:rsidR="00A116E0" w:rsidRPr="00B42782" w:rsidRDefault="00A116E0" w:rsidP="00A116E0">
      <w:pPr>
        <w:pStyle w:val="NAKITslovanseznam"/>
        <w:numPr>
          <w:ilvl w:val="0"/>
          <w:numId w:val="0"/>
        </w:numPr>
        <w:ind w:left="454"/>
        <w:rPr>
          <w:b/>
          <w:bCs/>
          <w:color w:val="808080"/>
        </w:rPr>
      </w:pPr>
    </w:p>
    <w:p w14:paraId="3303A186" w14:textId="68E27004" w:rsidR="007268D2" w:rsidRPr="00B42782" w:rsidRDefault="007268D2">
      <w:pPr>
        <w:pStyle w:val="NAKITslovanseznam"/>
        <w:jc w:val="center"/>
        <w:rPr>
          <w:b/>
          <w:bCs/>
          <w:color w:val="808080"/>
        </w:rPr>
      </w:pPr>
      <w:r w:rsidRPr="00B42782">
        <w:rPr>
          <w:b/>
          <w:bCs/>
          <w:color w:val="808080"/>
        </w:rPr>
        <w:t>Závěrečná ustanovení</w:t>
      </w:r>
      <w:bookmarkStart w:id="2" w:name="_Ref333226359"/>
    </w:p>
    <w:p w14:paraId="2D586E71" w14:textId="77777777"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Smluvní vztahy z této Smlouvy plynoucí se řídí právním řádem České republiky, zejména příslušnými ustanoveními Občanského zákoníku.</w:t>
      </w:r>
    </w:p>
    <w:p w14:paraId="3491B9F2" w14:textId="77777777"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Poskytovatel prohlašuje a potvrzuje, že na sebe přebírá nebezpečí změny okolností ve smyslu ustanovení § 1765 odst. 2 Občanského zákoníku.</w:t>
      </w:r>
    </w:p>
    <w:p w14:paraId="55974B09" w14:textId="77777777"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Smluvní strany si ve smyslu ustanovení § 1794 odst. 2 Občanského zákoníku ujednaly, že se Poskytovatel výslovně vzdává jeho práva ve smyslu ustanovení § 1793 Občanského zákoníku a souhlasí s Cenou tak, jak byla smluvními stranami sjednána výše v této Smlouvě.</w:t>
      </w:r>
    </w:p>
    <w:p w14:paraId="2826751C" w14:textId="77777777"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lastRenderedPageBreak/>
        <w:t>Jakékoliv spory, neshody nebo nároky vyplývající ze smluvního vztahu založeného touto Smlouvou mezi Objednatelem a Poskytovatelem nebo vzniklé v souvislosti s ním, budou 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0913DE43" w14:textId="77777777"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 xml:space="preserve">Pokud jakákoliv ustanovení Smlouvy budou považována za neplatná nebo nevymahatelná, nebude mít taková neplatnost nebo nevymahatelnost za následek neplatnost nebo nevymahatelnost celé Smlouvy, ale celá Smlouva se bude vykládat tak, jako by neobsahovala příslušná neplatná nebo nevymahatelná ustanovení nebo části ustanovení </w:t>
      </w:r>
      <w:r w:rsidRPr="00B42782">
        <w:rPr>
          <w:color w:val="808080"/>
        </w:rPr>
        <w:br/>
        <w:t>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5A426251" w14:textId="117A1654"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 xml:space="preserve">Změny a doplňky této Smlouvy lze provádět pouze písemnými a vzestupně očíslovanými dodatky ke Smlouvě podepsanými oběma Smluvními stranami. </w:t>
      </w:r>
      <w:r w:rsidR="0022386A" w:rsidRPr="00B42782">
        <w:rPr>
          <w:color w:val="808080"/>
        </w:rPr>
        <w:t xml:space="preserve">Za změnu podléhající povinnosti uzavřít dodatek se nepovažují změny oprávněných osob Poskytovatele a oprávněných osob Objednatele, která je možná bez nutnosti písemného číslovaného dodatku postupem v souladu s čl. 7 odst. 7.2. Smlouvy a skutečnosti jako změna sídla, právní formy, změna bankovního spojení oznámené v souladu s požadavky ustanovení čl. </w:t>
      </w:r>
      <w:r w:rsidR="00970DAA" w:rsidRPr="00B42782">
        <w:rPr>
          <w:color w:val="808080"/>
        </w:rPr>
        <w:t>6</w:t>
      </w:r>
      <w:r w:rsidR="0022386A" w:rsidRPr="00B42782">
        <w:rPr>
          <w:color w:val="808080"/>
        </w:rPr>
        <w:t xml:space="preserve"> odst. </w:t>
      </w:r>
      <w:r w:rsidR="00970DAA" w:rsidRPr="00B42782">
        <w:rPr>
          <w:color w:val="808080"/>
        </w:rPr>
        <w:t>6</w:t>
      </w:r>
      <w:r w:rsidR="0022386A" w:rsidRPr="00B42782">
        <w:rPr>
          <w:color w:val="808080"/>
        </w:rPr>
        <w:t>.</w:t>
      </w:r>
      <w:r w:rsidR="00970DAA" w:rsidRPr="00B42782">
        <w:rPr>
          <w:color w:val="808080"/>
        </w:rPr>
        <w:t>1</w:t>
      </w:r>
      <w:r w:rsidR="0022386A" w:rsidRPr="00B42782">
        <w:rPr>
          <w:color w:val="808080"/>
        </w:rPr>
        <w:t>2 Smlouvy.</w:t>
      </w:r>
    </w:p>
    <w:p w14:paraId="3FC29D2F" w14:textId="77777777" w:rsidR="007268D2" w:rsidRPr="00B42782" w:rsidRDefault="007268D2" w:rsidP="005B0700">
      <w:pPr>
        <w:pStyle w:val="NAKITslovanseznam"/>
        <w:numPr>
          <w:ilvl w:val="1"/>
          <w:numId w:val="4"/>
        </w:numPr>
        <w:spacing w:after="120"/>
        <w:ind w:right="-11"/>
        <w:contextualSpacing w:val="0"/>
        <w:jc w:val="both"/>
        <w:rPr>
          <w:color w:val="808080"/>
        </w:rPr>
      </w:pPr>
      <w:r w:rsidRPr="00B42782">
        <w:rPr>
          <w:color w:val="808080"/>
        </w:rPr>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2814F329" w14:textId="56B230ED" w:rsidR="007268D2" w:rsidRPr="00B42782" w:rsidRDefault="007268D2" w:rsidP="005B0700">
      <w:pPr>
        <w:pStyle w:val="NAKITslovanseznam"/>
        <w:numPr>
          <w:ilvl w:val="1"/>
          <w:numId w:val="4"/>
        </w:numPr>
        <w:spacing w:after="120"/>
        <w:ind w:right="-11"/>
        <w:contextualSpacing w:val="0"/>
        <w:jc w:val="both"/>
        <w:rPr>
          <w:color w:val="808080"/>
        </w:rPr>
      </w:pPr>
      <w:r w:rsidRPr="00B42782">
        <w:rPr>
          <w:rFonts w:eastAsia="Calibri"/>
          <w:color w:val="808080"/>
        </w:rPr>
        <w:t xml:space="preserve">Smluvní strany prohlašují, že se dohodly o veškerých náležitostech Smlouvy. </w:t>
      </w:r>
      <w:r w:rsidR="00E77BE7" w:rsidRPr="00B42782">
        <w:rPr>
          <w:rFonts w:eastAsia="Calibri"/>
          <w:color w:val="808080"/>
        </w:rPr>
        <w:t xml:space="preserve">Smluvní strany se shodují, že </w:t>
      </w:r>
      <w:r w:rsidRPr="00B42782">
        <w:rPr>
          <w:rFonts w:eastAsia="Calibri"/>
          <w:color w:val="808080"/>
        </w:rPr>
        <w:t>platí, že Smlouva nebude uzavřena, pokud ji Poskytovatel podepíše s jakoukoliv změnou či odchylkou, byť nepodstatnou, nebo dodatkem, ledaže Objednatel takovou změnu či odchylku nebo dodatek následně schválí.</w:t>
      </w:r>
    </w:p>
    <w:p w14:paraId="05221E4C" w14:textId="77777777" w:rsidR="0051737F" w:rsidRPr="00B42782" w:rsidRDefault="0051737F" w:rsidP="0051737F">
      <w:pPr>
        <w:pStyle w:val="NAKITslovanseznam"/>
        <w:numPr>
          <w:ilvl w:val="1"/>
          <w:numId w:val="4"/>
        </w:numPr>
        <w:spacing w:after="120"/>
        <w:ind w:right="-11"/>
        <w:jc w:val="both"/>
        <w:rPr>
          <w:color w:val="808080"/>
          <w:spacing w:val="-3"/>
        </w:rPr>
      </w:pPr>
      <w:r w:rsidRPr="00B42782">
        <w:rPr>
          <w:color w:val="808080"/>
        </w:rPr>
        <w:t>Tato Smlouva je vyhotovena ve 2 (slovy: dvou) stejnopisech s platností originálu, z ni</w:t>
      </w:r>
      <w:r w:rsidRPr="00B42782">
        <w:rPr>
          <w:color w:val="808080"/>
          <w:spacing w:val="-3"/>
        </w:rPr>
        <w:t xml:space="preserve">chž každá Smluvní strana obdrží po jednom. V případě, že bude Smlouva uzavírána elektronicky, obdrží Smluvní strana elektronický dokument podepsaný v souladu s platnou právní úpravou. </w:t>
      </w:r>
    </w:p>
    <w:p w14:paraId="7CC00FF2" w14:textId="77777777" w:rsidR="007268D2" w:rsidRPr="00B42782" w:rsidRDefault="007268D2" w:rsidP="005B0700">
      <w:pPr>
        <w:pStyle w:val="NAKITslovanseznam"/>
        <w:numPr>
          <w:ilvl w:val="1"/>
          <w:numId w:val="4"/>
        </w:numPr>
        <w:spacing w:after="0"/>
        <w:ind w:right="-11"/>
        <w:contextualSpacing w:val="0"/>
        <w:jc w:val="both"/>
        <w:rPr>
          <w:color w:val="808080"/>
        </w:rPr>
      </w:pPr>
      <w:r w:rsidRPr="00B42782">
        <w:rPr>
          <w:rFonts w:eastAsia="Calibri"/>
          <w:color w:val="808080"/>
        </w:rPr>
        <w:t>Nedílnou součástí této Smlouvy tvoří následující přílohy:</w:t>
      </w:r>
    </w:p>
    <w:p w14:paraId="1FCDEA14" w14:textId="335C128D" w:rsidR="009256FD" w:rsidRPr="00B42782" w:rsidRDefault="007268D2" w:rsidP="00A932C3">
      <w:pPr>
        <w:pStyle w:val="Odstavecseseznamem"/>
        <w:ind w:left="1134"/>
        <w:jc w:val="both"/>
        <w:rPr>
          <w:color w:val="808080"/>
        </w:rPr>
      </w:pPr>
      <w:r w:rsidRPr="00B42782">
        <w:rPr>
          <w:color w:val="808080"/>
        </w:rPr>
        <w:t>Příloha č. 1</w:t>
      </w:r>
      <w:r w:rsidR="00723296" w:rsidRPr="00B42782">
        <w:rPr>
          <w:color w:val="808080"/>
        </w:rPr>
        <w:t xml:space="preserve"> – </w:t>
      </w:r>
      <w:r w:rsidR="003E1C7E" w:rsidRPr="00B42782">
        <w:rPr>
          <w:rFonts w:cs="Arial"/>
          <w:color w:val="808080"/>
        </w:rPr>
        <w:t xml:space="preserve">Seznam </w:t>
      </w:r>
      <w:r w:rsidR="008A418C" w:rsidRPr="00B42782">
        <w:rPr>
          <w:rFonts w:cs="Arial"/>
          <w:color w:val="808080"/>
        </w:rPr>
        <w:t>SW</w:t>
      </w:r>
      <w:r w:rsidR="003E1C7E" w:rsidRPr="00B42782">
        <w:rPr>
          <w:rFonts w:cs="Arial"/>
          <w:color w:val="808080"/>
        </w:rPr>
        <w:t xml:space="preserve"> </w:t>
      </w:r>
    </w:p>
    <w:p w14:paraId="35FB5B85" w14:textId="1DADA76F" w:rsidR="009256FD" w:rsidRPr="00B42782" w:rsidRDefault="009256FD" w:rsidP="00A932C3">
      <w:pPr>
        <w:pStyle w:val="Odstavecseseznamem"/>
        <w:ind w:left="1134"/>
        <w:jc w:val="both"/>
        <w:rPr>
          <w:color w:val="808080"/>
        </w:rPr>
      </w:pPr>
      <w:r w:rsidRPr="00B42782">
        <w:rPr>
          <w:color w:val="808080"/>
        </w:rPr>
        <w:t xml:space="preserve">Příloha č. 2 – </w:t>
      </w:r>
      <w:r w:rsidR="003761A8" w:rsidRPr="00B42782">
        <w:rPr>
          <w:color w:val="808080"/>
        </w:rPr>
        <w:t>Seznam o</w:t>
      </w:r>
      <w:r w:rsidRPr="00B42782">
        <w:rPr>
          <w:color w:val="808080"/>
        </w:rPr>
        <w:t>právněn</w:t>
      </w:r>
      <w:r w:rsidR="003761A8" w:rsidRPr="00B42782">
        <w:rPr>
          <w:color w:val="808080"/>
        </w:rPr>
        <w:t>ých</w:t>
      </w:r>
      <w:r w:rsidRPr="00B42782">
        <w:rPr>
          <w:color w:val="808080"/>
        </w:rPr>
        <w:t xml:space="preserve"> osob</w:t>
      </w:r>
      <w:r w:rsidR="003761A8" w:rsidRPr="00B42782">
        <w:rPr>
          <w:color w:val="808080"/>
        </w:rPr>
        <w:t xml:space="preserve"> Objednatele</w:t>
      </w:r>
    </w:p>
    <w:p w14:paraId="11A38B7C" w14:textId="640FED8E" w:rsidR="007624D2" w:rsidRPr="00B42782" w:rsidRDefault="007624D2" w:rsidP="00A932C3">
      <w:pPr>
        <w:pStyle w:val="Odstavecseseznamem"/>
        <w:ind w:left="1134"/>
        <w:jc w:val="both"/>
        <w:rPr>
          <w:color w:val="808080"/>
        </w:rPr>
      </w:pPr>
      <w:r w:rsidRPr="00B42782">
        <w:rPr>
          <w:color w:val="808080"/>
        </w:rPr>
        <w:t xml:space="preserve">Příloha č. 3 – Předávací protokol </w:t>
      </w:r>
    </w:p>
    <w:p w14:paraId="52195300" w14:textId="417A7CC5" w:rsidR="007624D2" w:rsidRPr="00B42782" w:rsidRDefault="007624D2" w:rsidP="00A932C3">
      <w:pPr>
        <w:pStyle w:val="Odstavecseseznamem"/>
        <w:ind w:left="1134"/>
        <w:jc w:val="both"/>
        <w:rPr>
          <w:color w:val="808080"/>
        </w:rPr>
      </w:pPr>
      <w:r w:rsidRPr="00B42782">
        <w:rPr>
          <w:color w:val="808080"/>
        </w:rPr>
        <w:t>Příloha č. 4 – Akceptační protokol</w:t>
      </w:r>
    </w:p>
    <w:p w14:paraId="07B9641D" w14:textId="4BD15452" w:rsidR="00200B58" w:rsidRPr="00B42782" w:rsidRDefault="007268D2" w:rsidP="00E94721">
      <w:pPr>
        <w:pStyle w:val="NAKITOdstavec"/>
        <w:spacing w:after="60"/>
        <w:jc w:val="both"/>
        <w:rPr>
          <w:color w:val="808080"/>
        </w:rPr>
      </w:pPr>
      <w:r w:rsidRPr="00B42782">
        <w:rPr>
          <w:color w:val="808080"/>
        </w:rPr>
        <w:lastRenderedPageBreak/>
        <w:t>Smluvní strany prohlašují, že tato Smlouva je projevem jejich pravé a svobodné vůle a nebyla sjednána v tísni ani za jinak jednostranně nevýhodných podmínek. Na důkaz to</w:t>
      </w:r>
      <w:r w:rsidR="00D6220B" w:rsidRPr="00B42782">
        <w:rPr>
          <w:color w:val="808080"/>
        </w:rPr>
        <w:t>ho připojují Smluvní strany své </w:t>
      </w:r>
      <w:r w:rsidRPr="00B42782">
        <w:rPr>
          <w:color w:val="808080"/>
        </w:rPr>
        <w:t>podpisy.</w:t>
      </w:r>
      <w:bookmarkEnd w:id="2"/>
    </w:p>
    <w:p w14:paraId="510EA3F6" w14:textId="3FB9B25D" w:rsidR="00D82A35" w:rsidRPr="00B42782" w:rsidRDefault="00D82A35" w:rsidP="00D82A35">
      <w:pPr>
        <w:tabs>
          <w:tab w:val="left" w:pos="0"/>
          <w:tab w:val="left" w:pos="4678"/>
        </w:tabs>
        <w:suppressAutoHyphens/>
        <w:spacing w:line="276" w:lineRule="auto"/>
        <w:rPr>
          <w:rFonts w:eastAsia="Calibri"/>
          <w:color w:val="808080"/>
        </w:rPr>
      </w:pPr>
      <w:r w:rsidRPr="00B42782">
        <w:rPr>
          <w:rFonts w:cs="Arial"/>
          <w:bCs/>
          <w:color w:val="808080"/>
        </w:rPr>
        <w:t xml:space="preserve">V Praze dne: </w:t>
      </w:r>
      <w:r w:rsidR="00B6256A">
        <w:rPr>
          <w:rFonts w:cs="Arial"/>
          <w:bCs/>
          <w:color w:val="808080"/>
        </w:rPr>
        <w:t>dle el. podpisu</w:t>
      </w:r>
      <w:r w:rsidRPr="00B42782">
        <w:rPr>
          <w:rFonts w:eastAsia="Calibri"/>
          <w:color w:val="808080"/>
        </w:rPr>
        <w:tab/>
        <w:t>V</w:t>
      </w:r>
      <w:r w:rsidR="00E108E6">
        <w:rPr>
          <w:rFonts w:eastAsia="Calibri"/>
          <w:color w:val="808080"/>
        </w:rPr>
        <w:t> Praze dne dle el. podpisu</w:t>
      </w:r>
    </w:p>
    <w:p w14:paraId="39B4FBB2" w14:textId="77777777" w:rsidR="00D82A35" w:rsidRPr="00B42782" w:rsidRDefault="00D82A35" w:rsidP="00D82A35">
      <w:pPr>
        <w:pStyle w:val="NAKITOdstavec"/>
        <w:spacing w:after="60"/>
        <w:jc w:val="both"/>
        <w:rPr>
          <w:color w:val="808080"/>
        </w:rPr>
      </w:pPr>
    </w:p>
    <w:p w14:paraId="04CE29CF" w14:textId="77777777" w:rsidR="00D82A35" w:rsidRPr="00B42782" w:rsidRDefault="00D82A35" w:rsidP="00D82A35">
      <w:pPr>
        <w:pStyle w:val="NAKITOdstavec"/>
        <w:spacing w:after="60"/>
        <w:jc w:val="both"/>
        <w:rPr>
          <w:color w:val="808080"/>
        </w:rPr>
      </w:pPr>
    </w:p>
    <w:tbl>
      <w:tblPr>
        <w:tblW w:w="9212" w:type="dxa"/>
        <w:tblLayout w:type="fixed"/>
        <w:tblCellMar>
          <w:left w:w="70" w:type="dxa"/>
          <w:right w:w="70" w:type="dxa"/>
        </w:tblCellMar>
        <w:tblLook w:val="0000" w:firstRow="0" w:lastRow="0" w:firstColumn="0" w:lastColumn="0" w:noHBand="0" w:noVBand="0"/>
      </w:tblPr>
      <w:tblGrid>
        <w:gridCol w:w="70"/>
        <w:gridCol w:w="4536"/>
        <w:gridCol w:w="70"/>
        <w:gridCol w:w="4536"/>
      </w:tblGrid>
      <w:tr w:rsidR="00B42782" w:rsidRPr="00B42782" w14:paraId="5B75C76D" w14:textId="77777777" w:rsidTr="003E6058">
        <w:tc>
          <w:tcPr>
            <w:tcW w:w="4606" w:type="dxa"/>
            <w:gridSpan w:val="2"/>
            <w:tcBorders>
              <w:top w:val="nil"/>
              <w:left w:val="nil"/>
              <w:bottom w:val="nil"/>
              <w:right w:val="nil"/>
            </w:tcBorders>
          </w:tcPr>
          <w:p w14:paraId="4B66D7F5" w14:textId="53082DDA" w:rsidR="00D82A35" w:rsidRDefault="006C53C5" w:rsidP="003E6058">
            <w:pPr>
              <w:spacing w:after="60"/>
              <w:rPr>
                <w:rFonts w:cs="Arial"/>
                <w:color w:val="808080"/>
              </w:rPr>
            </w:pPr>
            <w:r>
              <w:rPr>
                <w:rFonts w:cs="Arial"/>
                <w:color w:val="808080"/>
              </w:rPr>
              <w:t>__________________________________</w:t>
            </w:r>
          </w:p>
          <w:p w14:paraId="7426AF35" w14:textId="4B089D16" w:rsidR="006C53C5" w:rsidRPr="00B42782" w:rsidRDefault="006C53C5" w:rsidP="003E6058">
            <w:pPr>
              <w:spacing w:after="60"/>
              <w:rPr>
                <w:rFonts w:cs="Arial"/>
                <w:color w:val="808080"/>
              </w:rPr>
            </w:pPr>
            <w:proofErr w:type="spellStart"/>
            <w:r w:rsidRPr="008D4456">
              <w:rPr>
                <w:color w:val="808080"/>
                <w:highlight w:val="lightGray"/>
              </w:rPr>
              <w:t>xxx</w:t>
            </w:r>
            <w:proofErr w:type="spellEnd"/>
          </w:p>
        </w:tc>
        <w:tc>
          <w:tcPr>
            <w:tcW w:w="4606" w:type="dxa"/>
            <w:gridSpan w:val="2"/>
            <w:tcBorders>
              <w:top w:val="nil"/>
              <w:left w:val="nil"/>
              <w:bottom w:val="nil"/>
              <w:right w:val="nil"/>
            </w:tcBorders>
          </w:tcPr>
          <w:p w14:paraId="0B1C6943" w14:textId="77777777" w:rsidR="00D82A35" w:rsidRPr="00B42782" w:rsidRDefault="00D82A35" w:rsidP="003E6058">
            <w:pPr>
              <w:spacing w:after="60"/>
              <w:rPr>
                <w:rFonts w:cs="Arial"/>
                <w:color w:val="808080"/>
              </w:rPr>
            </w:pPr>
            <w:r w:rsidRPr="00B42782">
              <w:rPr>
                <w:rFonts w:cs="Arial"/>
                <w:color w:val="808080"/>
              </w:rPr>
              <w:t>__________________________________</w:t>
            </w:r>
          </w:p>
          <w:p w14:paraId="66457A6A" w14:textId="77777777" w:rsidR="00D82A35" w:rsidRDefault="006C53C5" w:rsidP="003E6058">
            <w:pPr>
              <w:spacing w:after="60"/>
              <w:rPr>
                <w:color w:val="808080"/>
              </w:rPr>
            </w:pPr>
            <w:proofErr w:type="spellStart"/>
            <w:r w:rsidRPr="008D4456">
              <w:rPr>
                <w:color w:val="808080"/>
                <w:highlight w:val="lightGray"/>
              </w:rPr>
              <w:t>xxx</w:t>
            </w:r>
            <w:proofErr w:type="spellEnd"/>
          </w:p>
          <w:p w14:paraId="5BFEDD1F" w14:textId="17D3C7CB" w:rsidR="006C53C5" w:rsidRPr="00B42782" w:rsidRDefault="006C53C5" w:rsidP="003E6058">
            <w:pPr>
              <w:spacing w:after="60"/>
              <w:rPr>
                <w:rFonts w:cs="Arial"/>
                <w:color w:val="808080"/>
              </w:rPr>
            </w:pPr>
            <w:proofErr w:type="spellStart"/>
            <w:r w:rsidRPr="008D4456">
              <w:rPr>
                <w:color w:val="808080"/>
                <w:highlight w:val="lightGray"/>
              </w:rPr>
              <w:t>xxx</w:t>
            </w:r>
            <w:proofErr w:type="spellEnd"/>
          </w:p>
        </w:tc>
      </w:tr>
      <w:tr w:rsidR="00B42782" w:rsidRPr="00B42782" w14:paraId="73978F9A" w14:textId="77777777" w:rsidTr="003E6058">
        <w:trPr>
          <w:trHeight w:val="215"/>
        </w:trPr>
        <w:tc>
          <w:tcPr>
            <w:tcW w:w="4606" w:type="dxa"/>
            <w:gridSpan w:val="2"/>
            <w:tcBorders>
              <w:top w:val="nil"/>
              <w:left w:val="nil"/>
              <w:bottom w:val="nil"/>
              <w:right w:val="nil"/>
            </w:tcBorders>
          </w:tcPr>
          <w:p w14:paraId="50708048" w14:textId="5671FEE6" w:rsidR="00D82A35" w:rsidRPr="00B42782" w:rsidRDefault="006C53C5" w:rsidP="003E6058">
            <w:pPr>
              <w:widowControl w:val="0"/>
              <w:tabs>
                <w:tab w:val="right" w:pos="8953"/>
              </w:tabs>
              <w:outlineLvl w:val="0"/>
              <w:rPr>
                <w:rFonts w:cs="Arial"/>
                <w:b/>
                <w:bCs/>
                <w:color w:val="808080"/>
                <w:highlight w:val="yellow"/>
              </w:rPr>
            </w:pPr>
            <w:proofErr w:type="spellStart"/>
            <w:r w:rsidRPr="008D4456">
              <w:rPr>
                <w:color w:val="808080"/>
                <w:highlight w:val="lightGray"/>
              </w:rPr>
              <w:t>xxx</w:t>
            </w:r>
            <w:proofErr w:type="spellEnd"/>
          </w:p>
        </w:tc>
        <w:tc>
          <w:tcPr>
            <w:tcW w:w="4606" w:type="dxa"/>
            <w:gridSpan w:val="2"/>
            <w:tcBorders>
              <w:top w:val="nil"/>
              <w:left w:val="nil"/>
              <w:bottom w:val="nil"/>
              <w:right w:val="nil"/>
            </w:tcBorders>
          </w:tcPr>
          <w:p w14:paraId="36188641" w14:textId="7B49770A" w:rsidR="004374D7" w:rsidRPr="00B42782" w:rsidRDefault="00E108E6" w:rsidP="004374D7">
            <w:pPr>
              <w:pStyle w:val="Nzev"/>
              <w:spacing w:after="60"/>
              <w:jc w:val="both"/>
              <w:rPr>
                <w:b/>
                <w:color w:val="808080"/>
                <w:sz w:val="22"/>
                <w:szCs w:val="22"/>
                <w:lang w:val="cs-CZ"/>
              </w:rPr>
            </w:pPr>
            <w:proofErr w:type="spellStart"/>
            <w:r>
              <w:rPr>
                <w:b/>
                <w:color w:val="808080"/>
                <w:sz w:val="22"/>
                <w:szCs w:val="22"/>
                <w:lang w:val="cs-CZ"/>
              </w:rPr>
              <w:t>Simac</w:t>
            </w:r>
            <w:proofErr w:type="spellEnd"/>
            <w:r>
              <w:rPr>
                <w:b/>
                <w:color w:val="808080"/>
                <w:sz w:val="22"/>
                <w:szCs w:val="22"/>
                <w:lang w:val="cs-CZ"/>
              </w:rPr>
              <w:t xml:space="preserve"> Technik ČR, a.s.</w:t>
            </w:r>
          </w:p>
          <w:p w14:paraId="2B8DA249" w14:textId="77777777" w:rsidR="00D82A35" w:rsidRPr="00B42782" w:rsidRDefault="00D82A35" w:rsidP="00D82A35">
            <w:pPr>
              <w:widowControl w:val="0"/>
              <w:tabs>
                <w:tab w:val="right" w:pos="8953"/>
              </w:tabs>
              <w:spacing w:after="60"/>
              <w:outlineLvl w:val="0"/>
              <w:rPr>
                <w:rFonts w:cs="Arial"/>
                <w:color w:val="808080"/>
              </w:rPr>
            </w:pPr>
          </w:p>
        </w:tc>
      </w:tr>
      <w:tr w:rsidR="00B42782" w:rsidRPr="00B42782" w14:paraId="7CA0994B" w14:textId="77777777" w:rsidTr="003E6058">
        <w:trPr>
          <w:trHeight w:val="1708"/>
        </w:trPr>
        <w:tc>
          <w:tcPr>
            <w:tcW w:w="4606" w:type="dxa"/>
            <w:gridSpan w:val="2"/>
            <w:tcBorders>
              <w:top w:val="nil"/>
              <w:left w:val="nil"/>
              <w:bottom w:val="nil"/>
              <w:right w:val="nil"/>
            </w:tcBorders>
          </w:tcPr>
          <w:p w14:paraId="26AFF179" w14:textId="54E989D0" w:rsidR="00D82A35" w:rsidRPr="00B42782" w:rsidRDefault="00D82A35" w:rsidP="003E6058">
            <w:pPr>
              <w:spacing w:after="60"/>
              <w:rPr>
                <w:rFonts w:cs="Arial"/>
                <w:b/>
                <w:bCs/>
                <w:color w:val="808080"/>
              </w:rPr>
            </w:pPr>
            <w:r w:rsidRPr="00B42782">
              <w:rPr>
                <w:b/>
                <w:bCs/>
                <w:color w:val="808080"/>
              </w:rPr>
              <w:t>Národní agentura pro komunikační a informační technologie, s. p.</w:t>
            </w:r>
          </w:p>
        </w:tc>
        <w:tc>
          <w:tcPr>
            <w:tcW w:w="4606" w:type="dxa"/>
            <w:gridSpan w:val="2"/>
            <w:tcBorders>
              <w:top w:val="nil"/>
              <w:left w:val="nil"/>
              <w:bottom w:val="nil"/>
              <w:right w:val="nil"/>
            </w:tcBorders>
          </w:tcPr>
          <w:p w14:paraId="1DFFE27D" w14:textId="2F621285" w:rsidR="00C317B6" w:rsidRPr="00B42782" w:rsidRDefault="00C317B6" w:rsidP="0096799A">
            <w:pPr>
              <w:spacing w:after="60"/>
              <w:rPr>
                <w:rFonts w:cs="Arial"/>
                <w:b/>
                <w:color w:val="808080"/>
              </w:rPr>
            </w:pPr>
          </w:p>
        </w:tc>
      </w:tr>
      <w:tr w:rsidR="00B42782" w:rsidRPr="00B42782" w14:paraId="79A5BC4F" w14:textId="77777777" w:rsidTr="003E6058">
        <w:tc>
          <w:tcPr>
            <w:tcW w:w="4606" w:type="dxa"/>
            <w:gridSpan w:val="2"/>
            <w:tcBorders>
              <w:top w:val="nil"/>
              <w:left w:val="nil"/>
              <w:bottom w:val="nil"/>
              <w:right w:val="nil"/>
            </w:tcBorders>
          </w:tcPr>
          <w:p w14:paraId="3825C1D1" w14:textId="77777777" w:rsidR="00D82A35" w:rsidRPr="00B42782" w:rsidRDefault="00D82A35" w:rsidP="003E6058">
            <w:pPr>
              <w:spacing w:after="60"/>
              <w:ind w:left="425" w:hanging="425"/>
              <w:rPr>
                <w:rFonts w:cs="Arial"/>
                <w:bCs/>
                <w:color w:val="808080"/>
              </w:rPr>
            </w:pPr>
          </w:p>
        </w:tc>
        <w:tc>
          <w:tcPr>
            <w:tcW w:w="4606" w:type="dxa"/>
            <w:gridSpan w:val="2"/>
            <w:tcBorders>
              <w:top w:val="nil"/>
              <w:left w:val="nil"/>
              <w:bottom w:val="nil"/>
              <w:right w:val="nil"/>
            </w:tcBorders>
          </w:tcPr>
          <w:p w14:paraId="1B89343D" w14:textId="77777777" w:rsidR="00D82A35" w:rsidRPr="00B42782" w:rsidRDefault="00D82A35" w:rsidP="003E6058">
            <w:pPr>
              <w:spacing w:after="60"/>
              <w:ind w:left="425" w:hanging="425"/>
              <w:rPr>
                <w:rFonts w:cs="Arial"/>
                <w:bCs/>
                <w:color w:val="808080"/>
              </w:rPr>
            </w:pPr>
          </w:p>
        </w:tc>
      </w:tr>
      <w:tr w:rsidR="00D82A35" w:rsidRPr="00B42782" w14:paraId="517D0F18" w14:textId="77777777" w:rsidTr="003E6058">
        <w:trPr>
          <w:gridBefore w:val="1"/>
          <w:gridAfter w:val="1"/>
          <w:wBefore w:w="70" w:type="dxa"/>
          <w:wAfter w:w="4536" w:type="dxa"/>
        </w:trPr>
        <w:tc>
          <w:tcPr>
            <w:tcW w:w="4606" w:type="dxa"/>
            <w:gridSpan w:val="2"/>
            <w:tcBorders>
              <w:top w:val="nil"/>
              <w:left w:val="nil"/>
              <w:bottom w:val="nil"/>
              <w:right w:val="nil"/>
            </w:tcBorders>
          </w:tcPr>
          <w:p w14:paraId="66360CB9" w14:textId="731DB445" w:rsidR="00D82A35" w:rsidRPr="00B42782" w:rsidRDefault="00D82A35" w:rsidP="003E6058">
            <w:pPr>
              <w:spacing w:after="60"/>
              <w:rPr>
                <w:rFonts w:cs="Arial"/>
                <w:color w:val="808080"/>
              </w:rPr>
            </w:pPr>
            <w:r w:rsidRPr="00B42782">
              <w:rPr>
                <w:rFonts w:cs="Arial"/>
                <w:bCs/>
                <w:color w:val="808080"/>
              </w:rPr>
              <w:t xml:space="preserve">V Praze dne: </w:t>
            </w:r>
            <w:r w:rsidR="00B6256A">
              <w:rPr>
                <w:rFonts w:cs="Arial"/>
                <w:bCs/>
                <w:color w:val="808080"/>
              </w:rPr>
              <w:t>dle el. podpisu</w:t>
            </w:r>
            <w:r w:rsidRPr="00B42782">
              <w:rPr>
                <w:rFonts w:cs="Arial"/>
                <w:color w:val="808080"/>
              </w:rPr>
              <w:tab/>
            </w:r>
            <w:r w:rsidRPr="00B42782">
              <w:rPr>
                <w:rFonts w:cs="Arial"/>
                <w:color w:val="808080"/>
              </w:rPr>
              <w:tab/>
            </w:r>
            <w:r w:rsidRPr="00B42782">
              <w:rPr>
                <w:rFonts w:cs="Arial"/>
                <w:color w:val="808080"/>
              </w:rPr>
              <w:tab/>
              <w:t xml:space="preserve"> </w:t>
            </w:r>
          </w:p>
          <w:p w14:paraId="56EF0FFC" w14:textId="6B874C4A" w:rsidR="00D82A35" w:rsidRPr="00B42782" w:rsidRDefault="00D82A35" w:rsidP="003E6058">
            <w:pPr>
              <w:spacing w:after="60"/>
              <w:rPr>
                <w:rFonts w:cs="Arial"/>
                <w:color w:val="808080"/>
              </w:rPr>
            </w:pPr>
          </w:p>
          <w:p w14:paraId="4086A214" w14:textId="77777777" w:rsidR="00C317B6" w:rsidRPr="00B42782" w:rsidRDefault="00C317B6" w:rsidP="003E6058">
            <w:pPr>
              <w:spacing w:after="60"/>
              <w:rPr>
                <w:rFonts w:cs="Arial"/>
                <w:color w:val="80808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B42782" w:rsidRPr="00B42782" w14:paraId="149B226C" w14:textId="77777777" w:rsidTr="003E6058">
              <w:tc>
                <w:tcPr>
                  <w:tcW w:w="4606" w:type="dxa"/>
                  <w:tcBorders>
                    <w:top w:val="nil"/>
                    <w:left w:val="nil"/>
                    <w:bottom w:val="nil"/>
                    <w:right w:val="nil"/>
                  </w:tcBorders>
                </w:tcPr>
                <w:p w14:paraId="2C450945" w14:textId="77777777" w:rsidR="00D82A35" w:rsidRPr="00B42782" w:rsidRDefault="00D82A35" w:rsidP="003E6058">
                  <w:pPr>
                    <w:spacing w:after="60"/>
                    <w:rPr>
                      <w:rFonts w:cs="Arial"/>
                      <w:color w:val="808080"/>
                    </w:rPr>
                  </w:pPr>
                  <w:r w:rsidRPr="00B42782">
                    <w:rPr>
                      <w:rFonts w:cs="Arial"/>
                      <w:color w:val="808080"/>
                    </w:rPr>
                    <w:t>__________________________________</w:t>
                  </w:r>
                </w:p>
              </w:tc>
              <w:tc>
                <w:tcPr>
                  <w:tcW w:w="4606" w:type="dxa"/>
                  <w:tcBorders>
                    <w:top w:val="nil"/>
                    <w:left w:val="nil"/>
                    <w:bottom w:val="nil"/>
                    <w:right w:val="nil"/>
                  </w:tcBorders>
                </w:tcPr>
                <w:p w14:paraId="6F8163EC" w14:textId="77777777" w:rsidR="00D82A35" w:rsidRPr="00B42782" w:rsidRDefault="00D82A35" w:rsidP="003E6058">
                  <w:pPr>
                    <w:spacing w:after="60"/>
                    <w:rPr>
                      <w:rFonts w:cs="Arial"/>
                      <w:color w:val="808080"/>
                    </w:rPr>
                  </w:pPr>
                  <w:r w:rsidRPr="00B42782">
                    <w:rPr>
                      <w:rFonts w:cs="Arial"/>
                      <w:color w:val="808080"/>
                    </w:rPr>
                    <w:t>__________________________________</w:t>
                  </w:r>
                </w:p>
                <w:p w14:paraId="51E335FE" w14:textId="77777777" w:rsidR="00D82A35" w:rsidRPr="00B42782" w:rsidRDefault="00D82A35" w:rsidP="003E6058">
                  <w:pPr>
                    <w:spacing w:after="60"/>
                    <w:rPr>
                      <w:rFonts w:cs="Arial"/>
                      <w:color w:val="808080"/>
                    </w:rPr>
                  </w:pPr>
                </w:p>
              </w:tc>
            </w:tr>
            <w:tr w:rsidR="00B42782" w:rsidRPr="00B42782" w14:paraId="0A999593" w14:textId="77777777" w:rsidTr="003E6058">
              <w:trPr>
                <w:trHeight w:val="215"/>
              </w:trPr>
              <w:tc>
                <w:tcPr>
                  <w:tcW w:w="4606" w:type="dxa"/>
                  <w:tcBorders>
                    <w:top w:val="nil"/>
                    <w:left w:val="nil"/>
                    <w:bottom w:val="nil"/>
                    <w:right w:val="nil"/>
                  </w:tcBorders>
                </w:tcPr>
                <w:p w14:paraId="1E845836" w14:textId="401A9547" w:rsidR="00D82A35" w:rsidRPr="00B42782" w:rsidRDefault="006C53C5" w:rsidP="003E6058">
                  <w:pPr>
                    <w:spacing w:after="60"/>
                    <w:rPr>
                      <w:rFonts w:cs="Arial"/>
                      <w:b/>
                      <w:bCs/>
                      <w:color w:val="808080"/>
                    </w:rPr>
                  </w:pPr>
                  <w:proofErr w:type="spellStart"/>
                  <w:r w:rsidRPr="008D4456">
                    <w:rPr>
                      <w:color w:val="808080"/>
                      <w:highlight w:val="lightGray"/>
                    </w:rPr>
                    <w:t>xxx</w:t>
                  </w:r>
                  <w:proofErr w:type="spellEnd"/>
                </w:p>
              </w:tc>
              <w:tc>
                <w:tcPr>
                  <w:tcW w:w="4606" w:type="dxa"/>
                  <w:tcBorders>
                    <w:top w:val="nil"/>
                    <w:left w:val="nil"/>
                    <w:bottom w:val="nil"/>
                    <w:right w:val="nil"/>
                  </w:tcBorders>
                </w:tcPr>
                <w:p w14:paraId="5638D453" w14:textId="77777777" w:rsidR="00D82A35" w:rsidRPr="00B42782" w:rsidRDefault="00D82A35" w:rsidP="003E6058">
                  <w:pPr>
                    <w:spacing w:after="60"/>
                    <w:rPr>
                      <w:rFonts w:cs="Arial"/>
                      <w:color w:val="808080"/>
                    </w:rPr>
                  </w:pPr>
                  <w:r w:rsidRPr="00B42782">
                    <w:rPr>
                      <w:rFonts w:cs="Arial"/>
                      <w:bCs/>
                      <w:color w:val="808080"/>
                    </w:rPr>
                    <w:t>Jméno a příjmení</w:t>
                  </w:r>
                </w:p>
                <w:p w14:paraId="5D3663A5" w14:textId="77777777" w:rsidR="00D82A35" w:rsidRPr="00B42782" w:rsidRDefault="00D82A35" w:rsidP="003E6058">
                  <w:pPr>
                    <w:spacing w:after="60"/>
                    <w:rPr>
                      <w:rFonts w:cs="Arial"/>
                      <w:color w:val="808080"/>
                    </w:rPr>
                  </w:pPr>
                </w:p>
              </w:tc>
            </w:tr>
            <w:tr w:rsidR="00B42782" w:rsidRPr="00B42782" w14:paraId="2B282C05" w14:textId="77777777" w:rsidTr="003E6058">
              <w:trPr>
                <w:trHeight w:val="1708"/>
              </w:trPr>
              <w:tc>
                <w:tcPr>
                  <w:tcW w:w="4606" w:type="dxa"/>
                  <w:tcBorders>
                    <w:top w:val="nil"/>
                    <w:left w:val="nil"/>
                    <w:bottom w:val="nil"/>
                    <w:right w:val="nil"/>
                  </w:tcBorders>
                </w:tcPr>
                <w:p w14:paraId="162E2F34" w14:textId="77777777" w:rsidR="006C53C5" w:rsidRDefault="006C53C5" w:rsidP="003E6058">
                  <w:pPr>
                    <w:spacing w:after="60"/>
                    <w:rPr>
                      <w:color w:val="808080"/>
                    </w:rPr>
                  </w:pPr>
                  <w:proofErr w:type="spellStart"/>
                  <w:r w:rsidRPr="008D4456">
                    <w:rPr>
                      <w:color w:val="808080"/>
                      <w:highlight w:val="lightGray"/>
                    </w:rPr>
                    <w:t>xxx</w:t>
                  </w:r>
                  <w:proofErr w:type="spellEnd"/>
                  <w:r w:rsidRPr="001D1AB5">
                    <w:rPr>
                      <w:color w:val="808080"/>
                    </w:rPr>
                    <w:t xml:space="preserve"> </w:t>
                  </w:r>
                </w:p>
                <w:p w14:paraId="7EABBC28" w14:textId="5575759F" w:rsidR="00D82A35" w:rsidRPr="00B42782" w:rsidRDefault="00D82A35" w:rsidP="003E6058">
                  <w:pPr>
                    <w:spacing w:after="60"/>
                    <w:rPr>
                      <w:rFonts w:cs="Arial"/>
                      <w:b/>
                      <w:bCs/>
                      <w:color w:val="808080"/>
                    </w:rPr>
                  </w:pPr>
                  <w:r w:rsidRPr="00B42782">
                    <w:rPr>
                      <w:rFonts w:cs="Arial"/>
                      <w:b/>
                      <w:bCs/>
                      <w:color w:val="808080"/>
                    </w:rPr>
                    <w:t>Národní agentura pro komunikační a informační technologie, s. p.</w:t>
                  </w:r>
                </w:p>
              </w:tc>
              <w:tc>
                <w:tcPr>
                  <w:tcW w:w="4606" w:type="dxa"/>
                  <w:tcBorders>
                    <w:top w:val="nil"/>
                    <w:left w:val="nil"/>
                    <w:bottom w:val="nil"/>
                    <w:right w:val="nil"/>
                  </w:tcBorders>
                </w:tcPr>
                <w:p w14:paraId="1D5E4EB5" w14:textId="77777777" w:rsidR="00D82A35" w:rsidRPr="00B42782" w:rsidRDefault="00D82A35" w:rsidP="003E6058">
                  <w:pPr>
                    <w:spacing w:after="60"/>
                    <w:rPr>
                      <w:rFonts w:cs="Arial"/>
                      <w:color w:val="808080"/>
                    </w:rPr>
                  </w:pPr>
                  <w:r w:rsidRPr="00B42782">
                    <w:rPr>
                      <w:rFonts w:cs="Arial"/>
                      <w:color w:val="808080"/>
                    </w:rPr>
                    <w:t>Funkce</w:t>
                  </w:r>
                </w:p>
                <w:p w14:paraId="45FE391D" w14:textId="77777777" w:rsidR="00D82A35" w:rsidRPr="00B42782" w:rsidRDefault="00D82A35" w:rsidP="003E6058">
                  <w:pPr>
                    <w:spacing w:after="60"/>
                    <w:rPr>
                      <w:rFonts w:cs="Arial"/>
                      <w:b/>
                      <w:color w:val="808080"/>
                    </w:rPr>
                  </w:pPr>
                  <w:r w:rsidRPr="00B42782">
                    <w:rPr>
                      <w:rFonts w:cs="Arial"/>
                      <w:b/>
                      <w:color w:val="808080"/>
                    </w:rPr>
                    <w:t>[obchodní firma / jméno / název]</w:t>
                  </w:r>
                </w:p>
                <w:p w14:paraId="44E1F2B0" w14:textId="77777777" w:rsidR="00D82A35" w:rsidRPr="00B42782" w:rsidRDefault="00D82A35" w:rsidP="003E6058">
                  <w:pPr>
                    <w:spacing w:after="60"/>
                    <w:rPr>
                      <w:rFonts w:cs="Arial"/>
                      <w:b/>
                      <w:color w:val="808080"/>
                    </w:rPr>
                  </w:pPr>
                </w:p>
              </w:tc>
            </w:tr>
          </w:tbl>
          <w:p w14:paraId="3F2D8CBD" w14:textId="77777777" w:rsidR="00D82A35" w:rsidRPr="00B42782" w:rsidRDefault="00D82A35" w:rsidP="003E6058">
            <w:pPr>
              <w:spacing w:after="60"/>
              <w:rPr>
                <w:rFonts w:cs="Arial"/>
                <w:color w:val="808080"/>
              </w:rPr>
            </w:pPr>
          </w:p>
        </w:tc>
      </w:tr>
    </w:tbl>
    <w:p w14:paraId="12CD914B" w14:textId="77777777" w:rsidR="00B95F5D" w:rsidRPr="00B42782" w:rsidRDefault="00B95F5D" w:rsidP="00CE2D55">
      <w:pPr>
        <w:spacing w:line="276" w:lineRule="auto"/>
        <w:ind w:right="0"/>
        <w:rPr>
          <w:rFonts w:cs="Arial"/>
          <w:b/>
          <w:color w:val="808080"/>
        </w:rPr>
      </w:pPr>
    </w:p>
    <w:p w14:paraId="054419AB" w14:textId="07B94251" w:rsidR="00970DAA" w:rsidRPr="00B42782" w:rsidRDefault="00970DAA">
      <w:pPr>
        <w:spacing w:line="276" w:lineRule="auto"/>
        <w:ind w:right="0"/>
        <w:rPr>
          <w:rFonts w:cs="Arial"/>
          <w:b/>
          <w:color w:val="808080"/>
        </w:rPr>
      </w:pPr>
      <w:r w:rsidRPr="00B42782">
        <w:rPr>
          <w:rFonts w:cs="Arial"/>
          <w:b/>
          <w:color w:val="808080"/>
        </w:rPr>
        <w:br w:type="page"/>
      </w:r>
    </w:p>
    <w:p w14:paraId="19DC7C42" w14:textId="0E111B51" w:rsidR="00913E75" w:rsidRPr="00B94E77" w:rsidRDefault="00B30515" w:rsidP="49C65302">
      <w:pPr>
        <w:spacing w:line="276" w:lineRule="auto"/>
        <w:ind w:right="0"/>
        <w:rPr>
          <w:rFonts w:cs="Arial"/>
          <w:b/>
          <w:bCs/>
          <w:color w:val="7F7F7F" w:themeColor="text1" w:themeTint="80"/>
        </w:rPr>
      </w:pPr>
      <w:r w:rsidRPr="49C65302">
        <w:rPr>
          <w:rFonts w:cs="Arial"/>
          <w:b/>
          <w:bCs/>
          <w:color w:val="7F7F7F" w:themeColor="text1" w:themeTint="80"/>
        </w:rPr>
        <w:lastRenderedPageBreak/>
        <w:t xml:space="preserve">Příloha č. 1 – Seznam </w:t>
      </w:r>
      <w:proofErr w:type="spellStart"/>
      <w:r w:rsidR="008A418C" w:rsidRPr="49C65302">
        <w:rPr>
          <w:rFonts w:cs="Arial"/>
          <w:b/>
          <w:bCs/>
          <w:color w:val="7F7F7F" w:themeColor="text1" w:themeTint="80"/>
        </w:rPr>
        <w:t>SW</w:t>
      </w:r>
      <w:r w:rsidR="0C5415DA" w:rsidRPr="49C65302">
        <w:rPr>
          <w:rFonts w:cs="Arial"/>
          <w:b/>
          <w:bCs/>
          <w:color w:val="7F7F7F" w:themeColor="text1" w:themeTint="80"/>
        </w:rPr>
        <w:t>_AddNet</w:t>
      </w:r>
      <w:proofErr w:type="spellEnd"/>
    </w:p>
    <w:tbl>
      <w:tblPr>
        <w:tblW w:w="9911" w:type="dxa"/>
        <w:tblCellMar>
          <w:left w:w="70" w:type="dxa"/>
          <w:right w:w="70" w:type="dxa"/>
        </w:tblCellMar>
        <w:tblLook w:val="04A0" w:firstRow="1" w:lastRow="0" w:firstColumn="1" w:lastColumn="0" w:noHBand="0" w:noVBand="1"/>
      </w:tblPr>
      <w:tblGrid>
        <w:gridCol w:w="1457"/>
        <w:gridCol w:w="2265"/>
        <w:gridCol w:w="5521"/>
        <w:gridCol w:w="668"/>
      </w:tblGrid>
      <w:tr w:rsidR="00913E75" w:rsidRPr="00F705CF" w14:paraId="09CA0023" w14:textId="77777777" w:rsidTr="49C65302">
        <w:trPr>
          <w:trHeight w:val="24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2FFD2" w14:textId="63510A28" w:rsidR="00913E75" w:rsidRPr="00586D24" w:rsidRDefault="00380A5D" w:rsidP="003E6058">
            <w:pPr>
              <w:spacing w:after="0" w:line="240" w:lineRule="auto"/>
              <w:ind w:right="0"/>
              <w:rPr>
                <w:rFonts w:cs="Arial"/>
                <w:color w:val="636466"/>
                <w:sz w:val="18"/>
              </w:rPr>
            </w:pPr>
            <w:r>
              <w:rPr>
                <w:rFonts w:cs="Arial"/>
                <w:color w:val="636466"/>
                <w:sz w:val="18"/>
              </w:rPr>
              <w:t>produkt</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48DD101A" w14:textId="6ED0B983" w:rsidR="00913E75" w:rsidRPr="00586D24" w:rsidRDefault="00380A5D" w:rsidP="003E6058">
            <w:pPr>
              <w:spacing w:after="0"/>
              <w:rPr>
                <w:rFonts w:cs="Arial"/>
                <w:color w:val="636466"/>
                <w:sz w:val="18"/>
              </w:rPr>
            </w:pPr>
            <w:r>
              <w:rPr>
                <w:rFonts w:cs="Arial"/>
                <w:color w:val="636466"/>
                <w:sz w:val="18"/>
              </w:rPr>
              <w:t>PN produktu</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63BF962D" w14:textId="3AAA81AA" w:rsidR="00913E75" w:rsidRPr="00586D24" w:rsidRDefault="00DA5F60" w:rsidP="003E6058">
            <w:pPr>
              <w:spacing w:after="0" w:line="240" w:lineRule="auto"/>
              <w:ind w:right="0"/>
              <w:rPr>
                <w:rFonts w:cs="Arial"/>
                <w:color w:val="636466"/>
                <w:sz w:val="18"/>
              </w:rPr>
            </w:pPr>
            <w:r>
              <w:rPr>
                <w:rFonts w:cs="Arial"/>
                <w:color w:val="636466"/>
                <w:sz w:val="18"/>
              </w:rPr>
              <w:t>p</w:t>
            </w:r>
            <w:r w:rsidR="00380A5D">
              <w:rPr>
                <w:rFonts w:cs="Arial"/>
                <w:color w:val="636466"/>
                <w:sz w:val="18"/>
              </w:rPr>
              <w:t>opis produktu</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1294B" w14:textId="584A7195" w:rsidR="00913E75" w:rsidRPr="0016677C" w:rsidRDefault="00DA5F60" w:rsidP="003E6058">
            <w:pPr>
              <w:spacing w:after="0" w:line="240" w:lineRule="auto"/>
              <w:ind w:right="0"/>
              <w:rPr>
                <w:rFonts w:cs="Arial"/>
                <w:color w:val="636466"/>
                <w:sz w:val="18"/>
              </w:rPr>
            </w:pPr>
            <w:r>
              <w:rPr>
                <w:rFonts w:cs="Arial"/>
                <w:color w:val="636466"/>
                <w:sz w:val="18"/>
              </w:rPr>
              <w:t>p</w:t>
            </w:r>
            <w:r w:rsidR="00380A5D">
              <w:rPr>
                <w:rFonts w:cs="Arial"/>
                <w:color w:val="636466"/>
                <w:sz w:val="18"/>
              </w:rPr>
              <w:t xml:space="preserve">očet </w:t>
            </w:r>
          </w:p>
        </w:tc>
      </w:tr>
      <w:tr w:rsidR="00380A5D" w:rsidRPr="00F705CF" w14:paraId="2D93EBD5" w14:textId="77777777" w:rsidTr="49C65302">
        <w:trPr>
          <w:trHeight w:val="24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4C7AA" w14:textId="6F573DBC" w:rsidR="00380A5D" w:rsidRPr="00586D24" w:rsidRDefault="00380A5D" w:rsidP="00380A5D">
            <w:pPr>
              <w:spacing w:after="0" w:line="240" w:lineRule="auto"/>
              <w:ind w:right="0"/>
              <w:rPr>
                <w:rFonts w:cs="Arial"/>
                <w:color w:val="636466"/>
                <w:sz w:val="18"/>
              </w:rPr>
            </w:pPr>
            <w:r w:rsidRPr="00586D24">
              <w:rPr>
                <w:rFonts w:cs="Arial"/>
                <w:color w:val="636466"/>
                <w:sz w:val="18"/>
              </w:rPr>
              <w:t>AddNet</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ABC6F04" w14:textId="00E84EE9" w:rsidR="00380A5D" w:rsidRPr="00586D24" w:rsidRDefault="00380A5D" w:rsidP="00380A5D">
            <w:pPr>
              <w:spacing w:after="0"/>
              <w:rPr>
                <w:rFonts w:cs="Arial"/>
                <w:color w:val="636466"/>
                <w:sz w:val="18"/>
              </w:rPr>
            </w:pPr>
            <w:r w:rsidRPr="00586D24">
              <w:rPr>
                <w:rFonts w:cs="Arial"/>
                <w:color w:val="636466"/>
                <w:sz w:val="18"/>
              </w:rPr>
              <w:t>SU-AN-ES-5000</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09FBD761" w14:textId="6B27ECA0" w:rsidR="00380A5D" w:rsidRPr="00586D24" w:rsidRDefault="00380A5D" w:rsidP="00380A5D">
            <w:pPr>
              <w:spacing w:after="0" w:line="240" w:lineRule="auto"/>
              <w:ind w:right="0"/>
              <w:rPr>
                <w:rFonts w:cs="Arial"/>
                <w:color w:val="636466"/>
                <w:sz w:val="18"/>
              </w:rPr>
            </w:pPr>
            <w:proofErr w:type="spellStart"/>
            <w:r w:rsidRPr="00586D24">
              <w:rPr>
                <w:rFonts w:cs="Arial"/>
                <w:color w:val="636466"/>
                <w:sz w:val="18"/>
              </w:rPr>
              <w:t>AddNet</w:t>
            </w:r>
            <w:proofErr w:type="spellEnd"/>
            <w:r w:rsidRPr="00586D24">
              <w:rPr>
                <w:rFonts w:cs="Arial"/>
                <w:color w:val="636466"/>
                <w:sz w:val="18"/>
              </w:rPr>
              <w:t xml:space="preserve"> </w:t>
            </w:r>
            <w:proofErr w:type="spellStart"/>
            <w:r w:rsidRPr="00586D24">
              <w:rPr>
                <w:rFonts w:cs="Arial"/>
                <w:color w:val="636466"/>
                <w:sz w:val="18"/>
              </w:rPr>
              <w:t>Enterprise</w:t>
            </w:r>
            <w:proofErr w:type="spellEnd"/>
            <w:r w:rsidRPr="00586D24">
              <w:rPr>
                <w:rFonts w:cs="Arial"/>
                <w:color w:val="636466"/>
                <w:sz w:val="18"/>
              </w:rPr>
              <w:t xml:space="preserve"> Server </w:t>
            </w:r>
            <w:proofErr w:type="spellStart"/>
            <w:r w:rsidRPr="00586D24">
              <w:rPr>
                <w:rFonts w:cs="Arial"/>
                <w:color w:val="636466"/>
                <w:sz w:val="18"/>
              </w:rPr>
              <w:t>Edition</w:t>
            </w:r>
            <w:proofErr w:type="spellEnd"/>
            <w:r w:rsidRPr="00586D24">
              <w:rPr>
                <w:rFonts w:cs="Arial"/>
                <w:color w:val="636466"/>
                <w:sz w:val="18"/>
              </w:rPr>
              <w:t xml:space="preserve"> - 5000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25F6F" w14:textId="75ADA7DD" w:rsidR="00380A5D" w:rsidRPr="0016677C" w:rsidRDefault="00380A5D" w:rsidP="00380A5D">
            <w:pPr>
              <w:spacing w:after="0" w:line="240" w:lineRule="auto"/>
              <w:ind w:right="0"/>
              <w:rPr>
                <w:rFonts w:cs="Arial"/>
                <w:color w:val="636466"/>
                <w:sz w:val="18"/>
              </w:rPr>
            </w:pPr>
            <w:r w:rsidRPr="0016677C">
              <w:rPr>
                <w:rFonts w:cs="Arial"/>
                <w:color w:val="636466"/>
                <w:sz w:val="18"/>
              </w:rPr>
              <w:t>1 ks</w:t>
            </w:r>
          </w:p>
        </w:tc>
      </w:tr>
      <w:tr w:rsidR="00913E75" w:rsidRPr="00F705CF" w14:paraId="75009A51" w14:textId="77777777" w:rsidTr="49C65302">
        <w:trPr>
          <w:trHeight w:val="24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3E2AF" w14:textId="77777777" w:rsidR="00913E75" w:rsidRPr="00586D24" w:rsidRDefault="00913E75" w:rsidP="003E6058">
            <w:pPr>
              <w:spacing w:after="0" w:line="240" w:lineRule="auto"/>
              <w:ind w:right="0"/>
              <w:rPr>
                <w:rFonts w:cs="Arial"/>
                <w:color w:val="636466"/>
                <w:sz w:val="18"/>
              </w:rPr>
            </w:pPr>
            <w:r w:rsidRPr="00586D24">
              <w:rPr>
                <w:rFonts w:cs="Arial"/>
                <w:color w:val="636466"/>
                <w:sz w:val="18"/>
              </w:rPr>
              <w:t>AddNet</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C0E3E" w14:textId="77777777" w:rsidR="00913E75" w:rsidRPr="00586D24" w:rsidRDefault="00913E75" w:rsidP="003E6058">
            <w:pPr>
              <w:spacing w:after="0"/>
              <w:rPr>
                <w:rFonts w:cs="Arial"/>
                <w:color w:val="636466"/>
                <w:sz w:val="18"/>
              </w:rPr>
            </w:pPr>
            <w:r w:rsidRPr="00586D24">
              <w:rPr>
                <w:rFonts w:cs="Arial"/>
                <w:color w:val="636466"/>
                <w:sz w:val="18"/>
              </w:rPr>
              <w:t>SU-AN-ES-HA-5000</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B42FA" w14:textId="77777777" w:rsidR="00913E75" w:rsidRPr="00586D24" w:rsidRDefault="00913E75" w:rsidP="003E6058">
            <w:pPr>
              <w:spacing w:after="0" w:line="240" w:lineRule="auto"/>
              <w:ind w:right="0"/>
              <w:rPr>
                <w:rFonts w:cs="Arial"/>
                <w:color w:val="636466"/>
                <w:sz w:val="18"/>
              </w:rPr>
            </w:pPr>
            <w:proofErr w:type="spellStart"/>
            <w:r w:rsidRPr="00586D24">
              <w:rPr>
                <w:rFonts w:cs="Arial"/>
                <w:color w:val="636466"/>
                <w:sz w:val="18"/>
              </w:rPr>
              <w:t>AddNet</w:t>
            </w:r>
            <w:proofErr w:type="spellEnd"/>
            <w:r w:rsidRPr="00586D24">
              <w:rPr>
                <w:rFonts w:cs="Arial"/>
                <w:color w:val="636466"/>
                <w:sz w:val="18"/>
              </w:rPr>
              <w:t xml:space="preserve"> </w:t>
            </w:r>
            <w:proofErr w:type="spellStart"/>
            <w:r w:rsidRPr="00586D24">
              <w:rPr>
                <w:rFonts w:cs="Arial"/>
                <w:color w:val="636466"/>
                <w:sz w:val="18"/>
              </w:rPr>
              <w:t>Enterprise</w:t>
            </w:r>
            <w:proofErr w:type="spellEnd"/>
            <w:r w:rsidRPr="00586D24">
              <w:rPr>
                <w:rFonts w:cs="Arial"/>
                <w:color w:val="636466"/>
                <w:sz w:val="18"/>
              </w:rPr>
              <w:t xml:space="preserve"> Server </w:t>
            </w:r>
            <w:proofErr w:type="spellStart"/>
            <w:r w:rsidRPr="00586D24">
              <w:rPr>
                <w:rFonts w:cs="Arial"/>
                <w:color w:val="636466"/>
                <w:sz w:val="18"/>
              </w:rPr>
              <w:t>Edition</w:t>
            </w:r>
            <w:proofErr w:type="spellEnd"/>
            <w:r w:rsidRPr="00586D24">
              <w:rPr>
                <w:rFonts w:cs="Arial"/>
                <w:color w:val="636466"/>
                <w:sz w:val="18"/>
              </w:rPr>
              <w:t xml:space="preserve"> HA - 5000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56495" w14:textId="77777777" w:rsidR="00913E75" w:rsidRPr="0016677C" w:rsidRDefault="00913E75" w:rsidP="003E6058">
            <w:pPr>
              <w:spacing w:after="0" w:line="240" w:lineRule="auto"/>
              <w:ind w:right="0"/>
              <w:rPr>
                <w:rFonts w:cs="Arial"/>
                <w:color w:val="636466"/>
                <w:sz w:val="18"/>
              </w:rPr>
            </w:pPr>
            <w:r w:rsidRPr="0016677C">
              <w:rPr>
                <w:rFonts w:cs="Arial"/>
                <w:color w:val="636466"/>
                <w:sz w:val="18"/>
              </w:rPr>
              <w:t>1 ks</w:t>
            </w:r>
          </w:p>
        </w:tc>
      </w:tr>
      <w:tr w:rsidR="00913E75" w:rsidRPr="00F705CF" w14:paraId="49F5A878" w14:textId="77777777" w:rsidTr="49C65302">
        <w:trPr>
          <w:trHeight w:val="24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D0EBC" w14:textId="77777777" w:rsidR="00913E75" w:rsidRPr="00586D24" w:rsidRDefault="00913E75" w:rsidP="003E6058">
            <w:pPr>
              <w:spacing w:after="0" w:line="240" w:lineRule="auto"/>
              <w:ind w:right="0"/>
              <w:rPr>
                <w:rFonts w:cs="Arial"/>
                <w:color w:val="636466"/>
                <w:sz w:val="18"/>
              </w:rPr>
            </w:pPr>
            <w:r w:rsidRPr="00586D24">
              <w:rPr>
                <w:rFonts w:cs="Arial"/>
                <w:color w:val="636466"/>
                <w:sz w:val="18"/>
              </w:rPr>
              <w:t>AddNet</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1F22" w14:textId="77777777" w:rsidR="00913E75" w:rsidRPr="00586D24" w:rsidRDefault="00913E75" w:rsidP="003E6058">
            <w:pPr>
              <w:spacing w:after="0"/>
              <w:rPr>
                <w:rFonts w:cs="Arial"/>
                <w:color w:val="636466"/>
                <w:sz w:val="18"/>
              </w:rPr>
            </w:pPr>
            <w:r w:rsidRPr="00586D24">
              <w:rPr>
                <w:rFonts w:cs="Arial"/>
                <w:color w:val="636466"/>
                <w:sz w:val="18"/>
              </w:rPr>
              <w:t>SU-AN-WS</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63736" w14:textId="77777777" w:rsidR="00913E75" w:rsidRPr="00586D24" w:rsidRDefault="00913E75" w:rsidP="003E6058">
            <w:pPr>
              <w:spacing w:after="0" w:line="240" w:lineRule="auto"/>
              <w:ind w:right="0"/>
              <w:rPr>
                <w:rFonts w:cs="Arial"/>
                <w:color w:val="636466"/>
                <w:sz w:val="18"/>
              </w:rPr>
            </w:pPr>
            <w:proofErr w:type="spellStart"/>
            <w:r w:rsidRPr="00586D24">
              <w:rPr>
                <w:rFonts w:cs="Arial"/>
                <w:color w:val="636466"/>
                <w:sz w:val="18"/>
              </w:rPr>
              <w:t>AddNet</w:t>
            </w:r>
            <w:proofErr w:type="spellEnd"/>
            <w:r w:rsidRPr="00586D24">
              <w:rPr>
                <w:rFonts w:cs="Arial"/>
                <w:color w:val="636466"/>
                <w:sz w:val="18"/>
              </w:rPr>
              <w:t xml:space="preserve"> </w:t>
            </w:r>
            <w:proofErr w:type="spellStart"/>
            <w:r w:rsidRPr="00586D24">
              <w:rPr>
                <w:rFonts w:cs="Arial"/>
                <w:color w:val="636466"/>
                <w:sz w:val="18"/>
              </w:rPr>
              <w:t>Work</w:t>
            </w:r>
            <w:proofErr w:type="spellEnd"/>
            <w:r w:rsidRPr="00586D24">
              <w:rPr>
                <w:rFonts w:cs="Arial"/>
                <w:color w:val="636466"/>
                <w:sz w:val="18"/>
              </w:rPr>
              <w:t xml:space="preserve"> server</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106FB" w14:textId="77777777" w:rsidR="00913E75" w:rsidRPr="0016677C" w:rsidRDefault="00913E75" w:rsidP="003E6058">
            <w:pPr>
              <w:spacing w:after="0" w:line="240" w:lineRule="auto"/>
              <w:ind w:right="0"/>
              <w:rPr>
                <w:rFonts w:cs="Arial"/>
                <w:color w:val="636466"/>
                <w:sz w:val="18"/>
              </w:rPr>
            </w:pPr>
            <w:r w:rsidRPr="0016677C">
              <w:rPr>
                <w:rFonts w:cs="Arial"/>
                <w:color w:val="636466"/>
                <w:sz w:val="18"/>
              </w:rPr>
              <w:t>4 ks</w:t>
            </w:r>
          </w:p>
        </w:tc>
      </w:tr>
    </w:tbl>
    <w:p w14:paraId="5CC8C88C" w14:textId="77777777" w:rsidR="00913E75" w:rsidRPr="000337BF" w:rsidRDefault="00913E75" w:rsidP="00913E75">
      <w:pPr>
        <w:spacing w:before="200"/>
        <w:rPr>
          <w:sz w:val="24"/>
        </w:rPr>
      </w:pPr>
    </w:p>
    <w:p w14:paraId="1DC29BDF" w14:textId="77777777" w:rsidR="00913E75" w:rsidRPr="00380A5D" w:rsidRDefault="00913E75" w:rsidP="00913E75">
      <w:pPr>
        <w:rPr>
          <w:rFonts w:cs="Arial"/>
          <w:b/>
          <w:bCs/>
          <w:color w:val="636466"/>
        </w:rPr>
      </w:pPr>
      <w:r w:rsidRPr="00380A5D">
        <w:rPr>
          <w:rFonts w:cs="Arial"/>
          <w:b/>
          <w:bCs/>
          <w:color w:val="636466"/>
        </w:rPr>
        <w:t>Umístění</w:t>
      </w:r>
    </w:p>
    <w:tbl>
      <w:tblPr>
        <w:tblStyle w:val="Mkatabulky"/>
        <w:tblW w:w="0" w:type="auto"/>
        <w:tblLook w:val="04A0" w:firstRow="1" w:lastRow="0" w:firstColumn="1" w:lastColumn="0" w:noHBand="0" w:noVBand="1"/>
      </w:tblPr>
      <w:tblGrid>
        <w:gridCol w:w="3303"/>
        <w:gridCol w:w="3071"/>
        <w:gridCol w:w="3537"/>
      </w:tblGrid>
      <w:tr w:rsidR="00913E75" w14:paraId="29861B57" w14:textId="77777777" w:rsidTr="00DA5F60">
        <w:tc>
          <w:tcPr>
            <w:tcW w:w="3303" w:type="dxa"/>
          </w:tcPr>
          <w:p w14:paraId="4DE27AE6" w14:textId="503AF192" w:rsidR="00913E75" w:rsidRDefault="00913E75" w:rsidP="003E6058">
            <w:pPr>
              <w:rPr>
                <w:rFonts w:cs="Arial"/>
                <w:color w:val="636466"/>
              </w:rPr>
            </w:pPr>
            <w:r w:rsidRPr="00586D24">
              <w:rPr>
                <w:rFonts w:cs="Arial"/>
                <w:color w:val="636466"/>
              </w:rPr>
              <w:t>AddNet</w:t>
            </w:r>
            <w:r w:rsidR="00DA5F60">
              <w:rPr>
                <w:rFonts w:cs="Arial"/>
                <w:color w:val="636466"/>
              </w:rPr>
              <w:t xml:space="preserve"> (virtuální servery)</w:t>
            </w:r>
          </w:p>
        </w:tc>
        <w:tc>
          <w:tcPr>
            <w:tcW w:w="3071" w:type="dxa"/>
          </w:tcPr>
          <w:p w14:paraId="0491AEF0" w14:textId="3EEB9433" w:rsidR="00913E75" w:rsidRDefault="006C53C5" w:rsidP="003E6058">
            <w:pPr>
              <w:rPr>
                <w:rFonts w:cs="Arial"/>
                <w:color w:val="636466"/>
              </w:rPr>
            </w:pPr>
            <w:proofErr w:type="spellStart"/>
            <w:r w:rsidRPr="008D4456">
              <w:rPr>
                <w:color w:val="808080"/>
                <w:highlight w:val="lightGray"/>
              </w:rPr>
              <w:t>xxx</w:t>
            </w:r>
            <w:proofErr w:type="spellEnd"/>
          </w:p>
        </w:tc>
        <w:tc>
          <w:tcPr>
            <w:tcW w:w="3537" w:type="dxa"/>
          </w:tcPr>
          <w:p w14:paraId="63F0D772" w14:textId="3AB53823" w:rsidR="00913E75" w:rsidRDefault="006C53C5" w:rsidP="003E6058">
            <w:pPr>
              <w:rPr>
                <w:rFonts w:cs="Arial"/>
                <w:color w:val="636466"/>
              </w:rPr>
            </w:pPr>
            <w:proofErr w:type="spellStart"/>
            <w:r w:rsidRPr="008D4456">
              <w:rPr>
                <w:color w:val="808080"/>
                <w:highlight w:val="lightGray"/>
              </w:rPr>
              <w:t>xxx</w:t>
            </w:r>
            <w:proofErr w:type="spellEnd"/>
          </w:p>
        </w:tc>
      </w:tr>
    </w:tbl>
    <w:p w14:paraId="5FFE845B" w14:textId="42288CEC" w:rsidR="00913E75" w:rsidRDefault="00913E75" w:rsidP="00CE2D55">
      <w:pPr>
        <w:spacing w:line="276" w:lineRule="auto"/>
        <w:ind w:right="0"/>
        <w:rPr>
          <w:rFonts w:cs="Arial"/>
          <w:b/>
          <w:color w:val="7F7F7F" w:themeColor="text1" w:themeTint="80"/>
        </w:rPr>
      </w:pPr>
    </w:p>
    <w:p w14:paraId="28B308DC" w14:textId="7767B291" w:rsidR="00913E75" w:rsidRDefault="00913E75" w:rsidP="00CE2D55">
      <w:pPr>
        <w:spacing w:line="276" w:lineRule="auto"/>
        <w:ind w:right="0"/>
        <w:rPr>
          <w:rFonts w:cs="Arial"/>
          <w:b/>
          <w:color w:val="7F7F7F" w:themeColor="text1" w:themeTint="80"/>
        </w:rPr>
      </w:pPr>
    </w:p>
    <w:p w14:paraId="3D88922E" w14:textId="29A689D8" w:rsidR="001F34B2" w:rsidRDefault="001F34B2">
      <w:pPr>
        <w:spacing w:line="276" w:lineRule="auto"/>
        <w:ind w:right="0"/>
        <w:rPr>
          <w:rFonts w:cs="Arial"/>
          <w:color w:val="636466"/>
        </w:rPr>
      </w:pPr>
      <w:r>
        <w:rPr>
          <w:rFonts w:cs="Arial"/>
          <w:color w:val="636466"/>
        </w:rPr>
        <w:br w:type="page"/>
      </w:r>
    </w:p>
    <w:p w14:paraId="208154E6" w14:textId="70BABFD5" w:rsidR="003761A8" w:rsidRDefault="003761A8" w:rsidP="00CE2D55">
      <w:pPr>
        <w:spacing w:line="276" w:lineRule="auto"/>
        <w:ind w:right="0"/>
        <w:rPr>
          <w:rFonts w:cs="Arial"/>
          <w:b/>
          <w:color w:val="7F7F7F" w:themeColor="text1" w:themeTint="80"/>
        </w:rPr>
      </w:pPr>
      <w:r w:rsidRPr="00B94E77">
        <w:rPr>
          <w:rFonts w:cs="Arial"/>
          <w:b/>
          <w:color w:val="7F7F7F" w:themeColor="text1" w:themeTint="80"/>
        </w:rPr>
        <w:lastRenderedPageBreak/>
        <w:t xml:space="preserve">Příloha č. </w:t>
      </w:r>
      <w:r>
        <w:rPr>
          <w:rFonts w:cs="Arial"/>
          <w:b/>
          <w:color w:val="7F7F7F" w:themeColor="text1" w:themeTint="80"/>
        </w:rPr>
        <w:t>2</w:t>
      </w:r>
      <w:r w:rsidRPr="00B94E77">
        <w:rPr>
          <w:rFonts w:cs="Arial"/>
          <w:b/>
          <w:color w:val="7F7F7F" w:themeColor="text1" w:themeTint="80"/>
        </w:rPr>
        <w:t xml:space="preserve"> – </w:t>
      </w:r>
      <w:r>
        <w:rPr>
          <w:rFonts w:cs="Arial"/>
          <w:b/>
          <w:color w:val="7F7F7F" w:themeColor="text1" w:themeTint="80"/>
        </w:rPr>
        <w:t>Seznam oprávněných osob Objednatele</w:t>
      </w:r>
      <w:r w:rsidRPr="00B94E77">
        <w:rPr>
          <w:rFonts w:cs="Arial"/>
          <w:b/>
          <w:color w:val="7F7F7F" w:themeColor="text1" w:themeTint="80"/>
        </w:rPr>
        <w:t xml:space="preserve"> </w:t>
      </w:r>
    </w:p>
    <w:p w14:paraId="3208E832" w14:textId="0B0F6199" w:rsidR="00F705CF" w:rsidRDefault="00F705CF" w:rsidP="003761A8">
      <w:pPr>
        <w:rPr>
          <w:rFonts w:cs="Arial"/>
          <w:b/>
          <w:color w:val="7F7F7F" w:themeColor="text1" w:themeTint="80"/>
        </w:rPr>
      </w:pPr>
    </w:p>
    <w:tbl>
      <w:tblPr>
        <w:tblW w:w="9903" w:type="dxa"/>
        <w:tblInd w:w="-5" w:type="dxa"/>
        <w:tblCellMar>
          <w:left w:w="0" w:type="dxa"/>
          <w:right w:w="0" w:type="dxa"/>
        </w:tblCellMar>
        <w:tblLook w:val="04A0" w:firstRow="1" w:lastRow="0" w:firstColumn="1" w:lastColumn="0" w:noHBand="0" w:noVBand="1"/>
      </w:tblPr>
      <w:tblGrid>
        <w:gridCol w:w="1592"/>
        <w:gridCol w:w="1887"/>
        <w:gridCol w:w="2997"/>
        <w:gridCol w:w="3427"/>
      </w:tblGrid>
      <w:tr w:rsidR="00F00AEF" w14:paraId="1D6D40C8" w14:textId="77777777" w:rsidTr="00890124">
        <w:trPr>
          <w:trHeight w:val="88"/>
        </w:trPr>
        <w:tc>
          <w:tcPr>
            <w:tcW w:w="159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356C97" w14:textId="77777777" w:rsidR="00320A2F" w:rsidRPr="00FB4346" w:rsidRDefault="00320A2F" w:rsidP="007765CF">
            <w:pPr>
              <w:rPr>
                <w:rFonts w:cs="Arial"/>
                <w:b/>
              </w:rPr>
            </w:pPr>
            <w:r w:rsidRPr="00FB4346">
              <w:rPr>
                <w:rFonts w:cs="Arial"/>
                <w:b/>
              </w:rPr>
              <w:t>příjmení</w:t>
            </w:r>
          </w:p>
        </w:tc>
        <w:tc>
          <w:tcPr>
            <w:tcW w:w="188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1939641" w14:textId="77777777" w:rsidR="00320A2F" w:rsidRPr="00FB4346" w:rsidRDefault="00320A2F" w:rsidP="007765CF">
            <w:pPr>
              <w:rPr>
                <w:rFonts w:cs="Arial"/>
                <w:b/>
              </w:rPr>
            </w:pPr>
            <w:r w:rsidRPr="00FB4346">
              <w:rPr>
                <w:rFonts w:cs="Arial"/>
                <w:b/>
              </w:rPr>
              <w:t>jméno</w:t>
            </w:r>
          </w:p>
        </w:tc>
        <w:tc>
          <w:tcPr>
            <w:tcW w:w="299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5F7F456" w14:textId="77777777" w:rsidR="00320A2F" w:rsidRPr="00FB4346" w:rsidRDefault="00320A2F" w:rsidP="007765CF">
            <w:pPr>
              <w:rPr>
                <w:rFonts w:cs="Arial"/>
                <w:b/>
              </w:rPr>
            </w:pPr>
            <w:r w:rsidRPr="00FB4346">
              <w:rPr>
                <w:rFonts w:cs="Arial"/>
                <w:b/>
              </w:rPr>
              <w:t>kontaktní e-mail</w:t>
            </w:r>
          </w:p>
        </w:tc>
        <w:tc>
          <w:tcPr>
            <w:tcW w:w="34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4654DF9" w14:textId="4D2051BB" w:rsidR="00320A2F" w:rsidRPr="00FB4346" w:rsidRDefault="00320A2F" w:rsidP="007765CF">
            <w:pPr>
              <w:jc w:val="center"/>
              <w:rPr>
                <w:rFonts w:cs="Arial"/>
                <w:b/>
              </w:rPr>
            </w:pPr>
            <w:r w:rsidRPr="00FB4346">
              <w:rPr>
                <w:rFonts w:cs="Arial"/>
                <w:b/>
              </w:rPr>
              <w:t>telefon</w:t>
            </w:r>
          </w:p>
        </w:tc>
      </w:tr>
      <w:tr w:rsidR="00890124" w14:paraId="5A93828D" w14:textId="77777777" w:rsidTr="00890124">
        <w:trPr>
          <w:trHeight w:val="626"/>
        </w:trPr>
        <w:tc>
          <w:tcPr>
            <w:tcW w:w="1592" w:type="dxa"/>
            <w:tcBorders>
              <w:top w:val="nil"/>
              <w:left w:val="single" w:sz="8" w:space="0" w:color="auto"/>
              <w:bottom w:val="nil"/>
              <w:right w:val="single" w:sz="8" w:space="0" w:color="auto"/>
            </w:tcBorders>
            <w:noWrap/>
            <w:tcMar>
              <w:top w:w="0" w:type="dxa"/>
              <w:left w:w="70" w:type="dxa"/>
              <w:bottom w:w="0" w:type="dxa"/>
              <w:right w:w="70" w:type="dxa"/>
            </w:tcMar>
            <w:vAlign w:val="bottom"/>
          </w:tcPr>
          <w:p w14:paraId="6F38CD12" w14:textId="11750E89" w:rsidR="00890124" w:rsidRPr="00FB4346" w:rsidRDefault="006C53C5" w:rsidP="00890124">
            <w:pPr>
              <w:rPr>
                <w:rFonts w:cs="Arial"/>
              </w:rPr>
            </w:pPr>
            <w:proofErr w:type="spellStart"/>
            <w:r>
              <w:rPr>
                <w:color w:val="808080"/>
                <w:highlight w:val="lightGray"/>
              </w:rPr>
              <w:t>x</w:t>
            </w:r>
            <w:r w:rsidRPr="008D4456">
              <w:rPr>
                <w:color w:val="808080"/>
                <w:highlight w:val="lightGray"/>
              </w:rPr>
              <w:t>xx</w:t>
            </w:r>
            <w:proofErr w:type="spellEnd"/>
          </w:p>
        </w:tc>
        <w:tc>
          <w:tcPr>
            <w:tcW w:w="1887" w:type="dxa"/>
            <w:tcBorders>
              <w:top w:val="nil"/>
              <w:left w:val="nil"/>
              <w:bottom w:val="nil"/>
              <w:right w:val="single" w:sz="8" w:space="0" w:color="auto"/>
            </w:tcBorders>
            <w:noWrap/>
            <w:tcMar>
              <w:top w:w="0" w:type="dxa"/>
              <w:left w:w="70" w:type="dxa"/>
              <w:bottom w:w="0" w:type="dxa"/>
              <w:right w:w="70" w:type="dxa"/>
            </w:tcMar>
            <w:vAlign w:val="bottom"/>
          </w:tcPr>
          <w:p w14:paraId="712018A2" w14:textId="52860739" w:rsidR="00890124" w:rsidRPr="00FB4346" w:rsidRDefault="00890124" w:rsidP="00890124">
            <w:pPr>
              <w:rPr>
                <w:rFonts w:cs="Arial"/>
              </w:rPr>
            </w:pPr>
          </w:p>
        </w:tc>
        <w:tc>
          <w:tcPr>
            <w:tcW w:w="2997" w:type="dxa"/>
            <w:tcBorders>
              <w:top w:val="nil"/>
              <w:left w:val="nil"/>
              <w:bottom w:val="nil"/>
              <w:right w:val="single" w:sz="8" w:space="0" w:color="auto"/>
            </w:tcBorders>
            <w:noWrap/>
            <w:tcMar>
              <w:top w:w="0" w:type="dxa"/>
              <w:left w:w="70" w:type="dxa"/>
              <w:bottom w:w="0" w:type="dxa"/>
              <w:right w:w="70" w:type="dxa"/>
            </w:tcMar>
            <w:vAlign w:val="bottom"/>
          </w:tcPr>
          <w:p w14:paraId="775DEAAC" w14:textId="65ADAB00" w:rsidR="00890124" w:rsidRPr="00FB4346" w:rsidRDefault="00890124" w:rsidP="00890124">
            <w:pPr>
              <w:rPr>
                <w:rFonts w:cs="Arial"/>
              </w:rPr>
            </w:pPr>
          </w:p>
        </w:tc>
        <w:tc>
          <w:tcPr>
            <w:tcW w:w="3427" w:type="dxa"/>
            <w:tcBorders>
              <w:top w:val="nil"/>
              <w:left w:val="nil"/>
              <w:bottom w:val="nil"/>
              <w:right w:val="single" w:sz="8" w:space="0" w:color="auto"/>
            </w:tcBorders>
            <w:noWrap/>
            <w:tcMar>
              <w:top w:w="0" w:type="dxa"/>
              <w:left w:w="70" w:type="dxa"/>
              <w:bottom w:w="0" w:type="dxa"/>
              <w:right w:w="70" w:type="dxa"/>
            </w:tcMar>
            <w:vAlign w:val="bottom"/>
          </w:tcPr>
          <w:p w14:paraId="6900B102" w14:textId="38D1DA3A" w:rsidR="00890124" w:rsidRPr="00FB4346" w:rsidRDefault="00890124" w:rsidP="00890124">
            <w:pPr>
              <w:jc w:val="center"/>
              <w:rPr>
                <w:rFonts w:cs="Arial"/>
              </w:rPr>
            </w:pPr>
          </w:p>
        </w:tc>
      </w:tr>
      <w:tr w:rsidR="00890124" w14:paraId="4223BCDD" w14:textId="77777777" w:rsidTr="00890124">
        <w:trPr>
          <w:trHeight w:val="23"/>
        </w:trPr>
        <w:tc>
          <w:tcPr>
            <w:tcW w:w="15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2FEFEA7D" w14:textId="7183CFD7" w:rsidR="00890124" w:rsidRPr="00FB4346" w:rsidRDefault="006C53C5" w:rsidP="00890124">
            <w:pPr>
              <w:rPr>
                <w:rFonts w:cs="Arial"/>
              </w:rPr>
            </w:pPr>
            <w:proofErr w:type="spellStart"/>
            <w:r>
              <w:rPr>
                <w:color w:val="808080"/>
                <w:highlight w:val="lightGray"/>
              </w:rPr>
              <w:t>x</w:t>
            </w:r>
            <w:r w:rsidRPr="008D4456">
              <w:rPr>
                <w:color w:val="808080"/>
                <w:highlight w:val="lightGray"/>
              </w:rPr>
              <w:t>xx</w:t>
            </w:r>
            <w:proofErr w:type="spellEnd"/>
            <w:r>
              <w:rPr>
                <w:color w:val="808080"/>
              </w:rPr>
              <w:t xml:space="preserve"> </w:t>
            </w:r>
          </w:p>
        </w:tc>
        <w:tc>
          <w:tcPr>
            <w:tcW w:w="188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2039035" w14:textId="0DD75DF2" w:rsidR="00890124" w:rsidRPr="00FB4346" w:rsidRDefault="00890124" w:rsidP="00890124">
            <w:pPr>
              <w:rPr>
                <w:rFonts w:cs="Arial"/>
              </w:rPr>
            </w:pPr>
          </w:p>
        </w:tc>
        <w:tc>
          <w:tcPr>
            <w:tcW w:w="299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DC01013" w14:textId="43A436CE" w:rsidR="00890124" w:rsidRPr="00FB4346" w:rsidRDefault="00890124" w:rsidP="00890124">
            <w:pPr>
              <w:rPr>
                <w:rFonts w:cs="Arial"/>
              </w:rPr>
            </w:pPr>
          </w:p>
        </w:tc>
        <w:tc>
          <w:tcPr>
            <w:tcW w:w="342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C35AC67" w14:textId="19F413B1" w:rsidR="00890124" w:rsidRPr="00FB4346" w:rsidRDefault="00890124" w:rsidP="00890124">
            <w:pPr>
              <w:rPr>
                <w:rFonts w:cs="Arial"/>
              </w:rPr>
            </w:pPr>
          </w:p>
        </w:tc>
      </w:tr>
    </w:tbl>
    <w:p w14:paraId="2A547546" w14:textId="5DE94F78" w:rsidR="00F705CF" w:rsidRDefault="00F705CF">
      <w:pPr>
        <w:spacing w:line="276" w:lineRule="auto"/>
        <w:ind w:right="0"/>
        <w:rPr>
          <w:rFonts w:cs="Arial"/>
          <w:b/>
          <w:color w:val="7F7F7F" w:themeColor="text1" w:themeTint="80"/>
        </w:rPr>
      </w:pPr>
    </w:p>
    <w:p w14:paraId="5A9A855C" w14:textId="7B1630FA" w:rsidR="00CE2D55" w:rsidRDefault="00CE2D55">
      <w:pPr>
        <w:spacing w:line="276" w:lineRule="auto"/>
        <w:ind w:right="0"/>
        <w:rPr>
          <w:rFonts w:cs="Arial"/>
          <w:b/>
          <w:color w:val="7F7F7F" w:themeColor="text1" w:themeTint="80"/>
        </w:rPr>
      </w:pPr>
    </w:p>
    <w:p w14:paraId="1D61DC63" w14:textId="77777777" w:rsidR="00CE2D55" w:rsidRDefault="00CE2D55">
      <w:pPr>
        <w:spacing w:line="276" w:lineRule="auto"/>
        <w:ind w:right="0"/>
        <w:rPr>
          <w:rFonts w:cs="Arial"/>
          <w:b/>
          <w:color w:val="7F7F7F" w:themeColor="text1" w:themeTint="80"/>
        </w:rPr>
      </w:pPr>
    </w:p>
    <w:p w14:paraId="40915626" w14:textId="2DE7AD3F" w:rsidR="00F705CF" w:rsidRDefault="00F705CF">
      <w:pPr>
        <w:spacing w:line="276" w:lineRule="auto"/>
        <w:ind w:right="0"/>
        <w:rPr>
          <w:rFonts w:cs="Arial"/>
          <w:b/>
          <w:color w:val="7F7F7F" w:themeColor="text1" w:themeTint="80"/>
        </w:rPr>
      </w:pPr>
    </w:p>
    <w:p w14:paraId="6CE24A1E" w14:textId="093E92C5" w:rsidR="00B91B07" w:rsidRDefault="00B91B07">
      <w:pPr>
        <w:spacing w:line="276" w:lineRule="auto"/>
        <w:ind w:right="0"/>
        <w:rPr>
          <w:rFonts w:cs="Arial"/>
          <w:b/>
          <w:color w:val="7F7F7F" w:themeColor="text1" w:themeTint="80"/>
        </w:rPr>
      </w:pPr>
      <w:r>
        <w:rPr>
          <w:rFonts w:cs="Arial"/>
          <w:b/>
          <w:color w:val="7F7F7F" w:themeColor="text1" w:themeTint="80"/>
        </w:rPr>
        <w:br w:type="page"/>
      </w:r>
    </w:p>
    <w:p w14:paraId="78DD8893" w14:textId="3418D40B" w:rsidR="005268D0" w:rsidRDefault="00B91B07" w:rsidP="00B91B07">
      <w:pPr>
        <w:rPr>
          <w:rFonts w:cs="Arial"/>
          <w:b/>
          <w:color w:val="7F7F7F" w:themeColor="text1" w:themeTint="80"/>
        </w:rPr>
      </w:pPr>
      <w:r w:rsidRPr="00B94E77">
        <w:rPr>
          <w:rFonts w:cs="Arial"/>
          <w:b/>
          <w:color w:val="7F7F7F" w:themeColor="text1" w:themeTint="80"/>
        </w:rPr>
        <w:lastRenderedPageBreak/>
        <w:t xml:space="preserve">Příloha č. </w:t>
      </w:r>
      <w:r w:rsidR="005268D0">
        <w:rPr>
          <w:rFonts w:cs="Arial"/>
          <w:b/>
          <w:color w:val="7F7F7F" w:themeColor="text1" w:themeTint="80"/>
        </w:rPr>
        <w:t>3</w:t>
      </w:r>
      <w:r w:rsidRPr="00B94E77">
        <w:rPr>
          <w:rFonts w:cs="Arial"/>
          <w:b/>
          <w:color w:val="7F7F7F" w:themeColor="text1" w:themeTint="80"/>
        </w:rPr>
        <w:t xml:space="preserve"> – </w:t>
      </w:r>
      <w:r w:rsidR="005268D0">
        <w:rPr>
          <w:rFonts w:cs="Arial"/>
          <w:b/>
          <w:color w:val="7F7F7F" w:themeColor="text1" w:themeTint="80"/>
        </w:rPr>
        <w:t xml:space="preserve">Předávací protokol </w:t>
      </w:r>
    </w:p>
    <w:p w14:paraId="378B8064" w14:textId="0CCDBDAE" w:rsidR="00125C08" w:rsidRDefault="00125C08" w:rsidP="00B91B07">
      <w:pPr>
        <w:rPr>
          <w:rFonts w:cs="Arial"/>
          <w:b/>
          <w:color w:val="7F7F7F" w:themeColor="text1" w:themeTint="80"/>
        </w:rPr>
      </w:pPr>
    </w:p>
    <w:tbl>
      <w:tblPr>
        <w:tblpPr w:leftFromText="141" w:rightFromText="141" w:vertAnchor="text" w:horzAnchor="margin" w:tblpY="123"/>
        <w:tblW w:w="9696"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482"/>
        <w:gridCol w:w="7214"/>
      </w:tblGrid>
      <w:tr w:rsidR="00125C08" w:rsidRPr="00810191" w14:paraId="1BA8FF13" w14:textId="77777777" w:rsidTr="00125C08">
        <w:trPr>
          <w:trHeight w:hRule="exact" w:val="454"/>
        </w:trPr>
        <w:tc>
          <w:tcPr>
            <w:tcW w:w="2482" w:type="dxa"/>
            <w:vAlign w:val="center"/>
          </w:tcPr>
          <w:p w14:paraId="02B5C742" w14:textId="77777777" w:rsidR="00125C08" w:rsidRPr="00810191" w:rsidRDefault="00125C08" w:rsidP="00125C08">
            <w:pPr>
              <w:pStyle w:val="Text"/>
              <w:spacing w:before="100" w:beforeAutospacing="1" w:after="100" w:afterAutospacing="1"/>
              <w:ind w:left="-419" w:firstLine="419"/>
              <w:contextualSpacing/>
              <w:jc w:val="left"/>
              <w:rPr>
                <w:rFonts w:cs="Arial"/>
                <w:b/>
                <w:color w:val="636466"/>
                <w:sz w:val="22"/>
                <w:szCs w:val="22"/>
              </w:rPr>
            </w:pPr>
            <w:r>
              <w:rPr>
                <w:rFonts w:cs="Arial"/>
                <w:b/>
                <w:color w:val="636466"/>
                <w:sz w:val="22"/>
                <w:szCs w:val="22"/>
              </w:rPr>
              <w:t>Poskytovatel</w:t>
            </w:r>
          </w:p>
        </w:tc>
        <w:tc>
          <w:tcPr>
            <w:tcW w:w="7214" w:type="dxa"/>
            <w:vAlign w:val="center"/>
          </w:tcPr>
          <w:p w14:paraId="12A9EAFF" w14:textId="77777777" w:rsidR="00125C08" w:rsidRPr="00810191" w:rsidRDefault="00125C08" w:rsidP="00125C08">
            <w:pPr>
              <w:pStyle w:val="Text"/>
              <w:spacing w:before="100" w:beforeAutospacing="1" w:after="100" w:afterAutospacing="1"/>
              <w:contextualSpacing/>
              <w:jc w:val="left"/>
              <w:rPr>
                <w:rFonts w:cs="Arial"/>
                <w:i/>
                <w:color w:val="636466"/>
                <w:sz w:val="22"/>
                <w:szCs w:val="22"/>
              </w:rPr>
            </w:pPr>
            <w:r>
              <w:rPr>
                <w:rFonts w:cs="Arial"/>
                <w:i/>
                <w:color w:val="636466"/>
                <w:sz w:val="22"/>
                <w:szCs w:val="22"/>
              </w:rPr>
              <w:t xml:space="preserve"> </w:t>
            </w:r>
          </w:p>
        </w:tc>
      </w:tr>
      <w:tr w:rsidR="00125C08" w:rsidRPr="00810191" w14:paraId="51B3BFE6" w14:textId="77777777" w:rsidTr="00125C08">
        <w:trPr>
          <w:trHeight w:hRule="exact" w:val="454"/>
        </w:trPr>
        <w:tc>
          <w:tcPr>
            <w:tcW w:w="2482" w:type="dxa"/>
            <w:vAlign w:val="center"/>
          </w:tcPr>
          <w:p w14:paraId="3D4E3C7E" w14:textId="77777777" w:rsidR="00125C08" w:rsidRPr="00810191" w:rsidRDefault="00125C08" w:rsidP="00125C08">
            <w:pPr>
              <w:pStyle w:val="Text"/>
              <w:spacing w:before="100" w:beforeAutospacing="1" w:after="100" w:afterAutospacing="1"/>
              <w:contextualSpacing/>
              <w:jc w:val="left"/>
              <w:rPr>
                <w:rFonts w:cs="Arial"/>
                <w:b/>
                <w:color w:val="636466"/>
                <w:sz w:val="22"/>
                <w:szCs w:val="22"/>
              </w:rPr>
            </w:pPr>
            <w:r>
              <w:rPr>
                <w:rFonts w:cs="Arial"/>
                <w:b/>
                <w:color w:val="636466"/>
                <w:sz w:val="22"/>
                <w:szCs w:val="22"/>
              </w:rPr>
              <w:t>Objednatel</w:t>
            </w:r>
          </w:p>
        </w:tc>
        <w:tc>
          <w:tcPr>
            <w:tcW w:w="7214" w:type="dxa"/>
            <w:vAlign w:val="center"/>
          </w:tcPr>
          <w:p w14:paraId="7D737746" w14:textId="77777777" w:rsidR="00125C08" w:rsidRPr="00C269F8" w:rsidRDefault="00125C08" w:rsidP="00125C08">
            <w:pPr>
              <w:pStyle w:val="Text"/>
              <w:spacing w:before="100" w:beforeAutospacing="1" w:after="100" w:afterAutospacing="1"/>
              <w:contextualSpacing/>
              <w:jc w:val="left"/>
              <w:rPr>
                <w:rFonts w:cs="Arial"/>
                <w:color w:val="636466"/>
                <w:sz w:val="22"/>
                <w:szCs w:val="22"/>
              </w:rPr>
            </w:pPr>
            <w:r w:rsidRPr="00C269F8">
              <w:rPr>
                <w:rFonts w:cs="Arial"/>
                <w:color w:val="636466"/>
                <w:sz w:val="22"/>
                <w:szCs w:val="22"/>
              </w:rPr>
              <w:t xml:space="preserve">Národní agentura pro komunikační a informační technologie, </w:t>
            </w:r>
            <w:proofErr w:type="spellStart"/>
            <w:r w:rsidRPr="00C269F8">
              <w:rPr>
                <w:rFonts w:cs="Arial"/>
                <w:color w:val="636466"/>
                <w:sz w:val="22"/>
                <w:szCs w:val="22"/>
              </w:rPr>
              <w:t>s.p</w:t>
            </w:r>
            <w:proofErr w:type="spellEnd"/>
            <w:r w:rsidRPr="00C269F8">
              <w:rPr>
                <w:rFonts w:cs="Arial"/>
                <w:color w:val="636466"/>
                <w:sz w:val="22"/>
                <w:szCs w:val="22"/>
              </w:rPr>
              <w:t>.</w:t>
            </w:r>
          </w:p>
        </w:tc>
      </w:tr>
      <w:tr w:rsidR="00125C08" w:rsidRPr="00810191" w14:paraId="5C5ECA95" w14:textId="77777777" w:rsidTr="00125C08">
        <w:trPr>
          <w:trHeight w:hRule="exact" w:val="454"/>
        </w:trPr>
        <w:tc>
          <w:tcPr>
            <w:tcW w:w="2482" w:type="dxa"/>
            <w:vAlign w:val="center"/>
          </w:tcPr>
          <w:p w14:paraId="77D5C3FA" w14:textId="77777777" w:rsidR="00125C08" w:rsidRPr="00810191" w:rsidRDefault="00125C08" w:rsidP="00125C08">
            <w:pPr>
              <w:pStyle w:val="Text"/>
              <w:spacing w:before="100" w:beforeAutospacing="1" w:after="100" w:afterAutospacing="1"/>
              <w:contextualSpacing/>
              <w:jc w:val="left"/>
              <w:rPr>
                <w:rFonts w:cs="Arial"/>
                <w:b/>
                <w:color w:val="636466"/>
                <w:sz w:val="22"/>
                <w:szCs w:val="22"/>
              </w:rPr>
            </w:pPr>
            <w:r>
              <w:rPr>
                <w:rFonts w:cs="Arial"/>
                <w:b/>
                <w:color w:val="636466"/>
                <w:sz w:val="22"/>
                <w:szCs w:val="22"/>
              </w:rPr>
              <w:t>S</w:t>
            </w:r>
            <w:r w:rsidRPr="00810191">
              <w:rPr>
                <w:rFonts w:cs="Arial"/>
                <w:b/>
                <w:color w:val="636466"/>
                <w:sz w:val="22"/>
                <w:szCs w:val="22"/>
              </w:rPr>
              <w:t>mlouva</w:t>
            </w:r>
          </w:p>
        </w:tc>
        <w:tc>
          <w:tcPr>
            <w:tcW w:w="7214" w:type="dxa"/>
            <w:vAlign w:val="center"/>
          </w:tcPr>
          <w:p w14:paraId="5ECC3D76" w14:textId="77777777" w:rsidR="00125C08" w:rsidRPr="00810191" w:rsidRDefault="00125C08" w:rsidP="00125C08">
            <w:pPr>
              <w:pStyle w:val="Text"/>
              <w:spacing w:before="100" w:beforeAutospacing="1" w:after="100" w:afterAutospacing="1"/>
              <w:contextualSpacing/>
              <w:jc w:val="left"/>
              <w:rPr>
                <w:rFonts w:cs="Arial"/>
                <w:i/>
                <w:color w:val="636466"/>
                <w:sz w:val="22"/>
                <w:szCs w:val="22"/>
              </w:rPr>
            </w:pPr>
            <w:r w:rsidRPr="00810191">
              <w:rPr>
                <w:rFonts w:cs="Arial"/>
                <w:i/>
                <w:color w:val="636466"/>
                <w:sz w:val="22"/>
                <w:szCs w:val="22"/>
              </w:rPr>
              <w:t xml:space="preserve">Číslo platné </w:t>
            </w:r>
            <w:r>
              <w:rPr>
                <w:rFonts w:cs="Arial"/>
                <w:i/>
                <w:color w:val="636466"/>
                <w:sz w:val="22"/>
                <w:szCs w:val="22"/>
              </w:rPr>
              <w:t>smlouvy</w:t>
            </w:r>
          </w:p>
        </w:tc>
      </w:tr>
      <w:tr w:rsidR="00125C08" w:rsidRPr="00810191" w14:paraId="5A031F74" w14:textId="77777777" w:rsidTr="00125C08">
        <w:trPr>
          <w:trHeight w:hRule="exact" w:val="585"/>
        </w:trPr>
        <w:tc>
          <w:tcPr>
            <w:tcW w:w="2482" w:type="dxa"/>
            <w:vAlign w:val="center"/>
          </w:tcPr>
          <w:p w14:paraId="3B8E937D" w14:textId="77777777" w:rsidR="00125C08" w:rsidRPr="00810191" w:rsidRDefault="00125C08" w:rsidP="00125C08">
            <w:pPr>
              <w:pStyle w:val="Text"/>
              <w:spacing w:before="100" w:beforeAutospacing="1" w:after="100" w:afterAutospacing="1"/>
              <w:contextualSpacing/>
              <w:jc w:val="left"/>
              <w:rPr>
                <w:rFonts w:cs="Arial"/>
                <w:b/>
                <w:color w:val="636466"/>
                <w:sz w:val="22"/>
                <w:szCs w:val="22"/>
              </w:rPr>
            </w:pPr>
            <w:r w:rsidRPr="00810191">
              <w:rPr>
                <w:rFonts w:cs="Arial"/>
                <w:b/>
                <w:color w:val="636466"/>
                <w:sz w:val="22"/>
                <w:szCs w:val="22"/>
              </w:rPr>
              <w:t xml:space="preserve">Datum předání </w:t>
            </w:r>
          </w:p>
        </w:tc>
        <w:tc>
          <w:tcPr>
            <w:tcW w:w="7214" w:type="dxa"/>
            <w:vAlign w:val="center"/>
          </w:tcPr>
          <w:p w14:paraId="67BD08AF" w14:textId="77777777" w:rsidR="00125C08" w:rsidRPr="00810191" w:rsidRDefault="00125C08" w:rsidP="00125C08">
            <w:pPr>
              <w:pStyle w:val="Text"/>
              <w:spacing w:before="100" w:beforeAutospacing="1" w:after="100" w:afterAutospacing="1"/>
              <w:contextualSpacing/>
              <w:jc w:val="left"/>
              <w:rPr>
                <w:rFonts w:cs="Arial"/>
                <w:i/>
                <w:color w:val="636466"/>
                <w:sz w:val="22"/>
                <w:szCs w:val="22"/>
              </w:rPr>
            </w:pPr>
            <w:r w:rsidRPr="00810191">
              <w:rPr>
                <w:rFonts w:cs="Arial"/>
                <w:i/>
                <w:color w:val="636466"/>
                <w:sz w:val="22"/>
                <w:szCs w:val="22"/>
              </w:rPr>
              <w:t>Datum</w:t>
            </w:r>
          </w:p>
        </w:tc>
      </w:tr>
    </w:tbl>
    <w:p w14:paraId="16086DC3" w14:textId="77777777" w:rsidR="00125C08" w:rsidRPr="00D7452C" w:rsidRDefault="00125C08" w:rsidP="00125C08">
      <w:pPr>
        <w:pStyle w:val="Nadpis1"/>
        <w:numPr>
          <w:ilvl w:val="0"/>
          <w:numId w:val="0"/>
        </w:numPr>
      </w:pPr>
    </w:p>
    <w:tbl>
      <w:tblPr>
        <w:tblW w:w="9781" w:type="dxa"/>
        <w:tblInd w:w="-142"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9781"/>
      </w:tblGrid>
      <w:tr w:rsidR="00125C08" w:rsidRPr="00D7452C" w14:paraId="0C694F78" w14:textId="77777777" w:rsidTr="00D7452C">
        <w:trPr>
          <w:trHeight w:hRule="exact" w:val="372"/>
        </w:trPr>
        <w:tc>
          <w:tcPr>
            <w:tcW w:w="9781" w:type="dxa"/>
            <w:shd w:val="clear" w:color="auto" w:fill="00B0F0"/>
            <w:vAlign w:val="center"/>
          </w:tcPr>
          <w:p w14:paraId="5C67926D" w14:textId="77777777" w:rsidR="00125C08" w:rsidRPr="00D7452C" w:rsidRDefault="00125C08" w:rsidP="00F705CF">
            <w:pPr>
              <w:spacing w:before="100" w:beforeAutospacing="1" w:after="100" w:afterAutospacing="1" w:line="240" w:lineRule="auto"/>
              <w:contextualSpacing/>
              <w:rPr>
                <w:rFonts w:cs="Arial"/>
                <w:color w:val="FFFFFF" w:themeColor="background1"/>
              </w:rPr>
            </w:pPr>
            <w:r w:rsidRPr="00D7452C">
              <w:rPr>
                <w:rFonts w:cs="Arial"/>
                <w:color w:val="FFFFFF" w:themeColor="background1"/>
              </w:rPr>
              <w:t>Popis</w:t>
            </w:r>
          </w:p>
        </w:tc>
      </w:tr>
      <w:tr w:rsidR="00125C08" w:rsidRPr="00D7452C" w14:paraId="7347F1AA" w14:textId="77777777" w:rsidTr="00D7452C">
        <w:trPr>
          <w:trHeight w:val="338"/>
        </w:trPr>
        <w:tc>
          <w:tcPr>
            <w:tcW w:w="9781" w:type="dxa"/>
            <w:tcMar>
              <w:top w:w="57" w:type="dxa"/>
              <w:bottom w:w="57" w:type="dxa"/>
            </w:tcMar>
            <w:vAlign w:val="center"/>
          </w:tcPr>
          <w:p w14:paraId="3F1A6957" w14:textId="77777777" w:rsidR="00125C08" w:rsidRPr="00D7452C" w:rsidRDefault="00125C08" w:rsidP="00F705CF">
            <w:pPr>
              <w:spacing w:before="100" w:beforeAutospacing="1" w:after="100" w:afterAutospacing="1" w:line="240" w:lineRule="auto"/>
              <w:contextualSpacing/>
              <w:rPr>
                <w:rFonts w:cs="Arial"/>
                <w:color w:val="636466"/>
              </w:rPr>
            </w:pPr>
            <w:r w:rsidRPr="00D7452C">
              <w:rPr>
                <w:rFonts w:cs="Arial"/>
                <w:color w:val="636466"/>
              </w:rPr>
              <w:t>Popis Paušální služby</w:t>
            </w:r>
          </w:p>
        </w:tc>
      </w:tr>
    </w:tbl>
    <w:p w14:paraId="2A0EF667" w14:textId="77777777" w:rsidR="00125C08" w:rsidRPr="00D7452C" w:rsidRDefault="00125C08" w:rsidP="00125C08">
      <w:pPr>
        <w:pStyle w:val="NAKITOdstavec"/>
        <w:rPr>
          <w:szCs w:val="22"/>
        </w:rPr>
      </w:pPr>
    </w:p>
    <w:p w14:paraId="1B0F99C6" w14:textId="77777777" w:rsidR="00125C08" w:rsidRPr="00D7452C" w:rsidRDefault="00125C08" w:rsidP="003B2E0F">
      <w:pPr>
        <w:pStyle w:val="NAKITOdstavec"/>
        <w:ind w:right="282"/>
        <w:jc w:val="both"/>
        <w:rPr>
          <w:szCs w:val="22"/>
        </w:rPr>
      </w:pPr>
      <w:r w:rsidRPr="00D7452C">
        <w:rPr>
          <w:szCs w:val="22"/>
        </w:rPr>
        <w:t xml:space="preserve">NAKIT a Poskytovatel svým podpisem stvrzují předání a převzetí Paušální služby dle výše specifikované Smlouvy. </w:t>
      </w:r>
    </w:p>
    <w:p w14:paraId="408AF7ED" w14:textId="77777777" w:rsidR="00125C08" w:rsidRPr="00D7452C" w:rsidRDefault="00125C08" w:rsidP="00125C08">
      <w:pPr>
        <w:pStyle w:val="NAKITOdstavec"/>
        <w:rPr>
          <w:szCs w:val="22"/>
        </w:rPr>
      </w:pPr>
    </w:p>
    <w:p w14:paraId="2E562560" w14:textId="77777777" w:rsidR="00125C08" w:rsidRPr="00D7452C" w:rsidRDefault="00125C08" w:rsidP="00125C08">
      <w:pPr>
        <w:pStyle w:val="NAKITOdstavec"/>
        <w:rPr>
          <w:szCs w:val="22"/>
        </w:rPr>
      </w:pPr>
      <w:r w:rsidRPr="00D7452C">
        <w:rPr>
          <w:szCs w:val="22"/>
        </w:rPr>
        <w:t xml:space="preserve">V Praze dne </w:t>
      </w:r>
      <w:proofErr w:type="spellStart"/>
      <w:r w:rsidRPr="00D7452C">
        <w:rPr>
          <w:szCs w:val="22"/>
        </w:rPr>
        <w:t>xx.xx.xxxx</w:t>
      </w:r>
      <w:proofErr w:type="spellEnd"/>
    </w:p>
    <w:tbl>
      <w:tblPr>
        <w:tblW w:w="9766"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727"/>
        <w:gridCol w:w="2730"/>
        <w:gridCol w:w="4309"/>
      </w:tblGrid>
      <w:tr w:rsidR="00125C08" w:rsidRPr="00D7452C" w14:paraId="7AF2E1E3" w14:textId="77777777" w:rsidTr="00F705CF">
        <w:trPr>
          <w:trHeight w:hRule="exact" w:val="425"/>
        </w:trPr>
        <w:tc>
          <w:tcPr>
            <w:tcW w:w="2727" w:type="dxa"/>
            <w:shd w:val="clear" w:color="auto" w:fill="00B0F0"/>
            <w:tcMar>
              <w:top w:w="28" w:type="dxa"/>
              <w:bottom w:w="28" w:type="dxa"/>
            </w:tcMar>
            <w:vAlign w:val="center"/>
          </w:tcPr>
          <w:p w14:paraId="39E4AB64"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Společnost</w:t>
            </w:r>
          </w:p>
        </w:tc>
        <w:tc>
          <w:tcPr>
            <w:tcW w:w="2730" w:type="dxa"/>
            <w:shd w:val="clear" w:color="auto" w:fill="00B0F0"/>
            <w:tcMar>
              <w:top w:w="28" w:type="dxa"/>
              <w:bottom w:w="28" w:type="dxa"/>
            </w:tcMar>
            <w:vAlign w:val="center"/>
          </w:tcPr>
          <w:p w14:paraId="148FFB2A"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Jméno</w:t>
            </w:r>
          </w:p>
        </w:tc>
        <w:tc>
          <w:tcPr>
            <w:tcW w:w="4309" w:type="dxa"/>
            <w:shd w:val="clear" w:color="auto" w:fill="00B0F0"/>
            <w:tcMar>
              <w:top w:w="28" w:type="dxa"/>
              <w:bottom w:w="28" w:type="dxa"/>
            </w:tcMar>
            <w:vAlign w:val="center"/>
          </w:tcPr>
          <w:p w14:paraId="72A339F2"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Podpis</w:t>
            </w:r>
          </w:p>
        </w:tc>
      </w:tr>
      <w:tr w:rsidR="00125C08" w:rsidRPr="00D7452C" w14:paraId="307AAFE5" w14:textId="77777777" w:rsidTr="00F705CF">
        <w:trPr>
          <w:trHeight w:hRule="exact" w:val="567"/>
        </w:trPr>
        <w:tc>
          <w:tcPr>
            <w:tcW w:w="2727" w:type="dxa"/>
            <w:tcMar>
              <w:top w:w="28" w:type="dxa"/>
              <w:bottom w:w="28" w:type="dxa"/>
            </w:tcMar>
            <w:vAlign w:val="center"/>
          </w:tcPr>
          <w:p w14:paraId="52D0ADBC" w14:textId="77777777" w:rsidR="00125C08" w:rsidRPr="00D7452C" w:rsidRDefault="00125C08" w:rsidP="00F705CF">
            <w:pPr>
              <w:spacing w:before="100" w:beforeAutospacing="1" w:after="100" w:afterAutospacing="1" w:line="240" w:lineRule="auto"/>
              <w:contextualSpacing/>
              <w:rPr>
                <w:rFonts w:cs="Arial"/>
                <w:color w:val="636466"/>
              </w:rPr>
            </w:pPr>
            <w:r w:rsidRPr="00D7452C">
              <w:rPr>
                <w:rFonts w:cs="Arial"/>
                <w:color w:val="636466"/>
              </w:rPr>
              <w:t>Předal za Poskytovatele</w:t>
            </w:r>
          </w:p>
        </w:tc>
        <w:tc>
          <w:tcPr>
            <w:tcW w:w="2730" w:type="dxa"/>
            <w:tcMar>
              <w:top w:w="28" w:type="dxa"/>
              <w:bottom w:w="28" w:type="dxa"/>
            </w:tcMar>
            <w:vAlign w:val="center"/>
          </w:tcPr>
          <w:p w14:paraId="2AA5F145" w14:textId="77777777" w:rsidR="00125C08" w:rsidRPr="00D7452C" w:rsidRDefault="00125C08" w:rsidP="00F705CF">
            <w:pPr>
              <w:spacing w:before="100" w:beforeAutospacing="1" w:after="100" w:afterAutospacing="1" w:line="240" w:lineRule="auto"/>
              <w:contextualSpacing/>
              <w:rPr>
                <w:rFonts w:cs="Arial"/>
                <w:color w:val="636466"/>
              </w:rPr>
            </w:pPr>
          </w:p>
        </w:tc>
        <w:tc>
          <w:tcPr>
            <w:tcW w:w="4309" w:type="dxa"/>
            <w:tcMar>
              <w:top w:w="28" w:type="dxa"/>
              <w:bottom w:w="28" w:type="dxa"/>
            </w:tcMar>
            <w:vAlign w:val="center"/>
          </w:tcPr>
          <w:p w14:paraId="3B25B417" w14:textId="77777777" w:rsidR="00125C08" w:rsidRPr="00D7452C" w:rsidRDefault="00125C08" w:rsidP="00F705CF">
            <w:pPr>
              <w:spacing w:before="100" w:beforeAutospacing="1" w:after="100" w:afterAutospacing="1" w:line="240" w:lineRule="auto"/>
              <w:contextualSpacing/>
              <w:rPr>
                <w:rFonts w:cs="Arial"/>
                <w:color w:val="636466"/>
              </w:rPr>
            </w:pPr>
          </w:p>
        </w:tc>
      </w:tr>
      <w:tr w:rsidR="00125C08" w:rsidRPr="00D7452C" w14:paraId="4621C7EA" w14:textId="77777777" w:rsidTr="00F705CF">
        <w:trPr>
          <w:trHeight w:hRule="exact" w:val="567"/>
        </w:trPr>
        <w:tc>
          <w:tcPr>
            <w:tcW w:w="2727" w:type="dxa"/>
            <w:tcMar>
              <w:top w:w="28" w:type="dxa"/>
              <w:bottom w:w="28" w:type="dxa"/>
            </w:tcMar>
            <w:vAlign w:val="center"/>
          </w:tcPr>
          <w:p w14:paraId="6DBAC05A" w14:textId="77777777" w:rsidR="00125C08" w:rsidRPr="00D7452C" w:rsidRDefault="00125C08" w:rsidP="00F705CF">
            <w:pPr>
              <w:spacing w:before="100" w:beforeAutospacing="1" w:after="100" w:afterAutospacing="1" w:line="240" w:lineRule="auto"/>
              <w:contextualSpacing/>
              <w:rPr>
                <w:rFonts w:cs="Arial"/>
                <w:color w:val="636466"/>
              </w:rPr>
            </w:pPr>
            <w:r w:rsidRPr="00D7452C">
              <w:rPr>
                <w:rFonts w:cs="Arial"/>
                <w:color w:val="636466"/>
              </w:rPr>
              <w:t>Převzal za Objednatele</w:t>
            </w:r>
          </w:p>
        </w:tc>
        <w:tc>
          <w:tcPr>
            <w:tcW w:w="2730" w:type="dxa"/>
            <w:tcMar>
              <w:top w:w="28" w:type="dxa"/>
              <w:bottom w:w="28" w:type="dxa"/>
            </w:tcMar>
            <w:vAlign w:val="center"/>
          </w:tcPr>
          <w:p w14:paraId="30722692" w14:textId="77777777" w:rsidR="00125C08" w:rsidRPr="00D7452C" w:rsidRDefault="00125C08" w:rsidP="00F705CF">
            <w:pPr>
              <w:spacing w:before="100" w:beforeAutospacing="1" w:after="100" w:afterAutospacing="1" w:line="240" w:lineRule="auto"/>
              <w:contextualSpacing/>
              <w:rPr>
                <w:rFonts w:cs="Arial"/>
                <w:color w:val="636466"/>
              </w:rPr>
            </w:pPr>
          </w:p>
        </w:tc>
        <w:tc>
          <w:tcPr>
            <w:tcW w:w="4309" w:type="dxa"/>
            <w:tcMar>
              <w:top w:w="28" w:type="dxa"/>
              <w:bottom w:w="28" w:type="dxa"/>
            </w:tcMar>
            <w:vAlign w:val="center"/>
          </w:tcPr>
          <w:p w14:paraId="263E7BD8" w14:textId="77777777" w:rsidR="00125C08" w:rsidRPr="00D7452C" w:rsidRDefault="00125C08" w:rsidP="00F705CF">
            <w:pPr>
              <w:spacing w:before="100" w:beforeAutospacing="1" w:after="100" w:afterAutospacing="1" w:line="240" w:lineRule="auto"/>
              <w:contextualSpacing/>
              <w:rPr>
                <w:rFonts w:cs="Arial"/>
                <w:color w:val="636466"/>
              </w:rPr>
            </w:pPr>
          </w:p>
        </w:tc>
      </w:tr>
    </w:tbl>
    <w:p w14:paraId="0EB93052" w14:textId="37182372" w:rsidR="009C365F" w:rsidRDefault="009C365F">
      <w:pPr>
        <w:spacing w:line="276" w:lineRule="auto"/>
        <w:ind w:right="0"/>
        <w:rPr>
          <w:rFonts w:cs="Arial"/>
          <w:b/>
          <w:color w:val="7F7F7F" w:themeColor="text1" w:themeTint="80"/>
        </w:rPr>
      </w:pPr>
    </w:p>
    <w:p w14:paraId="554CD720" w14:textId="77777777" w:rsidR="000562DE" w:rsidRDefault="000562DE" w:rsidP="005268D0">
      <w:pPr>
        <w:rPr>
          <w:rFonts w:cs="Arial"/>
          <w:b/>
          <w:color w:val="7F7F7F" w:themeColor="text1" w:themeTint="80"/>
        </w:rPr>
      </w:pPr>
    </w:p>
    <w:p w14:paraId="30231838" w14:textId="77777777" w:rsidR="000562DE" w:rsidRDefault="000562DE" w:rsidP="005268D0">
      <w:pPr>
        <w:rPr>
          <w:rFonts w:cs="Arial"/>
          <w:b/>
          <w:color w:val="7F7F7F" w:themeColor="text1" w:themeTint="80"/>
        </w:rPr>
      </w:pPr>
    </w:p>
    <w:p w14:paraId="30BBEEFF" w14:textId="77777777" w:rsidR="000562DE" w:rsidRDefault="000562DE" w:rsidP="005268D0">
      <w:pPr>
        <w:rPr>
          <w:rFonts w:cs="Arial"/>
          <w:b/>
          <w:color w:val="7F7F7F" w:themeColor="text1" w:themeTint="80"/>
        </w:rPr>
      </w:pPr>
    </w:p>
    <w:p w14:paraId="21C9309A" w14:textId="77777777" w:rsidR="000562DE" w:rsidRDefault="000562DE" w:rsidP="005268D0">
      <w:pPr>
        <w:rPr>
          <w:rFonts w:cs="Arial"/>
          <w:b/>
          <w:color w:val="7F7F7F" w:themeColor="text1" w:themeTint="80"/>
        </w:rPr>
      </w:pPr>
    </w:p>
    <w:p w14:paraId="2A2ECC51" w14:textId="77777777" w:rsidR="000562DE" w:rsidRDefault="000562DE" w:rsidP="005268D0">
      <w:pPr>
        <w:rPr>
          <w:rFonts w:cs="Arial"/>
          <w:b/>
          <w:color w:val="7F7F7F" w:themeColor="text1" w:themeTint="80"/>
        </w:rPr>
      </w:pPr>
    </w:p>
    <w:p w14:paraId="04F3FB55" w14:textId="77777777" w:rsidR="000562DE" w:rsidRDefault="000562DE" w:rsidP="005268D0">
      <w:pPr>
        <w:rPr>
          <w:rFonts w:cs="Arial"/>
          <w:b/>
          <w:color w:val="7F7F7F" w:themeColor="text1" w:themeTint="80"/>
        </w:rPr>
      </w:pPr>
    </w:p>
    <w:p w14:paraId="36F9A0F8" w14:textId="0CF1D24E" w:rsidR="000562DE" w:rsidRDefault="000562DE">
      <w:pPr>
        <w:spacing w:line="276" w:lineRule="auto"/>
        <w:ind w:right="0"/>
        <w:rPr>
          <w:rFonts w:cs="Arial"/>
          <w:b/>
          <w:color w:val="7F7F7F" w:themeColor="text1" w:themeTint="80"/>
        </w:rPr>
      </w:pPr>
      <w:r>
        <w:rPr>
          <w:rFonts w:cs="Arial"/>
          <w:b/>
          <w:color w:val="7F7F7F" w:themeColor="text1" w:themeTint="80"/>
        </w:rPr>
        <w:br w:type="page"/>
      </w:r>
    </w:p>
    <w:p w14:paraId="6BCC271C" w14:textId="21A12BF4" w:rsidR="005268D0" w:rsidRDefault="005268D0" w:rsidP="005268D0">
      <w:pPr>
        <w:rPr>
          <w:rFonts w:cs="Arial"/>
          <w:b/>
          <w:color w:val="7F7F7F" w:themeColor="text1" w:themeTint="80"/>
        </w:rPr>
      </w:pPr>
      <w:r w:rsidRPr="00B94E77">
        <w:rPr>
          <w:rFonts w:cs="Arial"/>
          <w:b/>
          <w:color w:val="7F7F7F" w:themeColor="text1" w:themeTint="80"/>
        </w:rPr>
        <w:lastRenderedPageBreak/>
        <w:t xml:space="preserve">Příloha č. </w:t>
      </w:r>
      <w:r>
        <w:rPr>
          <w:rFonts w:cs="Arial"/>
          <w:b/>
          <w:color w:val="7F7F7F" w:themeColor="text1" w:themeTint="80"/>
        </w:rPr>
        <w:t>4</w:t>
      </w:r>
      <w:r w:rsidRPr="00B94E77">
        <w:rPr>
          <w:rFonts w:cs="Arial"/>
          <w:b/>
          <w:color w:val="7F7F7F" w:themeColor="text1" w:themeTint="80"/>
        </w:rPr>
        <w:t xml:space="preserve"> – </w:t>
      </w:r>
      <w:r>
        <w:rPr>
          <w:rFonts w:cs="Arial"/>
          <w:b/>
          <w:color w:val="7F7F7F" w:themeColor="text1" w:themeTint="80"/>
        </w:rPr>
        <w:t xml:space="preserve">Akceptační protokol </w:t>
      </w:r>
    </w:p>
    <w:tbl>
      <w:tblPr>
        <w:tblW w:w="9696" w:type="dxa"/>
        <w:tblInd w:w="70"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482"/>
        <w:gridCol w:w="7214"/>
      </w:tblGrid>
      <w:tr w:rsidR="00125C08" w:rsidRPr="00727D41" w14:paraId="36D5371B" w14:textId="77777777" w:rsidTr="00F705CF">
        <w:trPr>
          <w:trHeight w:hRule="exact" w:val="454"/>
        </w:trPr>
        <w:tc>
          <w:tcPr>
            <w:tcW w:w="2482" w:type="dxa"/>
            <w:vAlign w:val="center"/>
          </w:tcPr>
          <w:p w14:paraId="5292C135" w14:textId="77777777" w:rsidR="00125C08" w:rsidRPr="00727D41" w:rsidRDefault="00125C08" w:rsidP="00F705CF">
            <w:pPr>
              <w:pStyle w:val="Text"/>
              <w:spacing w:before="100" w:beforeAutospacing="1" w:after="100" w:afterAutospacing="1"/>
              <w:contextualSpacing/>
              <w:jc w:val="left"/>
              <w:rPr>
                <w:rFonts w:cs="Arial"/>
                <w:b/>
                <w:color w:val="636466"/>
                <w:sz w:val="22"/>
                <w:szCs w:val="22"/>
              </w:rPr>
            </w:pPr>
            <w:r w:rsidRPr="00727D41">
              <w:rPr>
                <w:rFonts w:cs="Arial"/>
                <w:b/>
                <w:color w:val="636466"/>
                <w:sz w:val="22"/>
                <w:szCs w:val="22"/>
              </w:rPr>
              <w:t>Poskytovatel</w:t>
            </w:r>
          </w:p>
        </w:tc>
        <w:tc>
          <w:tcPr>
            <w:tcW w:w="7214" w:type="dxa"/>
            <w:vAlign w:val="center"/>
          </w:tcPr>
          <w:p w14:paraId="630AF7E7" w14:textId="77777777" w:rsidR="00125C08" w:rsidRPr="00727D41" w:rsidRDefault="00125C08" w:rsidP="00F705CF">
            <w:pPr>
              <w:pStyle w:val="Text"/>
              <w:spacing w:before="100" w:beforeAutospacing="1" w:after="100" w:afterAutospacing="1"/>
              <w:contextualSpacing/>
              <w:jc w:val="left"/>
              <w:rPr>
                <w:rFonts w:cs="Arial"/>
                <w:b/>
                <w:i/>
                <w:color w:val="636466"/>
                <w:sz w:val="22"/>
                <w:szCs w:val="22"/>
              </w:rPr>
            </w:pPr>
          </w:p>
        </w:tc>
      </w:tr>
      <w:tr w:rsidR="00125C08" w:rsidRPr="00810191" w14:paraId="5B0F52EB" w14:textId="77777777" w:rsidTr="00F705CF">
        <w:trPr>
          <w:trHeight w:hRule="exact" w:val="454"/>
        </w:trPr>
        <w:tc>
          <w:tcPr>
            <w:tcW w:w="2482" w:type="dxa"/>
            <w:vAlign w:val="center"/>
          </w:tcPr>
          <w:p w14:paraId="2CAFC6A6" w14:textId="77777777" w:rsidR="00125C08" w:rsidRPr="00727D41" w:rsidRDefault="00125C08" w:rsidP="00F705CF">
            <w:pPr>
              <w:pStyle w:val="Text"/>
              <w:spacing w:before="100" w:beforeAutospacing="1" w:after="100" w:afterAutospacing="1"/>
              <w:contextualSpacing/>
              <w:jc w:val="left"/>
              <w:rPr>
                <w:rFonts w:cs="Arial"/>
                <w:b/>
                <w:color w:val="636466"/>
                <w:sz w:val="22"/>
                <w:szCs w:val="22"/>
              </w:rPr>
            </w:pPr>
            <w:r w:rsidRPr="00727D41">
              <w:rPr>
                <w:rFonts w:cs="Arial"/>
                <w:b/>
                <w:color w:val="636466"/>
                <w:sz w:val="22"/>
                <w:szCs w:val="22"/>
              </w:rPr>
              <w:t>Objednatel</w:t>
            </w:r>
          </w:p>
        </w:tc>
        <w:tc>
          <w:tcPr>
            <w:tcW w:w="7214" w:type="dxa"/>
            <w:vAlign w:val="center"/>
          </w:tcPr>
          <w:tbl>
            <w:tblPr>
              <w:tblW w:w="9696" w:type="dxa"/>
              <w:tblInd w:w="70"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9696"/>
            </w:tblGrid>
            <w:tr w:rsidR="00125C08" w:rsidRPr="00727D41" w14:paraId="252EF527" w14:textId="77777777" w:rsidTr="00F705CF">
              <w:trPr>
                <w:trHeight w:hRule="exact" w:val="454"/>
              </w:trPr>
              <w:tc>
                <w:tcPr>
                  <w:tcW w:w="7214" w:type="dxa"/>
                  <w:vAlign w:val="center"/>
                </w:tcPr>
                <w:p w14:paraId="6E649EDA" w14:textId="77777777" w:rsidR="00125C08" w:rsidRPr="00727D41" w:rsidRDefault="00125C08" w:rsidP="00F705CF">
                  <w:pPr>
                    <w:pStyle w:val="Text"/>
                    <w:spacing w:before="100" w:beforeAutospacing="1" w:after="100" w:afterAutospacing="1"/>
                    <w:ind w:left="-63"/>
                    <w:contextualSpacing/>
                    <w:jc w:val="left"/>
                    <w:rPr>
                      <w:rFonts w:cs="Arial"/>
                      <w:b/>
                      <w:i/>
                      <w:color w:val="636466"/>
                      <w:sz w:val="22"/>
                      <w:szCs w:val="22"/>
                    </w:rPr>
                  </w:pPr>
                  <w:r w:rsidRPr="00727D41">
                    <w:rPr>
                      <w:rFonts w:cs="Arial"/>
                      <w:b/>
                      <w:i/>
                      <w:color w:val="636466"/>
                      <w:sz w:val="22"/>
                      <w:szCs w:val="22"/>
                    </w:rPr>
                    <w:t xml:space="preserve">Národní agentura pro komunikační a informační technologie, </w:t>
                  </w:r>
                  <w:proofErr w:type="spellStart"/>
                  <w:r w:rsidRPr="00727D41">
                    <w:rPr>
                      <w:rFonts w:cs="Arial"/>
                      <w:b/>
                      <w:i/>
                      <w:color w:val="636466"/>
                      <w:sz w:val="22"/>
                      <w:szCs w:val="22"/>
                    </w:rPr>
                    <w:t>s.p</w:t>
                  </w:r>
                  <w:proofErr w:type="spellEnd"/>
                  <w:r w:rsidRPr="00727D41">
                    <w:rPr>
                      <w:rFonts w:cs="Arial"/>
                      <w:b/>
                      <w:i/>
                      <w:color w:val="636466"/>
                      <w:sz w:val="22"/>
                      <w:szCs w:val="22"/>
                    </w:rPr>
                    <w:t>.</w:t>
                  </w:r>
                </w:p>
              </w:tc>
            </w:tr>
          </w:tbl>
          <w:p w14:paraId="157F98A3" w14:textId="77777777" w:rsidR="00125C08" w:rsidRPr="00810191" w:rsidRDefault="00125C08" w:rsidP="00F705CF">
            <w:pPr>
              <w:pStyle w:val="Text"/>
              <w:spacing w:before="100" w:beforeAutospacing="1" w:after="100" w:afterAutospacing="1"/>
              <w:contextualSpacing/>
              <w:jc w:val="left"/>
              <w:rPr>
                <w:rFonts w:cs="Arial"/>
                <w:i/>
                <w:color w:val="636466"/>
                <w:sz w:val="22"/>
                <w:szCs w:val="22"/>
              </w:rPr>
            </w:pPr>
          </w:p>
        </w:tc>
      </w:tr>
      <w:tr w:rsidR="00125C08" w:rsidRPr="00810191" w14:paraId="02B31F73" w14:textId="77777777" w:rsidTr="00F705CF">
        <w:trPr>
          <w:trHeight w:hRule="exact" w:val="454"/>
        </w:trPr>
        <w:tc>
          <w:tcPr>
            <w:tcW w:w="2482" w:type="dxa"/>
            <w:vAlign w:val="center"/>
          </w:tcPr>
          <w:p w14:paraId="75ECF9EE" w14:textId="77777777" w:rsidR="00125C08" w:rsidRPr="00810191" w:rsidRDefault="00125C08" w:rsidP="00F705CF">
            <w:pPr>
              <w:pStyle w:val="Text"/>
              <w:spacing w:before="100" w:beforeAutospacing="1" w:after="100" w:afterAutospacing="1"/>
              <w:contextualSpacing/>
              <w:jc w:val="left"/>
              <w:rPr>
                <w:rFonts w:cs="Arial"/>
                <w:b/>
                <w:color w:val="636466"/>
                <w:sz w:val="22"/>
                <w:szCs w:val="22"/>
              </w:rPr>
            </w:pPr>
            <w:r w:rsidRPr="00810191">
              <w:rPr>
                <w:rFonts w:cs="Arial"/>
                <w:b/>
                <w:color w:val="636466"/>
                <w:sz w:val="22"/>
                <w:szCs w:val="22"/>
              </w:rPr>
              <w:t>Smlouva</w:t>
            </w:r>
          </w:p>
        </w:tc>
        <w:tc>
          <w:tcPr>
            <w:tcW w:w="7214" w:type="dxa"/>
            <w:vAlign w:val="center"/>
          </w:tcPr>
          <w:p w14:paraId="1F3D0345" w14:textId="77777777" w:rsidR="00125C08" w:rsidRPr="00810191" w:rsidRDefault="00125C08" w:rsidP="00F705CF">
            <w:pPr>
              <w:pStyle w:val="Text"/>
              <w:spacing w:before="100" w:beforeAutospacing="1" w:after="100" w:afterAutospacing="1"/>
              <w:contextualSpacing/>
              <w:jc w:val="left"/>
              <w:rPr>
                <w:rFonts w:cs="Arial"/>
                <w:i/>
                <w:color w:val="636466"/>
                <w:sz w:val="22"/>
                <w:szCs w:val="22"/>
              </w:rPr>
            </w:pPr>
            <w:r w:rsidRPr="00810191">
              <w:rPr>
                <w:rFonts w:cs="Arial"/>
                <w:i/>
                <w:color w:val="636466"/>
                <w:sz w:val="22"/>
                <w:szCs w:val="22"/>
              </w:rPr>
              <w:t xml:space="preserve">Číslo platné Smlouvy </w:t>
            </w:r>
            <w:r>
              <w:rPr>
                <w:rFonts w:cs="Arial"/>
                <w:i/>
                <w:color w:val="636466"/>
                <w:sz w:val="22"/>
                <w:szCs w:val="22"/>
              </w:rPr>
              <w:t xml:space="preserve"> </w:t>
            </w:r>
          </w:p>
        </w:tc>
      </w:tr>
      <w:tr w:rsidR="00125C08" w:rsidRPr="00810191" w14:paraId="2FCC8825" w14:textId="77777777" w:rsidTr="00F705CF">
        <w:trPr>
          <w:trHeight w:hRule="exact" w:val="360"/>
        </w:trPr>
        <w:tc>
          <w:tcPr>
            <w:tcW w:w="2482" w:type="dxa"/>
            <w:vAlign w:val="center"/>
          </w:tcPr>
          <w:p w14:paraId="2CCA26CA" w14:textId="77777777" w:rsidR="00125C08" w:rsidRDefault="00125C08" w:rsidP="00F705CF">
            <w:pPr>
              <w:pStyle w:val="Text"/>
              <w:spacing w:before="100" w:beforeAutospacing="1" w:after="100" w:afterAutospacing="1"/>
              <w:contextualSpacing/>
              <w:jc w:val="left"/>
              <w:rPr>
                <w:rFonts w:cs="Arial"/>
                <w:b/>
                <w:color w:val="636466"/>
                <w:sz w:val="22"/>
                <w:szCs w:val="22"/>
              </w:rPr>
            </w:pPr>
            <w:r w:rsidRPr="00810191">
              <w:rPr>
                <w:rFonts w:cs="Arial"/>
                <w:b/>
                <w:color w:val="636466"/>
                <w:sz w:val="22"/>
                <w:szCs w:val="22"/>
              </w:rPr>
              <w:t xml:space="preserve">Datum předání </w:t>
            </w:r>
          </w:p>
          <w:p w14:paraId="623EED13" w14:textId="77777777" w:rsidR="00125C08" w:rsidRPr="00810191" w:rsidRDefault="00125C08" w:rsidP="00F705CF">
            <w:pPr>
              <w:pStyle w:val="Text"/>
              <w:spacing w:before="100" w:beforeAutospacing="1" w:after="100" w:afterAutospacing="1"/>
              <w:contextualSpacing/>
              <w:jc w:val="left"/>
              <w:rPr>
                <w:rFonts w:cs="Arial"/>
                <w:b/>
                <w:color w:val="636466"/>
                <w:sz w:val="22"/>
                <w:szCs w:val="22"/>
              </w:rPr>
            </w:pPr>
          </w:p>
        </w:tc>
        <w:tc>
          <w:tcPr>
            <w:tcW w:w="7214" w:type="dxa"/>
            <w:vAlign w:val="center"/>
          </w:tcPr>
          <w:p w14:paraId="2319CCA5" w14:textId="77777777" w:rsidR="00125C08" w:rsidRPr="00810191" w:rsidRDefault="00125C08" w:rsidP="00F705CF">
            <w:pPr>
              <w:pStyle w:val="Text"/>
              <w:spacing w:before="100" w:beforeAutospacing="1" w:after="100" w:afterAutospacing="1"/>
              <w:contextualSpacing/>
              <w:jc w:val="left"/>
              <w:rPr>
                <w:rFonts w:cs="Arial"/>
                <w:i/>
                <w:color w:val="636466"/>
                <w:sz w:val="22"/>
                <w:szCs w:val="22"/>
              </w:rPr>
            </w:pPr>
            <w:r w:rsidRPr="00810191">
              <w:rPr>
                <w:rFonts w:cs="Arial"/>
                <w:i/>
                <w:color w:val="636466"/>
                <w:sz w:val="22"/>
                <w:szCs w:val="22"/>
              </w:rPr>
              <w:t>Datum</w:t>
            </w:r>
          </w:p>
        </w:tc>
      </w:tr>
      <w:tr w:rsidR="00125C08" w:rsidRPr="00810191" w14:paraId="1FA72F3F" w14:textId="77777777" w:rsidTr="00F705CF">
        <w:trPr>
          <w:trHeight w:hRule="exact" w:val="454"/>
        </w:trPr>
        <w:tc>
          <w:tcPr>
            <w:tcW w:w="2482" w:type="dxa"/>
            <w:vAlign w:val="center"/>
          </w:tcPr>
          <w:p w14:paraId="548FC1BE" w14:textId="7BBC7250" w:rsidR="00125C08" w:rsidRPr="00810191" w:rsidRDefault="00812436" w:rsidP="00F705CF">
            <w:pPr>
              <w:pStyle w:val="ACNormln"/>
              <w:spacing w:before="100" w:beforeAutospacing="1" w:after="100" w:afterAutospacing="1"/>
              <w:contextualSpacing/>
              <w:jc w:val="left"/>
              <w:rPr>
                <w:rFonts w:ascii="Arial" w:hAnsi="Arial" w:cs="Arial"/>
                <w:b/>
                <w:color w:val="636466"/>
              </w:rPr>
            </w:pPr>
            <w:r>
              <w:rPr>
                <w:rFonts w:ascii="Arial" w:hAnsi="Arial" w:cs="Arial"/>
                <w:b/>
                <w:color w:val="636466"/>
                <w:lang w:val="cs-CZ"/>
              </w:rPr>
              <w:t xml:space="preserve">Akceptační </w:t>
            </w:r>
            <w:r w:rsidR="00125C08" w:rsidRPr="00810191">
              <w:rPr>
                <w:rFonts w:ascii="Arial" w:hAnsi="Arial" w:cs="Arial"/>
                <w:b/>
                <w:color w:val="636466"/>
              </w:rPr>
              <w:t>protokol č.</w:t>
            </w:r>
          </w:p>
        </w:tc>
        <w:tc>
          <w:tcPr>
            <w:tcW w:w="7214" w:type="dxa"/>
            <w:vAlign w:val="center"/>
          </w:tcPr>
          <w:p w14:paraId="2A0868BF" w14:textId="77777777" w:rsidR="00125C08" w:rsidRPr="00810191" w:rsidRDefault="00125C08" w:rsidP="00F705CF">
            <w:pPr>
              <w:pStyle w:val="ACNormln"/>
              <w:spacing w:before="100" w:beforeAutospacing="1" w:after="100" w:afterAutospacing="1"/>
              <w:contextualSpacing/>
              <w:jc w:val="left"/>
              <w:rPr>
                <w:rFonts w:ascii="Arial" w:hAnsi="Arial" w:cs="Arial"/>
                <w:i/>
                <w:color w:val="636466"/>
              </w:rPr>
            </w:pPr>
            <w:r w:rsidRPr="00810191">
              <w:rPr>
                <w:rFonts w:ascii="Arial" w:hAnsi="Arial" w:cs="Arial"/>
                <w:i/>
                <w:color w:val="636466"/>
              </w:rPr>
              <w:t>Číslo</w:t>
            </w:r>
          </w:p>
        </w:tc>
      </w:tr>
    </w:tbl>
    <w:p w14:paraId="6BCC3EC7" w14:textId="77777777" w:rsidR="00125C08" w:rsidRDefault="00125C08" w:rsidP="00125C08">
      <w:pPr>
        <w:pStyle w:val="Nadpis1"/>
        <w:numPr>
          <w:ilvl w:val="0"/>
          <w:numId w:val="0"/>
        </w:numPr>
      </w:pPr>
    </w:p>
    <w:p w14:paraId="15914FA8" w14:textId="77777777" w:rsidR="00125C08" w:rsidRPr="00810191" w:rsidRDefault="00125C08" w:rsidP="00125C08">
      <w:pPr>
        <w:pStyle w:val="Nadpis1"/>
        <w:numPr>
          <w:ilvl w:val="0"/>
          <w:numId w:val="0"/>
        </w:numPr>
      </w:pPr>
    </w:p>
    <w:tbl>
      <w:tblPr>
        <w:tblW w:w="9711" w:type="dxa"/>
        <w:tblInd w:w="70"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977"/>
        <w:gridCol w:w="6734"/>
      </w:tblGrid>
      <w:tr w:rsidR="00771584" w:rsidRPr="00D7452C" w14:paraId="222A9F49" w14:textId="77777777" w:rsidTr="00F705CF">
        <w:trPr>
          <w:trHeight w:hRule="exact" w:val="504"/>
        </w:trPr>
        <w:tc>
          <w:tcPr>
            <w:tcW w:w="2977" w:type="dxa"/>
            <w:shd w:val="clear" w:color="auto" w:fill="00B0F0"/>
            <w:vAlign w:val="center"/>
          </w:tcPr>
          <w:p w14:paraId="02A9A126" w14:textId="77777777" w:rsidR="00771584" w:rsidRPr="00D7452C" w:rsidRDefault="00771584" w:rsidP="00891BBF">
            <w:pPr>
              <w:spacing w:before="100" w:beforeAutospacing="1" w:after="100" w:afterAutospacing="1" w:line="240" w:lineRule="auto"/>
              <w:contextualSpacing/>
              <w:rPr>
                <w:rFonts w:cs="Arial"/>
                <w:color w:val="FFFFFF" w:themeColor="background1"/>
              </w:rPr>
            </w:pPr>
            <w:r w:rsidRPr="00D7452C">
              <w:rPr>
                <w:rFonts w:cs="Arial"/>
                <w:color w:val="FFFFFF" w:themeColor="background1"/>
              </w:rPr>
              <w:t>Popis</w:t>
            </w:r>
          </w:p>
        </w:tc>
        <w:tc>
          <w:tcPr>
            <w:tcW w:w="6734" w:type="dxa"/>
            <w:shd w:val="clear" w:color="auto" w:fill="00B0F0"/>
            <w:vAlign w:val="center"/>
          </w:tcPr>
          <w:p w14:paraId="6321C90B" w14:textId="77777777" w:rsidR="00771584" w:rsidRPr="00D7452C" w:rsidRDefault="00771584" w:rsidP="00891BBF">
            <w:pPr>
              <w:spacing w:before="100" w:beforeAutospacing="1" w:after="100" w:afterAutospacing="1" w:line="240" w:lineRule="auto"/>
              <w:ind w:right="-70"/>
              <w:contextualSpacing/>
              <w:rPr>
                <w:rFonts w:cs="Arial"/>
                <w:color w:val="FFFFFF" w:themeColor="background1"/>
              </w:rPr>
            </w:pPr>
          </w:p>
        </w:tc>
      </w:tr>
      <w:tr w:rsidR="00125C08" w:rsidRPr="00D7452C" w14:paraId="49659B5B" w14:textId="77777777" w:rsidTr="00891BBF">
        <w:trPr>
          <w:trHeight w:val="397"/>
        </w:trPr>
        <w:tc>
          <w:tcPr>
            <w:tcW w:w="2977" w:type="dxa"/>
            <w:tcMar>
              <w:top w:w="57" w:type="dxa"/>
              <w:bottom w:w="57" w:type="dxa"/>
            </w:tcMar>
            <w:vAlign w:val="center"/>
          </w:tcPr>
          <w:p w14:paraId="582D89C3" w14:textId="3FD0EC20" w:rsidR="00125C08" w:rsidRPr="00D7452C" w:rsidRDefault="00125C08" w:rsidP="00891BBF">
            <w:pPr>
              <w:spacing w:before="100" w:beforeAutospacing="1" w:after="100" w:afterAutospacing="1" w:line="240" w:lineRule="auto"/>
              <w:contextualSpacing/>
              <w:rPr>
                <w:rFonts w:cs="Arial"/>
                <w:color w:val="636466"/>
              </w:rPr>
            </w:pPr>
            <w:r w:rsidRPr="00D7452C">
              <w:rPr>
                <w:rFonts w:cs="Arial"/>
                <w:color w:val="636466"/>
              </w:rPr>
              <w:t xml:space="preserve">Popis předmětu </w:t>
            </w:r>
            <w:r w:rsidR="001C1698">
              <w:rPr>
                <w:rFonts w:cs="Arial"/>
                <w:color w:val="636466"/>
              </w:rPr>
              <w:t>a</w:t>
            </w:r>
            <w:r w:rsidRPr="00D7452C">
              <w:rPr>
                <w:rFonts w:cs="Arial"/>
                <w:color w:val="636466"/>
              </w:rPr>
              <w:t>kceptace</w:t>
            </w:r>
          </w:p>
        </w:tc>
        <w:tc>
          <w:tcPr>
            <w:tcW w:w="6734" w:type="dxa"/>
            <w:tcMar>
              <w:top w:w="57" w:type="dxa"/>
              <w:bottom w:w="57" w:type="dxa"/>
            </w:tcMar>
            <w:vAlign w:val="center"/>
          </w:tcPr>
          <w:p w14:paraId="660ADA4D" w14:textId="77777777" w:rsidR="00125C08" w:rsidRPr="00D7452C" w:rsidRDefault="00125C08" w:rsidP="00891BBF">
            <w:pPr>
              <w:spacing w:before="100" w:beforeAutospacing="1" w:after="100" w:afterAutospacing="1" w:line="240" w:lineRule="auto"/>
              <w:contextualSpacing/>
              <w:rPr>
                <w:rFonts w:cs="Arial"/>
                <w:color w:val="636466"/>
              </w:rPr>
            </w:pPr>
          </w:p>
        </w:tc>
      </w:tr>
    </w:tbl>
    <w:p w14:paraId="5A05D4AA" w14:textId="77777777" w:rsidR="00125C08" w:rsidRPr="00D7452C" w:rsidRDefault="00125C08" w:rsidP="00125C08">
      <w:pPr>
        <w:pStyle w:val="NAKITOdstavec"/>
      </w:pPr>
    </w:p>
    <w:p w14:paraId="2CBC5919" w14:textId="77777777" w:rsidR="00125C08" w:rsidRPr="00D7452C" w:rsidRDefault="00125C08" w:rsidP="00125C08">
      <w:pPr>
        <w:pStyle w:val="NAKITOdstavec"/>
      </w:pPr>
    </w:p>
    <w:p w14:paraId="50B2D7AB" w14:textId="77777777" w:rsidR="00125C08" w:rsidRPr="00D7452C" w:rsidRDefault="00125C08" w:rsidP="003B2E0F">
      <w:pPr>
        <w:pStyle w:val="NAKITOdstavec"/>
        <w:ind w:right="140"/>
        <w:jc w:val="both"/>
      </w:pPr>
      <w:r w:rsidRPr="00D7452C">
        <w:t xml:space="preserve">Poskytovatel a Zadavatel svým podpisem stvrzují předání a akceptaci Variabilních služeb dle výše specifikované Smlouvy. </w:t>
      </w:r>
    </w:p>
    <w:p w14:paraId="78088ED0" w14:textId="77777777" w:rsidR="00125C08" w:rsidRPr="00810191" w:rsidRDefault="00125C08" w:rsidP="00125C08">
      <w:pPr>
        <w:pStyle w:val="NAKITOdstavec"/>
        <w:rPr>
          <w:i/>
        </w:rPr>
      </w:pPr>
      <w:r>
        <w:rPr>
          <w:i/>
        </w:rPr>
        <w:t xml:space="preserve"> </w:t>
      </w:r>
    </w:p>
    <w:p w14:paraId="7B5BBDA4" w14:textId="77777777" w:rsidR="00125C08" w:rsidRPr="00810191" w:rsidRDefault="00125C08" w:rsidP="00125C08">
      <w:pPr>
        <w:pStyle w:val="NAKITOdstavec"/>
      </w:pPr>
      <w:r w:rsidRPr="00810191">
        <w:t xml:space="preserve">V Praze dne </w:t>
      </w:r>
      <w:proofErr w:type="spellStart"/>
      <w:r w:rsidRPr="00810191">
        <w:rPr>
          <w:i/>
        </w:rPr>
        <w:t>xx.xx.xxxx</w:t>
      </w:r>
      <w:proofErr w:type="spellEnd"/>
    </w:p>
    <w:tbl>
      <w:tblPr>
        <w:tblW w:w="9766"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727"/>
        <w:gridCol w:w="2730"/>
        <w:gridCol w:w="4309"/>
      </w:tblGrid>
      <w:tr w:rsidR="00125C08" w:rsidRPr="002A00EE" w14:paraId="3D6B804F" w14:textId="77777777" w:rsidTr="00F705CF">
        <w:trPr>
          <w:trHeight w:hRule="exact" w:val="425"/>
        </w:trPr>
        <w:tc>
          <w:tcPr>
            <w:tcW w:w="2727" w:type="dxa"/>
            <w:shd w:val="clear" w:color="auto" w:fill="00B0F0"/>
            <w:tcMar>
              <w:top w:w="28" w:type="dxa"/>
              <w:bottom w:w="28" w:type="dxa"/>
            </w:tcMar>
            <w:vAlign w:val="center"/>
          </w:tcPr>
          <w:p w14:paraId="098734FE"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Společnost</w:t>
            </w:r>
          </w:p>
        </w:tc>
        <w:tc>
          <w:tcPr>
            <w:tcW w:w="2730" w:type="dxa"/>
            <w:shd w:val="clear" w:color="auto" w:fill="00B0F0"/>
            <w:tcMar>
              <w:top w:w="28" w:type="dxa"/>
              <w:bottom w:w="28" w:type="dxa"/>
            </w:tcMar>
            <w:vAlign w:val="center"/>
          </w:tcPr>
          <w:p w14:paraId="2308A3DB"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Jméno</w:t>
            </w:r>
          </w:p>
        </w:tc>
        <w:tc>
          <w:tcPr>
            <w:tcW w:w="4309" w:type="dxa"/>
            <w:shd w:val="clear" w:color="auto" w:fill="00B0F0"/>
            <w:tcMar>
              <w:top w:w="28" w:type="dxa"/>
              <w:bottom w:w="28" w:type="dxa"/>
            </w:tcMar>
            <w:vAlign w:val="center"/>
          </w:tcPr>
          <w:p w14:paraId="1D82C926"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Podpis</w:t>
            </w:r>
          </w:p>
        </w:tc>
      </w:tr>
      <w:tr w:rsidR="00125C08" w:rsidRPr="00810191" w14:paraId="468061F7" w14:textId="77777777" w:rsidTr="00F705CF">
        <w:trPr>
          <w:trHeight w:hRule="exact" w:val="567"/>
        </w:trPr>
        <w:tc>
          <w:tcPr>
            <w:tcW w:w="2727" w:type="dxa"/>
            <w:tcMar>
              <w:top w:w="28" w:type="dxa"/>
              <w:bottom w:w="28" w:type="dxa"/>
            </w:tcMar>
            <w:vAlign w:val="center"/>
          </w:tcPr>
          <w:p w14:paraId="602637CE" w14:textId="77777777" w:rsidR="00125C08" w:rsidRPr="00D7452C" w:rsidRDefault="00125C08" w:rsidP="00F705CF">
            <w:pPr>
              <w:spacing w:before="100" w:beforeAutospacing="1" w:after="100" w:afterAutospacing="1" w:line="240" w:lineRule="auto"/>
              <w:contextualSpacing/>
              <w:rPr>
                <w:rFonts w:cs="Arial"/>
                <w:color w:val="636466"/>
              </w:rPr>
            </w:pPr>
            <w:r w:rsidRPr="00D7452C">
              <w:rPr>
                <w:rFonts w:cs="Arial"/>
                <w:color w:val="636466"/>
              </w:rPr>
              <w:t>Předal za Poskytovatele</w:t>
            </w:r>
          </w:p>
        </w:tc>
        <w:tc>
          <w:tcPr>
            <w:tcW w:w="2730" w:type="dxa"/>
            <w:tcMar>
              <w:top w:w="28" w:type="dxa"/>
              <w:bottom w:w="28" w:type="dxa"/>
            </w:tcMar>
            <w:vAlign w:val="center"/>
          </w:tcPr>
          <w:p w14:paraId="3537C343" w14:textId="77777777" w:rsidR="00125C08" w:rsidRPr="00D7452C" w:rsidRDefault="00125C08" w:rsidP="00F705CF">
            <w:pPr>
              <w:spacing w:before="100" w:beforeAutospacing="1" w:after="100" w:afterAutospacing="1" w:line="240" w:lineRule="auto"/>
              <w:contextualSpacing/>
              <w:rPr>
                <w:rFonts w:cs="Arial"/>
                <w:color w:val="636466"/>
              </w:rPr>
            </w:pPr>
          </w:p>
        </w:tc>
        <w:tc>
          <w:tcPr>
            <w:tcW w:w="4309" w:type="dxa"/>
            <w:tcMar>
              <w:top w:w="28" w:type="dxa"/>
              <w:bottom w:w="28" w:type="dxa"/>
            </w:tcMar>
            <w:vAlign w:val="center"/>
          </w:tcPr>
          <w:p w14:paraId="374AAA9F" w14:textId="77777777" w:rsidR="00125C08" w:rsidRPr="00D7452C" w:rsidRDefault="00125C08" w:rsidP="00F705CF">
            <w:pPr>
              <w:spacing w:before="100" w:beforeAutospacing="1" w:after="100" w:afterAutospacing="1" w:line="240" w:lineRule="auto"/>
              <w:contextualSpacing/>
              <w:rPr>
                <w:rFonts w:cs="Arial"/>
                <w:color w:val="636466"/>
              </w:rPr>
            </w:pPr>
          </w:p>
        </w:tc>
      </w:tr>
      <w:tr w:rsidR="00125C08" w:rsidRPr="00810191" w14:paraId="55FD4444" w14:textId="77777777" w:rsidTr="00F705CF">
        <w:trPr>
          <w:trHeight w:hRule="exact" w:val="567"/>
        </w:trPr>
        <w:tc>
          <w:tcPr>
            <w:tcW w:w="2727" w:type="dxa"/>
            <w:tcMar>
              <w:top w:w="28" w:type="dxa"/>
              <w:bottom w:w="28" w:type="dxa"/>
            </w:tcMar>
            <w:vAlign w:val="center"/>
          </w:tcPr>
          <w:p w14:paraId="463B1028" w14:textId="77777777" w:rsidR="00125C08" w:rsidRPr="00D7452C" w:rsidRDefault="00125C08" w:rsidP="00F705CF">
            <w:pPr>
              <w:spacing w:before="100" w:beforeAutospacing="1" w:after="100" w:afterAutospacing="1" w:line="240" w:lineRule="auto"/>
              <w:contextualSpacing/>
              <w:rPr>
                <w:rFonts w:cs="Arial"/>
                <w:color w:val="636466"/>
              </w:rPr>
            </w:pPr>
            <w:r w:rsidRPr="00D7452C">
              <w:rPr>
                <w:rFonts w:cs="Arial"/>
                <w:color w:val="636466"/>
              </w:rPr>
              <w:t>Akceptoval za Objednatele</w:t>
            </w:r>
          </w:p>
        </w:tc>
        <w:tc>
          <w:tcPr>
            <w:tcW w:w="2730" w:type="dxa"/>
            <w:tcMar>
              <w:top w:w="28" w:type="dxa"/>
              <w:bottom w:w="28" w:type="dxa"/>
            </w:tcMar>
            <w:vAlign w:val="center"/>
          </w:tcPr>
          <w:p w14:paraId="62E796AF" w14:textId="77777777" w:rsidR="00125C08" w:rsidRPr="00D7452C" w:rsidRDefault="00125C08" w:rsidP="00F705CF">
            <w:pPr>
              <w:spacing w:before="100" w:beforeAutospacing="1" w:after="100" w:afterAutospacing="1" w:line="240" w:lineRule="auto"/>
              <w:contextualSpacing/>
              <w:rPr>
                <w:rFonts w:cs="Arial"/>
                <w:color w:val="636466"/>
              </w:rPr>
            </w:pPr>
          </w:p>
        </w:tc>
        <w:tc>
          <w:tcPr>
            <w:tcW w:w="4309" w:type="dxa"/>
            <w:tcMar>
              <w:top w:w="28" w:type="dxa"/>
              <w:bottom w:w="28" w:type="dxa"/>
            </w:tcMar>
            <w:vAlign w:val="center"/>
          </w:tcPr>
          <w:p w14:paraId="698CB4B4" w14:textId="77777777" w:rsidR="00125C08" w:rsidRPr="00D7452C" w:rsidRDefault="00125C08" w:rsidP="00F705CF">
            <w:pPr>
              <w:spacing w:before="100" w:beforeAutospacing="1" w:after="100" w:afterAutospacing="1" w:line="240" w:lineRule="auto"/>
              <w:contextualSpacing/>
              <w:rPr>
                <w:rFonts w:cs="Arial"/>
                <w:color w:val="636466"/>
              </w:rPr>
            </w:pPr>
          </w:p>
        </w:tc>
      </w:tr>
    </w:tbl>
    <w:p w14:paraId="66E197F9" w14:textId="77777777" w:rsidR="004E7446" w:rsidRPr="00BA13DF" w:rsidRDefault="004E7446" w:rsidP="00891BBF">
      <w:pPr>
        <w:spacing w:line="276" w:lineRule="auto"/>
        <w:ind w:right="0"/>
        <w:rPr>
          <w:rFonts w:cs="Arial"/>
          <w:color w:val="636466"/>
        </w:rPr>
      </w:pPr>
    </w:p>
    <w:sectPr w:rsidR="004E7446" w:rsidRPr="00BA13DF" w:rsidSect="00F705CF">
      <w:headerReference w:type="even" r:id="rId11"/>
      <w:headerReference w:type="default" r:id="rId12"/>
      <w:footerReference w:type="even" r:id="rId13"/>
      <w:footerReference w:type="default" r:id="rId14"/>
      <w:headerReference w:type="first" r:id="rId15"/>
      <w:footerReference w:type="first" r:id="rId16"/>
      <w:pgSz w:w="11906" w:h="16838" w:code="9"/>
      <w:pgMar w:top="1985" w:right="851" w:bottom="1134" w:left="1134" w:header="85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4ED1" w14:textId="77777777" w:rsidR="00FF23C1" w:rsidRDefault="00FF23C1" w:rsidP="00CA6D79">
      <w:pPr>
        <w:spacing w:after="0" w:line="240" w:lineRule="auto"/>
      </w:pPr>
      <w:r>
        <w:separator/>
      </w:r>
    </w:p>
  </w:endnote>
  <w:endnote w:type="continuationSeparator" w:id="0">
    <w:p w14:paraId="77BBC642" w14:textId="77777777" w:rsidR="00FF23C1" w:rsidRDefault="00FF23C1" w:rsidP="00CA6D79">
      <w:pPr>
        <w:spacing w:after="0" w:line="240" w:lineRule="auto"/>
      </w:pPr>
      <w:r>
        <w:continuationSeparator/>
      </w:r>
    </w:p>
  </w:endnote>
  <w:endnote w:type="continuationNotice" w:id="1">
    <w:p w14:paraId="34D64C19" w14:textId="77777777" w:rsidR="00FF23C1" w:rsidRDefault="00FF2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2573" w14:textId="77777777" w:rsidR="00F83010" w:rsidRDefault="00F830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1450" w14:textId="77777777" w:rsidR="00515ABF" w:rsidRPr="006B74B4" w:rsidRDefault="00515ABF" w:rsidP="006B74B4">
    <w:pPr>
      <w:pStyle w:val="Zpat"/>
      <w:tabs>
        <w:tab w:val="clear" w:pos="4536"/>
        <w:tab w:val="clear" w:pos="9072"/>
      </w:tabs>
      <w:spacing w:before="120"/>
      <w:rPr>
        <w:rFonts w:cs="Arial"/>
        <w:sz w:val="16"/>
        <w:szCs w:val="16"/>
      </w:rPr>
    </w:pPr>
    <w:r w:rsidRPr="00A92E9F">
      <w:rPr>
        <w:noProof/>
        <w:color w:val="808080"/>
        <w:lang w:eastAsia="cs-CZ"/>
      </w:rPr>
      <mc:AlternateContent>
        <mc:Choice Requires="wps">
          <w:drawing>
            <wp:anchor distT="0" distB="0" distL="114300" distR="114300" simplePos="0" relativeHeight="251658240" behindDoc="0" locked="0" layoutInCell="0" allowOverlap="1" wp14:anchorId="66FF545B" wp14:editId="6C541DE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70E83" w14:textId="6DF23ADF" w:rsidR="00515ABF" w:rsidRDefault="00515ABF" w:rsidP="00A92E9F">
                          <w:pPr>
                            <w:pBdr>
                              <w:top w:val="single" w:sz="4" w:space="1" w:color="BFBFBF"/>
                            </w:pBdr>
                          </w:pPr>
                          <w:r>
                            <w:fldChar w:fldCharType="begin"/>
                          </w:r>
                          <w:r>
                            <w:instrText>PAGE   \* MERGEFORMAT</w:instrText>
                          </w:r>
                          <w:r>
                            <w:fldChar w:fldCharType="separate"/>
                          </w:r>
                          <w:r w:rsidR="00CC58A8">
                            <w:rPr>
                              <w:noProof/>
                            </w:rPr>
                            <w:t>18</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6FF545B" id="Obdélník 6" o:spid="_x0000_s1026"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" o:allowincell="f" stroked="f">
              <v:textbox>
                <w:txbxContent>
                  <w:p w14:paraId="16770E83" w14:textId="6DF23ADF" w:rsidR="00515ABF" w:rsidRDefault="00515ABF" w:rsidP="00A92E9F">
                    <w:pPr>
                      <w:pBdr>
                        <w:top w:val="single" w:sz="4" w:space="1" w:color="BFBFBF"/>
                      </w:pBdr>
                    </w:pPr>
                    <w:r>
                      <w:fldChar w:fldCharType="begin"/>
                    </w:r>
                    <w:r>
                      <w:instrText>PAGE   \* MERGEFORMAT</w:instrText>
                    </w:r>
                    <w:r>
                      <w:fldChar w:fldCharType="separate"/>
                    </w:r>
                    <w:r w:rsidR="00CC58A8">
                      <w:rPr>
                        <w:noProof/>
                      </w:rPr>
                      <w:t>18</w:t>
                    </w:r>
                    <w:r>
                      <w:fldChar w:fldCharType="end"/>
                    </w:r>
                  </w:p>
                </w:txbxContent>
              </v:textbox>
              <w10:wrap anchorx="margin" anchory="margin"/>
            </v:rect>
          </w:pict>
        </mc:Fallback>
      </mc:AlternateContent>
    </w:r>
    <w:r w:rsidRPr="00A92E9F">
      <w:rPr>
        <w:noProof/>
        <w:color w:val="808080"/>
        <w:lang w:eastAsia="cs-CZ"/>
      </w:rPr>
      <mc:AlternateContent>
        <mc:Choice Requires="wps">
          <w:drawing>
            <wp:anchor distT="0" distB="0" distL="114300" distR="114300" simplePos="0" relativeHeight="251658241" behindDoc="0" locked="0" layoutInCell="1" allowOverlap="1" wp14:anchorId="720BB72D" wp14:editId="467F2339">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4="http://schemas.microsoft.com/office/drawing/2010/main">
          <w:pict w14:anchorId="18E1C459">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4BA56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"/>
          </w:pict>
        </mc:Fallback>
      </mc:AlternateContent>
    </w:r>
    <w:r w:rsidRPr="00514D21">
      <w:rPr>
        <w:rFonts w:cs="Arial"/>
        <w:b/>
        <w:bCs/>
        <w:sz w:val="16"/>
        <w:szCs w:val="16"/>
      </w:rPr>
      <w:t>Národní agentura pro komunikační a informační technologie, s. p., Kodaňská 1441/46, 101 00 Praha 10</w:t>
    </w:r>
    <w:r>
      <w:rPr>
        <w:rFonts w:cs="Arial"/>
        <w:sz w:val="16"/>
      </w:rPr>
      <w:br/>
    </w:r>
    <w:r w:rsidRPr="00514D21">
      <w:rPr>
        <w:rFonts w:cs="Arial"/>
        <w:sz w:val="16"/>
        <w:szCs w:val="16"/>
      </w:rPr>
      <w:t>Zapsaná v Obchodním rejstříku u Městského soudu v Praze, spisová značka A 77322</w:t>
    </w:r>
    <w:r>
      <w:rPr>
        <w:rFonts w:cs="Arial"/>
        <w:sz w:val="16"/>
      </w:rPr>
      <w:br/>
    </w:r>
    <w:r w:rsidRPr="00514D21">
      <w:rPr>
        <w:rFonts w:cs="Arial"/>
        <w:sz w:val="16"/>
        <w:szCs w:val="16"/>
      </w:rP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F93E" w14:textId="77777777" w:rsidR="00F83010" w:rsidRDefault="00F830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75CD" w14:textId="77777777" w:rsidR="00FF23C1" w:rsidRDefault="00FF23C1" w:rsidP="00CA6D79">
      <w:pPr>
        <w:spacing w:after="0" w:line="240" w:lineRule="auto"/>
      </w:pPr>
      <w:r>
        <w:separator/>
      </w:r>
    </w:p>
  </w:footnote>
  <w:footnote w:type="continuationSeparator" w:id="0">
    <w:p w14:paraId="3892D5FA" w14:textId="77777777" w:rsidR="00FF23C1" w:rsidRDefault="00FF23C1" w:rsidP="00CA6D79">
      <w:pPr>
        <w:spacing w:after="0" w:line="240" w:lineRule="auto"/>
      </w:pPr>
      <w:r>
        <w:continuationSeparator/>
      </w:r>
    </w:p>
  </w:footnote>
  <w:footnote w:type="continuationNotice" w:id="1">
    <w:p w14:paraId="32029021" w14:textId="77777777" w:rsidR="00FF23C1" w:rsidRDefault="00FF2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0159" w14:textId="77777777" w:rsidR="00F83010" w:rsidRDefault="00F830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0748" w14:textId="52DCEBD0" w:rsidR="00515ABF" w:rsidRDefault="00515ABF" w:rsidP="00245E88">
    <w:pPr>
      <w:pStyle w:val="NAKIThlavikanzevdokumentu"/>
      <w:ind w:left="3540"/>
    </w:pPr>
    <w:r w:rsidRPr="00514D21">
      <w:t>SMLOUVA O POSKYTNUTÍ SLUŽEB</w:t>
    </w:r>
  </w:p>
  <w:p w14:paraId="175A185F" w14:textId="77777777" w:rsidR="00515ABF" w:rsidRPr="00FD5279" w:rsidRDefault="00515ABF" w:rsidP="00A92E9F">
    <w:pPr>
      <w:pStyle w:val="NAKIThlavikapodnadpis"/>
      <w:ind w:left="0"/>
      <w:rPr>
        <w:b/>
        <w:color w:val="636466"/>
      </w:rPr>
    </w:pPr>
    <w:r w:rsidRPr="00FD5279">
      <w:rPr>
        <w:b/>
        <w:caps/>
        <w:noProof/>
        <w:color w:val="636466"/>
        <w:lang w:eastAsia="cs-CZ"/>
      </w:rPr>
      <w:drawing>
        <wp:anchor distT="0" distB="0" distL="114300" distR="114300" simplePos="0" relativeHeight="251658242" behindDoc="0" locked="0" layoutInCell="1" allowOverlap="1" wp14:anchorId="0F612D78" wp14:editId="1E1A035A">
          <wp:simplePos x="0" y="0"/>
          <wp:positionH relativeFrom="page">
            <wp:posOffset>431800</wp:posOffset>
          </wp:positionH>
          <wp:positionV relativeFrom="page">
            <wp:posOffset>431800</wp:posOffset>
          </wp:positionV>
          <wp:extent cx="1800000" cy="532800"/>
          <wp:effectExtent l="0" t="0" r="0" b="635"/>
          <wp:wrapNone/>
          <wp:docPr id="8"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4F45" w14:textId="77777777" w:rsidR="00F83010" w:rsidRDefault="00F830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6"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7"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8"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CF53248"/>
    <w:multiLevelType w:val="hybridMultilevel"/>
    <w:tmpl w:val="7882AF70"/>
    <w:lvl w:ilvl="0" w:tplc="D550DDD0">
      <w:start w:val="1"/>
      <w:numFmt w:val="lowerLetter"/>
      <w:lvlText w:val="%1)"/>
      <w:lvlJc w:val="left"/>
      <w:pPr>
        <w:ind w:left="1571" w:hanging="360"/>
      </w:pPr>
      <w:rPr>
        <w:color w:val="00B0F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4"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5"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6" w15:restartNumberingAfterBreak="0">
    <w:nsid w:val="30381D25"/>
    <w:multiLevelType w:val="hybridMultilevel"/>
    <w:tmpl w:val="2C3A0430"/>
    <w:lvl w:ilvl="0" w:tplc="2982B554">
      <w:start w:val="1"/>
      <w:numFmt w:val="bullet"/>
      <w:lvlText w:val=""/>
      <w:lvlJc w:val="left"/>
      <w:pPr>
        <w:ind w:left="720" w:hanging="360"/>
      </w:pPr>
      <w:rPr>
        <w:rFonts w:ascii="Symbol" w:hAnsi="Symbo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9"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BB2D15"/>
    <w:multiLevelType w:val="hybridMultilevel"/>
    <w:tmpl w:val="7882AF70"/>
    <w:lvl w:ilvl="0" w:tplc="D550DDD0">
      <w:start w:val="1"/>
      <w:numFmt w:val="lowerLetter"/>
      <w:lvlText w:val="%1)"/>
      <w:lvlJc w:val="left"/>
      <w:pPr>
        <w:ind w:left="1571" w:hanging="360"/>
      </w:pPr>
      <w:rPr>
        <w:color w:val="00B0F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5B3E28A8"/>
    <w:multiLevelType w:val="hybridMultilevel"/>
    <w:tmpl w:val="2D46650C"/>
    <w:lvl w:ilvl="0" w:tplc="F5AC51B2">
      <w:start w:val="1"/>
      <w:numFmt w:val="bullet"/>
      <w:lvlText w:val=""/>
      <w:lvlJc w:val="left"/>
      <w:pPr>
        <w:ind w:left="720" w:hanging="360"/>
      </w:pPr>
      <w:rPr>
        <w:rFonts w:ascii="Symbol" w:hAnsi="Symbo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26" w15:restartNumberingAfterBreak="0">
    <w:nsid w:val="6FD21A67"/>
    <w:multiLevelType w:val="hybridMultilevel"/>
    <w:tmpl w:val="965482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8"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5459CD"/>
    <w:multiLevelType w:val="hybridMultilevel"/>
    <w:tmpl w:val="6B8C62F4"/>
    <w:lvl w:ilvl="0" w:tplc="0A3044FE">
      <w:start w:val="4"/>
      <w:numFmt w:val="decimal"/>
      <w:lvlText w:val="%1."/>
      <w:lvlJc w:val="left"/>
      <w:pPr>
        <w:ind w:left="717" w:hanging="360"/>
      </w:pPr>
      <w:rPr>
        <w:rFonts w:hint="default"/>
      </w:rPr>
    </w:lvl>
    <w:lvl w:ilvl="1" w:tplc="04050019">
      <w:start w:val="1"/>
      <w:numFmt w:val="lowerLetter"/>
      <w:lvlText w:val="%2."/>
      <w:lvlJc w:val="left"/>
      <w:pPr>
        <w:ind w:left="1437" w:hanging="360"/>
      </w:pPr>
    </w:lvl>
    <w:lvl w:ilvl="2" w:tplc="C2667918">
      <w:start w:val="1"/>
      <w:numFmt w:val="lowerLetter"/>
      <w:lvlText w:val="%3)"/>
      <w:lvlJc w:val="left"/>
      <w:pPr>
        <w:ind w:left="748" w:hanging="180"/>
      </w:pPr>
      <w:rPr>
        <w:color w:val="00B0F0"/>
      </w:r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77F54526"/>
    <w:multiLevelType w:val="multilevel"/>
    <w:tmpl w:val="0405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7DDB0F8F"/>
    <w:multiLevelType w:val="hybridMultilevel"/>
    <w:tmpl w:val="674A1EB4"/>
    <w:lvl w:ilvl="0" w:tplc="438EF674">
      <w:start w:val="1"/>
      <w:numFmt w:val="lowerLetter"/>
      <w:lvlText w:val="%1)"/>
      <w:lvlJc w:val="left"/>
      <w:pPr>
        <w:ind w:left="1457" w:hanging="360"/>
      </w:pPr>
      <w:rPr>
        <w:rFonts w:hint="default"/>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3" w15:restartNumberingAfterBreak="0">
    <w:nsid w:val="7F2E4B5F"/>
    <w:multiLevelType w:val="multilevel"/>
    <w:tmpl w:val="42682252"/>
    <w:lvl w:ilvl="0">
      <w:start w:val="6"/>
      <w:numFmt w:val="decimal"/>
      <w:lvlText w:val="%1."/>
      <w:lvlJc w:val="left"/>
      <w:pPr>
        <w:ind w:left="360" w:hanging="360"/>
      </w:pPr>
      <w:rPr>
        <w:rFonts w:ascii="Arial" w:hAnsi="Arial" w:cs="Arial" w:hint="default"/>
        <w:b/>
      </w:rPr>
    </w:lvl>
    <w:lvl w:ilvl="1">
      <w:start w:val="1"/>
      <w:numFmt w:val="decimal"/>
      <w:lvlText w:val="%1.%2"/>
      <w:lvlJc w:val="left"/>
      <w:pPr>
        <w:ind w:left="574" w:hanging="432"/>
      </w:pPr>
      <w:rPr>
        <w:rFonts w:ascii="Arial" w:hAnsi="Arial" w:cs="Arial" w:hint="default"/>
        <w:b w:val="0"/>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2863198">
    <w:abstractNumId w:val="19"/>
  </w:num>
  <w:num w:numId="2" w16cid:durableId="174811018">
    <w:abstractNumId w:val="7"/>
  </w:num>
  <w:num w:numId="3" w16cid:durableId="106313440">
    <w:abstractNumId w:val="8"/>
  </w:num>
  <w:num w:numId="4" w16cid:durableId="512651586">
    <w:abstractNumId w:val="18"/>
  </w:num>
  <w:num w:numId="5" w16cid:durableId="825588783">
    <w:abstractNumId w:val="14"/>
  </w:num>
  <w:num w:numId="6" w16cid:durableId="173883693">
    <w:abstractNumId w:val="24"/>
  </w:num>
  <w:num w:numId="7" w16cid:durableId="1153179639">
    <w:abstractNumId w:val="1"/>
  </w:num>
  <w:num w:numId="8" w16cid:durableId="1138957886">
    <w:abstractNumId w:val="20"/>
  </w:num>
  <w:num w:numId="9" w16cid:durableId="1102069528">
    <w:abstractNumId w:val="12"/>
  </w:num>
  <w:num w:numId="10" w16cid:durableId="1908690626">
    <w:abstractNumId w:val="25"/>
  </w:num>
  <w:num w:numId="11" w16cid:durableId="897014429">
    <w:abstractNumId w:val="11"/>
  </w:num>
  <w:num w:numId="12" w16cid:durableId="240607890">
    <w:abstractNumId w:val="9"/>
  </w:num>
  <w:num w:numId="13" w16cid:durableId="448361298">
    <w:abstractNumId w:val="0"/>
  </w:num>
  <w:num w:numId="14" w16cid:durableId="1806773777">
    <w:abstractNumId w:val="13"/>
  </w:num>
  <w:num w:numId="15" w16cid:durableId="1654406449">
    <w:abstractNumId w:val="27"/>
  </w:num>
  <w:num w:numId="16" w16cid:durableId="777287780">
    <w:abstractNumId w:val="31"/>
  </w:num>
  <w:num w:numId="17" w16cid:durableId="1769766100">
    <w:abstractNumId w:val="28"/>
  </w:num>
  <w:num w:numId="18" w16cid:durableId="1257667749">
    <w:abstractNumId w:val="23"/>
  </w:num>
  <w:num w:numId="19" w16cid:durableId="1123234436">
    <w:abstractNumId w:val="17"/>
  </w:num>
  <w:num w:numId="20" w16cid:durableId="1020162752">
    <w:abstractNumId w:val="15"/>
  </w:num>
  <w:num w:numId="21" w16cid:durableId="2049865373">
    <w:abstractNumId w:val="26"/>
  </w:num>
  <w:num w:numId="22" w16cid:durableId="1694262427">
    <w:abstractNumId w:val="32"/>
  </w:num>
  <w:num w:numId="23" w16cid:durableId="1286153536">
    <w:abstractNumId w:val="16"/>
  </w:num>
  <w:num w:numId="24" w16cid:durableId="1583640776">
    <w:abstractNumId w:val="22"/>
  </w:num>
  <w:num w:numId="25" w16cid:durableId="1832062437">
    <w:abstractNumId w:val="29"/>
  </w:num>
  <w:num w:numId="26" w16cid:durableId="1585845770">
    <w:abstractNumId w:val="33"/>
  </w:num>
  <w:num w:numId="27" w16cid:durableId="1129783044">
    <w:abstractNumId w:val="18"/>
  </w:num>
  <w:num w:numId="28" w16cid:durableId="1075589018">
    <w:abstractNumId w:val="30"/>
  </w:num>
  <w:num w:numId="29" w16cid:durableId="2088263521">
    <w:abstractNumId w:val="18"/>
  </w:num>
  <w:num w:numId="30" w16cid:durableId="421921217">
    <w:abstractNumId w:val="18"/>
  </w:num>
  <w:num w:numId="31" w16cid:durableId="1384673488">
    <w:abstractNumId w:val="18"/>
  </w:num>
  <w:num w:numId="32" w16cid:durableId="1251357507">
    <w:abstractNumId w:val="18"/>
  </w:num>
  <w:num w:numId="33" w16cid:durableId="1699816796">
    <w:abstractNumId w:val="21"/>
  </w:num>
  <w:num w:numId="34" w16cid:durableId="1307121793">
    <w:abstractNumId w:val="14"/>
  </w:num>
  <w:num w:numId="35" w16cid:durableId="1180894580">
    <w:abstractNumId w:val="14"/>
  </w:num>
  <w:num w:numId="36" w16cid:durableId="325675047">
    <w:abstractNumId w:val="10"/>
  </w:num>
  <w:num w:numId="37" w16cid:durableId="406613717">
    <w:abstractNumId w:val="14"/>
  </w:num>
  <w:num w:numId="38" w16cid:durableId="19205991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116016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0094"/>
    <w:rsid w:val="00001243"/>
    <w:rsid w:val="00002DF5"/>
    <w:rsid w:val="000038CC"/>
    <w:rsid w:val="00005AB5"/>
    <w:rsid w:val="00007AB6"/>
    <w:rsid w:val="00011CCA"/>
    <w:rsid w:val="000128D0"/>
    <w:rsid w:val="00013423"/>
    <w:rsid w:val="00014B79"/>
    <w:rsid w:val="000159C7"/>
    <w:rsid w:val="000227E5"/>
    <w:rsid w:val="00022C7F"/>
    <w:rsid w:val="00026F4A"/>
    <w:rsid w:val="00027F15"/>
    <w:rsid w:val="000336CC"/>
    <w:rsid w:val="00033838"/>
    <w:rsid w:val="00034321"/>
    <w:rsid w:val="00035AE8"/>
    <w:rsid w:val="0003666F"/>
    <w:rsid w:val="00040491"/>
    <w:rsid w:val="0004118C"/>
    <w:rsid w:val="000434F8"/>
    <w:rsid w:val="00043B85"/>
    <w:rsid w:val="000440D3"/>
    <w:rsid w:val="00047C69"/>
    <w:rsid w:val="00051F79"/>
    <w:rsid w:val="00053372"/>
    <w:rsid w:val="00053C40"/>
    <w:rsid w:val="00053EAF"/>
    <w:rsid w:val="000550C2"/>
    <w:rsid w:val="000562DE"/>
    <w:rsid w:val="0006042F"/>
    <w:rsid w:val="00063C1F"/>
    <w:rsid w:val="00063F98"/>
    <w:rsid w:val="00064439"/>
    <w:rsid w:val="000668A1"/>
    <w:rsid w:val="000670A1"/>
    <w:rsid w:val="00070CEF"/>
    <w:rsid w:val="00071C2D"/>
    <w:rsid w:val="00071D00"/>
    <w:rsid w:val="0007240F"/>
    <w:rsid w:val="00072EC6"/>
    <w:rsid w:val="000743CE"/>
    <w:rsid w:val="00075D41"/>
    <w:rsid w:val="00077F7A"/>
    <w:rsid w:val="000800AB"/>
    <w:rsid w:val="00080C1C"/>
    <w:rsid w:val="000836A7"/>
    <w:rsid w:val="00086028"/>
    <w:rsid w:val="0008617C"/>
    <w:rsid w:val="00090A11"/>
    <w:rsid w:val="0009148B"/>
    <w:rsid w:val="00094BAF"/>
    <w:rsid w:val="000951F4"/>
    <w:rsid w:val="00095A52"/>
    <w:rsid w:val="000A0307"/>
    <w:rsid w:val="000A151A"/>
    <w:rsid w:val="000A2094"/>
    <w:rsid w:val="000A3CE5"/>
    <w:rsid w:val="000A3E90"/>
    <w:rsid w:val="000A5753"/>
    <w:rsid w:val="000A607D"/>
    <w:rsid w:val="000A6EA3"/>
    <w:rsid w:val="000A7F2F"/>
    <w:rsid w:val="000B0F4C"/>
    <w:rsid w:val="000B1749"/>
    <w:rsid w:val="000B2843"/>
    <w:rsid w:val="000B3D43"/>
    <w:rsid w:val="000B5EAE"/>
    <w:rsid w:val="000C51F9"/>
    <w:rsid w:val="000C6B8A"/>
    <w:rsid w:val="000C728C"/>
    <w:rsid w:val="000D1305"/>
    <w:rsid w:val="000D50A1"/>
    <w:rsid w:val="000D7322"/>
    <w:rsid w:val="000E436B"/>
    <w:rsid w:val="000E5640"/>
    <w:rsid w:val="000E754F"/>
    <w:rsid w:val="000E77DD"/>
    <w:rsid w:val="000E793A"/>
    <w:rsid w:val="000E7B97"/>
    <w:rsid w:val="000F0548"/>
    <w:rsid w:val="000F10C3"/>
    <w:rsid w:val="000F2515"/>
    <w:rsid w:val="000F2B16"/>
    <w:rsid w:val="000F2BAF"/>
    <w:rsid w:val="000F418C"/>
    <w:rsid w:val="000F5AFA"/>
    <w:rsid w:val="00100FD2"/>
    <w:rsid w:val="00101A54"/>
    <w:rsid w:val="00104D14"/>
    <w:rsid w:val="0010683B"/>
    <w:rsid w:val="00112257"/>
    <w:rsid w:val="00112555"/>
    <w:rsid w:val="0011265E"/>
    <w:rsid w:val="00112B9C"/>
    <w:rsid w:val="00116C0E"/>
    <w:rsid w:val="001210B1"/>
    <w:rsid w:val="00121D68"/>
    <w:rsid w:val="001249AA"/>
    <w:rsid w:val="00125C08"/>
    <w:rsid w:val="00131698"/>
    <w:rsid w:val="001331D5"/>
    <w:rsid w:val="001354AC"/>
    <w:rsid w:val="00141B6B"/>
    <w:rsid w:val="00142E22"/>
    <w:rsid w:val="00147113"/>
    <w:rsid w:val="0014796B"/>
    <w:rsid w:val="00147FDE"/>
    <w:rsid w:val="00152834"/>
    <w:rsid w:val="00154BAE"/>
    <w:rsid w:val="0015561B"/>
    <w:rsid w:val="00155C60"/>
    <w:rsid w:val="001635D1"/>
    <w:rsid w:val="00164532"/>
    <w:rsid w:val="0016488E"/>
    <w:rsid w:val="00164A4A"/>
    <w:rsid w:val="00165182"/>
    <w:rsid w:val="00166647"/>
    <w:rsid w:val="0016677C"/>
    <w:rsid w:val="00167DDF"/>
    <w:rsid w:val="001751F2"/>
    <w:rsid w:val="001771B7"/>
    <w:rsid w:val="0017760C"/>
    <w:rsid w:val="00183611"/>
    <w:rsid w:val="00183A14"/>
    <w:rsid w:val="001841FD"/>
    <w:rsid w:val="00184E4E"/>
    <w:rsid w:val="00185D64"/>
    <w:rsid w:val="00186037"/>
    <w:rsid w:val="0018673B"/>
    <w:rsid w:val="00194558"/>
    <w:rsid w:val="001949AB"/>
    <w:rsid w:val="00194C22"/>
    <w:rsid w:val="00194C4D"/>
    <w:rsid w:val="00196C7D"/>
    <w:rsid w:val="001A04E2"/>
    <w:rsid w:val="001A150F"/>
    <w:rsid w:val="001A321D"/>
    <w:rsid w:val="001A5515"/>
    <w:rsid w:val="001A70E4"/>
    <w:rsid w:val="001B4013"/>
    <w:rsid w:val="001B6678"/>
    <w:rsid w:val="001C02FE"/>
    <w:rsid w:val="001C1698"/>
    <w:rsid w:val="001C1E0C"/>
    <w:rsid w:val="001C45B1"/>
    <w:rsid w:val="001C5736"/>
    <w:rsid w:val="001C5E64"/>
    <w:rsid w:val="001C6085"/>
    <w:rsid w:val="001D0263"/>
    <w:rsid w:val="001D1AB5"/>
    <w:rsid w:val="001D33E0"/>
    <w:rsid w:val="001D556E"/>
    <w:rsid w:val="001E6EEE"/>
    <w:rsid w:val="001F02AD"/>
    <w:rsid w:val="001F0605"/>
    <w:rsid w:val="001F1DC9"/>
    <w:rsid w:val="001F2825"/>
    <w:rsid w:val="001F34B2"/>
    <w:rsid w:val="001F5E96"/>
    <w:rsid w:val="001F7B9E"/>
    <w:rsid w:val="00200B58"/>
    <w:rsid w:val="002010F0"/>
    <w:rsid w:val="0020255A"/>
    <w:rsid w:val="002048E9"/>
    <w:rsid w:val="00210C31"/>
    <w:rsid w:val="0021119C"/>
    <w:rsid w:val="00212453"/>
    <w:rsid w:val="00214A06"/>
    <w:rsid w:val="002206F4"/>
    <w:rsid w:val="00223614"/>
    <w:rsid w:val="0022386A"/>
    <w:rsid w:val="0022441F"/>
    <w:rsid w:val="00226243"/>
    <w:rsid w:val="0022726A"/>
    <w:rsid w:val="0022762B"/>
    <w:rsid w:val="00232ABF"/>
    <w:rsid w:val="002332F8"/>
    <w:rsid w:val="002334BA"/>
    <w:rsid w:val="002350B9"/>
    <w:rsid w:val="0023642A"/>
    <w:rsid w:val="002368A7"/>
    <w:rsid w:val="00244290"/>
    <w:rsid w:val="002443A0"/>
    <w:rsid w:val="00245E88"/>
    <w:rsid w:val="002468FB"/>
    <w:rsid w:val="00247D12"/>
    <w:rsid w:val="0025028C"/>
    <w:rsid w:val="00250A39"/>
    <w:rsid w:val="00251185"/>
    <w:rsid w:val="00256144"/>
    <w:rsid w:val="002577D8"/>
    <w:rsid w:val="002604B9"/>
    <w:rsid w:val="00261C28"/>
    <w:rsid w:val="00263B31"/>
    <w:rsid w:val="002732BE"/>
    <w:rsid w:val="002775AA"/>
    <w:rsid w:val="00277E33"/>
    <w:rsid w:val="00280EBD"/>
    <w:rsid w:val="00280F96"/>
    <w:rsid w:val="002814AD"/>
    <w:rsid w:val="002834DF"/>
    <w:rsid w:val="002837EF"/>
    <w:rsid w:val="00284315"/>
    <w:rsid w:val="00284AFF"/>
    <w:rsid w:val="00284B5A"/>
    <w:rsid w:val="002856F9"/>
    <w:rsid w:val="00286674"/>
    <w:rsid w:val="00287975"/>
    <w:rsid w:val="00293BCF"/>
    <w:rsid w:val="00295AB2"/>
    <w:rsid w:val="00296D63"/>
    <w:rsid w:val="002A4D93"/>
    <w:rsid w:val="002A7449"/>
    <w:rsid w:val="002B3246"/>
    <w:rsid w:val="002B4952"/>
    <w:rsid w:val="002B7E9E"/>
    <w:rsid w:val="002C1711"/>
    <w:rsid w:val="002C5D37"/>
    <w:rsid w:val="002D1BBC"/>
    <w:rsid w:val="002D2AFE"/>
    <w:rsid w:val="002D4188"/>
    <w:rsid w:val="002D4DCB"/>
    <w:rsid w:val="002D7B36"/>
    <w:rsid w:val="002E5561"/>
    <w:rsid w:val="002E5E27"/>
    <w:rsid w:val="002F0DEF"/>
    <w:rsid w:val="002F32C4"/>
    <w:rsid w:val="002F4CA8"/>
    <w:rsid w:val="002F548E"/>
    <w:rsid w:val="002F6C99"/>
    <w:rsid w:val="002F79DA"/>
    <w:rsid w:val="0030112F"/>
    <w:rsid w:val="00303217"/>
    <w:rsid w:val="00305C1E"/>
    <w:rsid w:val="00311893"/>
    <w:rsid w:val="003158D4"/>
    <w:rsid w:val="00316950"/>
    <w:rsid w:val="003208D2"/>
    <w:rsid w:val="00320A2F"/>
    <w:rsid w:val="003210FC"/>
    <w:rsid w:val="003268FE"/>
    <w:rsid w:val="0033035F"/>
    <w:rsid w:val="00331216"/>
    <w:rsid w:val="003334E8"/>
    <w:rsid w:val="00333FE9"/>
    <w:rsid w:val="003346E3"/>
    <w:rsid w:val="003412F1"/>
    <w:rsid w:val="003429F0"/>
    <w:rsid w:val="0035000E"/>
    <w:rsid w:val="003517E2"/>
    <w:rsid w:val="00356B80"/>
    <w:rsid w:val="00360DA9"/>
    <w:rsid w:val="00361665"/>
    <w:rsid w:val="003640DF"/>
    <w:rsid w:val="00365213"/>
    <w:rsid w:val="00367409"/>
    <w:rsid w:val="003678B3"/>
    <w:rsid w:val="00372C70"/>
    <w:rsid w:val="00373801"/>
    <w:rsid w:val="00375FD7"/>
    <w:rsid w:val="003761A8"/>
    <w:rsid w:val="003774CC"/>
    <w:rsid w:val="00380A5D"/>
    <w:rsid w:val="0038218F"/>
    <w:rsid w:val="00382750"/>
    <w:rsid w:val="0038313F"/>
    <w:rsid w:val="003836A8"/>
    <w:rsid w:val="003846D5"/>
    <w:rsid w:val="00385F97"/>
    <w:rsid w:val="003863BE"/>
    <w:rsid w:val="003879C0"/>
    <w:rsid w:val="0039074A"/>
    <w:rsid w:val="003908F6"/>
    <w:rsid w:val="00392DFA"/>
    <w:rsid w:val="00396A31"/>
    <w:rsid w:val="003A2314"/>
    <w:rsid w:val="003A2F1B"/>
    <w:rsid w:val="003A4FE6"/>
    <w:rsid w:val="003A5325"/>
    <w:rsid w:val="003B02C6"/>
    <w:rsid w:val="003B10D2"/>
    <w:rsid w:val="003B181D"/>
    <w:rsid w:val="003B2E0F"/>
    <w:rsid w:val="003B321B"/>
    <w:rsid w:val="003B6517"/>
    <w:rsid w:val="003B6A9B"/>
    <w:rsid w:val="003C131B"/>
    <w:rsid w:val="003C1A26"/>
    <w:rsid w:val="003C301F"/>
    <w:rsid w:val="003C4C14"/>
    <w:rsid w:val="003C6C12"/>
    <w:rsid w:val="003D393C"/>
    <w:rsid w:val="003E1126"/>
    <w:rsid w:val="003E1C7E"/>
    <w:rsid w:val="003E24C8"/>
    <w:rsid w:val="003E5F56"/>
    <w:rsid w:val="003E6058"/>
    <w:rsid w:val="003E66D6"/>
    <w:rsid w:val="003E74D9"/>
    <w:rsid w:val="003F1D76"/>
    <w:rsid w:val="003F440D"/>
    <w:rsid w:val="003F61D2"/>
    <w:rsid w:val="0040101D"/>
    <w:rsid w:val="00403BB1"/>
    <w:rsid w:val="00403C34"/>
    <w:rsid w:val="004045D1"/>
    <w:rsid w:val="00405A0B"/>
    <w:rsid w:val="004109CE"/>
    <w:rsid w:val="004128F1"/>
    <w:rsid w:val="00415870"/>
    <w:rsid w:val="00421435"/>
    <w:rsid w:val="00423EB5"/>
    <w:rsid w:val="00426C8C"/>
    <w:rsid w:val="00426E2B"/>
    <w:rsid w:val="00430CEC"/>
    <w:rsid w:val="00431C37"/>
    <w:rsid w:val="0043329C"/>
    <w:rsid w:val="00433F97"/>
    <w:rsid w:val="0043504D"/>
    <w:rsid w:val="004368BD"/>
    <w:rsid w:val="004372FE"/>
    <w:rsid w:val="004374D7"/>
    <w:rsid w:val="004412FC"/>
    <w:rsid w:val="00442B8E"/>
    <w:rsid w:val="004438F3"/>
    <w:rsid w:val="00444A01"/>
    <w:rsid w:val="00447039"/>
    <w:rsid w:val="0045099E"/>
    <w:rsid w:val="00451575"/>
    <w:rsid w:val="004532C8"/>
    <w:rsid w:val="004550E0"/>
    <w:rsid w:val="00461D95"/>
    <w:rsid w:val="00463205"/>
    <w:rsid w:val="00463DB3"/>
    <w:rsid w:val="0046425B"/>
    <w:rsid w:val="00466BD9"/>
    <w:rsid w:val="00471E58"/>
    <w:rsid w:val="0047231A"/>
    <w:rsid w:val="00473CDD"/>
    <w:rsid w:val="00475E8C"/>
    <w:rsid w:val="00477B4A"/>
    <w:rsid w:val="00480B96"/>
    <w:rsid w:val="004828FB"/>
    <w:rsid w:val="004863FD"/>
    <w:rsid w:val="0049347F"/>
    <w:rsid w:val="00495F63"/>
    <w:rsid w:val="00496570"/>
    <w:rsid w:val="004A0F85"/>
    <w:rsid w:val="004A280C"/>
    <w:rsid w:val="004A351A"/>
    <w:rsid w:val="004A356B"/>
    <w:rsid w:val="004A5257"/>
    <w:rsid w:val="004B04F1"/>
    <w:rsid w:val="004B3097"/>
    <w:rsid w:val="004B3ED5"/>
    <w:rsid w:val="004C017C"/>
    <w:rsid w:val="004C1BCF"/>
    <w:rsid w:val="004C2F74"/>
    <w:rsid w:val="004C6CEC"/>
    <w:rsid w:val="004C6D80"/>
    <w:rsid w:val="004C6E8D"/>
    <w:rsid w:val="004C7B91"/>
    <w:rsid w:val="004D3EFE"/>
    <w:rsid w:val="004E1340"/>
    <w:rsid w:val="004E34C4"/>
    <w:rsid w:val="004E43D9"/>
    <w:rsid w:val="004E52F0"/>
    <w:rsid w:val="004E7446"/>
    <w:rsid w:val="004E7B57"/>
    <w:rsid w:val="004F4FCB"/>
    <w:rsid w:val="004F6DA6"/>
    <w:rsid w:val="0050424D"/>
    <w:rsid w:val="00505AD0"/>
    <w:rsid w:val="00507888"/>
    <w:rsid w:val="005108BD"/>
    <w:rsid w:val="00512A9E"/>
    <w:rsid w:val="005142D5"/>
    <w:rsid w:val="00514D21"/>
    <w:rsid w:val="00515ABF"/>
    <w:rsid w:val="0051670E"/>
    <w:rsid w:val="00516B92"/>
    <w:rsid w:val="0051737F"/>
    <w:rsid w:val="005209A0"/>
    <w:rsid w:val="00522FE8"/>
    <w:rsid w:val="00523106"/>
    <w:rsid w:val="00524D27"/>
    <w:rsid w:val="005268D0"/>
    <w:rsid w:val="00526F2B"/>
    <w:rsid w:val="00533AAC"/>
    <w:rsid w:val="00543242"/>
    <w:rsid w:val="005435A1"/>
    <w:rsid w:val="005445F1"/>
    <w:rsid w:val="00545F70"/>
    <w:rsid w:val="00546B1A"/>
    <w:rsid w:val="00547AA4"/>
    <w:rsid w:val="00550598"/>
    <w:rsid w:val="00550764"/>
    <w:rsid w:val="0055363B"/>
    <w:rsid w:val="0055781F"/>
    <w:rsid w:val="00562A8B"/>
    <w:rsid w:val="005646EE"/>
    <w:rsid w:val="00565C38"/>
    <w:rsid w:val="005676A3"/>
    <w:rsid w:val="00572027"/>
    <w:rsid w:val="005723B0"/>
    <w:rsid w:val="005729DE"/>
    <w:rsid w:val="00574F29"/>
    <w:rsid w:val="0057590F"/>
    <w:rsid w:val="0057592C"/>
    <w:rsid w:val="005766D8"/>
    <w:rsid w:val="005767C3"/>
    <w:rsid w:val="005822CD"/>
    <w:rsid w:val="0058341B"/>
    <w:rsid w:val="0058348D"/>
    <w:rsid w:val="00586D24"/>
    <w:rsid w:val="00587D1E"/>
    <w:rsid w:val="00593640"/>
    <w:rsid w:val="00596003"/>
    <w:rsid w:val="005A10E8"/>
    <w:rsid w:val="005A1300"/>
    <w:rsid w:val="005A3CE1"/>
    <w:rsid w:val="005A58EC"/>
    <w:rsid w:val="005A6645"/>
    <w:rsid w:val="005B0700"/>
    <w:rsid w:val="005B164B"/>
    <w:rsid w:val="005B2625"/>
    <w:rsid w:val="005B38D5"/>
    <w:rsid w:val="005B3C9A"/>
    <w:rsid w:val="005C134B"/>
    <w:rsid w:val="005C201D"/>
    <w:rsid w:val="005C23C4"/>
    <w:rsid w:val="005C48F5"/>
    <w:rsid w:val="005C74C7"/>
    <w:rsid w:val="005D15F3"/>
    <w:rsid w:val="005D1BA5"/>
    <w:rsid w:val="005D78C7"/>
    <w:rsid w:val="005E16D6"/>
    <w:rsid w:val="005E21D9"/>
    <w:rsid w:val="005E3BBE"/>
    <w:rsid w:val="005E4864"/>
    <w:rsid w:val="005E67D2"/>
    <w:rsid w:val="005E72E1"/>
    <w:rsid w:val="005F12F3"/>
    <w:rsid w:val="005F1C70"/>
    <w:rsid w:val="005F3BAB"/>
    <w:rsid w:val="005F3D23"/>
    <w:rsid w:val="005F4DBC"/>
    <w:rsid w:val="005F7020"/>
    <w:rsid w:val="005F712B"/>
    <w:rsid w:val="006030A0"/>
    <w:rsid w:val="006054E7"/>
    <w:rsid w:val="006059FB"/>
    <w:rsid w:val="00607D00"/>
    <w:rsid w:val="00613527"/>
    <w:rsid w:val="00614C89"/>
    <w:rsid w:val="00614FEA"/>
    <w:rsid w:val="00617039"/>
    <w:rsid w:val="00617A0D"/>
    <w:rsid w:val="0062004B"/>
    <w:rsid w:val="00621D7F"/>
    <w:rsid w:val="006223AA"/>
    <w:rsid w:val="00622908"/>
    <w:rsid w:val="00630E13"/>
    <w:rsid w:val="00633253"/>
    <w:rsid w:val="00633A45"/>
    <w:rsid w:val="00634A0C"/>
    <w:rsid w:val="006361D3"/>
    <w:rsid w:val="00637506"/>
    <w:rsid w:val="00637F30"/>
    <w:rsid w:val="00641FE0"/>
    <w:rsid w:val="00642827"/>
    <w:rsid w:val="00643EA6"/>
    <w:rsid w:val="00645588"/>
    <w:rsid w:val="0065346F"/>
    <w:rsid w:val="0065405D"/>
    <w:rsid w:val="00655DD1"/>
    <w:rsid w:val="00663214"/>
    <w:rsid w:val="00663D0D"/>
    <w:rsid w:val="0066727F"/>
    <w:rsid w:val="00673C26"/>
    <w:rsid w:val="0067405F"/>
    <w:rsid w:val="00674EE6"/>
    <w:rsid w:val="0067680D"/>
    <w:rsid w:val="00683B0F"/>
    <w:rsid w:val="00690D8C"/>
    <w:rsid w:val="006932DE"/>
    <w:rsid w:val="00693AF1"/>
    <w:rsid w:val="00693F05"/>
    <w:rsid w:val="006946E4"/>
    <w:rsid w:val="006A074B"/>
    <w:rsid w:val="006A08C0"/>
    <w:rsid w:val="006A10A3"/>
    <w:rsid w:val="006A2423"/>
    <w:rsid w:val="006A3468"/>
    <w:rsid w:val="006A6CC6"/>
    <w:rsid w:val="006A7149"/>
    <w:rsid w:val="006A7DAE"/>
    <w:rsid w:val="006B03DE"/>
    <w:rsid w:val="006B06EC"/>
    <w:rsid w:val="006B38F8"/>
    <w:rsid w:val="006B607D"/>
    <w:rsid w:val="006B74B4"/>
    <w:rsid w:val="006B776A"/>
    <w:rsid w:val="006B7845"/>
    <w:rsid w:val="006B7BE2"/>
    <w:rsid w:val="006C282B"/>
    <w:rsid w:val="006C53C5"/>
    <w:rsid w:val="006C6065"/>
    <w:rsid w:val="006D2BA5"/>
    <w:rsid w:val="006D4CCD"/>
    <w:rsid w:val="006D546A"/>
    <w:rsid w:val="006D57C8"/>
    <w:rsid w:val="006D5C2E"/>
    <w:rsid w:val="006D7F0C"/>
    <w:rsid w:val="006E6105"/>
    <w:rsid w:val="006E6CB0"/>
    <w:rsid w:val="006F26DA"/>
    <w:rsid w:val="006F2E6E"/>
    <w:rsid w:val="006F38BC"/>
    <w:rsid w:val="006F4A81"/>
    <w:rsid w:val="006F52C4"/>
    <w:rsid w:val="006F56A2"/>
    <w:rsid w:val="006F58B2"/>
    <w:rsid w:val="006F5B08"/>
    <w:rsid w:val="006F75BA"/>
    <w:rsid w:val="00700521"/>
    <w:rsid w:val="0070309E"/>
    <w:rsid w:val="00705AB8"/>
    <w:rsid w:val="007061D3"/>
    <w:rsid w:val="007100D9"/>
    <w:rsid w:val="00710CC0"/>
    <w:rsid w:val="00712C47"/>
    <w:rsid w:val="00717346"/>
    <w:rsid w:val="007211AA"/>
    <w:rsid w:val="00721A66"/>
    <w:rsid w:val="00723296"/>
    <w:rsid w:val="00724BCA"/>
    <w:rsid w:val="00725993"/>
    <w:rsid w:val="007268D2"/>
    <w:rsid w:val="00727A6E"/>
    <w:rsid w:val="00727D61"/>
    <w:rsid w:val="00730873"/>
    <w:rsid w:val="0073170B"/>
    <w:rsid w:val="00732C5B"/>
    <w:rsid w:val="00733769"/>
    <w:rsid w:val="007372CE"/>
    <w:rsid w:val="00743585"/>
    <w:rsid w:val="00743B47"/>
    <w:rsid w:val="00743BCC"/>
    <w:rsid w:val="00744941"/>
    <w:rsid w:val="00745DC4"/>
    <w:rsid w:val="00751409"/>
    <w:rsid w:val="007536F3"/>
    <w:rsid w:val="00755B5B"/>
    <w:rsid w:val="007572CF"/>
    <w:rsid w:val="00760C3C"/>
    <w:rsid w:val="00760ECB"/>
    <w:rsid w:val="00761B9E"/>
    <w:rsid w:val="007624D2"/>
    <w:rsid w:val="00762A0F"/>
    <w:rsid w:val="00765221"/>
    <w:rsid w:val="007655F1"/>
    <w:rsid w:val="007657D0"/>
    <w:rsid w:val="00765CB6"/>
    <w:rsid w:val="00766841"/>
    <w:rsid w:val="00770719"/>
    <w:rsid w:val="00771584"/>
    <w:rsid w:val="00771740"/>
    <w:rsid w:val="00771801"/>
    <w:rsid w:val="0077438C"/>
    <w:rsid w:val="00775381"/>
    <w:rsid w:val="007765CF"/>
    <w:rsid w:val="00776619"/>
    <w:rsid w:val="007774DE"/>
    <w:rsid w:val="00780FCD"/>
    <w:rsid w:val="0078257F"/>
    <w:rsid w:val="00782EC6"/>
    <w:rsid w:val="007867DB"/>
    <w:rsid w:val="007872F7"/>
    <w:rsid w:val="00787BC0"/>
    <w:rsid w:val="00787F1D"/>
    <w:rsid w:val="00790247"/>
    <w:rsid w:val="00794393"/>
    <w:rsid w:val="00794AFE"/>
    <w:rsid w:val="00794ED3"/>
    <w:rsid w:val="00797484"/>
    <w:rsid w:val="00797893"/>
    <w:rsid w:val="007A2B14"/>
    <w:rsid w:val="007A37AD"/>
    <w:rsid w:val="007B0FF6"/>
    <w:rsid w:val="007B5D01"/>
    <w:rsid w:val="007B6639"/>
    <w:rsid w:val="007B7367"/>
    <w:rsid w:val="007C5091"/>
    <w:rsid w:val="007C6417"/>
    <w:rsid w:val="007C69DB"/>
    <w:rsid w:val="007C6A7D"/>
    <w:rsid w:val="007D171A"/>
    <w:rsid w:val="007D5380"/>
    <w:rsid w:val="007D62C4"/>
    <w:rsid w:val="007E3DCA"/>
    <w:rsid w:val="007E40FF"/>
    <w:rsid w:val="007E5D02"/>
    <w:rsid w:val="007E6624"/>
    <w:rsid w:val="007F0585"/>
    <w:rsid w:val="007F71ED"/>
    <w:rsid w:val="007F7E86"/>
    <w:rsid w:val="00800E09"/>
    <w:rsid w:val="0080160B"/>
    <w:rsid w:val="008027C9"/>
    <w:rsid w:val="00810221"/>
    <w:rsid w:val="0081124A"/>
    <w:rsid w:val="00812436"/>
    <w:rsid w:val="00817537"/>
    <w:rsid w:val="0081775C"/>
    <w:rsid w:val="008177D1"/>
    <w:rsid w:val="00824B5E"/>
    <w:rsid w:val="00826F5C"/>
    <w:rsid w:val="008319C9"/>
    <w:rsid w:val="00835953"/>
    <w:rsid w:val="00841C23"/>
    <w:rsid w:val="0084223B"/>
    <w:rsid w:val="00843813"/>
    <w:rsid w:val="00844FB5"/>
    <w:rsid w:val="00846FF7"/>
    <w:rsid w:val="00850213"/>
    <w:rsid w:val="00851A09"/>
    <w:rsid w:val="00857FE2"/>
    <w:rsid w:val="0085C184"/>
    <w:rsid w:val="00862521"/>
    <w:rsid w:val="00866CD5"/>
    <w:rsid w:val="00867669"/>
    <w:rsid w:val="0086783A"/>
    <w:rsid w:val="00873D98"/>
    <w:rsid w:val="00876E73"/>
    <w:rsid w:val="00877EFA"/>
    <w:rsid w:val="00880434"/>
    <w:rsid w:val="008807E2"/>
    <w:rsid w:val="008849C5"/>
    <w:rsid w:val="00885284"/>
    <w:rsid w:val="008854AC"/>
    <w:rsid w:val="008859FA"/>
    <w:rsid w:val="00890124"/>
    <w:rsid w:val="008909D2"/>
    <w:rsid w:val="00891BBF"/>
    <w:rsid w:val="008920B8"/>
    <w:rsid w:val="008A00F0"/>
    <w:rsid w:val="008A0F22"/>
    <w:rsid w:val="008A26A6"/>
    <w:rsid w:val="008A36B2"/>
    <w:rsid w:val="008A3E76"/>
    <w:rsid w:val="008A418C"/>
    <w:rsid w:val="008B359B"/>
    <w:rsid w:val="008B3753"/>
    <w:rsid w:val="008C2627"/>
    <w:rsid w:val="008C2F5E"/>
    <w:rsid w:val="008C794E"/>
    <w:rsid w:val="008D2942"/>
    <w:rsid w:val="008D3724"/>
    <w:rsid w:val="008D4456"/>
    <w:rsid w:val="008D490A"/>
    <w:rsid w:val="008D6B7E"/>
    <w:rsid w:val="008D6C69"/>
    <w:rsid w:val="008D71D6"/>
    <w:rsid w:val="008E1BB1"/>
    <w:rsid w:val="008E3232"/>
    <w:rsid w:val="008E3341"/>
    <w:rsid w:val="008E3CF6"/>
    <w:rsid w:val="008E4733"/>
    <w:rsid w:val="008E4BC1"/>
    <w:rsid w:val="008E6825"/>
    <w:rsid w:val="008E6E8A"/>
    <w:rsid w:val="008E7034"/>
    <w:rsid w:val="008E7A20"/>
    <w:rsid w:val="008F023F"/>
    <w:rsid w:val="008F1EE9"/>
    <w:rsid w:val="008F2BED"/>
    <w:rsid w:val="008F7DC3"/>
    <w:rsid w:val="00902FEE"/>
    <w:rsid w:val="00904B48"/>
    <w:rsid w:val="00910CBE"/>
    <w:rsid w:val="00913E75"/>
    <w:rsid w:val="00913FD6"/>
    <w:rsid w:val="00914B57"/>
    <w:rsid w:val="009157FB"/>
    <w:rsid w:val="00916619"/>
    <w:rsid w:val="009256FD"/>
    <w:rsid w:val="00930276"/>
    <w:rsid w:val="00931602"/>
    <w:rsid w:val="00932273"/>
    <w:rsid w:val="00932483"/>
    <w:rsid w:val="00936053"/>
    <w:rsid w:val="0094079F"/>
    <w:rsid w:val="00941227"/>
    <w:rsid w:val="00943FD7"/>
    <w:rsid w:val="00944CFD"/>
    <w:rsid w:val="00951663"/>
    <w:rsid w:val="00951E9B"/>
    <w:rsid w:val="009526BE"/>
    <w:rsid w:val="009545E8"/>
    <w:rsid w:val="00955194"/>
    <w:rsid w:val="00961B85"/>
    <w:rsid w:val="00966D2C"/>
    <w:rsid w:val="0096799A"/>
    <w:rsid w:val="00970850"/>
    <w:rsid w:val="00970DAA"/>
    <w:rsid w:val="009715F7"/>
    <w:rsid w:val="009729A2"/>
    <w:rsid w:val="00973231"/>
    <w:rsid w:val="009743CB"/>
    <w:rsid w:val="00986A70"/>
    <w:rsid w:val="00990913"/>
    <w:rsid w:val="00990CAF"/>
    <w:rsid w:val="00991550"/>
    <w:rsid w:val="00992684"/>
    <w:rsid w:val="00993274"/>
    <w:rsid w:val="009A0B6A"/>
    <w:rsid w:val="009A20FD"/>
    <w:rsid w:val="009B0F2C"/>
    <w:rsid w:val="009B4863"/>
    <w:rsid w:val="009B495A"/>
    <w:rsid w:val="009B4DF3"/>
    <w:rsid w:val="009B6921"/>
    <w:rsid w:val="009C365F"/>
    <w:rsid w:val="009C3AAD"/>
    <w:rsid w:val="009C69E8"/>
    <w:rsid w:val="009D538E"/>
    <w:rsid w:val="009D577A"/>
    <w:rsid w:val="009E189D"/>
    <w:rsid w:val="009E4495"/>
    <w:rsid w:val="009F00DC"/>
    <w:rsid w:val="009F315E"/>
    <w:rsid w:val="009F3B5B"/>
    <w:rsid w:val="009F5520"/>
    <w:rsid w:val="00A00906"/>
    <w:rsid w:val="00A03680"/>
    <w:rsid w:val="00A046D2"/>
    <w:rsid w:val="00A04D63"/>
    <w:rsid w:val="00A068E1"/>
    <w:rsid w:val="00A06DF8"/>
    <w:rsid w:val="00A07AEF"/>
    <w:rsid w:val="00A116E0"/>
    <w:rsid w:val="00A12A20"/>
    <w:rsid w:val="00A13470"/>
    <w:rsid w:val="00A13FC9"/>
    <w:rsid w:val="00A14D76"/>
    <w:rsid w:val="00A16526"/>
    <w:rsid w:val="00A17997"/>
    <w:rsid w:val="00A256FA"/>
    <w:rsid w:val="00A277C9"/>
    <w:rsid w:val="00A32CF9"/>
    <w:rsid w:val="00A3472C"/>
    <w:rsid w:val="00A35278"/>
    <w:rsid w:val="00A37488"/>
    <w:rsid w:val="00A37D91"/>
    <w:rsid w:val="00A37E29"/>
    <w:rsid w:val="00A401DD"/>
    <w:rsid w:val="00A41AC4"/>
    <w:rsid w:val="00A43B79"/>
    <w:rsid w:val="00A54CF7"/>
    <w:rsid w:val="00A55EED"/>
    <w:rsid w:val="00A5737D"/>
    <w:rsid w:val="00A60B4C"/>
    <w:rsid w:val="00A620F0"/>
    <w:rsid w:val="00A63677"/>
    <w:rsid w:val="00A63C64"/>
    <w:rsid w:val="00A644B6"/>
    <w:rsid w:val="00A64819"/>
    <w:rsid w:val="00A66F9D"/>
    <w:rsid w:val="00A70119"/>
    <w:rsid w:val="00A70BA9"/>
    <w:rsid w:val="00A74094"/>
    <w:rsid w:val="00A750B2"/>
    <w:rsid w:val="00A755BC"/>
    <w:rsid w:val="00A80CA7"/>
    <w:rsid w:val="00A80F1B"/>
    <w:rsid w:val="00A81909"/>
    <w:rsid w:val="00A82CC5"/>
    <w:rsid w:val="00A85907"/>
    <w:rsid w:val="00A9013D"/>
    <w:rsid w:val="00A9147A"/>
    <w:rsid w:val="00A917D9"/>
    <w:rsid w:val="00A92E9F"/>
    <w:rsid w:val="00A932C3"/>
    <w:rsid w:val="00A940B8"/>
    <w:rsid w:val="00AA0BA8"/>
    <w:rsid w:val="00AA0D5A"/>
    <w:rsid w:val="00AA7988"/>
    <w:rsid w:val="00AB1953"/>
    <w:rsid w:val="00AC0075"/>
    <w:rsid w:val="00AC322E"/>
    <w:rsid w:val="00AC43B8"/>
    <w:rsid w:val="00AC64F2"/>
    <w:rsid w:val="00AD3138"/>
    <w:rsid w:val="00AD7B5D"/>
    <w:rsid w:val="00AE0280"/>
    <w:rsid w:val="00AE2FEB"/>
    <w:rsid w:val="00AE3B0B"/>
    <w:rsid w:val="00AE491D"/>
    <w:rsid w:val="00AE5C36"/>
    <w:rsid w:val="00AE7B36"/>
    <w:rsid w:val="00AE7DAD"/>
    <w:rsid w:val="00AF133A"/>
    <w:rsid w:val="00AF1BF0"/>
    <w:rsid w:val="00AF3C19"/>
    <w:rsid w:val="00AF58A8"/>
    <w:rsid w:val="00B05F82"/>
    <w:rsid w:val="00B07FB7"/>
    <w:rsid w:val="00B1079D"/>
    <w:rsid w:val="00B115CA"/>
    <w:rsid w:val="00B16AC5"/>
    <w:rsid w:val="00B17155"/>
    <w:rsid w:val="00B172A8"/>
    <w:rsid w:val="00B20AC1"/>
    <w:rsid w:val="00B21399"/>
    <w:rsid w:val="00B21E79"/>
    <w:rsid w:val="00B229D2"/>
    <w:rsid w:val="00B22EF1"/>
    <w:rsid w:val="00B22F30"/>
    <w:rsid w:val="00B2355A"/>
    <w:rsid w:val="00B23BA3"/>
    <w:rsid w:val="00B247AD"/>
    <w:rsid w:val="00B2678B"/>
    <w:rsid w:val="00B30515"/>
    <w:rsid w:val="00B33F60"/>
    <w:rsid w:val="00B367FC"/>
    <w:rsid w:val="00B3744E"/>
    <w:rsid w:val="00B40793"/>
    <w:rsid w:val="00B40DF5"/>
    <w:rsid w:val="00B42782"/>
    <w:rsid w:val="00B44A4F"/>
    <w:rsid w:val="00B44C24"/>
    <w:rsid w:val="00B50678"/>
    <w:rsid w:val="00B50A93"/>
    <w:rsid w:val="00B6256A"/>
    <w:rsid w:val="00B638E6"/>
    <w:rsid w:val="00B63EBA"/>
    <w:rsid w:val="00B65E26"/>
    <w:rsid w:val="00B67E19"/>
    <w:rsid w:val="00B74870"/>
    <w:rsid w:val="00B77072"/>
    <w:rsid w:val="00B80457"/>
    <w:rsid w:val="00B81160"/>
    <w:rsid w:val="00B81400"/>
    <w:rsid w:val="00B8193B"/>
    <w:rsid w:val="00B82E1D"/>
    <w:rsid w:val="00B8385A"/>
    <w:rsid w:val="00B87DF2"/>
    <w:rsid w:val="00B91B07"/>
    <w:rsid w:val="00B92917"/>
    <w:rsid w:val="00B93550"/>
    <w:rsid w:val="00B94E77"/>
    <w:rsid w:val="00B956AE"/>
    <w:rsid w:val="00B95924"/>
    <w:rsid w:val="00B95F5D"/>
    <w:rsid w:val="00BA13DF"/>
    <w:rsid w:val="00BA6795"/>
    <w:rsid w:val="00BA6A62"/>
    <w:rsid w:val="00BB076E"/>
    <w:rsid w:val="00BB0B7A"/>
    <w:rsid w:val="00BB1374"/>
    <w:rsid w:val="00BB1CB1"/>
    <w:rsid w:val="00BB211B"/>
    <w:rsid w:val="00BB51E5"/>
    <w:rsid w:val="00BB5524"/>
    <w:rsid w:val="00BC1E61"/>
    <w:rsid w:val="00BC213A"/>
    <w:rsid w:val="00BC2EC1"/>
    <w:rsid w:val="00BC4543"/>
    <w:rsid w:val="00BC4D54"/>
    <w:rsid w:val="00BC5DE9"/>
    <w:rsid w:val="00BC628D"/>
    <w:rsid w:val="00BC6D1C"/>
    <w:rsid w:val="00BC7625"/>
    <w:rsid w:val="00BD1772"/>
    <w:rsid w:val="00BD4E87"/>
    <w:rsid w:val="00BD5510"/>
    <w:rsid w:val="00BD6359"/>
    <w:rsid w:val="00BD65D9"/>
    <w:rsid w:val="00BD68CB"/>
    <w:rsid w:val="00BD78A9"/>
    <w:rsid w:val="00BE0224"/>
    <w:rsid w:val="00BE0ED4"/>
    <w:rsid w:val="00BE101C"/>
    <w:rsid w:val="00BE246D"/>
    <w:rsid w:val="00BE2561"/>
    <w:rsid w:val="00BE2E44"/>
    <w:rsid w:val="00BE3605"/>
    <w:rsid w:val="00BF0352"/>
    <w:rsid w:val="00BF0F7E"/>
    <w:rsid w:val="00BF1C52"/>
    <w:rsid w:val="00BF2E84"/>
    <w:rsid w:val="00BF618D"/>
    <w:rsid w:val="00BF6D02"/>
    <w:rsid w:val="00C010EB"/>
    <w:rsid w:val="00C01338"/>
    <w:rsid w:val="00C02321"/>
    <w:rsid w:val="00C0353C"/>
    <w:rsid w:val="00C072F2"/>
    <w:rsid w:val="00C07B86"/>
    <w:rsid w:val="00C11E47"/>
    <w:rsid w:val="00C1290D"/>
    <w:rsid w:val="00C17B59"/>
    <w:rsid w:val="00C224D9"/>
    <w:rsid w:val="00C2337E"/>
    <w:rsid w:val="00C3060A"/>
    <w:rsid w:val="00C30E0D"/>
    <w:rsid w:val="00C317B6"/>
    <w:rsid w:val="00C35521"/>
    <w:rsid w:val="00C40E9B"/>
    <w:rsid w:val="00C43C75"/>
    <w:rsid w:val="00C44032"/>
    <w:rsid w:val="00C47060"/>
    <w:rsid w:val="00C47B65"/>
    <w:rsid w:val="00C512C4"/>
    <w:rsid w:val="00C53648"/>
    <w:rsid w:val="00C53B5F"/>
    <w:rsid w:val="00C55F62"/>
    <w:rsid w:val="00C57FCF"/>
    <w:rsid w:val="00C60FD9"/>
    <w:rsid w:val="00C646EC"/>
    <w:rsid w:val="00C659C6"/>
    <w:rsid w:val="00C67A82"/>
    <w:rsid w:val="00C709D5"/>
    <w:rsid w:val="00C712BF"/>
    <w:rsid w:val="00C751CA"/>
    <w:rsid w:val="00C808C2"/>
    <w:rsid w:val="00C8464F"/>
    <w:rsid w:val="00C8651C"/>
    <w:rsid w:val="00C87CC4"/>
    <w:rsid w:val="00C9195C"/>
    <w:rsid w:val="00C9551F"/>
    <w:rsid w:val="00C95693"/>
    <w:rsid w:val="00C95CF9"/>
    <w:rsid w:val="00C95D50"/>
    <w:rsid w:val="00C95F6F"/>
    <w:rsid w:val="00C97F3D"/>
    <w:rsid w:val="00C97F8F"/>
    <w:rsid w:val="00CA6D79"/>
    <w:rsid w:val="00CA7B6A"/>
    <w:rsid w:val="00CB0C08"/>
    <w:rsid w:val="00CB3508"/>
    <w:rsid w:val="00CB4AC7"/>
    <w:rsid w:val="00CB4E54"/>
    <w:rsid w:val="00CB7950"/>
    <w:rsid w:val="00CC0942"/>
    <w:rsid w:val="00CC378B"/>
    <w:rsid w:val="00CC3868"/>
    <w:rsid w:val="00CC43AE"/>
    <w:rsid w:val="00CC58A8"/>
    <w:rsid w:val="00CD002F"/>
    <w:rsid w:val="00CD2BA8"/>
    <w:rsid w:val="00CD305A"/>
    <w:rsid w:val="00CD4035"/>
    <w:rsid w:val="00CD57B6"/>
    <w:rsid w:val="00CD772D"/>
    <w:rsid w:val="00CE00D9"/>
    <w:rsid w:val="00CE033B"/>
    <w:rsid w:val="00CE2D55"/>
    <w:rsid w:val="00CF0AC0"/>
    <w:rsid w:val="00CF2A95"/>
    <w:rsid w:val="00CF2BC6"/>
    <w:rsid w:val="00CF679F"/>
    <w:rsid w:val="00D019D8"/>
    <w:rsid w:val="00D025CF"/>
    <w:rsid w:val="00D0264A"/>
    <w:rsid w:val="00D03383"/>
    <w:rsid w:val="00D06032"/>
    <w:rsid w:val="00D060AC"/>
    <w:rsid w:val="00D07617"/>
    <w:rsid w:val="00D12D56"/>
    <w:rsid w:val="00D13FB8"/>
    <w:rsid w:val="00D14C42"/>
    <w:rsid w:val="00D1568D"/>
    <w:rsid w:val="00D1647E"/>
    <w:rsid w:val="00D208A9"/>
    <w:rsid w:val="00D210AB"/>
    <w:rsid w:val="00D227B6"/>
    <w:rsid w:val="00D22C43"/>
    <w:rsid w:val="00D22DFA"/>
    <w:rsid w:val="00D232EB"/>
    <w:rsid w:val="00D2612B"/>
    <w:rsid w:val="00D267BC"/>
    <w:rsid w:val="00D26B44"/>
    <w:rsid w:val="00D30E2B"/>
    <w:rsid w:val="00D322C5"/>
    <w:rsid w:val="00D32815"/>
    <w:rsid w:val="00D33D68"/>
    <w:rsid w:val="00D3443D"/>
    <w:rsid w:val="00D46208"/>
    <w:rsid w:val="00D50AB2"/>
    <w:rsid w:val="00D519F8"/>
    <w:rsid w:val="00D5303F"/>
    <w:rsid w:val="00D55414"/>
    <w:rsid w:val="00D56BC5"/>
    <w:rsid w:val="00D574F6"/>
    <w:rsid w:val="00D57B96"/>
    <w:rsid w:val="00D61751"/>
    <w:rsid w:val="00D61FA7"/>
    <w:rsid w:val="00D6220B"/>
    <w:rsid w:val="00D63B5D"/>
    <w:rsid w:val="00D64543"/>
    <w:rsid w:val="00D64923"/>
    <w:rsid w:val="00D65300"/>
    <w:rsid w:val="00D66252"/>
    <w:rsid w:val="00D67254"/>
    <w:rsid w:val="00D71CFB"/>
    <w:rsid w:val="00D741E5"/>
    <w:rsid w:val="00D7452C"/>
    <w:rsid w:val="00D76A96"/>
    <w:rsid w:val="00D829FF"/>
    <w:rsid w:val="00D82A35"/>
    <w:rsid w:val="00D83879"/>
    <w:rsid w:val="00D84C05"/>
    <w:rsid w:val="00D85631"/>
    <w:rsid w:val="00D91006"/>
    <w:rsid w:val="00D94634"/>
    <w:rsid w:val="00D974BF"/>
    <w:rsid w:val="00DA321A"/>
    <w:rsid w:val="00DA3836"/>
    <w:rsid w:val="00DA510F"/>
    <w:rsid w:val="00DA5F60"/>
    <w:rsid w:val="00DA7B94"/>
    <w:rsid w:val="00DB0F14"/>
    <w:rsid w:val="00DB13B1"/>
    <w:rsid w:val="00DB3ADC"/>
    <w:rsid w:val="00DB72E8"/>
    <w:rsid w:val="00DB74EE"/>
    <w:rsid w:val="00DC0A21"/>
    <w:rsid w:val="00DC5B21"/>
    <w:rsid w:val="00DD0225"/>
    <w:rsid w:val="00DD3C8D"/>
    <w:rsid w:val="00DD4439"/>
    <w:rsid w:val="00DD50FD"/>
    <w:rsid w:val="00DD6BB2"/>
    <w:rsid w:val="00DE35EA"/>
    <w:rsid w:val="00DE5486"/>
    <w:rsid w:val="00DE6CCA"/>
    <w:rsid w:val="00DE7562"/>
    <w:rsid w:val="00DF13ED"/>
    <w:rsid w:val="00DF26CE"/>
    <w:rsid w:val="00DF38D7"/>
    <w:rsid w:val="00DF6135"/>
    <w:rsid w:val="00E02EA9"/>
    <w:rsid w:val="00E04350"/>
    <w:rsid w:val="00E108E6"/>
    <w:rsid w:val="00E11FDC"/>
    <w:rsid w:val="00E12C74"/>
    <w:rsid w:val="00E164E5"/>
    <w:rsid w:val="00E1679A"/>
    <w:rsid w:val="00E20679"/>
    <w:rsid w:val="00E22340"/>
    <w:rsid w:val="00E2447F"/>
    <w:rsid w:val="00E25DDD"/>
    <w:rsid w:val="00E276B7"/>
    <w:rsid w:val="00E277FD"/>
    <w:rsid w:val="00E34206"/>
    <w:rsid w:val="00E403F1"/>
    <w:rsid w:val="00E4111A"/>
    <w:rsid w:val="00E41B0F"/>
    <w:rsid w:val="00E4314E"/>
    <w:rsid w:val="00E4600E"/>
    <w:rsid w:val="00E46CAB"/>
    <w:rsid w:val="00E50211"/>
    <w:rsid w:val="00E508AB"/>
    <w:rsid w:val="00E50B69"/>
    <w:rsid w:val="00E51191"/>
    <w:rsid w:val="00E5264D"/>
    <w:rsid w:val="00E55198"/>
    <w:rsid w:val="00E5549D"/>
    <w:rsid w:val="00E57104"/>
    <w:rsid w:val="00E62106"/>
    <w:rsid w:val="00E70307"/>
    <w:rsid w:val="00E76B45"/>
    <w:rsid w:val="00E76BF8"/>
    <w:rsid w:val="00E77BE7"/>
    <w:rsid w:val="00E77E92"/>
    <w:rsid w:val="00E819BB"/>
    <w:rsid w:val="00E8312B"/>
    <w:rsid w:val="00E863E3"/>
    <w:rsid w:val="00E86A2C"/>
    <w:rsid w:val="00E8740F"/>
    <w:rsid w:val="00E87DCF"/>
    <w:rsid w:val="00E90DAA"/>
    <w:rsid w:val="00E90EA2"/>
    <w:rsid w:val="00E9392E"/>
    <w:rsid w:val="00E94721"/>
    <w:rsid w:val="00E94789"/>
    <w:rsid w:val="00E95476"/>
    <w:rsid w:val="00EA276C"/>
    <w:rsid w:val="00EA29D1"/>
    <w:rsid w:val="00EA2D4D"/>
    <w:rsid w:val="00EA4865"/>
    <w:rsid w:val="00EA51B8"/>
    <w:rsid w:val="00EA5B33"/>
    <w:rsid w:val="00EA7D99"/>
    <w:rsid w:val="00EB2EDC"/>
    <w:rsid w:val="00EB4E1E"/>
    <w:rsid w:val="00EB4F8E"/>
    <w:rsid w:val="00EB53B8"/>
    <w:rsid w:val="00EB544B"/>
    <w:rsid w:val="00EB5E29"/>
    <w:rsid w:val="00EC56A6"/>
    <w:rsid w:val="00EC6D8D"/>
    <w:rsid w:val="00ED2231"/>
    <w:rsid w:val="00ED3AE0"/>
    <w:rsid w:val="00ED43E6"/>
    <w:rsid w:val="00EE0B06"/>
    <w:rsid w:val="00EE1323"/>
    <w:rsid w:val="00EE1B68"/>
    <w:rsid w:val="00EE5D6F"/>
    <w:rsid w:val="00EE69B3"/>
    <w:rsid w:val="00EE6AFB"/>
    <w:rsid w:val="00EE7D54"/>
    <w:rsid w:val="00EF004D"/>
    <w:rsid w:val="00EF1274"/>
    <w:rsid w:val="00EF150E"/>
    <w:rsid w:val="00EF1A04"/>
    <w:rsid w:val="00EF4B96"/>
    <w:rsid w:val="00EF4F1F"/>
    <w:rsid w:val="00EF5AAC"/>
    <w:rsid w:val="00EF6EF3"/>
    <w:rsid w:val="00F0044C"/>
    <w:rsid w:val="00F00AEF"/>
    <w:rsid w:val="00F01949"/>
    <w:rsid w:val="00F04AC8"/>
    <w:rsid w:val="00F04FC7"/>
    <w:rsid w:val="00F05E25"/>
    <w:rsid w:val="00F071C2"/>
    <w:rsid w:val="00F07349"/>
    <w:rsid w:val="00F10CEA"/>
    <w:rsid w:val="00F2014C"/>
    <w:rsid w:val="00F21ED2"/>
    <w:rsid w:val="00F22D4A"/>
    <w:rsid w:val="00F26C1F"/>
    <w:rsid w:val="00F30599"/>
    <w:rsid w:val="00F30E10"/>
    <w:rsid w:val="00F33320"/>
    <w:rsid w:val="00F33AD3"/>
    <w:rsid w:val="00F34BA9"/>
    <w:rsid w:val="00F35D1A"/>
    <w:rsid w:val="00F36C66"/>
    <w:rsid w:val="00F41963"/>
    <w:rsid w:val="00F47DD0"/>
    <w:rsid w:val="00F50949"/>
    <w:rsid w:val="00F52AA3"/>
    <w:rsid w:val="00F55081"/>
    <w:rsid w:val="00F553F3"/>
    <w:rsid w:val="00F55792"/>
    <w:rsid w:val="00F57587"/>
    <w:rsid w:val="00F57B78"/>
    <w:rsid w:val="00F624FE"/>
    <w:rsid w:val="00F62F20"/>
    <w:rsid w:val="00F6302A"/>
    <w:rsid w:val="00F63289"/>
    <w:rsid w:val="00F6420E"/>
    <w:rsid w:val="00F705CF"/>
    <w:rsid w:val="00F719D2"/>
    <w:rsid w:val="00F72FC2"/>
    <w:rsid w:val="00F73C48"/>
    <w:rsid w:val="00F746FA"/>
    <w:rsid w:val="00F75927"/>
    <w:rsid w:val="00F766F6"/>
    <w:rsid w:val="00F808F1"/>
    <w:rsid w:val="00F8119B"/>
    <w:rsid w:val="00F8216A"/>
    <w:rsid w:val="00F83010"/>
    <w:rsid w:val="00F84DCC"/>
    <w:rsid w:val="00F857FE"/>
    <w:rsid w:val="00F86E59"/>
    <w:rsid w:val="00F91EE7"/>
    <w:rsid w:val="00F93BA5"/>
    <w:rsid w:val="00F94F6B"/>
    <w:rsid w:val="00F95DD3"/>
    <w:rsid w:val="00F96697"/>
    <w:rsid w:val="00FA01DA"/>
    <w:rsid w:val="00FA1064"/>
    <w:rsid w:val="00FA3DDA"/>
    <w:rsid w:val="00FA5E6A"/>
    <w:rsid w:val="00FB134A"/>
    <w:rsid w:val="00FB4346"/>
    <w:rsid w:val="00FB4557"/>
    <w:rsid w:val="00FB51DC"/>
    <w:rsid w:val="00FC03D1"/>
    <w:rsid w:val="00FC1C94"/>
    <w:rsid w:val="00FC35A6"/>
    <w:rsid w:val="00FC6BDE"/>
    <w:rsid w:val="00FC744C"/>
    <w:rsid w:val="00FD2814"/>
    <w:rsid w:val="00FD410A"/>
    <w:rsid w:val="00FD5279"/>
    <w:rsid w:val="00FD6C9B"/>
    <w:rsid w:val="00FE0315"/>
    <w:rsid w:val="00FE04E4"/>
    <w:rsid w:val="00FE0632"/>
    <w:rsid w:val="00FE1B30"/>
    <w:rsid w:val="00FE2C04"/>
    <w:rsid w:val="00FE314F"/>
    <w:rsid w:val="00FF23C1"/>
    <w:rsid w:val="00FF2433"/>
    <w:rsid w:val="00FF3BA6"/>
    <w:rsid w:val="00FF41C5"/>
    <w:rsid w:val="00FF4B83"/>
    <w:rsid w:val="00FF608C"/>
    <w:rsid w:val="00FF6E09"/>
    <w:rsid w:val="0123C4ED"/>
    <w:rsid w:val="01EA7433"/>
    <w:rsid w:val="02FF1008"/>
    <w:rsid w:val="04A3BDF5"/>
    <w:rsid w:val="05E56BCE"/>
    <w:rsid w:val="065B65B0"/>
    <w:rsid w:val="0769B435"/>
    <w:rsid w:val="0C5415DA"/>
    <w:rsid w:val="0E47C884"/>
    <w:rsid w:val="0FD0C185"/>
    <w:rsid w:val="10D61085"/>
    <w:rsid w:val="14127F96"/>
    <w:rsid w:val="147AC20A"/>
    <w:rsid w:val="159B74C9"/>
    <w:rsid w:val="18711D1B"/>
    <w:rsid w:val="1B81D230"/>
    <w:rsid w:val="1C36BDF5"/>
    <w:rsid w:val="20E68485"/>
    <w:rsid w:val="227870E1"/>
    <w:rsid w:val="249F2B3F"/>
    <w:rsid w:val="27177BA2"/>
    <w:rsid w:val="2B4DF75D"/>
    <w:rsid w:val="2C5691B2"/>
    <w:rsid w:val="2D07BF2D"/>
    <w:rsid w:val="2E9FEEE0"/>
    <w:rsid w:val="31BF5B00"/>
    <w:rsid w:val="3420932E"/>
    <w:rsid w:val="350B3EED"/>
    <w:rsid w:val="359A5DBF"/>
    <w:rsid w:val="3BF0BD6B"/>
    <w:rsid w:val="3C287DE5"/>
    <w:rsid w:val="3C6700CC"/>
    <w:rsid w:val="3E22B5BD"/>
    <w:rsid w:val="404C6D27"/>
    <w:rsid w:val="410C1CF0"/>
    <w:rsid w:val="42E3E486"/>
    <w:rsid w:val="44E0ED5A"/>
    <w:rsid w:val="46314264"/>
    <w:rsid w:val="49B851CC"/>
    <w:rsid w:val="49C65302"/>
    <w:rsid w:val="4A5F67BE"/>
    <w:rsid w:val="4AA02684"/>
    <w:rsid w:val="4AF88A87"/>
    <w:rsid w:val="4B753174"/>
    <w:rsid w:val="4FFA3151"/>
    <w:rsid w:val="53B2ABFD"/>
    <w:rsid w:val="540E4A9F"/>
    <w:rsid w:val="558AFC6D"/>
    <w:rsid w:val="55B7391E"/>
    <w:rsid w:val="568251F3"/>
    <w:rsid w:val="57434B84"/>
    <w:rsid w:val="5767B5FC"/>
    <w:rsid w:val="586B1FD3"/>
    <w:rsid w:val="5ACFB4BA"/>
    <w:rsid w:val="63C0A5E7"/>
    <w:rsid w:val="682D0697"/>
    <w:rsid w:val="6C1B719A"/>
    <w:rsid w:val="6D0F0986"/>
    <w:rsid w:val="71AC8580"/>
    <w:rsid w:val="71E9C633"/>
    <w:rsid w:val="72625792"/>
    <w:rsid w:val="729B8AC5"/>
    <w:rsid w:val="7511767F"/>
    <w:rsid w:val="7D23ED7A"/>
    <w:rsid w:val="7D6CBE7C"/>
    <w:rsid w:val="7F5A2CC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79DA9"/>
  <w15:docId w15:val="{FA0C9333-2B69-4AA3-A4E9-53DF932E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iPriority w:val="99"/>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qFormat/>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qFormat/>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qFormat/>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qFormat/>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A-Odrážky1,Table of contents numbered,List Paragraph1,nad 1,Název grafu,Nad,Odstavec_muj,Bullet List,FooterText,numbered,Paragraphe de liste1,列出段落,列出段落1"/>
    <w:basedOn w:val="Normln"/>
    <w:link w:val="OdstavecseseznamemChar"/>
    <w:uiPriority w:val="1"/>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2"/>
    <w:basedOn w:val="Standardnpsmoodstavce"/>
    <w:link w:val="Nadpis3"/>
    <w:uiPriority w:val="99"/>
    <w:rsid w:val="00EF1274"/>
    <w:rPr>
      <w:rFonts w:ascii="Arial" w:eastAsiaTheme="majorEastAsia" w:hAnsi="Arial" w:cstheme="majorBidi"/>
      <w:b/>
      <w:color w:val="236384"/>
      <w:szCs w:val="24"/>
    </w:rPr>
  </w:style>
  <w:style w:type="character" w:customStyle="1" w:styleId="Nadpis2Char">
    <w:name w:val="Nadpis 2 Char"/>
    <w:aliases w:val="NAKIT Heading 2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A-Odrážky1 Char,Table of contents numbered Char,List Paragraph1 Char,nad 1 Char,Název grafu Char,Nad Char,Odstavec_muj Char,numbered Char"/>
    <w:link w:val="Odstavecseseznamem"/>
    <w:uiPriority w:val="1"/>
    <w:qFormat/>
    <w:rsid w:val="001D33E0"/>
    <w:rPr>
      <w:rFonts w:ascii="Arial" w:hAnsi="Arial"/>
      <w:color w:val="696969"/>
    </w:rPr>
  </w:style>
  <w:style w:type="paragraph" w:customStyle="1" w:styleId="Smlouva2">
    <w:name w:val="Smlouva 2"/>
    <w:basedOn w:val="Odstavec2"/>
    <w:link w:val="Smlouva2Char"/>
    <w:qFormat/>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qFormat/>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qFormat/>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qFormat/>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qFormat/>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qFormat/>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qFormat/>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 w:type="paragraph" w:styleId="Zkladntextodsazen2">
    <w:name w:val="Body Text Indent 2"/>
    <w:basedOn w:val="Normln"/>
    <w:link w:val="Zkladntextodsazen2Char"/>
    <w:uiPriority w:val="99"/>
    <w:semiHidden/>
    <w:unhideWhenUsed/>
    <w:rsid w:val="005445F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445F1"/>
    <w:rPr>
      <w:rFonts w:ascii="Arial" w:hAnsi="Arial"/>
      <w:color w:val="696969"/>
    </w:rPr>
  </w:style>
  <w:style w:type="character" w:customStyle="1" w:styleId="Zmnka1">
    <w:name w:val="Zmínka1"/>
    <w:basedOn w:val="Standardnpsmoodstavce"/>
    <w:uiPriority w:val="99"/>
    <w:semiHidden/>
    <w:unhideWhenUsed/>
    <w:rsid w:val="00FA1064"/>
    <w:rPr>
      <w:color w:val="2B579A"/>
      <w:shd w:val="clear" w:color="auto" w:fill="E6E6E6"/>
    </w:rPr>
  </w:style>
  <w:style w:type="numbering" w:customStyle="1" w:styleId="1111111">
    <w:name w:val="1 / 1.1 / 1.1.11"/>
    <w:basedOn w:val="Bezseznamu"/>
    <w:next w:val="111111"/>
    <w:semiHidden/>
    <w:unhideWhenUsed/>
    <w:rsid w:val="009C365F"/>
    <w:pPr>
      <w:numPr>
        <w:numId w:val="28"/>
      </w:numPr>
    </w:pPr>
  </w:style>
  <w:style w:type="paragraph" w:customStyle="1" w:styleId="Text">
    <w:name w:val="Text"/>
    <w:basedOn w:val="Normln"/>
    <w:link w:val="TextChar"/>
    <w:rsid w:val="009C365F"/>
    <w:pPr>
      <w:spacing w:before="120" w:after="0" w:line="240" w:lineRule="auto"/>
      <w:ind w:right="0"/>
      <w:jc w:val="both"/>
    </w:pPr>
    <w:rPr>
      <w:rFonts w:eastAsia="Times New Roman" w:cs="Times New Roman"/>
      <w:color w:val="auto"/>
      <w:sz w:val="20"/>
      <w:szCs w:val="20"/>
      <w:lang w:eastAsia="cs-CZ"/>
    </w:rPr>
  </w:style>
  <w:style w:type="character" w:customStyle="1" w:styleId="TextChar">
    <w:name w:val="Text Char"/>
    <w:link w:val="Text"/>
    <w:rsid w:val="009C365F"/>
    <w:rPr>
      <w:rFonts w:ascii="Arial" w:eastAsia="Times New Roman" w:hAnsi="Arial" w:cs="Times New Roman"/>
      <w:sz w:val="20"/>
      <w:szCs w:val="20"/>
      <w:lang w:eastAsia="cs-CZ"/>
    </w:rPr>
  </w:style>
  <w:style w:type="character" w:customStyle="1" w:styleId="NAKITslovanseznamChar">
    <w:name w:val="NAKIT číslovaný seznam Char"/>
    <w:basedOn w:val="Standardnpsmoodstavce"/>
    <w:link w:val="NAKITslovanseznam"/>
    <w:rsid w:val="00E22340"/>
    <w:rPr>
      <w:rFonts w:ascii="Arial" w:hAnsi="Arial"/>
      <w:color w:val="696969"/>
    </w:rPr>
  </w:style>
  <w:style w:type="character" w:styleId="Nevyeenzmnka">
    <w:name w:val="Unresolved Mention"/>
    <w:basedOn w:val="Standardnpsmoodstavce"/>
    <w:uiPriority w:val="99"/>
    <w:semiHidden/>
    <w:unhideWhenUsed/>
    <w:rsid w:val="001F0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1247">
      <w:bodyDiv w:val="1"/>
      <w:marLeft w:val="0"/>
      <w:marRight w:val="0"/>
      <w:marTop w:val="0"/>
      <w:marBottom w:val="0"/>
      <w:divBdr>
        <w:top w:val="none" w:sz="0" w:space="0" w:color="auto"/>
        <w:left w:val="none" w:sz="0" w:space="0" w:color="auto"/>
        <w:bottom w:val="none" w:sz="0" w:space="0" w:color="auto"/>
        <w:right w:val="none" w:sz="0" w:space="0" w:color="auto"/>
      </w:divBdr>
    </w:div>
    <w:div w:id="360319935">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589701434">
      <w:bodyDiv w:val="1"/>
      <w:marLeft w:val="0"/>
      <w:marRight w:val="0"/>
      <w:marTop w:val="0"/>
      <w:marBottom w:val="0"/>
      <w:divBdr>
        <w:top w:val="none" w:sz="0" w:space="0" w:color="auto"/>
        <w:left w:val="none" w:sz="0" w:space="0" w:color="auto"/>
        <w:bottom w:val="none" w:sz="0" w:space="0" w:color="auto"/>
        <w:right w:val="none" w:sz="0" w:space="0" w:color="auto"/>
      </w:divBdr>
    </w:div>
    <w:div w:id="777022079">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109547891">
      <w:bodyDiv w:val="1"/>
      <w:marLeft w:val="0"/>
      <w:marRight w:val="0"/>
      <w:marTop w:val="0"/>
      <w:marBottom w:val="0"/>
      <w:divBdr>
        <w:top w:val="none" w:sz="0" w:space="0" w:color="auto"/>
        <w:left w:val="none" w:sz="0" w:space="0" w:color="auto"/>
        <w:bottom w:val="none" w:sz="0" w:space="0" w:color="auto"/>
        <w:right w:val="none" w:sz="0" w:space="0" w:color="auto"/>
      </w:divBdr>
    </w:div>
    <w:div w:id="1147819677">
      <w:bodyDiv w:val="1"/>
      <w:marLeft w:val="0"/>
      <w:marRight w:val="0"/>
      <w:marTop w:val="0"/>
      <w:marBottom w:val="0"/>
      <w:divBdr>
        <w:top w:val="none" w:sz="0" w:space="0" w:color="auto"/>
        <w:left w:val="none" w:sz="0" w:space="0" w:color="auto"/>
        <w:bottom w:val="none" w:sz="0" w:space="0" w:color="auto"/>
        <w:right w:val="none" w:sz="0" w:space="0" w:color="auto"/>
      </w:divBdr>
    </w:div>
    <w:div w:id="1330597381">
      <w:bodyDiv w:val="1"/>
      <w:marLeft w:val="0"/>
      <w:marRight w:val="0"/>
      <w:marTop w:val="0"/>
      <w:marBottom w:val="0"/>
      <w:divBdr>
        <w:top w:val="none" w:sz="0" w:space="0" w:color="auto"/>
        <w:left w:val="none" w:sz="0" w:space="0" w:color="auto"/>
        <w:bottom w:val="none" w:sz="0" w:space="0" w:color="auto"/>
        <w:right w:val="none" w:sz="0" w:space="0" w:color="auto"/>
      </w:divBdr>
    </w:div>
    <w:div w:id="1362509006">
      <w:bodyDiv w:val="1"/>
      <w:marLeft w:val="0"/>
      <w:marRight w:val="0"/>
      <w:marTop w:val="0"/>
      <w:marBottom w:val="0"/>
      <w:divBdr>
        <w:top w:val="none" w:sz="0" w:space="0" w:color="auto"/>
        <w:left w:val="none" w:sz="0" w:space="0" w:color="auto"/>
        <w:bottom w:val="none" w:sz="0" w:space="0" w:color="auto"/>
        <w:right w:val="none" w:sz="0" w:space="0" w:color="auto"/>
      </w:divBdr>
    </w:div>
    <w:div w:id="1426994335">
      <w:bodyDiv w:val="1"/>
      <w:marLeft w:val="0"/>
      <w:marRight w:val="0"/>
      <w:marTop w:val="0"/>
      <w:marBottom w:val="0"/>
      <w:divBdr>
        <w:top w:val="none" w:sz="0" w:space="0" w:color="auto"/>
        <w:left w:val="none" w:sz="0" w:space="0" w:color="auto"/>
        <w:bottom w:val="none" w:sz="0" w:space="0" w:color="auto"/>
        <w:right w:val="none" w:sz="0" w:space="0" w:color="auto"/>
      </w:divBdr>
    </w:div>
    <w:div w:id="1460488362">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746802243">
      <w:bodyDiv w:val="1"/>
      <w:marLeft w:val="0"/>
      <w:marRight w:val="0"/>
      <w:marTop w:val="0"/>
      <w:marBottom w:val="0"/>
      <w:divBdr>
        <w:top w:val="none" w:sz="0" w:space="0" w:color="auto"/>
        <w:left w:val="none" w:sz="0" w:space="0" w:color="auto"/>
        <w:bottom w:val="none" w:sz="0" w:space="0" w:color="auto"/>
        <w:right w:val="none" w:sz="0" w:space="0" w:color="auto"/>
      </w:divBdr>
    </w:div>
    <w:div w:id="1785615717">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1858150072">
      <w:bodyDiv w:val="1"/>
      <w:marLeft w:val="0"/>
      <w:marRight w:val="0"/>
      <w:marTop w:val="0"/>
      <w:marBottom w:val="0"/>
      <w:divBdr>
        <w:top w:val="none" w:sz="0" w:space="0" w:color="auto"/>
        <w:left w:val="none" w:sz="0" w:space="0" w:color="auto"/>
        <w:bottom w:val="none" w:sz="0" w:space="0" w:color="auto"/>
        <w:right w:val="none" w:sz="0" w:space="0" w:color="auto"/>
      </w:divBdr>
    </w:div>
    <w:div w:id="2003465134">
      <w:bodyDiv w:val="1"/>
      <w:marLeft w:val="0"/>
      <w:marRight w:val="0"/>
      <w:marTop w:val="0"/>
      <w:marBottom w:val="0"/>
      <w:divBdr>
        <w:top w:val="none" w:sz="0" w:space="0" w:color="auto"/>
        <w:left w:val="none" w:sz="0" w:space="0" w:color="auto"/>
        <w:bottom w:val="none" w:sz="0" w:space="0" w:color="auto"/>
        <w:right w:val="none" w:sz="0" w:space="0" w:color="auto"/>
      </w:divBdr>
    </w:div>
    <w:div w:id="2018578835">
      <w:bodyDiv w:val="1"/>
      <w:marLeft w:val="0"/>
      <w:marRight w:val="0"/>
      <w:marTop w:val="0"/>
      <w:marBottom w:val="0"/>
      <w:divBdr>
        <w:top w:val="none" w:sz="0" w:space="0" w:color="auto"/>
        <w:left w:val="none" w:sz="0" w:space="0" w:color="auto"/>
        <w:bottom w:val="none" w:sz="0" w:space="0" w:color="auto"/>
        <w:right w:val="none" w:sz="0" w:space="0" w:color="auto"/>
      </w:divBdr>
    </w:div>
    <w:div w:id="2025132794">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Props1.xml><?xml version="1.0" encoding="utf-8"?>
<ds:datastoreItem xmlns:ds="http://schemas.openxmlformats.org/officeDocument/2006/customXml" ds:itemID="{B0F49B74-9399-4524-891C-52573CA39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6A01E-9B0A-4C7C-BDC6-8FB5F0DAF345}">
  <ds:schemaRefs>
    <ds:schemaRef ds:uri="http://schemas.microsoft.com/sharepoint/v3/contenttype/forms"/>
  </ds:schemaRefs>
</ds:datastoreItem>
</file>

<file path=customXml/itemProps3.xml><?xml version="1.0" encoding="utf-8"?>
<ds:datastoreItem xmlns:ds="http://schemas.openxmlformats.org/officeDocument/2006/customXml" ds:itemID="{45AC669A-72CF-4521-A450-012836DF071C}">
  <ds:schemaRefs>
    <ds:schemaRef ds:uri="http://schemas.openxmlformats.org/officeDocument/2006/bibliography"/>
  </ds:schemaRefs>
</ds:datastoreItem>
</file>

<file path=customXml/itemProps4.xml><?xml version="1.0" encoding="utf-8"?>
<ds:datastoreItem xmlns:ds="http://schemas.openxmlformats.org/officeDocument/2006/customXml" ds:itemID="{35A9A47B-AE8C-491F-A9C2-A6590C83AC6D}">
  <ds:schemaRefs>
    <ds:schemaRef ds:uri="http://purl.org/dc/elements/1.1/"/>
    <ds:schemaRef ds:uri="9c954f1a-16cf-4817-9826-0512dd4ff2f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7d11b8ed-932e-4b78-b8de-9ed6e3bbb541"/>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6369</Words>
  <Characters>37583</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Jarůšek Jaroslav</dc:creator>
  <cp:keywords/>
  <dc:description/>
  <cp:lastModifiedBy>Divišová Kateřina</cp:lastModifiedBy>
  <cp:revision>2</cp:revision>
  <cp:lastPrinted>2023-11-15T09:46:00Z</cp:lastPrinted>
  <dcterms:created xsi:type="dcterms:W3CDTF">2023-11-23T13:41:00Z</dcterms:created>
  <dcterms:modified xsi:type="dcterms:W3CDTF">2023-11-23T13:41:00Z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2021-10-15T11:42:29Z</vt:lpwstr>
  </property>
  <property fmtid="{D5CDD505-2E9C-101B-9397-08002B2CF9AE}" pid="5" name="MSIP_Label_1a68a11f-5296-45db-bc37-b2d360301df4_Method">
    <vt:lpwstr>Privileged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f31be46e-77e8-46e8-8024-2b5c7f1fd382</vt:lpwstr>
  </property>
  <property fmtid="{D5CDD505-2E9C-101B-9397-08002B2CF9AE}" pid="9" name="MSIP_Label_1a68a11f-5296-45db-bc37-b2d360301df4_ContentBits">
    <vt:lpwstr>0</vt:lpwstr>
  </property>
  <property fmtid="{D5CDD505-2E9C-101B-9397-08002B2CF9AE}" pid="10" name="MediaServiceImageTags">
    <vt:lpwstr/>
  </property>
</Properties>
</file>