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68" w:rsidRDefault="00691168" w:rsidP="00691168">
      <w:pPr>
        <w:pStyle w:val="Nadpis1"/>
        <w:numPr>
          <w:ilvl w:val="0"/>
          <w:numId w:val="1"/>
        </w:numPr>
        <w:pBdr>
          <w:bottom w:val="single" w:sz="6" w:space="9" w:color="000000"/>
        </w:pBdr>
        <w:jc w:val="center"/>
      </w:pPr>
      <w:r>
        <w:rPr>
          <w:sz w:val="28"/>
          <w:szCs w:val="28"/>
        </w:rPr>
        <w:t>Smlouva s provozovatelem zařízení o poskytnutí služeb</w:t>
      </w:r>
    </w:p>
    <w:p w:rsidR="00691168" w:rsidRDefault="00691168" w:rsidP="00691168">
      <w:pPr>
        <w:shd w:val="clear" w:color="auto" w:fill="FFFFFF"/>
        <w:suppressAutoHyphens w:val="0"/>
        <w:overflowPunct/>
        <w:autoSpaceDE/>
        <w:autoSpaceDN w:val="0"/>
        <w:rPr>
          <w:rFonts w:ascii="Calibri" w:hAnsi="Calibri" w:cs="Calibri"/>
          <w:color w:val="000000"/>
          <w:szCs w:val="24"/>
          <w:lang w:eastAsia="cs-CZ"/>
        </w:rPr>
      </w:pPr>
      <w:r>
        <w:rPr>
          <w:rFonts w:ascii="Roboto-Regular" w:hAnsi="Roboto-Regular" w:cs="Calibri"/>
          <w:color w:val="393E46"/>
          <w:szCs w:val="24"/>
          <w:shd w:val="clear" w:color="auto" w:fill="FFFFFF"/>
          <w:lang w:eastAsia="cs-CZ"/>
        </w:rPr>
        <w:t>Základní škola, Česká Lípa, 28. října 2733, příspěvková organizace</w:t>
      </w:r>
    </w:p>
    <w:p w:rsidR="00691168" w:rsidRDefault="00691168" w:rsidP="00691168">
      <w:pPr>
        <w:shd w:val="clear" w:color="auto" w:fill="FFFFFF"/>
        <w:suppressAutoHyphens w:val="0"/>
        <w:overflowPunct/>
        <w:autoSpaceDE/>
        <w:autoSpaceDN w:val="0"/>
        <w:rPr>
          <w:rFonts w:ascii="Roboto-Regular" w:hAnsi="Roboto-Regular" w:cs="Calibri"/>
          <w:color w:val="393E46"/>
          <w:szCs w:val="24"/>
          <w:shd w:val="clear" w:color="auto" w:fill="FFFFFF"/>
          <w:lang w:eastAsia="cs-CZ"/>
        </w:rPr>
      </w:pPr>
      <w:r>
        <w:rPr>
          <w:rFonts w:ascii="Roboto-Regular" w:hAnsi="Roboto-Regular" w:cs="Calibri"/>
          <w:color w:val="393E46"/>
          <w:szCs w:val="24"/>
          <w:shd w:val="clear" w:color="auto" w:fill="FFFFFF"/>
          <w:lang w:eastAsia="cs-CZ"/>
        </w:rPr>
        <w:t>IČO:43 750 045</w:t>
      </w:r>
      <w:r>
        <w:rPr>
          <w:rFonts w:ascii="Roboto-Regular" w:hAnsi="Roboto-Regular" w:cs="Calibri"/>
          <w:color w:val="393E46"/>
          <w:szCs w:val="24"/>
          <w:shd w:val="clear" w:color="auto" w:fill="FFFFFF"/>
          <w:lang w:eastAsia="cs-CZ"/>
        </w:rPr>
        <w:br/>
        <w:t>Adresa: 28. října 2733, 470 06 Česká Lípa</w:t>
      </w:r>
    </w:p>
    <w:p w:rsidR="00691168" w:rsidRDefault="00691168" w:rsidP="00691168">
      <w:pPr>
        <w:shd w:val="clear" w:color="auto" w:fill="FFFFFF"/>
        <w:suppressAutoHyphens w:val="0"/>
        <w:overflowPunct/>
        <w:autoSpaceDE/>
        <w:autoSpaceDN w:val="0"/>
        <w:rPr>
          <w:rFonts w:ascii="Calibri" w:hAnsi="Calibri" w:cs="Calibri"/>
          <w:color w:val="000000"/>
          <w:szCs w:val="24"/>
          <w:lang w:eastAsia="cs-CZ"/>
        </w:rPr>
      </w:pPr>
    </w:p>
    <w:p w:rsidR="00691168" w:rsidRDefault="00691168" w:rsidP="00691168">
      <w:pPr>
        <w:spacing w:line="360" w:lineRule="auto"/>
      </w:pPr>
      <w:r>
        <w:t>Kontaktní osoba (jméno, funkce):</w:t>
      </w:r>
    </w:p>
    <w:p w:rsidR="00691168" w:rsidRDefault="00691168" w:rsidP="00691168">
      <w:pPr>
        <w:spacing w:line="360" w:lineRule="auto"/>
      </w:pPr>
      <w:r>
        <w:t>(dále jen odběratel)</w:t>
      </w:r>
    </w:p>
    <w:p w:rsidR="00691168" w:rsidRDefault="00691168" w:rsidP="00691168">
      <w:pPr>
        <w:spacing w:line="360" w:lineRule="auto"/>
      </w:pPr>
      <w:r>
        <w:t>a</w:t>
      </w:r>
    </w:p>
    <w:p w:rsidR="00691168" w:rsidRDefault="00691168" w:rsidP="00691168">
      <w:pPr>
        <w:spacing w:line="360" w:lineRule="auto"/>
      </w:pPr>
    </w:p>
    <w:p w:rsidR="00691168" w:rsidRDefault="00691168" w:rsidP="00691168">
      <w:pPr>
        <w:spacing w:before="120" w:line="240" w:lineRule="atLeast"/>
      </w:pPr>
      <w:r>
        <w:t>Penzion Pod Jedlovou, Jedlová 14, Jiřetín pod Jedlovou</w:t>
      </w:r>
    </w:p>
    <w:p w:rsidR="00691168" w:rsidRDefault="00691168" w:rsidP="00691168">
      <w:pPr>
        <w:spacing w:before="120" w:line="240" w:lineRule="atLeast"/>
      </w:pPr>
      <w:r>
        <w:t xml:space="preserve">tel.: </w:t>
      </w:r>
    </w:p>
    <w:p w:rsidR="00691168" w:rsidRDefault="00691168" w:rsidP="00691168">
      <w:pPr>
        <w:spacing w:before="120" w:line="240" w:lineRule="atLeast"/>
      </w:pPr>
      <w:r>
        <w:t>IČO: 49376748</w:t>
      </w:r>
    </w:p>
    <w:p w:rsidR="00691168" w:rsidRDefault="00691168" w:rsidP="00691168">
      <w:pPr>
        <w:spacing w:before="120" w:line="240" w:lineRule="atLeast"/>
      </w:pPr>
      <w:r>
        <w:t xml:space="preserve"> </w:t>
      </w:r>
      <w:proofErr w:type="gramStart"/>
      <w:r>
        <w:t>DIČ:  CZ</w:t>
      </w:r>
      <w:proofErr w:type="gramEnd"/>
      <w:r>
        <w:t>7257210202</w:t>
      </w:r>
    </w:p>
    <w:p w:rsidR="00691168" w:rsidRDefault="00691168" w:rsidP="00691168">
      <w:pPr>
        <w:spacing w:before="120" w:line="240" w:lineRule="atLeast"/>
      </w:pPr>
      <w:r>
        <w:t xml:space="preserve"> bankovní spojení: </w:t>
      </w:r>
    </w:p>
    <w:p w:rsidR="00691168" w:rsidRDefault="00691168" w:rsidP="00691168">
      <w:pPr>
        <w:spacing w:before="120" w:line="240" w:lineRule="atLeast"/>
      </w:pPr>
      <w:r>
        <w:t xml:space="preserve">zastoupený (jméno, funkce): </w:t>
      </w:r>
    </w:p>
    <w:p w:rsidR="00691168" w:rsidRDefault="00691168" w:rsidP="00691168">
      <w:pPr>
        <w:spacing w:before="120" w:line="240" w:lineRule="atLeast"/>
      </w:pPr>
      <w:r>
        <w:t>uzavírají spolu tuto</w:t>
      </w:r>
    </w:p>
    <w:p w:rsidR="00691168" w:rsidRDefault="00691168" w:rsidP="00691168">
      <w:pPr>
        <w:spacing w:before="120" w:line="240" w:lineRule="atLeast"/>
        <w:jc w:val="center"/>
      </w:pPr>
      <w:r>
        <w:rPr>
          <w:b/>
          <w:u w:val="single"/>
        </w:rPr>
        <w:t>Smlouvu</w:t>
      </w:r>
    </w:p>
    <w:p w:rsidR="00691168" w:rsidRDefault="00691168" w:rsidP="00691168">
      <w:pPr>
        <w:spacing w:before="120" w:line="240" w:lineRule="atLeast"/>
        <w:rPr>
          <w:b/>
          <w:u w:val="single"/>
        </w:rPr>
      </w:pPr>
    </w:p>
    <w:p w:rsidR="00691168" w:rsidRDefault="00691168" w:rsidP="00691168">
      <w:pPr>
        <w:pStyle w:val="Odstavecseseznamem"/>
        <w:numPr>
          <w:ilvl w:val="0"/>
          <w:numId w:val="2"/>
        </w:numPr>
        <w:spacing w:before="120" w:line="240" w:lineRule="atLeast"/>
      </w:pPr>
      <w:r>
        <w:t xml:space="preserve">Dodavatel zajistí ubytování a stravování v objektu Penzion pod Jedlovou, osada Jedlová 14, Jiřetín pod Jedlovou </w:t>
      </w:r>
      <w:proofErr w:type="gramStart"/>
      <w:r>
        <w:t>d- celý</w:t>
      </w:r>
      <w:proofErr w:type="gramEnd"/>
      <w:r>
        <w:t xml:space="preserve"> objekt</w:t>
      </w:r>
    </w:p>
    <w:p w:rsidR="00691168" w:rsidRDefault="00691168" w:rsidP="00691168">
      <w:pPr>
        <w:pStyle w:val="Odstavecseseznamem"/>
        <w:numPr>
          <w:ilvl w:val="0"/>
          <w:numId w:val="2"/>
        </w:numPr>
        <w:spacing w:before="120" w:line="240" w:lineRule="atLeast"/>
      </w:pPr>
      <w:r>
        <w:t xml:space="preserve"> </w:t>
      </w:r>
      <w:r>
        <w:rPr>
          <w:b/>
        </w:rPr>
        <w:t>Termín:</w:t>
      </w:r>
      <w:r>
        <w:t xml:space="preserve"> 3. 6. 2024 (pondělí) - 7. 6. 2024 (pátek) pro 43 dětí a 4 osob doprovodu.</w:t>
      </w:r>
    </w:p>
    <w:p w:rsidR="00691168" w:rsidRDefault="00691168" w:rsidP="00691168">
      <w:pPr>
        <w:spacing w:before="120" w:line="240" w:lineRule="atLeast"/>
        <w:rPr>
          <w:b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850"/>
        <w:gridCol w:w="1701"/>
        <w:gridCol w:w="2268"/>
        <w:gridCol w:w="1716"/>
      </w:tblGrid>
      <w:tr w:rsidR="00691168" w:rsidTr="00691168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rPr>
                <w:b/>
              </w:rPr>
              <w:t>Cenová kalkulace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rPr>
                <w:b/>
                <w:i/>
              </w:rPr>
              <w:t>žáků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rPr>
                <w:b/>
                <w:i/>
              </w:rPr>
              <w:t>na osobu a den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rPr>
                <w:b/>
                <w:i/>
              </w:rPr>
              <w:t>Celkem na osobu za pobyt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rPr>
                <w:b/>
                <w:i/>
              </w:rPr>
              <w:t>Celkem za pobyt</w:t>
            </w:r>
          </w:p>
        </w:tc>
      </w:tr>
      <w:tr w:rsidR="00691168" w:rsidTr="00691168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168" w:rsidRDefault="00691168">
            <w:pPr>
              <w:spacing w:before="120"/>
            </w:pPr>
            <w:proofErr w:type="gramStart"/>
            <w:r>
              <w:t>Ubytování  a</w:t>
            </w:r>
            <w:proofErr w:type="gramEnd"/>
          </w:p>
          <w:p w:rsidR="00691168" w:rsidRDefault="00691168">
            <w:pPr>
              <w:spacing w:before="120"/>
            </w:pPr>
            <w:r>
              <w:t xml:space="preserve">stravování (5 x denně + pitný režim) </w:t>
            </w:r>
          </w:p>
          <w:p w:rsidR="00691168" w:rsidRDefault="00691168">
            <w:pPr>
              <w:spacing w:before="120"/>
            </w:pPr>
            <w:r>
              <w:t>Doprovod zdarma</w:t>
            </w:r>
          </w:p>
          <w:p w:rsidR="00691168" w:rsidRDefault="00691168">
            <w:pPr>
              <w:spacing w:before="12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168" w:rsidRDefault="00691168">
            <w:pPr>
              <w:spacing w:before="120" w:line="240" w:lineRule="atLeast"/>
              <w:jc w:val="center"/>
            </w:pPr>
          </w:p>
          <w:p w:rsidR="00691168" w:rsidRDefault="00691168">
            <w:pPr>
              <w:spacing w:before="120" w:line="240" w:lineRule="atLeast"/>
              <w:jc w:val="center"/>
            </w:pPr>
            <w:r>
              <w:t>43</w:t>
            </w:r>
          </w:p>
          <w:p w:rsidR="00691168" w:rsidRDefault="00691168">
            <w:pPr>
              <w:spacing w:before="120" w:line="240" w:lineRule="atLeast"/>
              <w:jc w:val="center"/>
            </w:pPr>
          </w:p>
          <w:p w:rsidR="00691168" w:rsidRDefault="00691168">
            <w:pPr>
              <w:spacing w:before="120" w:line="240" w:lineRule="atLeas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168" w:rsidRDefault="00691168">
            <w:pPr>
              <w:spacing w:before="120" w:line="240" w:lineRule="atLeast"/>
              <w:jc w:val="center"/>
            </w:pPr>
          </w:p>
          <w:p w:rsidR="00691168" w:rsidRDefault="00691168">
            <w:pPr>
              <w:spacing w:before="120" w:line="240" w:lineRule="atLeast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168" w:rsidRDefault="00691168">
            <w:pPr>
              <w:snapToGrid w:val="0"/>
              <w:spacing w:before="120" w:line="240" w:lineRule="atLeast"/>
              <w:jc w:val="center"/>
            </w:pPr>
          </w:p>
          <w:p w:rsidR="00691168" w:rsidRDefault="00691168">
            <w:pPr>
              <w:spacing w:before="120" w:line="240" w:lineRule="atLeast"/>
              <w:jc w:val="center"/>
            </w:pPr>
            <w:r>
              <w:t>2.350 Kč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68" w:rsidRDefault="00691168">
            <w:pPr>
              <w:snapToGrid w:val="0"/>
              <w:spacing w:before="120" w:line="240" w:lineRule="atLeast"/>
              <w:jc w:val="center"/>
            </w:pPr>
          </w:p>
          <w:p w:rsidR="00691168" w:rsidRDefault="00691168">
            <w:pPr>
              <w:spacing w:before="120" w:line="240" w:lineRule="atLeast"/>
              <w:jc w:val="center"/>
            </w:pPr>
            <w:r>
              <w:rPr>
                <w:b/>
              </w:rPr>
              <w:t>101.050,- Kč</w:t>
            </w:r>
          </w:p>
        </w:tc>
      </w:tr>
    </w:tbl>
    <w:p w:rsidR="00691168" w:rsidRDefault="00691168" w:rsidP="00691168">
      <w:pPr>
        <w:spacing w:before="120" w:line="240" w:lineRule="atLeast"/>
        <w:rPr>
          <w:b/>
        </w:rPr>
      </w:pPr>
    </w:p>
    <w:p w:rsidR="00691168" w:rsidRDefault="00691168" w:rsidP="00691168">
      <w:pPr>
        <w:pStyle w:val="Odstavecseseznamem"/>
        <w:numPr>
          <w:ilvl w:val="0"/>
          <w:numId w:val="2"/>
        </w:numPr>
        <w:spacing w:before="120" w:line="240" w:lineRule="atLeast"/>
      </w:pPr>
      <w:r>
        <w:t>Pobyt školského zařízení v objektu: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843"/>
        <w:gridCol w:w="3827"/>
        <w:gridCol w:w="1614"/>
      </w:tblGrid>
      <w:tr w:rsidR="00691168" w:rsidTr="00691168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168" w:rsidRDefault="00691168">
            <w:pPr>
              <w:snapToGrid w:val="0"/>
              <w:spacing w:before="120" w:line="240" w:lineRule="atLeast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rPr>
                <w:b/>
                <w:i/>
              </w:rPr>
              <w:t>den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rPr>
                <w:b/>
                <w:i/>
              </w:rPr>
              <w:t>hodina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rPr>
                <w:b/>
                <w:i/>
              </w:rPr>
              <w:t>strava začíná (končí) jídlem</w:t>
            </w:r>
          </w:p>
        </w:tc>
      </w:tr>
      <w:tr w:rsidR="00691168" w:rsidTr="00691168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rPr>
                <w:b/>
                <w:i/>
              </w:rPr>
              <w:t>nástup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t>pondělí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t>10 h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t>oběd</w:t>
            </w:r>
          </w:p>
        </w:tc>
      </w:tr>
      <w:tr w:rsidR="00691168" w:rsidTr="00691168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rPr>
                <w:b/>
                <w:i/>
              </w:rPr>
              <w:t>ukončení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t>pátek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91168" w:rsidRDefault="00691168">
            <w:r>
              <w:t>13 h (ubytovací prostory ubytovaní opustí do 10 h)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168" w:rsidRDefault="00691168">
            <w:pPr>
              <w:spacing w:before="120" w:line="240" w:lineRule="atLeast"/>
            </w:pPr>
            <w:r>
              <w:t>oběd</w:t>
            </w:r>
          </w:p>
        </w:tc>
      </w:tr>
    </w:tbl>
    <w:p w:rsidR="00691168" w:rsidRDefault="00691168" w:rsidP="00691168"/>
    <w:p w:rsidR="00691168" w:rsidRDefault="00691168" w:rsidP="00691168">
      <w:pPr>
        <w:pStyle w:val="Odstavecseseznamem"/>
        <w:numPr>
          <w:ilvl w:val="0"/>
          <w:numId w:val="2"/>
        </w:numPr>
      </w:pPr>
      <w:r>
        <w:lastRenderedPageBreak/>
        <w:t>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 stanovisko hygienického orgánu, že voda je pitná.</w:t>
      </w:r>
    </w:p>
    <w:p w:rsidR="00691168" w:rsidRDefault="00691168" w:rsidP="00691168">
      <w:pPr>
        <w:pStyle w:val="Odstavecseseznamem"/>
      </w:pPr>
    </w:p>
    <w:p w:rsidR="00691168" w:rsidRDefault="00691168" w:rsidP="00691168">
      <w:pPr>
        <w:pStyle w:val="Odstavecseseznamem"/>
        <w:numPr>
          <w:ilvl w:val="0"/>
          <w:numId w:val="2"/>
        </w:numPr>
      </w:pPr>
      <w:r>
        <w:t xml:space="preserve">Dodavatel prohlašuje, že uvedený objekt splňuje podmínky pro zabezpečení výchovy a výuky. Ozdravný pobyt nebude narušen ubytovacími nebo restauračními službami pro cizí osoby. Jako izolace pro nemocné bude vyčleněn zvláštní pokoj, který bude zároveň ošetřovnou.   </w:t>
      </w:r>
    </w:p>
    <w:p w:rsidR="00691168" w:rsidRDefault="00691168" w:rsidP="00691168"/>
    <w:p w:rsidR="00691168" w:rsidRDefault="00691168" w:rsidP="00691168">
      <w:pPr>
        <w:pStyle w:val="Odstavecseseznamem"/>
        <w:numPr>
          <w:ilvl w:val="0"/>
          <w:numId w:val="2"/>
        </w:numPr>
      </w:pPr>
      <w:r>
        <w:t xml:space="preserve">Nejbližší lékařskou péči poskytuje </w:t>
      </w:r>
      <w:r>
        <w:t>………</w:t>
      </w:r>
      <w:proofErr w:type="gramStart"/>
      <w:r>
        <w:t>…….</w:t>
      </w:r>
      <w:proofErr w:type="gramEnd"/>
      <w:r>
        <w:t>, ordinace praktického lékaře pro děti a dorost,</w:t>
      </w:r>
      <w:r>
        <w:t xml:space="preserve"> tel……………………………..Varnsdorf.</w:t>
      </w:r>
      <w:bookmarkStart w:id="0" w:name="_GoBack"/>
      <w:bookmarkEnd w:id="0"/>
    </w:p>
    <w:p w:rsidR="00691168" w:rsidRDefault="00691168" w:rsidP="00691168">
      <w:pPr>
        <w:pStyle w:val="Odstavecseseznamem"/>
      </w:pPr>
    </w:p>
    <w:p w:rsidR="00691168" w:rsidRDefault="00691168" w:rsidP="00691168">
      <w:pPr>
        <w:pStyle w:val="Odstavecseseznamem"/>
      </w:pPr>
    </w:p>
    <w:p w:rsidR="00691168" w:rsidRDefault="00691168" w:rsidP="00691168">
      <w:pPr>
        <w:pStyle w:val="Odstavecseseznamem"/>
        <w:numPr>
          <w:ilvl w:val="0"/>
          <w:numId w:val="2"/>
        </w:numPr>
      </w:pPr>
      <w:r>
        <w:t>Stravování účastníků zajistí dodavatel v souladu se zvláštními nároky na výživu dětí (svačiny, dostatek ovoce a zeleniny, mléčných výrobků, pitný režim), po dohodě s vyučujícími, se kterými předem sestaví jídelníček.</w:t>
      </w:r>
    </w:p>
    <w:p w:rsidR="00691168" w:rsidRDefault="00691168" w:rsidP="00691168">
      <w:pPr>
        <w:pStyle w:val="Odstavecseseznamem"/>
      </w:pPr>
    </w:p>
    <w:p w:rsidR="00691168" w:rsidRDefault="00691168" w:rsidP="00691168">
      <w:pPr>
        <w:pStyle w:val="Odstavecseseznamem"/>
      </w:pPr>
    </w:p>
    <w:p w:rsidR="00691168" w:rsidRDefault="00691168" w:rsidP="00691168">
      <w:pPr>
        <w:pStyle w:val="Odstavecseseznamem"/>
        <w:numPr>
          <w:ilvl w:val="0"/>
          <w:numId w:val="2"/>
        </w:numPr>
        <w:spacing w:before="120" w:line="240" w:lineRule="atLeast"/>
        <w:jc w:val="both"/>
      </w:pPr>
      <w:r>
        <w:t>Dodavatel umožní pověřeným pracovníkům odběratele možnost kontroly zařízení objektu, které souvisejí s poskytovanými službami, zejména s přípravou a výdejem stravy.</w:t>
      </w:r>
    </w:p>
    <w:p w:rsidR="00691168" w:rsidRDefault="00691168" w:rsidP="00691168">
      <w:pPr>
        <w:spacing w:before="120" w:line="240" w:lineRule="atLeast"/>
      </w:pPr>
    </w:p>
    <w:p w:rsidR="00691168" w:rsidRDefault="00691168" w:rsidP="00691168">
      <w:pPr>
        <w:pStyle w:val="Odstavecseseznamem"/>
        <w:numPr>
          <w:ilvl w:val="0"/>
          <w:numId w:val="2"/>
        </w:numPr>
        <w:spacing w:before="120" w:line="240" w:lineRule="atLeast"/>
      </w:pPr>
      <w:r>
        <w:t xml:space="preserve">Dodavatel dále umožní zdarma využívání venkovních prostor a hřišť, náležejících k objektu, za podmínek stanovených dodavatelem. </w:t>
      </w:r>
    </w:p>
    <w:p w:rsidR="00691168" w:rsidRDefault="00691168" w:rsidP="00691168">
      <w:pPr>
        <w:pStyle w:val="Odstavecseseznamem"/>
        <w:spacing w:line="240" w:lineRule="atLeast"/>
      </w:pPr>
    </w:p>
    <w:p w:rsidR="00691168" w:rsidRDefault="00691168" w:rsidP="00691168">
      <w:pPr>
        <w:spacing w:before="120" w:line="240" w:lineRule="atLeast"/>
      </w:pPr>
    </w:p>
    <w:p w:rsidR="00691168" w:rsidRDefault="00691168" w:rsidP="00691168">
      <w:pPr>
        <w:pStyle w:val="Odstavecseseznamem"/>
        <w:numPr>
          <w:ilvl w:val="0"/>
          <w:numId w:val="2"/>
        </w:numPr>
        <w:spacing w:before="120" w:line="240" w:lineRule="atLeast"/>
      </w:pPr>
      <w:r>
        <w:t xml:space="preserve">Platební podmínky: 1.záloha ve výši  </w:t>
      </w:r>
      <w:r>
        <w:rPr>
          <w:b/>
        </w:rPr>
        <w:t xml:space="preserve"> 45.000,- Kč splatná 21. 1. </w:t>
      </w:r>
      <w:proofErr w:type="gramStart"/>
      <w:r>
        <w:rPr>
          <w:b/>
        </w:rPr>
        <w:t>2024</w:t>
      </w:r>
      <w:r>
        <w:t>,  a</w:t>
      </w:r>
      <w:proofErr w:type="gramEnd"/>
      <w:r>
        <w:t xml:space="preserve"> doplatek dle skutečného počtu ubytovaných do 5-ti dnů od ukončení pobytu (tj. 12. 6. 2024). (Ceny jsou včetně DPH </w:t>
      </w:r>
      <w:proofErr w:type="gramStart"/>
      <w:r>
        <w:t>12%</w:t>
      </w:r>
      <w:proofErr w:type="gramEnd"/>
      <w:r>
        <w:t xml:space="preserve">). V případě zrušení akce z důvodů vládních opatření spojených s pandemií </w:t>
      </w:r>
      <w:proofErr w:type="spellStart"/>
      <w:r>
        <w:t>Covid</w:t>
      </w:r>
      <w:proofErr w:type="spellEnd"/>
      <w:r>
        <w:t xml:space="preserve"> 19 je záloha vratná ve výši </w:t>
      </w:r>
      <w:proofErr w:type="gramStart"/>
      <w:r>
        <w:t>100%</w:t>
      </w:r>
      <w:proofErr w:type="gramEnd"/>
      <w:r>
        <w:t>.</w:t>
      </w:r>
    </w:p>
    <w:p w:rsidR="00691168" w:rsidRDefault="00691168" w:rsidP="00691168">
      <w:pPr>
        <w:pStyle w:val="Odstavecseseznamem"/>
        <w:spacing w:before="120" w:line="240" w:lineRule="atLeast"/>
        <w:ind w:left="0"/>
      </w:pPr>
    </w:p>
    <w:p w:rsidR="00691168" w:rsidRDefault="00691168" w:rsidP="00691168">
      <w:pPr>
        <w:pStyle w:val="Odstavecseseznamem"/>
        <w:spacing w:before="120" w:line="240" w:lineRule="atLeast"/>
        <w:ind w:left="0"/>
      </w:pPr>
    </w:p>
    <w:p w:rsidR="00691168" w:rsidRDefault="00691168" w:rsidP="00691168">
      <w:pPr>
        <w:numPr>
          <w:ilvl w:val="0"/>
          <w:numId w:val="2"/>
        </w:numPr>
        <w:overflowPunct/>
        <w:autoSpaceDE/>
        <w:autoSpaceDN w:val="0"/>
        <w:spacing w:before="120" w:line="240" w:lineRule="atLeast"/>
        <w:jc w:val="both"/>
      </w:pPr>
      <w:r>
        <w:rPr>
          <w:szCs w:val="24"/>
        </w:rPr>
        <w:t>Tato smlouva se vyhotovuje ve dvou stejnopisech, z nichž po jednom obdrží každá strana. Případné změny či doplňky této smlouvy mohou být uzavřeny pouze písemnou formou.</w:t>
      </w:r>
    </w:p>
    <w:p w:rsidR="00691168" w:rsidRDefault="00691168" w:rsidP="00691168">
      <w:pPr>
        <w:overflowPunct/>
        <w:autoSpaceDE/>
        <w:autoSpaceDN w:val="0"/>
        <w:spacing w:before="120" w:line="240" w:lineRule="atLeast"/>
        <w:jc w:val="both"/>
      </w:pPr>
    </w:p>
    <w:p w:rsidR="00691168" w:rsidRDefault="00691168" w:rsidP="00691168">
      <w:pPr>
        <w:spacing w:before="120" w:line="240" w:lineRule="atLeast"/>
      </w:pPr>
    </w:p>
    <w:p w:rsidR="00691168" w:rsidRDefault="00691168" w:rsidP="00691168">
      <w:pPr>
        <w:spacing w:before="120" w:line="240" w:lineRule="atLeast"/>
      </w:pPr>
      <w:r>
        <w:t>V České Lípě dne …………………                                 V Praze dne………………</w:t>
      </w:r>
      <w:proofErr w:type="gramStart"/>
      <w:r>
        <w:t>…….</w:t>
      </w:r>
      <w:proofErr w:type="gramEnd"/>
      <w:r>
        <w:t>.</w:t>
      </w:r>
    </w:p>
    <w:p w:rsidR="00691168" w:rsidRDefault="00691168" w:rsidP="00691168">
      <w:pPr>
        <w:spacing w:before="120" w:line="240" w:lineRule="atLeast"/>
      </w:pPr>
    </w:p>
    <w:p w:rsidR="00361C3A" w:rsidRDefault="00361C3A"/>
    <w:sectPr w:rsidR="0036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68"/>
    <w:rsid w:val="00361C3A"/>
    <w:rsid w:val="006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B16B"/>
  <w15:chartTrackingRefBased/>
  <w15:docId w15:val="{053ED43F-AC6E-494E-8578-34DB6CAB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116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691168"/>
    <w:pPr>
      <w:keepNext/>
      <w:numPr>
        <w:numId w:val="2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outlineLvl w:val="0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1168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styleId="Hypertextovodkaz">
    <w:name w:val="Hyperlink"/>
    <w:semiHidden/>
    <w:unhideWhenUsed/>
    <w:rsid w:val="00691168"/>
    <w:rPr>
      <w:color w:val="0000FF"/>
      <w:u w:val="single"/>
    </w:rPr>
  </w:style>
  <w:style w:type="paragraph" w:styleId="Odstavecseseznamem">
    <w:name w:val="List Paragraph"/>
    <w:basedOn w:val="Normln"/>
    <w:qFormat/>
    <w:rsid w:val="0069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Olga</dc:creator>
  <cp:keywords/>
  <dc:description/>
  <cp:lastModifiedBy>Urbancová Olga</cp:lastModifiedBy>
  <cp:revision>1</cp:revision>
  <cp:lastPrinted>2023-11-23T11:41:00Z</cp:lastPrinted>
  <dcterms:created xsi:type="dcterms:W3CDTF">2023-11-23T11:37:00Z</dcterms:created>
  <dcterms:modified xsi:type="dcterms:W3CDTF">2023-11-23T11:44:00Z</dcterms:modified>
</cp:coreProperties>
</file>