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1ED9B" w14:textId="77777777" w:rsidR="00C669F1" w:rsidRPr="00B52D25" w:rsidRDefault="00C669F1" w:rsidP="00A63402">
      <w:pPr>
        <w:pStyle w:val="Bezmezer"/>
        <w:jc w:val="center"/>
        <w:rPr>
          <w:rFonts w:ascii="Arial" w:hAnsi="Arial" w:cs="Arial"/>
          <w:b/>
          <w:sz w:val="32"/>
          <w:szCs w:val="32"/>
        </w:rPr>
      </w:pPr>
    </w:p>
    <w:p w14:paraId="1CA54354" w14:textId="77777777" w:rsidR="00FD303D" w:rsidRPr="00B52D25" w:rsidRDefault="00FD303D" w:rsidP="00A63402">
      <w:pPr>
        <w:pStyle w:val="Bezmezer"/>
        <w:jc w:val="center"/>
        <w:rPr>
          <w:rFonts w:ascii="Arial" w:hAnsi="Arial" w:cs="Arial"/>
          <w:b/>
          <w:sz w:val="32"/>
          <w:szCs w:val="32"/>
        </w:rPr>
      </w:pPr>
      <w:r w:rsidRPr="00B52D25">
        <w:rPr>
          <w:rFonts w:ascii="Arial" w:hAnsi="Arial" w:cs="Arial"/>
          <w:b/>
          <w:sz w:val="32"/>
          <w:szCs w:val="32"/>
        </w:rPr>
        <w:t xml:space="preserve">Smlouva o dílo  </w:t>
      </w:r>
    </w:p>
    <w:p w14:paraId="0B14B633" w14:textId="77777777" w:rsidR="004B17D7" w:rsidRPr="00B52D25" w:rsidRDefault="004B17D7" w:rsidP="004B17D7">
      <w:pPr>
        <w:pStyle w:val="Bezmezer"/>
        <w:spacing w:before="120"/>
        <w:jc w:val="center"/>
        <w:rPr>
          <w:rFonts w:ascii="Arial" w:hAnsi="Arial" w:cs="Arial"/>
          <w:sz w:val="18"/>
          <w:szCs w:val="18"/>
        </w:rPr>
      </w:pPr>
      <w:r w:rsidRPr="00B52D25">
        <w:rPr>
          <w:rFonts w:ascii="Arial" w:hAnsi="Arial" w:cs="Arial"/>
          <w:sz w:val="18"/>
          <w:szCs w:val="18"/>
        </w:rPr>
        <w:t>(dále jen „smlouva“)</w:t>
      </w:r>
    </w:p>
    <w:p w14:paraId="349E7D59" w14:textId="77777777" w:rsidR="00FD303D" w:rsidRPr="00B52D25" w:rsidRDefault="00C06ED8" w:rsidP="004B17D7">
      <w:pPr>
        <w:pStyle w:val="Bezmezer"/>
        <w:spacing w:before="120"/>
        <w:jc w:val="center"/>
        <w:rPr>
          <w:rFonts w:ascii="Arial" w:hAnsi="Arial" w:cs="Arial"/>
          <w:sz w:val="18"/>
          <w:szCs w:val="18"/>
        </w:rPr>
      </w:pPr>
      <w:r w:rsidRPr="00B52D25">
        <w:rPr>
          <w:rFonts w:ascii="Arial" w:hAnsi="Arial" w:cs="Arial"/>
          <w:sz w:val="18"/>
          <w:szCs w:val="18"/>
        </w:rPr>
        <w:t>uzavřená podle § 2586 a násl. zákona č. 89/2012 Sb., občanský zákoník, v platném znění</w:t>
      </w:r>
    </w:p>
    <w:p w14:paraId="3F3B895D" w14:textId="77777777" w:rsidR="00AA0B05" w:rsidRPr="00B52D25" w:rsidRDefault="00AA0B05" w:rsidP="002D5458">
      <w:pPr>
        <w:pStyle w:val="Bezmezer"/>
        <w:numPr>
          <w:ilvl w:val="0"/>
          <w:numId w:val="5"/>
        </w:numPr>
        <w:tabs>
          <w:tab w:val="clear" w:pos="357"/>
        </w:tabs>
        <w:spacing w:before="600"/>
        <w:ind w:left="-357" w:firstLine="79"/>
        <w:jc w:val="center"/>
        <w:rPr>
          <w:rFonts w:ascii="Arial" w:hAnsi="Arial" w:cs="Arial"/>
          <w:b/>
        </w:rPr>
      </w:pPr>
      <w:r w:rsidRPr="00B52D25">
        <w:rPr>
          <w:rFonts w:ascii="Arial" w:hAnsi="Arial" w:cs="Arial"/>
          <w:b/>
        </w:rPr>
        <w:t>Smluvní strany</w:t>
      </w:r>
    </w:p>
    <w:p w14:paraId="6A1179F1" w14:textId="77777777" w:rsidR="00FD303D" w:rsidRPr="00B52D25" w:rsidRDefault="00FD303D" w:rsidP="00A63402">
      <w:pPr>
        <w:pStyle w:val="Bezmezer"/>
        <w:jc w:val="both"/>
        <w:rPr>
          <w:rFonts w:ascii="Arial" w:hAnsi="Arial" w:cs="Arial"/>
          <w:sz w:val="18"/>
          <w:szCs w:val="18"/>
        </w:rPr>
      </w:pPr>
    </w:p>
    <w:p w14:paraId="3B80057E" w14:textId="77777777" w:rsidR="00FD303D" w:rsidRPr="00B52D25" w:rsidRDefault="00FD303D" w:rsidP="0069412B">
      <w:pPr>
        <w:pStyle w:val="Bezmezer"/>
        <w:numPr>
          <w:ilvl w:val="1"/>
          <w:numId w:val="1"/>
        </w:numPr>
        <w:ind w:left="360" w:hanging="360"/>
        <w:jc w:val="both"/>
        <w:rPr>
          <w:rFonts w:ascii="Arial" w:hAnsi="Arial" w:cs="Arial"/>
          <w:b/>
          <w:sz w:val="18"/>
          <w:szCs w:val="18"/>
        </w:rPr>
      </w:pPr>
      <w:r w:rsidRPr="00B52D25">
        <w:rPr>
          <w:rFonts w:ascii="Arial" w:hAnsi="Arial" w:cs="Arial"/>
          <w:b/>
          <w:sz w:val="18"/>
          <w:szCs w:val="18"/>
        </w:rPr>
        <w:t>Objednatel:</w:t>
      </w:r>
    </w:p>
    <w:p w14:paraId="395F7EAD" w14:textId="77777777" w:rsidR="00283698" w:rsidRPr="00B52D25" w:rsidRDefault="00ED158B" w:rsidP="00ED158B">
      <w:pPr>
        <w:pStyle w:val="Bezmezer"/>
        <w:tabs>
          <w:tab w:val="left" w:pos="2700"/>
        </w:tabs>
        <w:spacing w:before="120"/>
        <w:jc w:val="both"/>
        <w:rPr>
          <w:rFonts w:ascii="Arial" w:hAnsi="Arial" w:cs="Arial"/>
          <w:b/>
          <w:bCs/>
          <w:sz w:val="18"/>
          <w:szCs w:val="18"/>
        </w:rPr>
      </w:pPr>
      <w:r w:rsidRPr="00B52D25">
        <w:rPr>
          <w:rFonts w:ascii="Arial" w:hAnsi="Arial" w:cs="Arial"/>
          <w:bCs/>
          <w:sz w:val="18"/>
          <w:szCs w:val="18"/>
        </w:rPr>
        <w:t>název</w:t>
      </w:r>
      <w:r w:rsidRPr="00B52D25">
        <w:rPr>
          <w:rFonts w:ascii="Arial" w:hAnsi="Arial" w:cs="Arial"/>
          <w:b/>
          <w:bCs/>
          <w:sz w:val="18"/>
          <w:szCs w:val="18"/>
        </w:rPr>
        <w:tab/>
      </w:r>
      <w:r w:rsidR="00283698" w:rsidRPr="00B52D25">
        <w:rPr>
          <w:rFonts w:ascii="Arial" w:hAnsi="Arial" w:cs="Arial"/>
          <w:b/>
          <w:bCs/>
          <w:sz w:val="18"/>
          <w:szCs w:val="18"/>
        </w:rPr>
        <w:t>Povodí Odry, státní podnik</w:t>
      </w:r>
    </w:p>
    <w:p w14:paraId="1F8B8CC4" w14:textId="77777777" w:rsidR="00283698" w:rsidRPr="00B52D25" w:rsidRDefault="00ED158B" w:rsidP="00ED158B">
      <w:pPr>
        <w:pStyle w:val="Bezmezer"/>
        <w:tabs>
          <w:tab w:val="left" w:pos="2700"/>
        </w:tabs>
        <w:jc w:val="both"/>
        <w:rPr>
          <w:rFonts w:ascii="Arial" w:hAnsi="Arial" w:cs="Arial"/>
          <w:sz w:val="18"/>
          <w:szCs w:val="18"/>
        </w:rPr>
      </w:pPr>
      <w:r w:rsidRPr="00B52D25">
        <w:rPr>
          <w:rFonts w:ascii="Arial" w:hAnsi="Arial" w:cs="Arial"/>
          <w:sz w:val="18"/>
          <w:szCs w:val="18"/>
        </w:rPr>
        <w:t>sídlo</w:t>
      </w:r>
      <w:r w:rsidRPr="00B52D25">
        <w:rPr>
          <w:rFonts w:ascii="Arial" w:hAnsi="Arial" w:cs="Arial"/>
          <w:sz w:val="18"/>
          <w:szCs w:val="18"/>
        </w:rPr>
        <w:tab/>
      </w:r>
      <w:r w:rsidR="00895FD1" w:rsidRPr="00B52D25">
        <w:rPr>
          <w:rFonts w:ascii="Arial" w:hAnsi="Arial" w:cs="Arial"/>
          <w:sz w:val="18"/>
          <w:szCs w:val="18"/>
        </w:rPr>
        <w:t>Varenská 3101/49, Moravská Ostrava, 702 00 Ostrava, doručovací č. 701 26</w:t>
      </w:r>
    </w:p>
    <w:p w14:paraId="47A3ED7B" w14:textId="77777777" w:rsidR="00283698" w:rsidRPr="00B52D25" w:rsidRDefault="00283698" w:rsidP="00283698">
      <w:pPr>
        <w:pStyle w:val="Bezmezer"/>
        <w:tabs>
          <w:tab w:val="left" w:pos="2700"/>
        </w:tabs>
        <w:jc w:val="both"/>
        <w:rPr>
          <w:rFonts w:ascii="Arial" w:hAnsi="Arial" w:cs="Arial"/>
          <w:bCs/>
          <w:sz w:val="18"/>
          <w:szCs w:val="18"/>
        </w:rPr>
      </w:pPr>
      <w:r w:rsidRPr="00B52D25">
        <w:rPr>
          <w:rFonts w:ascii="Arial" w:hAnsi="Arial" w:cs="Arial"/>
          <w:sz w:val="18"/>
          <w:szCs w:val="18"/>
        </w:rPr>
        <w:t xml:space="preserve">zastoupený </w:t>
      </w:r>
      <w:r w:rsidR="00CA22AA" w:rsidRPr="00B52D25">
        <w:rPr>
          <w:rFonts w:ascii="Arial" w:hAnsi="Arial" w:cs="Arial"/>
          <w:sz w:val="18"/>
          <w:szCs w:val="18"/>
        </w:rPr>
        <w:tab/>
      </w:r>
      <w:r w:rsidR="00CC1258" w:rsidRPr="00B52D25">
        <w:rPr>
          <w:rFonts w:ascii="Arial" w:hAnsi="Arial" w:cs="Arial"/>
          <w:bCs/>
          <w:sz w:val="18"/>
          <w:szCs w:val="18"/>
        </w:rPr>
        <w:t xml:space="preserve">Ing. Jiří </w:t>
      </w:r>
      <w:r w:rsidR="000C36B2" w:rsidRPr="00B52D25">
        <w:rPr>
          <w:rFonts w:ascii="Arial" w:hAnsi="Arial" w:cs="Arial"/>
          <w:bCs/>
          <w:sz w:val="18"/>
          <w:szCs w:val="18"/>
        </w:rPr>
        <w:t>Tká</w:t>
      </w:r>
      <w:r w:rsidR="00CC1258" w:rsidRPr="00B52D25">
        <w:rPr>
          <w:rFonts w:ascii="Arial" w:hAnsi="Arial" w:cs="Arial"/>
          <w:bCs/>
          <w:sz w:val="18"/>
          <w:szCs w:val="18"/>
        </w:rPr>
        <w:t>č</w:t>
      </w:r>
      <w:r w:rsidR="000C36B2" w:rsidRPr="00B52D25">
        <w:rPr>
          <w:rFonts w:ascii="Arial" w:hAnsi="Arial" w:cs="Arial"/>
          <w:bCs/>
          <w:sz w:val="18"/>
          <w:szCs w:val="18"/>
        </w:rPr>
        <w:t>em</w:t>
      </w:r>
      <w:r w:rsidR="00A470CD" w:rsidRPr="00B52D25">
        <w:rPr>
          <w:rFonts w:ascii="Arial" w:hAnsi="Arial" w:cs="Arial"/>
          <w:bCs/>
          <w:sz w:val="18"/>
          <w:szCs w:val="18"/>
        </w:rPr>
        <w:t xml:space="preserve">, generálním ředitelem </w:t>
      </w:r>
    </w:p>
    <w:p w14:paraId="76DA5CF3" w14:textId="77777777" w:rsidR="00AB551D" w:rsidRPr="00B52D25" w:rsidRDefault="00283698" w:rsidP="00283698">
      <w:pPr>
        <w:pStyle w:val="Bezmezer"/>
        <w:tabs>
          <w:tab w:val="left" w:pos="2700"/>
        </w:tabs>
        <w:jc w:val="both"/>
        <w:rPr>
          <w:rFonts w:ascii="Arial" w:hAnsi="Arial" w:cs="Arial"/>
          <w:bCs/>
          <w:sz w:val="18"/>
          <w:szCs w:val="18"/>
        </w:rPr>
      </w:pPr>
      <w:r w:rsidRPr="00B52D25">
        <w:rPr>
          <w:rFonts w:ascii="Arial" w:hAnsi="Arial" w:cs="Arial"/>
          <w:bCs/>
          <w:sz w:val="18"/>
          <w:szCs w:val="18"/>
        </w:rPr>
        <w:t xml:space="preserve">zástupce pro věci technické: </w:t>
      </w:r>
      <w:r w:rsidRPr="00B52D25">
        <w:rPr>
          <w:rFonts w:ascii="Arial" w:hAnsi="Arial" w:cs="Arial"/>
          <w:bCs/>
          <w:sz w:val="18"/>
          <w:szCs w:val="18"/>
        </w:rPr>
        <w:tab/>
      </w:r>
      <w:r w:rsidR="00B81FD3" w:rsidRPr="00B52D25">
        <w:rPr>
          <w:rFonts w:ascii="Arial" w:hAnsi="Arial" w:cs="Arial"/>
          <w:bCs/>
          <w:sz w:val="18"/>
          <w:szCs w:val="18"/>
        </w:rPr>
        <w:t xml:space="preserve">Ing. </w:t>
      </w:r>
      <w:r w:rsidR="00AB551D" w:rsidRPr="00B52D25">
        <w:rPr>
          <w:rFonts w:ascii="Arial" w:hAnsi="Arial" w:cs="Arial"/>
          <w:bCs/>
          <w:sz w:val="18"/>
          <w:szCs w:val="18"/>
        </w:rPr>
        <w:t>Tomáš Skokan, vedoucí provozního odboru</w:t>
      </w:r>
    </w:p>
    <w:p w14:paraId="322CCB3E" w14:textId="77777777" w:rsidR="00283698" w:rsidRPr="00B52D25" w:rsidRDefault="00AB551D" w:rsidP="00283698">
      <w:pPr>
        <w:pStyle w:val="Bezmezer"/>
        <w:tabs>
          <w:tab w:val="left" w:pos="2700"/>
        </w:tabs>
        <w:jc w:val="both"/>
        <w:rPr>
          <w:rFonts w:ascii="Arial" w:hAnsi="Arial" w:cs="Arial"/>
          <w:bCs/>
          <w:sz w:val="18"/>
          <w:szCs w:val="18"/>
        </w:rPr>
      </w:pPr>
      <w:r w:rsidRPr="00B52D25">
        <w:rPr>
          <w:rFonts w:ascii="Arial" w:hAnsi="Arial" w:cs="Arial"/>
          <w:bCs/>
          <w:sz w:val="18"/>
          <w:szCs w:val="18"/>
        </w:rPr>
        <w:tab/>
        <w:t>Ing. Richard Šimek, technický pracovník provozního odboru</w:t>
      </w:r>
    </w:p>
    <w:p w14:paraId="7B7DD1D3" w14:textId="77777777" w:rsidR="00283698" w:rsidRPr="00B52D25" w:rsidRDefault="00283698" w:rsidP="00283698">
      <w:pPr>
        <w:pStyle w:val="Bezmezer"/>
        <w:tabs>
          <w:tab w:val="left" w:pos="2700"/>
        </w:tabs>
        <w:jc w:val="both"/>
        <w:rPr>
          <w:rFonts w:ascii="Arial" w:hAnsi="Arial" w:cs="Arial"/>
          <w:sz w:val="18"/>
          <w:szCs w:val="18"/>
        </w:rPr>
      </w:pPr>
      <w:r w:rsidRPr="00B52D25">
        <w:rPr>
          <w:rFonts w:ascii="Arial" w:hAnsi="Arial" w:cs="Arial"/>
          <w:sz w:val="18"/>
          <w:szCs w:val="18"/>
        </w:rPr>
        <w:t>IČ</w:t>
      </w:r>
      <w:r w:rsidR="00ED3853" w:rsidRPr="00B52D25">
        <w:rPr>
          <w:rFonts w:ascii="Arial" w:hAnsi="Arial" w:cs="Arial"/>
          <w:sz w:val="18"/>
          <w:szCs w:val="18"/>
        </w:rPr>
        <w:t>O</w:t>
      </w:r>
      <w:r w:rsidRPr="00B52D25">
        <w:rPr>
          <w:rFonts w:ascii="Arial" w:hAnsi="Arial" w:cs="Arial"/>
          <w:sz w:val="18"/>
          <w:szCs w:val="18"/>
        </w:rPr>
        <w:t xml:space="preserve">: </w:t>
      </w:r>
      <w:r w:rsidRPr="00B52D25">
        <w:rPr>
          <w:rFonts w:ascii="Arial" w:hAnsi="Arial" w:cs="Arial"/>
          <w:sz w:val="18"/>
          <w:szCs w:val="18"/>
        </w:rPr>
        <w:tab/>
        <w:t>70890021</w:t>
      </w:r>
    </w:p>
    <w:p w14:paraId="24E796B9" w14:textId="77777777" w:rsidR="00283698" w:rsidRPr="00B52D25" w:rsidRDefault="00283698" w:rsidP="00283698">
      <w:pPr>
        <w:pStyle w:val="Bezmezer"/>
        <w:tabs>
          <w:tab w:val="left" w:pos="2700"/>
        </w:tabs>
        <w:jc w:val="both"/>
        <w:rPr>
          <w:rFonts w:ascii="Arial" w:hAnsi="Arial" w:cs="Arial"/>
          <w:sz w:val="18"/>
          <w:szCs w:val="18"/>
        </w:rPr>
      </w:pPr>
      <w:r w:rsidRPr="00B52D25">
        <w:rPr>
          <w:rFonts w:ascii="Arial" w:hAnsi="Arial" w:cs="Arial"/>
          <w:sz w:val="18"/>
          <w:szCs w:val="18"/>
        </w:rPr>
        <w:t>DIČ:</w:t>
      </w:r>
      <w:r w:rsidRPr="00B52D25">
        <w:rPr>
          <w:rFonts w:ascii="Arial" w:hAnsi="Arial" w:cs="Arial"/>
          <w:sz w:val="18"/>
          <w:szCs w:val="18"/>
        </w:rPr>
        <w:tab/>
        <w:t>CZ70890021</w:t>
      </w:r>
    </w:p>
    <w:p w14:paraId="638DEF7A" w14:textId="77777777" w:rsidR="00283698" w:rsidRPr="00156720" w:rsidRDefault="00283698" w:rsidP="00283698">
      <w:pPr>
        <w:pStyle w:val="Bezmezer"/>
        <w:tabs>
          <w:tab w:val="left" w:pos="2700"/>
        </w:tabs>
        <w:jc w:val="both"/>
        <w:rPr>
          <w:rFonts w:ascii="Arial" w:hAnsi="Arial" w:cs="Arial"/>
          <w:sz w:val="18"/>
          <w:szCs w:val="18"/>
        </w:rPr>
      </w:pPr>
      <w:r w:rsidRPr="00156720">
        <w:rPr>
          <w:rFonts w:ascii="Arial" w:hAnsi="Arial" w:cs="Arial"/>
          <w:sz w:val="18"/>
          <w:szCs w:val="18"/>
        </w:rPr>
        <w:t>Bankovní spojení:</w:t>
      </w:r>
      <w:r w:rsidRPr="00156720">
        <w:rPr>
          <w:rFonts w:ascii="Arial" w:hAnsi="Arial" w:cs="Arial"/>
          <w:sz w:val="18"/>
          <w:szCs w:val="18"/>
        </w:rPr>
        <w:tab/>
      </w:r>
      <w:proofErr w:type="spellStart"/>
      <w:r w:rsidR="00A651AB" w:rsidRPr="00156720">
        <w:rPr>
          <w:rFonts w:ascii="Arial" w:hAnsi="Arial" w:cs="Arial"/>
          <w:sz w:val="18"/>
          <w:szCs w:val="18"/>
        </w:rPr>
        <w:t>Raiffeisenbank</w:t>
      </w:r>
      <w:proofErr w:type="spellEnd"/>
      <w:r w:rsidR="00A651AB" w:rsidRPr="00156720">
        <w:rPr>
          <w:rFonts w:ascii="Arial" w:hAnsi="Arial" w:cs="Arial"/>
          <w:sz w:val="18"/>
          <w:szCs w:val="18"/>
        </w:rPr>
        <w:t xml:space="preserve"> a.s.</w:t>
      </w:r>
      <w:r w:rsidRPr="00156720">
        <w:rPr>
          <w:rFonts w:ascii="Arial" w:hAnsi="Arial" w:cs="Arial"/>
          <w:bCs/>
          <w:sz w:val="18"/>
          <w:szCs w:val="18"/>
        </w:rPr>
        <w:t xml:space="preserve">, </w:t>
      </w:r>
      <w:proofErr w:type="gramStart"/>
      <w:r w:rsidRPr="00156720">
        <w:rPr>
          <w:rFonts w:ascii="Arial" w:hAnsi="Arial" w:cs="Arial"/>
          <w:bCs/>
          <w:sz w:val="18"/>
          <w:szCs w:val="18"/>
        </w:rPr>
        <w:t xml:space="preserve">č.ú. </w:t>
      </w:r>
      <w:r w:rsidR="00A651AB" w:rsidRPr="00156720">
        <w:rPr>
          <w:rFonts w:ascii="Arial" w:hAnsi="Arial" w:cs="Arial"/>
          <w:bCs/>
          <w:sz w:val="18"/>
          <w:szCs w:val="18"/>
        </w:rPr>
        <w:t>1320871002/5500</w:t>
      </w:r>
      <w:proofErr w:type="gramEnd"/>
    </w:p>
    <w:p w14:paraId="572904F8" w14:textId="77777777" w:rsidR="00283698" w:rsidRPr="00B52D25" w:rsidRDefault="00283698" w:rsidP="00D64D11">
      <w:pPr>
        <w:pStyle w:val="Bezmezer"/>
        <w:tabs>
          <w:tab w:val="left" w:pos="2694"/>
        </w:tabs>
        <w:jc w:val="both"/>
        <w:rPr>
          <w:rFonts w:ascii="Arial" w:hAnsi="Arial" w:cs="Arial"/>
          <w:sz w:val="18"/>
          <w:szCs w:val="18"/>
        </w:rPr>
      </w:pPr>
      <w:r w:rsidRPr="00B52D25">
        <w:rPr>
          <w:rFonts w:ascii="Arial" w:hAnsi="Arial" w:cs="Arial"/>
          <w:sz w:val="18"/>
          <w:szCs w:val="18"/>
        </w:rPr>
        <w:t xml:space="preserve">Zápis v obchodním rejstříku: </w:t>
      </w:r>
      <w:r w:rsidR="00D64D11" w:rsidRPr="00B52D25">
        <w:rPr>
          <w:rFonts w:ascii="Arial" w:hAnsi="Arial" w:cs="Arial"/>
          <w:sz w:val="18"/>
          <w:szCs w:val="18"/>
        </w:rPr>
        <w:tab/>
      </w:r>
      <w:r w:rsidRPr="00B52D25">
        <w:rPr>
          <w:rFonts w:ascii="Arial" w:hAnsi="Arial" w:cs="Arial"/>
          <w:sz w:val="18"/>
          <w:szCs w:val="18"/>
        </w:rPr>
        <w:t>Krajský soud v Ostravě, oddíl A XIV, vložka č.</w:t>
      </w:r>
      <w:r w:rsidR="001001F1" w:rsidRPr="00B52D25">
        <w:rPr>
          <w:rFonts w:ascii="Arial" w:hAnsi="Arial" w:cs="Arial"/>
          <w:sz w:val="18"/>
          <w:szCs w:val="18"/>
        </w:rPr>
        <w:t xml:space="preserve"> </w:t>
      </w:r>
      <w:r w:rsidRPr="00B52D25">
        <w:rPr>
          <w:rFonts w:ascii="Arial" w:hAnsi="Arial" w:cs="Arial"/>
          <w:sz w:val="18"/>
          <w:szCs w:val="18"/>
        </w:rPr>
        <w:t>584</w:t>
      </w:r>
    </w:p>
    <w:p w14:paraId="5BB07C47" w14:textId="617EA456" w:rsidR="00283698" w:rsidRPr="00B52D25" w:rsidRDefault="00283698" w:rsidP="00283698">
      <w:pPr>
        <w:pStyle w:val="Bezmezer"/>
        <w:tabs>
          <w:tab w:val="left" w:pos="2700"/>
        </w:tabs>
        <w:jc w:val="both"/>
        <w:rPr>
          <w:rFonts w:ascii="Arial" w:hAnsi="Arial" w:cs="Arial"/>
          <w:sz w:val="18"/>
          <w:szCs w:val="18"/>
        </w:rPr>
      </w:pPr>
      <w:r w:rsidRPr="00B52D25">
        <w:rPr>
          <w:rFonts w:ascii="Arial" w:hAnsi="Arial" w:cs="Arial"/>
          <w:sz w:val="18"/>
          <w:szCs w:val="18"/>
        </w:rPr>
        <w:t xml:space="preserve">Tel:                                        </w:t>
      </w:r>
      <w:r w:rsidRPr="00B52D25">
        <w:rPr>
          <w:rFonts w:ascii="Arial" w:hAnsi="Arial" w:cs="Arial"/>
          <w:sz w:val="18"/>
          <w:szCs w:val="18"/>
        </w:rPr>
        <w:tab/>
      </w:r>
      <w:proofErr w:type="spellStart"/>
      <w:r w:rsidR="00490E16">
        <w:rPr>
          <w:rFonts w:ascii="Arial" w:hAnsi="Arial" w:cs="Arial"/>
          <w:sz w:val="18"/>
          <w:szCs w:val="18"/>
        </w:rPr>
        <w:t>xxx</w:t>
      </w:r>
      <w:proofErr w:type="spellEnd"/>
    </w:p>
    <w:p w14:paraId="3E33282F" w14:textId="4F8CF190" w:rsidR="00283698" w:rsidRPr="00B52D25" w:rsidRDefault="00283698" w:rsidP="00283698">
      <w:pPr>
        <w:pStyle w:val="Bezmezer"/>
        <w:tabs>
          <w:tab w:val="left" w:pos="2700"/>
        </w:tabs>
        <w:jc w:val="both"/>
        <w:rPr>
          <w:rFonts w:ascii="Arial" w:hAnsi="Arial" w:cs="Arial"/>
          <w:sz w:val="18"/>
          <w:szCs w:val="18"/>
        </w:rPr>
      </w:pPr>
      <w:r w:rsidRPr="00B52D25">
        <w:rPr>
          <w:rFonts w:ascii="Arial" w:hAnsi="Arial" w:cs="Arial"/>
          <w:sz w:val="18"/>
          <w:szCs w:val="18"/>
        </w:rPr>
        <w:t xml:space="preserve">E-mail:                                    </w:t>
      </w:r>
      <w:r w:rsidRPr="00B52D25">
        <w:rPr>
          <w:rFonts w:ascii="Arial" w:hAnsi="Arial" w:cs="Arial"/>
          <w:sz w:val="18"/>
          <w:szCs w:val="18"/>
        </w:rPr>
        <w:tab/>
      </w:r>
      <w:proofErr w:type="spellStart"/>
      <w:r w:rsidR="00490E16">
        <w:rPr>
          <w:rFonts w:ascii="Arial" w:hAnsi="Arial" w:cs="Arial"/>
          <w:sz w:val="18"/>
          <w:szCs w:val="18"/>
        </w:rPr>
        <w:t>xxx</w:t>
      </w:r>
      <w:proofErr w:type="spellEnd"/>
    </w:p>
    <w:p w14:paraId="4B997707" w14:textId="77777777" w:rsidR="00283698" w:rsidRPr="00B52D25" w:rsidRDefault="00283698" w:rsidP="00E738D1">
      <w:pPr>
        <w:pStyle w:val="Bezmezer"/>
        <w:jc w:val="both"/>
        <w:rPr>
          <w:rFonts w:ascii="Arial" w:hAnsi="Arial" w:cs="Arial"/>
          <w:sz w:val="18"/>
          <w:szCs w:val="18"/>
        </w:rPr>
      </w:pPr>
      <w:r w:rsidRPr="00B52D25">
        <w:rPr>
          <w:rFonts w:ascii="Arial" w:hAnsi="Arial" w:cs="Arial"/>
          <w:sz w:val="18"/>
          <w:szCs w:val="18"/>
        </w:rPr>
        <w:t>(dále jen jako „</w:t>
      </w:r>
      <w:r w:rsidRPr="00B52D25">
        <w:rPr>
          <w:rFonts w:ascii="Arial" w:hAnsi="Arial" w:cs="Arial"/>
          <w:b/>
          <w:sz w:val="18"/>
          <w:szCs w:val="18"/>
        </w:rPr>
        <w:t>objednatel</w:t>
      </w:r>
      <w:r w:rsidRPr="00B52D25">
        <w:rPr>
          <w:rFonts w:ascii="Arial" w:hAnsi="Arial" w:cs="Arial"/>
          <w:sz w:val="18"/>
          <w:szCs w:val="18"/>
        </w:rPr>
        <w:t>“)</w:t>
      </w:r>
    </w:p>
    <w:p w14:paraId="59782D38" w14:textId="0758EC7C" w:rsidR="00283698" w:rsidRDefault="00283698" w:rsidP="00283698">
      <w:pPr>
        <w:pStyle w:val="Bezmezer"/>
        <w:jc w:val="both"/>
        <w:rPr>
          <w:rFonts w:ascii="Arial" w:hAnsi="Arial" w:cs="Arial"/>
          <w:sz w:val="18"/>
          <w:szCs w:val="18"/>
        </w:rPr>
      </w:pPr>
    </w:p>
    <w:p w14:paraId="797513BB" w14:textId="77777777" w:rsidR="00FA3F47" w:rsidRPr="00B52D25" w:rsidRDefault="00FA3F47" w:rsidP="00283698">
      <w:pPr>
        <w:pStyle w:val="Bezmezer"/>
        <w:jc w:val="both"/>
        <w:rPr>
          <w:rFonts w:ascii="Arial" w:hAnsi="Arial" w:cs="Arial"/>
          <w:sz w:val="18"/>
          <w:szCs w:val="18"/>
        </w:rPr>
      </w:pPr>
    </w:p>
    <w:p w14:paraId="726BA9D6" w14:textId="77777777" w:rsidR="00283698" w:rsidRPr="00B52D25" w:rsidRDefault="00283698" w:rsidP="00283698">
      <w:pPr>
        <w:pStyle w:val="Bezmezer"/>
        <w:numPr>
          <w:ilvl w:val="1"/>
          <w:numId w:val="1"/>
        </w:numPr>
        <w:ind w:left="360" w:hanging="360"/>
        <w:jc w:val="both"/>
        <w:rPr>
          <w:rFonts w:ascii="Arial" w:hAnsi="Arial" w:cs="Arial"/>
          <w:b/>
          <w:sz w:val="18"/>
          <w:szCs w:val="18"/>
        </w:rPr>
      </w:pPr>
      <w:r w:rsidRPr="00B52D25">
        <w:rPr>
          <w:rFonts w:ascii="Arial" w:hAnsi="Arial" w:cs="Arial"/>
          <w:b/>
          <w:sz w:val="18"/>
          <w:szCs w:val="18"/>
        </w:rPr>
        <w:t>Zhotovitel:</w:t>
      </w:r>
    </w:p>
    <w:p w14:paraId="275F778C" w14:textId="77777777" w:rsidR="00C669F1" w:rsidRPr="00B52D25" w:rsidRDefault="00C669F1" w:rsidP="00ED158B">
      <w:pPr>
        <w:pStyle w:val="Bezmezer"/>
        <w:tabs>
          <w:tab w:val="left" w:pos="2700"/>
        </w:tabs>
        <w:jc w:val="both"/>
        <w:rPr>
          <w:rFonts w:ascii="Arial" w:hAnsi="Arial" w:cs="Arial"/>
          <w:sz w:val="18"/>
          <w:szCs w:val="18"/>
        </w:rPr>
      </w:pPr>
    </w:p>
    <w:p w14:paraId="1479F2A1" w14:textId="1128735B" w:rsidR="00C669F1" w:rsidRPr="00B52D25" w:rsidRDefault="00C669F1" w:rsidP="00C669F1">
      <w:pPr>
        <w:pStyle w:val="Bezmezer"/>
        <w:tabs>
          <w:tab w:val="left" w:pos="2700"/>
        </w:tabs>
        <w:jc w:val="both"/>
        <w:rPr>
          <w:rFonts w:ascii="Arial" w:hAnsi="Arial" w:cs="Arial"/>
          <w:sz w:val="18"/>
          <w:szCs w:val="18"/>
        </w:rPr>
      </w:pPr>
      <w:r w:rsidRPr="00B52D25">
        <w:rPr>
          <w:rFonts w:ascii="Arial" w:hAnsi="Arial" w:cs="Arial"/>
          <w:sz w:val="18"/>
          <w:szCs w:val="18"/>
        </w:rPr>
        <w:t>název</w:t>
      </w:r>
      <w:r w:rsidRPr="00B52D25">
        <w:rPr>
          <w:rFonts w:ascii="Arial" w:hAnsi="Arial" w:cs="Arial"/>
          <w:sz w:val="18"/>
          <w:szCs w:val="18"/>
        </w:rPr>
        <w:tab/>
      </w:r>
      <w:r w:rsidR="008A3E5C">
        <w:rPr>
          <w:rFonts w:ascii="Arial" w:hAnsi="Arial" w:cs="Arial"/>
          <w:sz w:val="18"/>
          <w:szCs w:val="18"/>
        </w:rPr>
        <w:t>Ševčík HYDRO s.r.o.</w:t>
      </w:r>
    </w:p>
    <w:p w14:paraId="255DC9E1" w14:textId="4D66ABDF" w:rsidR="00C669F1" w:rsidRPr="00B52D25" w:rsidRDefault="00C669F1" w:rsidP="00C669F1">
      <w:pPr>
        <w:pStyle w:val="Bezmezer"/>
        <w:tabs>
          <w:tab w:val="left" w:pos="2700"/>
        </w:tabs>
        <w:jc w:val="both"/>
        <w:rPr>
          <w:rFonts w:ascii="Arial" w:hAnsi="Arial" w:cs="Arial"/>
          <w:sz w:val="18"/>
          <w:szCs w:val="18"/>
        </w:rPr>
      </w:pPr>
      <w:r w:rsidRPr="00B52D25">
        <w:rPr>
          <w:rFonts w:ascii="Arial" w:hAnsi="Arial" w:cs="Arial"/>
          <w:sz w:val="18"/>
          <w:szCs w:val="18"/>
        </w:rPr>
        <w:t xml:space="preserve">sídlo </w:t>
      </w:r>
      <w:r w:rsidRPr="00B52D25">
        <w:rPr>
          <w:rFonts w:ascii="Arial" w:hAnsi="Arial" w:cs="Arial"/>
          <w:sz w:val="18"/>
          <w:szCs w:val="18"/>
        </w:rPr>
        <w:tab/>
      </w:r>
      <w:r w:rsidR="008A3E5C">
        <w:rPr>
          <w:rFonts w:ascii="Arial" w:hAnsi="Arial" w:cs="Arial"/>
          <w:sz w:val="18"/>
          <w:szCs w:val="18"/>
        </w:rPr>
        <w:t>Kotvrdovice 316, 679 07 Kotvrdovice</w:t>
      </w:r>
    </w:p>
    <w:p w14:paraId="1A1689D8" w14:textId="393AFAE5" w:rsidR="00C669F1" w:rsidRPr="009B139B" w:rsidRDefault="00C669F1" w:rsidP="00C669F1">
      <w:pPr>
        <w:pStyle w:val="Bezmezer"/>
        <w:tabs>
          <w:tab w:val="left" w:pos="2700"/>
        </w:tabs>
        <w:ind w:left="2700" w:hanging="2700"/>
        <w:jc w:val="both"/>
        <w:rPr>
          <w:rFonts w:ascii="Arial" w:hAnsi="Arial" w:cs="Arial"/>
          <w:sz w:val="18"/>
          <w:szCs w:val="18"/>
        </w:rPr>
      </w:pPr>
      <w:r w:rsidRPr="00B52D25">
        <w:rPr>
          <w:rFonts w:ascii="Arial" w:hAnsi="Arial" w:cs="Arial"/>
          <w:sz w:val="18"/>
          <w:szCs w:val="18"/>
        </w:rPr>
        <w:t xml:space="preserve">zastoupený </w:t>
      </w:r>
      <w:r w:rsidRPr="00B52D25">
        <w:rPr>
          <w:rFonts w:ascii="Arial" w:hAnsi="Arial" w:cs="Arial"/>
          <w:sz w:val="18"/>
          <w:szCs w:val="18"/>
        </w:rPr>
        <w:tab/>
      </w:r>
      <w:proofErr w:type="spellStart"/>
      <w:r w:rsidR="00490E16">
        <w:rPr>
          <w:rFonts w:ascii="Arial" w:hAnsi="Arial" w:cs="Arial"/>
          <w:sz w:val="18"/>
          <w:szCs w:val="18"/>
        </w:rPr>
        <w:t>xxx</w:t>
      </w:r>
      <w:proofErr w:type="spellEnd"/>
      <w:r w:rsidRPr="00FA3F47">
        <w:rPr>
          <w:rFonts w:ascii="Arial" w:hAnsi="Arial" w:cs="Arial"/>
          <w:sz w:val="18"/>
          <w:szCs w:val="18"/>
        </w:rPr>
        <w:t xml:space="preserve"> </w:t>
      </w:r>
    </w:p>
    <w:p w14:paraId="6DB2D36C" w14:textId="596AB818" w:rsidR="00C669F1" w:rsidRPr="009B139B" w:rsidRDefault="00C669F1" w:rsidP="00B52D25">
      <w:pPr>
        <w:pStyle w:val="Bezmezer"/>
        <w:tabs>
          <w:tab w:val="left" w:pos="2700"/>
        </w:tabs>
        <w:ind w:left="2700" w:hanging="2700"/>
        <w:jc w:val="both"/>
        <w:rPr>
          <w:rFonts w:ascii="Arial" w:hAnsi="Arial" w:cs="Arial"/>
          <w:sz w:val="18"/>
          <w:szCs w:val="18"/>
        </w:rPr>
      </w:pPr>
      <w:r w:rsidRPr="009B139B">
        <w:rPr>
          <w:rFonts w:ascii="Arial" w:hAnsi="Arial" w:cs="Arial"/>
          <w:bCs/>
          <w:sz w:val="18"/>
          <w:szCs w:val="18"/>
        </w:rPr>
        <w:t xml:space="preserve">zástupce pro věci technické: </w:t>
      </w:r>
      <w:r w:rsidRPr="009B139B">
        <w:rPr>
          <w:rFonts w:ascii="Arial" w:hAnsi="Arial" w:cs="Arial"/>
          <w:bCs/>
          <w:sz w:val="18"/>
          <w:szCs w:val="18"/>
        </w:rPr>
        <w:tab/>
      </w:r>
      <w:proofErr w:type="spellStart"/>
      <w:r w:rsidR="00490E16">
        <w:rPr>
          <w:rFonts w:ascii="Arial" w:hAnsi="Arial" w:cs="Arial"/>
          <w:sz w:val="18"/>
          <w:szCs w:val="18"/>
        </w:rPr>
        <w:t>xxx</w:t>
      </w:r>
      <w:proofErr w:type="spellEnd"/>
    </w:p>
    <w:p w14:paraId="0065B9AB" w14:textId="3ED82A43" w:rsidR="00C669F1" w:rsidRPr="009B139B" w:rsidRDefault="00C669F1" w:rsidP="00C669F1">
      <w:pPr>
        <w:pStyle w:val="Bezmezer"/>
        <w:tabs>
          <w:tab w:val="left" w:pos="2700"/>
        </w:tabs>
        <w:jc w:val="both"/>
        <w:rPr>
          <w:rFonts w:ascii="Arial" w:hAnsi="Arial" w:cs="Arial"/>
          <w:sz w:val="18"/>
          <w:szCs w:val="18"/>
        </w:rPr>
      </w:pPr>
      <w:r w:rsidRPr="00B52D25">
        <w:rPr>
          <w:rFonts w:ascii="Arial" w:hAnsi="Arial" w:cs="Arial"/>
          <w:sz w:val="18"/>
          <w:szCs w:val="18"/>
        </w:rPr>
        <w:t>IČO:</w:t>
      </w:r>
      <w:r w:rsidRPr="00B52D25">
        <w:rPr>
          <w:rFonts w:ascii="Arial" w:hAnsi="Arial" w:cs="Arial"/>
          <w:sz w:val="18"/>
          <w:szCs w:val="18"/>
        </w:rPr>
        <w:tab/>
      </w:r>
      <w:r w:rsidR="008A3E5C" w:rsidRPr="009B139B">
        <w:rPr>
          <w:rFonts w:ascii="Arial" w:hAnsi="Arial" w:cs="Arial"/>
          <w:sz w:val="18"/>
          <w:szCs w:val="18"/>
        </w:rPr>
        <w:t>29200113</w:t>
      </w:r>
    </w:p>
    <w:p w14:paraId="59908A18" w14:textId="60FEB619" w:rsidR="00C669F1" w:rsidRPr="009B139B" w:rsidRDefault="00C669F1" w:rsidP="00C669F1">
      <w:pPr>
        <w:pStyle w:val="Bezmezer"/>
        <w:tabs>
          <w:tab w:val="left" w:pos="2700"/>
        </w:tabs>
        <w:jc w:val="both"/>
        <w:rPr>
          <w:rFonts w:ascii="Arial" w:hAnsi="Arial" w:cs="Arial"/>
          <w:sz w:val="18"/>
          <w:szCs w:val="18"/>
        </w:rPr>
      </w:pPr>
      <w:r w:rsidRPr="009B139B">
        <w:rPr>
          <w:rFonts w:ascii="Arial" w:hAnsi="Arial" w:cs="Arial"/>
          <w:sz w:val="18"/>
          <w:szCs w:val="18"/>
        </w:rPr>
        <w:t>DIČ:</w:t>
      </w:r>
      <w:r w:rsidRPr="009B139B">
        <w:rPr>
          <w:rFonts w:ascii="Arial" w:hAnsi="Arial" w:cs="Arial"/>
          <w:sz w:val="18"/>
          <w:szCs w:val="18"/>
        </w:rPr>
        <w:tab/>
      </w:r>
      <w:r w:rsidR="008A3E5C" w:rsidRPr="009B139B">
        <w:rPr>
          <w:rFonts w:ascii="Arial" w:hAnsi="Arial" w:cs="Arial"/>
          <w:sz w:val="18"/>
          <w:szCs w:val="18"/>
        </w:rPr>
        <w:t>CZ29200113</w:t>
      </w:r>
    </w:p>
    <w:p w14:paraId="190EA4AC" w14:textId="51297E36" w:rsidR="00C669F1" w:rsidRPr="00B52D25" w:rsidRDefault="00C669F1" w:rsidP="00C669F1">
      <w:pPr>
        <w:pStyle w:val="Bezmezer"/>
        <w:tabs>
          <w:tab w:val="left" w:pos="2700"/>
        </w:tabs>
        <w:jc w:val="both"/>
        <w:rPr>
          <w:rFonts w:ascii="Arial" w:hAnsi="Arial" w:cs="Arial"/>
          <w:sz w:val="18"/>
          <w:szCs w:val="18"/>
        </w:rPr>
      </w:pPr>
      <w:r w:rsidRPr="00B52D25">
        <w:rPr>
          <w:rFonts w:ascii="Arial" w:hAnsi="Arial" w:cs="Arial"/>
          <w:sz w:val="18"/>
          <w:szCs w:val="18"/>
        </w:rPr>
        <w:t>Bankovní spojení:</w:t>
      </w:r>
      <w:r w:rsidRPr="00B52D25">
        <w:rPr>
          <w:rFonts w:ascii="Arial" w:hAnsi="Arial" w:cs="Arial"/>
          <w:sz w:val="18"/>
          <w:szCs w:val="18"/>
        </w:rPr>
        <w:tab/>
      </w:r>
      <w:proofErr w:type="spellStart"/>
      <w:r w:rsidR="008A3E5C">
        <w:rPr>
          <w:rFonts w:ascii="Arial" w:hAnsi="Arial" w:cs="Arial"/>
          <w:sz w:val="18"/>
          <w:szCs w:val="18"/>
        </w:rPr>
        <w:t>Unicredit</w:t>
      </w:r>
      <w:proofErr w:type="spellEnd"/>
      <w:r w:rsidR="008A3E5C">
        <w:rPr>
          <w:rFonts w:ascii="Arial" w:hAnsi="Arial" w:cs="Arial"/>
          <w:sz w:val="18"/>
          <w:szCs w:val="18"/>
        </w:rPr>
        <w:t xml:space="preserve"> bank, 1387971294/2700</w:t>
      </w:r>
      <w:r w:rsidRPr="00B52D25">
        <w:rPr>
          <w:rFonts w:ascii="Arial" w:hAnsi="Arial" w:cs="Arial"/>
          <w:sz w:val="18"/>
          <w:szCs w:val="18"/>
        </w:rPr>
        <w:tab/>
      </w:r>
    </w:p>
    <w:p w14:paraId="61D01633" w14:textId="59B1429F" w:rsidR="00C669F1" w:rsidRPr="00B52D25" w:rsidRDefault="00C669F1" w:rsidP="00C669F1">
      <w:pPr>
        <w:pStyle w:val="Bezmezer"/>
        <w:tabs>
          <w:tab w:val="left" w:pos="2700"/>
        </w:tabs>
        <w:jc w:val="both"/>
        <w:rPr>
          <w:rFonts w:ascii="Arial" w:hAnsi="Arial" w:cs="Arial"/>
          <w:sz w:val="18"/>
          <w:szCs w:val="18"/>
        </w:rPr>
      </w:pPr>
      <w:r w:rsidRPr="00B52D25">
        <w:rPr>
          <w:rFonts w:ascii="Arial" w:hAnsi="Arial" w:cs="Arial"/>
          <w:sz w:val="18"/>
          <w:szCs w:val="18"/>
        </w:rPr>
        <w:t>Zápis v obchodním rejstříku:</w:t>
      </w:r>
      <w:r w:rsidRPr="00B52D25">
        <w:rPr>
          <w:rFonts w:ascii="Arial" w:hAnsi="Arial" w:cs="Arial"/>
          <w:sz w:val="18"/>
          <w:szCs w:val="18"/>
        </w:rPr>
        <w:tab/>
      </w:r>
      <w:r w:rsidR="008A3E5C">
        <w:rPr>
          <w:rFonts w:ascii="Arial" w:hAnsi="Arial" w:cs="Arial"/>
          <w:sz w:val="18"/>
          <w:szCs w:val="18"/>
        </w:rPr>
        <w:t>Krajský soud v Brně, oddíl C, vložka 65087</w:t>
      </w:r>
    </w:p>
    <w:p w14:paraId="06F099D1" w14:textId="2EF692E9" w:rsidR="00C669F1" w:rsidRPr="00B52D25" w:rsidRDefault="00C669F1" w:rsidP="00C669F1">
      <w:pPr>
        <w:pStyle w:val="Bezmezer"/>
        <w:tabs>
          <w:tab w:val="left" w:pos="2700"/>
        </w:tabs>
        <w:jc w:val="both"/>
        <w:rPr>
          <w:rFonts w:ascii="Arial" w:hAnsi="Arial" w:cs="Arial"/>
          <w:sz w:val="18"/>
          <w:szCs w:val="18"/>
        </w:rPr>
      </w:pPr>
      <w:r w:rsidRPr="00B52D25">
        <w:rPr>
          <w:rFonts w:ascii="Arial" w:hAnsi="Arial" w:cs="Arial"/>
          <w:sz w:val="18"/>
          <w:szCs w:val="18"/>
        </w:rPr>
        <w:t xml:space="preserve">Tel:                                        </w:t>
      </w:r>
      <w:r w:rsidRPr="00B52D25">
        <w:rPr>
          <w:rFonts w:ascii="Arial" w:hAnsi="Arial" w:cs="Arial"/>
          <w:sz w:val="18"/>
          <w:szCs w:val="18"/>
        </w:rPr>
        <w:tab/>
      </w:r>
      <w:proofErr w:type="spellStart"/>
      <w:r w:rsidR="00490E16">
        <w:rPr>
          <w:rFonts w:ascii="Arial" w:hAnsi="Arial" w:cs="Arial"/>
          <w:sz w:val="18"/>
          <w:szCs w:val="18"/>
        </w:rPr>
        <w:t>xxx</w:t>
      </w:r>
      <w:proofErr w:type="spellEnd"/>
    </w:p>
    <w:p w14:paraId="5749A0FE" w14:textId="77777777" w:rsidR="00C669F1" w:rsidRPr="009B139B" w:rsidRDefault="00C669F1" w:rsidP="00C669F1">
      <w:pPr>
        <w:pStyle w:val="Bezmezer"/>
        <w:tabs>
          <w:tab w:val="left" w:pos="2700"/>
        </w:tabs>
        <w:jc w:val="both"/>
        <w:rPr>
          <w:rFonts w:ascii="Arial" w:hAnsi="Arial" w:cs="Arial"/>
          <w:sz w:val="18"/>
          <w:szCs w:val="18"/>
        </w:rPr>
      </w:pPr>
      <w:r w:rsidRPr="00B52D25">
        <w:rPr>
          <w:rFonts w:ascii="Arial" w:hAnsi="Arial" w:cs="Arial"/>
          <w:sz w:val="18"/>
          <w:szCs w:val="18"/>
        </w:rPr>
        <w:t xml:space="preserve">Fax:                                        </w:t>
      </w:r>
      <w:r w:rsidRPr="00B52D25">
        <w:rPr>
          <w:rFonts w:ascii="Arial" w:hAnsi="Arial" w:cs="Arial"/>
          <w:sz w:val="18"/>
          <w:szCs w:val="18"/>
        </w:rPr>
        <w:tab/>
      </w:r>
      <w:r w:rsidRPr="009B139B">
        <w:rPr>
          <w:rFonts w:ascii="Arial" w:hAnsi="Arial" w:cs="Arial"/>
          <w:sz w:val="18"/>
          <w:szCs w:val="18"/>
        </w:rPr>
        <w:t>……………..</w:t>
      </w:r>
    </w:p>
    <w:p w14:paraId="3EB227B6" w14:textId="72600DFF" w:rsidR="00C669F1" w:rsidRPr="009B139B" w:rsidRDefault="00C669F1" w:rsidP="00C669F1">
      <w:pPr>
        <w:pStyle w:val="Bezmezer"/>
        <w:tabs>
          <w:tab w:val="left" w:pos="2700"/>
        </w:tabs>
        <w:jc w:val="both"/>
        <w:rPr>
          <w:rFonts w:ascii="Arial" w:hAnsi="Arial" w:cs="Arial"/>
          <w:sz w:val="18"/>
          <w:szCs w:val="18"/>
        </w:rPr>
      </w:pPr>
      <w:r w:rsidRPr="009B139B">
        <w:rPr>
          <w:rFonts w:ascii="Arial" w:hAnsi="Arial" w:cs="Arial"/>
          <w:sz w:val="18"/>
          <w:szCs w:val="18"/>
        </w:rPr>
        <w:t xml:space="preserve">E-mail:                                    </w:t>
      </w:r>
      <w:r w:rsidRPr="009B139B">
        <w:rPr>
          <w:rFonts w:ascii="Arial" w:hAnsi="Arial" w:cs="Arial"/>
          <w:sz w:val="18"/>
          <w:szCs w:val="18"/>
        </w:rPr>
        <w:tab/>
      </w:r>
      <w:proofErr w:type="spellStart"/>
      <w:r w:rsidR="00490E16">
        <w:rPr>
          <w:rFonts w:ascii="Arial" w:hAnsi="Arial" w:cs="Arial"/>
          <w:sz w:val="18"/>
          <w:szCs w:val="18"/>
        </w:rPr>
        <w:t>xxx</w:t>
      </w:r>
      <w:proofErr w:type="spellEnd"/>
    </w:p>
    <w:p w14:paraId="53AA391F" w14:textId="5AEDAD95" w:rsidR="00283698" w:rsidRDefault="00283698" w:rsidP="00E738D1">
      <w:pPr>
        <w:pStyle w:val="Bezmezer"/>
        <w:jc w:val="both"/>
        <w:rPr>
          <w:rFonts w:ascii="Arial" w:hAnsi="Arial" w:cs="Arial"/>
          <w:sz w:val="18"/>
          <w:szCs w:val="18"/>
        </w:rPr>
      </w:pPr>
      <w:r w:rsidRPr="00B52D25">
        <w:rPr>
          <w:rFonts w:ascii="Arial" w:hAnsi="Arial" w:cs="Arial"/>
          <w:sz w:val="18"/>
          <w:szCs w:val="18"/>
        </w:rPr>
        <w:t>(dále jen jako „</w:t>
      </w:r>
      <w:r w:rsidRPr="00B52D25">
        <w:rPr>
          <w:rFonts w:ascii="Arial" w:hAnsi="Arial" w:cs="Arial"/>
          <w:b/>
          <w:sz w:val="18"/>
          <w:szCs w:val="18"/>
        </w:rPr>
        <w:t>zhotovitel</w:t>
      </w:r>
      <w:r w:rsidRPr="00B52D25">
        <w:rPr>
          <w:rFonts w:ascii="Arial" w:hAnsi="Arial" w:cs="Arial"/>
          <w:sz w:val="18"/>
          <w:szCs w:val="18"/>
        </w:rPr>
        <w:t>“)</w:t>
      </w:r>
    </w:p>
    <w:p w14:paraId="6B2916B3" w14:textId="77777777" w:rsidR="00FA3F47" w:rsidRPr="00B52D25" w:rsidRDefault="00FA3F47" w:rsidP="00E738D1">
      <w:pPr>
        <w:pStyle w:val="Bezmezer"/>
        <w:jc w:val="both"/>
        <w:rPr>
          <w:rFonts w:ascii="Arial" w:hAnsi="Arial" w:cs="Arial"/>
          <w:sz w:val="18"/>
          <w:szCs w:val="18"/>
        </w:rPr>
      </w:pPr>
    </w:p>
    <w:p w14:paraId="445E4975" w14:textId="77777777" w:rsidR="00AA0B05" w:rsidRPr="00B52D25" w:rsidRDefault="00AA0B05" w:rsidP="00611848">
      <w:pPr>
        <w:pStyle w:val="Bezmezer"/>
        <w:keepNext w:val="0"/>
        <w:numPr>
          <w:ilvl w:val="0"/>
          <w:numId w:val="5"/>
        </w:numPr>
        <w:tabs>
          <w:tab w:val="clear" w:pos="357"/>
        </w:tabs>
        <w:spacing w:before="640"/>
        <w:ind w:left="-357" w:firstLine="79"/>
        <w:jc w:val="center"/>
        <w:rPr>
          <w:rFonts w:ascii="Arial" w:hAnsi="Arial" w:cs="Arial"/>
          <w:b/>
        </w:rPr>
      </w:pPr>
      <w:r w:rsidRPr="00B52D25">
        <w:rPr>
          <w:rFonts w:ascii="Arial" w:hAnsi="Arial" w:cs="Arial"/>
          <w:b/>
        </w:rPr>
        <w:t>Úvodní ustanovení</w:t>
      </w:r>
    </w:p>
    <w:p w14:paraId="7034D642" w14:textId="01F4562D" w:rsidR="0037519E" w:rsidRPr="00B52D25" w:rsidRDefault="00FD303D" w:rsidP="002D5458">
      <w:pPr>
        <w:pStyle w:val="Bezmezer"/>
        <w:keepNext w:val="0"/>
        <w:widowControl w:val="0"/>
        <w:spacing w:before="120"/>
        <w:jc w:val="both"/>
        <w:rPr>
          <w:rFonts w:ascii="Arial" w:hAnsi="Arial" w:cs="Arial"/>
          <w:sz w:val="18"/>
          <w:szCs w:val="18"/>
        </w:rPr>
      </w:pPr>
      <w:r w:rsidRPr="00B52D25">
        <w:rPr>
          <w:rFonts w:ascii="Arial" w:hAnsi="Arial" w:cs="Arial"/>
          <w:sz w:val="18"/>
          <w:szCs w:val="18"/>
        </w:rPr>
        <w:t xml:space="preserve">Podkladem pro uzavření této smlouvy je nabídka zhotovitele ze dne </w:t>
      </w:r>
      <w:proofErr w:type="gramStart"/>
      <w:r w:rsidR="009B139B">
        <w:rPr>
          <w:rFonts w:ascii="Arial" w:hAnsi="Arial" w:cs="Arial"/>
          <w:sz w:val="18"/>
          <w:szCs w:val="18"/>
        </w:rPr>
        <w:t>30.10.2023</w:t>
      </w:r>
      <w:proofErr w:type="gramEnd"/>
      <w:r w:rsidR="00C7310D" w:rsidRPr="00B52D25">
        <w:rPr>
          <w:rFonts w:ascii="Arial" w:hAnsi="Arial" w:cs="Arial"/>
          <w:sz w:val="18"/>
          <w:szCs w:val="18"/>
        </w:rPr>
        <w:t xml:space="preserve"> </w:t>
      </w:r>
      <w:r w:rsidRPr="00B52D25">
        <w:rPr>
          <w:rFonts w:ascii="Arial" w:hAnsi="Arial" w:cs="Arial"/>
          <w:sz w:val="18"/>
          <w:szCs w:val="18"/>
        </w:rPr>
        <w:t xml:space="preserve">podaná na základě </w:t>
      </w:r>
      <w:r w:rsidR="005270E5" w:rsidRPr="00B52D25">
        <w:rPr>
          <w:rFonts w:ascii="Arial" w:hAnsi="Arial" w:cs="Arial"/>
          <w:sz w:val="18"/>
          <w:szCs w:val="18"/>
        </w:rPr>
        <w:t xml:space="preserve">výzvy k podání nabídky na veřejnou zakázku malého rozsahu </w:t>
      </w:r>
      <w:r w:rsidRPr="00B52D25">
        <w:rPr>
          <w:rFonts w:ascii="Arial" w:hAnsi="Arial" w:cs="Arial"/>
          <w:sz w:val="18"/>
          <w:szCs w:val="18"/>
        </w:rPr>
        <w:t>nazvan</w:t>
      </w:r>
      <w:r w:rsidR="005270E5" w:rsidRPr="00B52D25">
        <w:rPr>
          <w:rFonts w:ascii="Arial" w:hAnsi="Arial" w:cs="Arial"/>
          <w:sz w:val="18"/>
          <w:szCs w:val="18"/>
        </w:rPr>
        <w:t>ou</w:t>
      </w:r>
      <w:r w:rsidR="00A5101F" w:rsidRPr="00B52D25">
        <w:rPr>
          <w:rFonts w:ascii="Arial" w:hAnsi="Arial" w:cs="Arial"/>
          <w:sz w:val="18"/>
          <w:szCs w:val="18"/>
        </w:rPr>
        <w:t xml:space="preserve"> </w:t>
      </w:r>
      <w:r w:rsidR="009735E3" w:rsidRPr="00B52D25">
        <w:rPr>
          <w:rFonts w:ascii="Arial" w:hAnsi="Arial" w:cs="Arial"/>
          <w:b/>
          <w:sz w:val="18"/>
          <w:szCs w:val="18"/>
        </w:rPr>
        <w:t xml:space="preserve">VN </w:t>
      </w:r>
      <w:proofErr w:type="spellStart"/>
      <w:r w:rsidR="009735E3" w:rsidRPr="00B52D25">
        <w:rPr>
          <w:rFonts w:ascii="Arial" w:hAnsi="Arial" w:cs="Arial"/>
          <w:b/>
          <w:sz w:val="18"/>
          <w:szCs w:val="18"/>
        </w:rPr>
        <w:t>Kletné</w:t>
      </w:r>
      <w:proofErr w:type="spellEnd"/>
      <w:r w:rsidR="009735E3" w:rsidRPr="00B52D25">
        <w:rPr>
          <w:rFonts w:ascii="Arial" w:hAnsi="Arial" w:cs="Arial"/>
          <w:b/>
          <w:sz w:val="18"/>
          <w:szCs w:val="18"/>
        </w:rPr>
        <w:t xml:space="preserve"> - oprava uzávěru spodní výpusti, stavba č. 5908</w:t>
      </w:r>
      <w:r w:rsidR="002F4BD8">
        <w:rPr>
          <w:rFonts w:ascii="Arial" w:hAnsi="Arial" w:cs="Arial"/>
          <w:sz w:val="18"/>
          <w:szCs w:val="18"/>
        </w:rPr>
        <w:t>.</w:t>
      </w:r>
    </w:p>
    <w:p w14:paraId="360C8A21" w14:textId="77777777" w:rsidR="002D5458" w:rsidRPr="00B52D25" w:rsidRDefault="002D5458" w:rsidP="00611848">
      <w:pPr>
        <w:pStyle w:val="Bezmezer"/>
        <w:keepNext w:val="0"/>
        <w:widowControl w:val="0"/>
        <w:numPr>
          <w:ilvl w:val="1"/>
          <w:numId w:val="4"/>
        </w:numPr>
        <w:tabs>
          <w:tab w:val="clear" w:pos="360"/>
          <w:tab w:val="num" w:pos="567"/>
        </w:tabs>
        <w:spacing w:before="120"/>
        <w:ind w:left="567" w:hanging="567"/>
        <w:jc w:val="both"/>
        <w:rPr>
          <w:rFonts w:ascii="Arial" w:hAnsi="Arial" w:cs="Arial"/>
          <w:sz w:val="18"/>
          <w:szCs w:val="18"/>
        </w:rPr>
      </w:pPr>
      <w:r w:rsidRPr="00B52D25">
        <w:rPr>
          <w:rFonts w:ascii="Arial" w:hAnsi="Arial" w:cs="Arial"/>
          <w:sz w:val="18"/>
          <w:szCs w:val="18"/>
        </w:rPr>
        <w:t>Zhotovitel potvrzuje, že si prostudoval a detailně se seznámil se zadávacími podmínkami a tímto zároveň prověřil, že závazné podklady objednatele týkající se předmětu smlouvy nemají zjevné vady a nedostatky, neobsahují nevhodná řešení, materiály, konstrukce a technologie, výsledky výpočtů nejsou v rozporu se stanovenými technickými parametry a dílo je takto možno realizovat za dohodnutou smluvní cenu uvedenou v článku 7.</w:t>
      </w:r>
    </w:p>
    <w:p w14:paraId="1A1BDA0D" w14:textId="77777777" w:rsidR="00A863CF" w:rsidRPr="00B52D25" w:rsidRDefault="00A863CF" w:rsidP="00611848">
      <w:pPr>
        <w:pStyle w:val="Bezmezer"/>
        <w:keepNext w:val="0"/>
        <w:widowControl w:val="0"/>
        <w:numPr>
          <w:ilvl w:val="1"/>
          <w:numId w:val="4"/>
        </w:numPr>
        <w:tabs>
          <w:tab w:val="clear" w:pos="360"/>
          <w:tab w:val="num" w:pos="567"/>
        </w:tabs>
        <w:spacing w:before="120"/>
        <w:ind w:left="567" w:hanging="567"/>
        <w:jc w:val="both"/>
        <w:rPr>
          <w:rFonts w:ascii="Arial" w:hAnsi="Arial" w:cs="Arial"/>
          <w:sz w:val="18"/>
          <w:szCs w:val="18"/>
        </w:rPr>
      </w:pPr>
      <w:r w:rsidRPr="00B52D25">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8248E9" w:rsidRPr="00B52D25">
        <w:rPr>
          <w:rFonts w:ascii="Arial" w:hAnsi="Arial" w:cs="Arial"/>
          <w:sz w:val="18"/>
          <w:szCs w:val="18"/>
        </w:rPr>
        <w:t> </w:t>
      </w:r>
      <w:r w:rsidRPr="00B52D25">
        <w:rPr>
          <w:rFonts w:ascii="Arial" w:hAnsi="Arial" w:cs="Arial"/>
          <w:sz w:val="18"/>
          <w:szCs w:val="18"/>
        </w:rPr>
        <w:t>čl</w:t>
      </w:r>
      <w:r w:rsidR="008248E9" w:rsidRPr="00B52D25">
        <w:rPr>
          <w:rFonts w:ascii="Arial" w:hAnsi="Arial" w:cs="Arial"/>
          <w:sz w:val="18"/>
          <w:szCs w:val="18"/>
        </w:rPr>
        <w:t>.</w:t>
      </w:r>
      <w:r w:rsidRPr="00B52D25">
        <w:rPr>
          <w:rFonts w:ascii="Arial" w:hAnsi="Arial" w:cs="Arial"/>
          <w:sz w:val="18"/>
          <w:szCs w:val="18"/>
        </w:rPr>
        <w:t xml:space="preserve"> 7.</w:t>
      </w:r>
    </w:p>
    <w:p w14:paraId="3988D1D5" w14:textId="5DD19F05" w:rsidR="00A863CF" w:rsidRPr="00E41E66" w:rsidRDefault="00A863CF" w:rsidP="00611848">
      <w:pPr>
        <w:pStyle w:val="Bezmezer"/>
        <w:keepNext w:val="0"/>
        <w:numPr>
          <w:ilvl w:val="1"/>
          <w:numId w:val="4"/>
        </w:numPr>
        <w:tabs>
          <w:tab w:val="clear" w:pos="360"/>
          <w:tab w:val="num" w:pos="567"/>
        </w:tabs>
        <w:spacing w:before="120"/>
        <w:ind w:left="567" w:hanging="567"/>
        <w:jc w:val="both"/>
        <w:rPr>
          <w:rFonts w:ascii="Arial" w:hAnsi="Arial" w:cs="Arial"/>
          <w:sz w:val="18"/>
          <w:szCs w:val="18"/>
        </w:rPr>
      </w:pPr>
      <w:r w:rsidRPr="00E41E66">
        <w:rPr>
          <w:rFonts w:ascii="Arial" w:hAnsi="Arial" w:cs="Arial"/>
          <w:sz w:val="18"/>
          <w:szCs w:val="18"/>
        </w:rPr>
        <w:t>Zhotovitel prohlašuje, že je odborně způsobilý k zajištění předmětu smlouvy.</w:t>
      </w:r>
    </w:p>
    <w:p w14:paraId="2CEB22C2" w14:textId="7B76CCE1" w:rsidR="00E41E66" w:rsidRDefault="00E41E66" w:rsidP="00E41E66">
      <w:pPr>
        <w:pStyle w:val="Bezmezer"/>
        <w:keepNext w:val="0"/>
        <w:numPr>
          <w:ilvl w:val="1"/>
          <w:numId w:val="4"/>
        </w:numPr>
        <w:tabs>
          <w:tab w:val="clear" w:pos="360"/>
          <w:tab w:val="num" w:pos="567"/>
          <w:tab w:val="left" w:pos="708"/>
        </w:tabs>
        <w:spacing w:before="120"/>
        <w:ind w:left="567" w:hanging="567"/>
        <w:jc w:val="both"/>
        <w:rPr>
          <w:rFonts w:ascii="Arial" w:hAnsi="Arial" w:cs="Arial"/>
          <w:sz w:val="18"/>
          <w:szCs w:val="18"/>
          <w:lang w:eastAsia="cs-CZ"/>
        </w:rPr>
      </w:pPr>
      <w:r w:rsidRPr="00156720">
        <w:rPr>
          <w:rFonts w:ascii="Arial" w:hAnsi="Arial" w:cs="Arial"/>
          <w:sz w:val="18"/>
          <w:szCs w:val="18"/>
        </w:rPr>
        <w:t>Zhotovitel prohlašuje, že prozkoumal místní podmínky na staveništi a že práce mohou být dokončeny způsobem a v termínech stanovených touto smlouvou.</w:t>
      </w:r>
    </w:p>
    <w:p w14:paraId="179EBB38" w14:textId="77777777" w:rsidR="00E1344C" w:rsidRPr="00156720" w:rsidRDefault="00E1344C" w:rsidP="00E1344C">
      <w:pPr>
        <w:pStyle w:val="Bezmezer"/>
        <w:keepNext w:val="0"/>
        <w:tabs>
          <w:tab w:val="left" w:pos="708"/>
        </w:tabs>
        <w:spacing w:before="120"/>
        <w:ind w:left="567"/>
        <w:jc w:val="both"/>
        <w:rPr>
          <w:rFonts w:ascii="Arial" w:hAnsi="Arial" w:cs="Arial"/>
          <w:sz w:val="18"/>
          <w:szCs w:val="18"/>
          <w:lang w:eastAsia="cs-CZ"/>
        </w:rPr>
      </w:pPr>
    </w:p>
    <w:p w14:paraId="50E69931" w14:textId="77777777" w:rsidR="00AA0B05" w:rsidRPr="00B52D25" w:rsidRDefault="00AA0B05" w:rsidP="00611848">
      <w:pPr>
        <w:pStyle w:val="Bezmezer"/>
        <w:keepNext w:val="0"/>
        <w:numPr>
          <w:ilvl w:val="0"/>
          <w:numId w:val="5"/>
        </w:numPr>
        <w:tabs>
          <w:tab w:val="clear" w:pos="357"/>
        </w:tabs>
        <w:spacing w:before="640"/>
        <w:ind w:left="-357" w:firstLine="79"/>
        <w:jc w:val="center"/>
        <w:rPr>
          <w:rFonts w:ascii="Arial" w:hAnsi="Arial" w:cs="Arial"/>
          <w:b/>
        </w:rPr>
      </w:pPr>
      <w:r w:rsidRPr="00B52D25">
        <w:rPr>
          <w:rFonts w:ascii="Arial" w:hAnsi="Arial" w:cs="Arial"/>
          <w:b/>
        </w:rPr>
        <w:lastRenderedPageBreak/>
        <w:t>Předmět smlouvy</w:t>
      </w:r>
    </w:p>
    <w:p w14:paraId="398FCB36" w14:textId="77777777" w:rsidR="00236628" w:rsidRPr="00B52D25" w:rsidRDefault="00C06ED8" w:rsidP="008248E9">
      <w:pPr>
        <w:pStyle w:val="ODSTAVEC"/>
        <w:keepNext w:val="0"/>
        <w:tabs>
          <w:tab w:val="clear" w:pos="502"/>
        </w:tabs>
        <w:ind w:left="567" w:hanging="567"/>
      </w:pPr>
      <w:bookmarkStart w:id="0" w:name="_Ref230499091"/>
      <w:r w:rsidRPr="00B52D25">
        <w:t>Zhotovitel na svůj náklad a na své nebezpečí zhotoví pro objednatele</w:t>
      </w:r>
      <w:r w:rsidR="002D5458" w:rsidRPr="00B52D25">
        <w:t xml:space="preserve"> </w:t>
      </w:r>
      <w:r w:rsidR="009735E3" w:rsidRPr="00B52D25">
        <w:t>stavbu</w:t>
      </w:r>
      <w:r w:rsidR="002D5458" w:rsidRPr="00B52D25">
        <w:t xml:space="preserve"> </w:t>
      </w:r>
      <w:r w:rsidR="002D5458" w:rsidRPr="00B52D25">
        <w:rPr>
          <w:b/>
        </w:rPr>
        <w:t>„</w:t>
      </w:r>
      <w:r w:rsidR="009735E3" w:rsidRPr="00B52D25">
        <w:rPr>
          <w:b/>
        </w:rPr>
        <w:t xml:space="preserve">VN </w:t>
      </w:r>
      <w:proofErr w:type="spellStart"/>
      <w:r w:rsidR="009735E3" w:rsidRPr="00B52D25">
        <w:rPr>
          <w:b/>
        </w:rPr>
        <w:t>Kletné</w:t>
      </w:r>
      <w:proofErr w:type="spellEnd"/>
      <w:r w:rsidR="009735E3" w:rsidRPr="00B52D25">
        <w:rPr>
          <w:b/>
        </w:rPr>
        <w:t xml:space="preserve"> - oprava uzávěru spodní výpusti, stavba č. 5908“</w:t>
      </w:r>
      <w:r w:rsidRPr="00B52D25">
        <w:t xml:space="preserve"> </w:t>
      </w:r>
      <w:bookmarkEnd w:id="0"/>
      <w:r w:rsidR="002D5458" w:rsidRPr="00B52D25">
        <w:t>dle</w:t>
      </w:r>
      <w:r w:rsidR="009735E3" w:rsidRPr="00B52D25">
        <w:t xml:space="preserve"> </w:t>
      </w:r>
      <w:r w:rsidR="00C7310D" w:rsidRPr="00B52D25">
        <w:t xml:space="preserve">zadávacích </w:t>
      </w:r>
      <w:r w:rsidR="00B52D25">
        <w:t>podmínek výběrového řízení</w:t>
      </w:r>
      <w:r w:rsidR="00236628" w:rsidRPr="00B52D25">
        <w:t>.</w:t>
      </w:r>
    </w:p>
    <w:p w14:paraId="5C73AB5C" w14:textId="77777777" w:rsidR="00153A2C" w:rsidRPr="00B52D25" w:rsidRDefault="00236628" w:rsidP="008248E9">
      <w:pPr>
        <w:pStyle w:val="ODSTAVEC"/>
        <w:keepNext w:val="0"/>
        <w:tabs>
          <w:tab w:val="clear" w:pos="502"/>
        </w:tabs>
        <w:ind w:left="567" w:hanging="567"/>
      </w:pPr>
      <w:bookmarkStart w:id="1" w:name="_Ref230499071"/>
      <w:r w:rsidRPr="00B52D25">
        <w:t xml:space="preserve">Místem plnění je  VN </w:t>
      </w:r>
      <w:proofErr w:type="spellStart"/>
      <w:r w:rsidRPr="00B52D25">
        <w:t>Kletné</w:t>
      </w:r>
      <w:proofErr w:type="spellEnd"/>
      <w:r w:rsidRPr="00B52D25">
        <w:t>. Demontáž a montáž uzávěru se bude provádět v šachtici spodní výpusti.</w:t>
      </w:r>
      <w:r w:rsidR="00794928" w:rsidRPr="00B52D25">
        <w:t xml:space="preserve"> </w:t>
      </w:r>
    </w:p>
    <w:bookmarkEnd w:id="1"/>
    <w:p w14:paraId="5C81D2F8" w14:textId="77777777" w:rsidR="00713FAA" w:rsidRPr="00B52D25" w:rsidRDefault="00236628" w:rsidP="008248E9">
      <w:pPr>
        <w:pStyle w:val="ODSTAVEC"/>
        <w:keepNext w:val="0"/>
        <w:tabs>
          <w:tab w:val="clear" w:pos="502"/>
        </w:tabs>
        <w:ind w:left="567" w:hanging="567"/>
      </w:pPr>
      <w:r w:rsidRPr="00B52D25">
        <w:t>Zhotovitel splní svou povinnost provedením díla, jeho řádným ukončením a předáním podepsaného konečného předávacího protokolu, předáním všech atestů, protokolů, montážního a zkušebního předpisu.</w:t>
      </w:r>
    </w:p>
    <w:p w14:paraId="7B87592B" w14:textId="77777777" w:rsidR="00236628" w:rsidRPr="00B52D25" w:rsidRDefault="00236628" w:rsidP="00236628">
      <w:pPr>
        <w:pStyle w:val="ODSTAVEC"/>
        <w:keepNext w:val="0"/>
        <w:tabs>
          <w:tab w:val="clear" w:pos="502"/>
        </w:tabs>
        <w:ind w:left="567" w:hanging="567"/>
      </w:pPr>
      <w:r w:rsidRPr="00B52D25">
        <w:t xml:space="preserve">Předmětem smlouvy jsou dodávky a práce spojené s provedením výměny uzávěru spodní výpusti VN </w:t>
      </w:r>
      <w:proofErr w:type="spellStart"/>
      <w:r w:rsidRPr="00B52D25">
        <w:t>Kletné</w:t>
      </w:r>
      <w:proofErr w:type="spellEnd"/>
      <w:r w:rsidRPr="00B52D25">
        <w:t xml:space="preserve"> a s tím související práce:</w:t>
      </w:r>
    </w:p>
    <w:p w14:paraId="1274C81A" w14:textId="77777777" w:rsidR="00236628" w:rsidRPr="00B52D25" w:rsidRDefault="00236628" w:rsidP="00236628">
      <w:pPr>
        <w:pStyle w:val="Odstavecseseznamem"/>
        <w:numPr>
          <w:ilvl w:val="0"/>
          <w:numId w:val="17"/>
        </w:numPr>
        <w:autoSpaceDE w:val="0"/>
        <w:autoSpaceDN w:val="0"/>
        <w:adjustRightInd w:val="0"/>
        <w:spacing w:after="0" w:line="240" w:lineRule="auto"/>
        <w:jc w:val="both"/>
        <w:rPr>
          <w:rFonts w:ascii="Arial" w:hAnsi="Arial" w:cs="Arial"/>
          <w:sz w:val="18"/>
          <w:szCs w:val="18"/>
        </w:rPr>
      </w:pPr>
      <w:r w:rsidRPr="00B52D25">
        <w:rPr>
          <w:rFonts w:ascii="Arial" w:hAnsi="Arial" w:cs="Arial"/>
          <w:sz w:val="18"/>
          <w:szCs w:val="18"/>
        </w:rPr>
        <w:t>demontáž stávajícího šoupátkového uzávěru,</w:t>
      </w:r>
    </w:p>
    <w:p w14:paraId="252D3C21" w14:textId="77777777" w:rsidR="00236628" w:rsidRPr="00B52D25" w:rsidRDefault="00236628" w:rsidP="00236628">
      <w:pPr>
        <w:pStyle w:val="Odstavecseseznamem"/>
        <w:numPr>
          <w:ilvl w:val="0"/>
          <w:numId w:val="17"/>
        </w:numPr>
        <w:autoSpaceDE w:val="0"/>
        <w:autoSpaceDN w:val="0"/>
        <w:adjustRightInd w:val="0"/>
        <w:spacing w:after="0" w:line="240" w:lineRule="auto"/>
        <w:jc w:val="both"/>
        <w:rPr>
          <w:rFonts w:ascii="Arial" w:hAnsi="Arial" w:cs="Arial"/>
          <w:sz w:val="18"/>
          <w:szCs w:val="18"/>
        </w:rPr>
      </w:pPr>
      <w:r w:rsidRPr="00B52D25">
        <w:rPr>
          <w:rFonts w:ascii="Arial" w:hAnsi="Arial" w:cs="Arial"/>
          <w:sz w:val="18"/>
          <w:szCs w:val="18"/>
        </w:rPr>
        <w:t>úprava dělící přepážky dle požadavků nově navržené technologie,</w:t>
      </w:r>
    </w:p>
    <w:p w14:paraId="536877AF" w14:textId="77777777" w:rsidR="00236628" w:rsidRPr="00B52D25" w:rsidRDefault="00236628" w:rsidP="00236628">
      <w:pPr>
        <w:pStyle w:val="Odstavecseseznamem"/>
        <w:numPr>
          <w:ilvl w:val="0"/>
          <w:numId w:val="17"/>
        </w:numPr>
        <w:autoSpaceDE w:val="0"/>
        <w:autoSpaceDN w:val="0"/>
        <w:adjustRightInd w:val="0"/>
        <w:spacing w:after="0" w:line="240" w:lineRule="auto"/>
        <w:jc w:val="both"/>
        <w:rPr>
          <w:rFonts w:ascii="Arial" w:eastAsia="Times New Roman" w:hAnsi="Arial" w:cs="Arial"/>
          <w:sz w:val="18"/>
          <w:szCs w:val="18"/>
          <w:lang w:eastAsia="ar-SA"/>
        </w:rPr>
      </w:pPr>
      <w:r w:rsidRPr="00B52D25">
        <w:rPr>
          <w:rFonts w:ascii="Arial" w:eastAsiaTheme="minorHAnsi" w:hAnsi="Arial" w:cs="Arial"/>
          <w:sz w:val="18"/>
          <w:szCs w:val="18"/>
        </w:rPr>
        <w:t>výroba, dodávka a montáž stavidlové svařované tabule - čtyř straně těsnicí, svařovaný tužší rám s horním  prahem a základnou z plechu 12 mm (rám kotvený ke stěně pomocí chemických kotev); těsnicí tabule, kluzné vedení tabule pomocí prvku z plastu "</w:t>
      </w:r>
      <w:proofErr w:type="spellStart"/>
      <w:r w:rsidRPr="00B52D25">
        <w:rPr>
          <w:rFonts w:ascii="Arial" w:eastAsiaTheme="minorHAnsi" w:hAnsi="Arial" w:cs="Arial"/>
          <w:sz w:val="18"/>
          <w:szCs w:val="18"/>
        </w:rPr>
        <w:t>murdfeldt</w:t>
      </w:r>
      <w:proofErr w:type="spellEnd"/>
      <w:r w:rsidRPr="00B52D25">
        <w:rPr>
          <w:rFonts w:ascii="Arial" w:eastAsiaTheme="minorHAnsi" w:hAnsi="Arial" w:cs="Arial"/>
          <w:sz w:val="18"/>
          <w:szCs w:val="18"/>
        </w:rPr>
        <w:t xml:space="preserve">", </w:t>
      </w:r>
      <w:proofErr w:type="spellStart"/>
      <w:r w:rsidRPr="00B52D25">
        <w:rPr>
          <w:rFonts w:ascii="Arial" w:eastAsiaTheme="minorHAnsi" w:hAnsi="Arial" w:cs="Arial"/>
          <w:sz w:val="18"/>
          <w:szCs w:val="18"/>
        </w:rPr>
        <w:t>dotěsňovaní</w:t>
      </w:r>
      <w:proofErr w:type="spellEnd"/>
      <w:r w:rsidRPr="00B52D25">
        <w:rPr>
          <w:rFonts w:ascii="Arial" w:eastAsiaTheme="minorHAnsi" w:hAnsi="Arial" w:cs="Arial"/>
          <w:sz w:val="18"/>
          <w:szCs w:val="18"/>
        </w:rPr>
        <w:t xml:space="preserve"> pomocí ocelových klínů; ovládací mechanismus: dva silnostěnné </w:t>
      </w:r>
      <w:proofErr w:type="spellStart"/>
      <w:r w:rsidRPr="00B52D25">
        <w:rPr>
          <w:rFonts w:ascii="Arial" w:eastAsiaTheme="minorHAnsi" w:hAnsi="Arial" w:cs="Arial"/>
          <w:sz w:val="18"/>
          <w:szCs w:val="18"/>
        </w:rPr>
        <w:t>plocháče</w:t>
      </w:r>
      <w:proofErr w:type="spellEnd"/>
      <w:r w:rsidRPr="00B52D25">
        <w:rPr>
          <w:rFonts w:ascii="Arial" w:eastAsiaTheme="minorHAnsi" w:hAnsi="Arial" w:cs="Arial"/>
          <w:sz w:val="18"/>
          <w:szCs w:val="18"/>
        </w:rPr>
        <w:t xml:space="preserve"> spojené svárem jako žebřík (</w:t>
      </w:r>
      <w:proofErr w:type="spellStart"/>
      <w:r w:rsidRPr="00B52D25">
        <w:rPr>
          <w:rFonts w:ascii="Arial" w:eastAsiaTheme="minorHAnsi" w:hAnsi="Arial" w:cs="Arial"/>
          <w:sz w:val="18"/>
          <w:szCs w:val="18"/>
        </w:rPr>
        <w:t>cévová</w:t>
      </w:r>
      <w:proofErr w:type="spellEnd"/>
      <w:r w:rsidRPr="00B52D25">
        <w:rPr>
          <w:rFonts w:ascii="Arial" w:eastAsiaTheme="minorHAnsi" w:hAnsi="Arial" w:cs="Arial"/>
          <w:sz w:val="18"/>
          <w:szCs w:val="18"/>
        </w:rPr>
        <w:t xml:space="preserve"> tyč), spojovací čepy (pro vyšší tuhost při manipulacích) s vedením,</w:t>
      </w:r>
    </w:p>
    <w:p w14:paraId="69C4492B" w14:textId="77777777" w:rsidR="00236628" w:rsidRPr="00B52D25" w:rsidRDefault="00236628" w:rsidP="00236628">
      <w:pPr>
        <w:pStyle w:val="Odstavecseseznamem"/>
        <w:numPr>
          <w:ilvl w:val="0"/>
          <w:numId w:val="17"/>
        </w:numPr>
        <w:autoSpaceDE w:val="0"/>
        <w:autoSpaceDN w:val="0"/>
        <w:adjustRightInd w:val="0"/>
        <w:spacing w:after="0" w:line="240" w:lineRule="auto"/>
        <w:jc w:val="both"/>
        <w:rPr>
          <w:rFonts w:ascii="Arial" w:eastAsia="Times New Roman" w:hAnsi="Arial" w:cs="Arial"/>
          <w:sz w:val="18"/>
          <w:szCs w:val="18"/>
          <w:lang w:eastAsia="ar-SA"/>
        </w:rPr>
      </w:pPr>
      <w:r w:rsidRPr="00B52D25">
        <w:rPr>
          <w:rFonts w:ascii="Arial" w:eastAsiaTheme="minorHAnsi" w:hAnsi="Arial" w:cs="Arial"/>
          <w:sz w:val="18"/>
          <w:szCs w:val="18"/>
        </w:rPr>
        <w:t>nahoře zdvihací mechanismus s převodovkou a pohonem s aretací a krytem proti povětrnostním vlivům, ruční ovládání; u stoupajícího vřetena bude instalován ukazatel polohy, těsněno po vodě, maximální statický spád pro utěsnění</w:t>
      </w:r>
      <w:r w:rsidR="00B52D25">
        <w:rPr>
          <w:rFonts w:ascii="Arial" w:eastAsiaTheme="minorHAnsi" w:hAnsi="Arial" w:cs="Arial"/>
          <w:sz w:val="18"/>
          <w:szCs w:val="18"/>
        </w:rPr>
        <w:t>,</w:t>
      </w:r>
    </w:p>
    <w:p w14:paraId="2A37D33C" w14:textId="77777777" w:rsidR="00236628" w:rsidRPr="00B52D25" w:rsidRDefault="00236628" w:rsidP="00236628">
      <w:pPr>
        <w:pStyle w:val="Odstavecseseznamem"/>
        <w:numPr>
          <w:ilvl w:val="0"/>
          <w:numId w:val="17"/>
        </w:numPr>
        <w:autoSpaceDE w:val="0"/>
        <w:autoSpaceDN w:val="0"/>
        <w:adjustRightInd w:val="0"/>
        <w:spacing w:after="0" w:line="240" w:lineRule="auto"/>
        <w:jc w:val="both"/>
        <w:rPr>
          <w:rFonts w:ascii="Arial" w:eastAsia="Times New Roman" w:hAnsi="Arial" w:cs="Arial"/>
          <w:sz w:val="18"/>
          <w:szCs w:val="18"/>
          <w:lang w:eastAsia="ar-SA"/>
        </w:rPr>
      </w:pPr>
      <w:r w:rsidRPr="00B52D25">
        <w:rPr>
          <w:rFonts w:ascii="Arial" w:eastAsiaTheme="minorHAnsi" w:hAnsi="Arial" w:cs="Arial"/>
          <w:sz w:val="18"/>
          <w:szCs w:val="18"/>
        </w:rPr>
        <w:t xml:space="preserve">součásti provozního uzávěru je horní deflektor, který zabraňuje </w:t>
      </w:r>
      <w:proofErr w:type="spellStart"/>
      <w:r w:rsidRPr="00B52D25">
        <w:rPr>
          <w:rFonts w:ascii="Arial" w:eastAsiaTheme="minorHAnsi" w:hAnsi="Arial" w:cs="Arial"/>
          <w:sz w:val="18"/>
          <w:szCs w:val="18"/>
        </w:rPr>
        <w:t>obtékení</w:t>
      </w:r>
      <w:proofErr w:type="spellEnd"/>
      <w:r w:rsidRPr="00B52D25">
        <w:rPr>
          <w:rFonts w:ascii="Arial" w:eastAsiaTheme="minorHAnsi" w:hAnsi="Arial" w:cs="Arial"/>
          <w:sz w:val="18"/>
          <w:szCs w:val="18"/>
        </w:rPr>
        <w:t xml:space="preserve"> vody v </w:t>
      </w:r>
      <w:proofErr w:type="spellStart"/>
      <w:r w:rsidRPr="00B52D25">
        <w:rPr>
          <w:rFonts w:ascii="Arial" w:eastAsiaTheme="minorHAnsi" w:hAnsi="Arial" w:cs="Arial"/>
          <w:sz w:val="18"/>
          <w:szCs w:val="18"/>
        </w:rPr>
        <w:t>mezipoloze</w:t>
      </w:r>
      <w:proofErr w:type="spellEnd"/>
      <w:r w:rsidRPr="00B52D25">
        <w:rPr>
          <w:rFonts w:ascii="Arial" w:eastAsiaTheme="minorHAnsi" w:hAnsi="Arial" w:cs="Arial"/>
          <w:sz w:val="18"/>
          <w:szCs w:val="18"/>
        </w:rPr>
        <w:t>,</w:t>
      </w:r>
    </w:p>
    <w:p w14:paraId="3AAF6BC1" w14:textId="77777777" w:rsidR="00236628" w:rsidRPr="00B52D25" w:rsidRDefault="00236628" w:rsidP="00236628">
      <w:pPr>
        <w:pStyle w:val="Odstavecseseznamem"/>
        <w:numPr>
          <w:ilvl w:val="0"/>
          <w:numId w:val="17"/>
        </w:numPr>
        <w:autoSpaceDE w:val="0"/>
        <w:autoSpaceDN w:val="0"/>
        <w:adjustRightInd w:val="0"/>
        <w:spacing w:after="0" w:line="240" w:lineRule="auto"/>
        <w:jc w:val="both"/>
        <w:rPr>
          <w:rFonts w:ascii="Arial" w:eastAsia="Times New Roman" w:hAnsi="Arial" w:cs="Arial"/>
          <w:sz w:val="18"/>
          <w:szCs w:val="18"/>
          <w:lang w:eastAsia="ar-SA"/>
        </w:rPr>
      </w:pPr>
      <w:r w:rsidRPr="00B52D25">
        <w:rPr>
          <w:rFonts w:ascii="Arial" w:eastAsiaTheme="minorHAnsi" w:hAnsi="Arial" w:cs="Arial"/>
          <w:sz w:val="18"/>
          <w:szCs w:val="18"/>
        </w:rPr>
        <w:t xml:space="preserve">tabule, rám stavidla, čepy, ovládací </w:t>
      </w:r>
      <w:proofErr w:type="spellStart"/>
      <w:r w:rsidRPr="00B52D25">
        <w:rPr>
          <w:rFonts w:ascii="Arial" w:eastAsiaTheme="minorHAnsi" w:hAnsi="Arial" w:cs="Arial"/>
          <w:sz w:val="18"/>
          <w:szCs w:val="18"/>
        </w:rPr>
        <w:t>cévová</w:t>
      </w:r>
      <w:proofErr w:type="spellEnd"/>
      <w:r w:rsidRPr="00B52D25">
        <w:rPr>
          <w:rFonts w:ascii="Arial" w:eastAsiaTheme="minorHAnsi" w:hAnsi="Arial" w:cs="Arial"/>
          <w:sz w:val="18"/>
          <w:szCs w:val="18"/>
        </w:rPr>
        <w:t xml:space="preserve"> tyč, vodítka, zdvihací mechanismus - vše z </w:t>
      </w:r>
      <w:proofErr w:type="spellStart"/>
      <w:r w:rsidRPr="00B52D25">
        <w:rPr>
          <w:rFonts w:ascii="Arial" w:eastAsiaTheme="minorHAnsi" w:hAnsi="Arial" w:cs="Arial"/>
          <w:sz w:val="18"/>
          <w:szCs w:val="18"/>
        </w:rPr>
        <w:t>nerezi</w:t>
      </w:r>
      <w:proofErr w:type="spellEnd"/>
      <w:r w:rsidRPr="00B52D25">
        <w:rPr>
          <w:rFonts w:ascii="Arial" w:eastAsiaTheme="minorHAnsi" w:hAnsi="Arial" w:cs="Arial"/>
          <w:sz w:val="18"/>
          <w:szCs w:val="18"/>
        </w:rPr>
        <w:t>,</w:t>
      </w:r>
    </w:p>
    <w:p w14:paraId="76C5A579" w14:textId="77777777" w:rsidR="00236628" w:rsidRPr="00B52D25" w:rsidRDefault="00236628" w:rsidP="00236628">
      <w:pPr>
        <w:pStyle w:val="Odstavecseseznamem"/>
        <w:numPr>
          <w:ilvl w:val="0"/>
          <w:numId w:val="17"/>
        </w:numPr>
        <w:autoSpaceDE w:val="0"/>
        <w:autoSpaceDN w:val="0"/>
        <w:adjustRightInd w:val="0"/>
        <w:spacing w:after="0" w:line="240" w:lineRule="auto"/>
        <w:jc w:val="both"/>
        <w:rPr>
          <w:rFonts w:ascii="Arial" w:eastAsia="Times New Roman" w:hAnsi="Arial" w:cs="Arial"/>
          <w:sz w:val="18"/>
          <w:szCs w:val="18"/>
          <w:lang w:eastAsia="ar-SA"/>
        </w:rPr>
      </w:pPr>
      <w:r w:rsidRPr="00B52D25">
        <w:rPr>
          <w:rFonts w:ascii="Arial" w:eastAsiaTheme="minorHAnsi" w:hAnsi="Arial" w:cs="Arial"/>
          <w:sz w:val="18"/>
          <w:szCs w:val="18"/>
        </w:rPr>
        <w:t xml:space="preserve">vyrobené nerezové šoupátko po dokončení </w:t>
      </w:r>
      <w:proofErr w:type="spellStart"/>
      <w:r w:rsidRPr="00B52D25">
        <w:rPr>
          <w:rFonts w:ascii="Arial" w:eastAsiaTheme="minorHAnsi" w:hAnsi="Arial" w:cs="Arial"/>
          <w:sz w:val="18"/>
          <w:szCs w:val="18"/>
        </w:rPr>
        <w:t>opískovat</w:t>
      </w:r>
      <w:proofErr w:type="spellEnd"/>
      <w:r w:rsidRPr="00B52D25">
        <w:rPr>
          <w:rFonts w:ascii="Arial" w:eastAsiaTheme="minorHAnsi" w:hAnsi="Arial" w:cs="Arial"/>
          <w:sz w:val="18"/>
          <w:szCs w:val="18"/>
        </w:rPr>
        <w:t>,</w:t>
      </w:r>
    </w:p>
    <w:p w14:paraId="176A1569" w14:textId="77777777" w:rsidR="00236628" w:rsidRPr="00B52D25" w:rsidRDefault="00236628" w:rsidP="00236628">
      <w:pPr>
        <w:pStyle w:val="Odstavecseseznamem"/>
        <w:numPr>
          <w:ilvl w:val="0"/>
          <w:numId w:val="17"/>
        </w:numPr>
        <w:autoSpaceDE w:val="0"/>
        <w:autoSpaceDN w:val="0"/>
        <w:adjustRightInd w:val="0"/>
        <w:spacing w:after="0" w:line="240" w:lineRule="auto"/>
        <w:jc w:val="both"/>
        <w:rPr>
          <w:rFonts w:ascii="Arial" w:eastAsia="Times New Roman" w:hAnsi="Arial" w:cs="Arial"/>
          <w:sz w:val="18"/>
          <w:szCs w:val="18"/>
          <w:lang w:eastAsia="ar-SA"/>
        </w:rPr>
      </w:pPr>
      <w:r w:rsidRPr="00B52D25">
        <w:rPr>
          <w:rFonts w:ascii="Arial" w:eastAsiaTheme="minorHAnsi" w:hAnsi="Arial" w:cs="Arial"/>
          <w:sz w:val="18"/>
          <w:szCs w:val="18"/>
        </w:rPr>
        <w:t>těsnění pryž/nerez,</w:t>
      </w:r>
    </w:p>
    <w:p w14:paraId="5BC419C3" w14:textId="77777777" w:rsidR="00236628" w:rsidRPr="00B52D25" w:rsidRDefault="00236628" w:rsidP="00236628">
      <w:pPr>
        <w:pStyle w:val="Odstavecseseznamem"/>
        <w:numPr>
          <w:ilvl w:val="0"/>
          <w:numId w:val="17"/>
        </w:numPr>
        <w:autoSpaceDE w:val="0"/>
        <w:autoSpaceDN w:val="0"/>
        <w:adjustRightInd w:val="0"/>
        <w:spacing w:after="0" w:line="240" w:lineRule="auto"/>
        <w:jc w:val="both"/>
        <w:rPr>
          <w:rFonts w:ascii="Arial" w:hAnsi="Arial" w:cs="Arial"/>
          <w:sz w:val="18"/>
          <w:szCs w:val="18"/>
        </w:rPr>
      </w:pPr>
      <w:r w:rsidRPr="00B52D25">
        <w:rPr>
          <w:rFonts w:ascii="Arial" w:eastAsiaTheme="minorHAnsi" w:hAnsi="Arial" w:cs="Arial"/>
          <w:sz w:val="18"/>
          <w:szCs w:val="18"/>
        </w:rPr>
        <w:t>povolené průsaky dle TNV</w:t>
      </w:r>
      <w:r w:rsidR="00B52D25">
        <w:rPr>
          <w:rFonts w:ascii="Arial" w:eastAsiaTheme="minorHAnsi" w:hAnsi="Arial" w:cs="Arial"/>
          <w:sz w:val="18"/>
          <w:szCs w:val="18"/>
        </w:rPr>
        <w:t>.</w:t>
      </w:r>
    </w:p>
    <w:p w14:paraId="0D1D25A9" w14:textId="77777777" w:rsidR="00637CF2" w:rsidRPr="00B52D25" w:rsidRDefault="00236628" w:rsidP="008248E9">
      <w:pPr>
        <w:pStyle w:val="ODSTAVEC"/>
        <w:keepNext w:val="0"/>
        <w:tabs>
          <w:tab w:val="clear" w:pos="502"/>
        </w:tabs>
        <w:ind w:left="567" w:hanging="567"/>
      </w:pPr>
      <w:r w:rsidRPr="00B52D25">
        <w:t>Objednatel si vyhrazuje právo předem odsouhlasit každého případného poddodavatele. V případě nedodržení tohoto ustanovení zaplatí zhotovitel objednateli smluvní pokutu ve výši 30 000,- Kč za každý jednotlivý případ.</w:t>
      </w:r>
    </w:p>
    <w:p w14:paraId="6DF86A9D" w14:textId="0F0EB536" w:rsidR="00A863CF" w:rsidRDefault="00A863CF" w:rsidP="00236628">
      <w:pPr>
        <w:pStyle w:val="ODSTAVEC"/>
      </w:pPr>
      <w:r w:rsidRPr="00B52D25">
        <w:t>Smluvní strany se dohodly na I. jakosti díla, použité materiály budou odpovídat této jakostní třídě, práce budou prováděny v soul</w:t>
      </w:r>
      <w:r w:rsidR="003433BB" w:rsidRPr="00B52D25">
        <w:t xml:space="preserve">adu s platnými ČSN, případně </w:t>
      </w:r>
      <w:r w:rsidR="007A345C" w:rsidRPr="00B52D25">
        <w:t xml:space="preserve">ČSN </w:t>
      </w:r>
      <w:r w:rsidR="003433BB" w:rsidRPr="00B52D25">
        <w:t>EN</w:t>
      </w:r>
      <w:r w:rsidR="007A345C" w:rsidRPr="00B52D25">
        <w:t>.</w:t>
      </w:r>
      <w:r w:rsidR="003433BB" w:rsidRPr="00B52D25">
        <w:t xml:space="preserve"> </w:t>
      </w:r>
    </w:p>
    <w:p w14:paraId="573AA438" w14:textId="77777777" w:rsidR="00C74E23" w:rsidRPr="00156720" w:rsidRDefault="00C74E23" w:rsidP="00C74E23">
      <w:pPr>
        <w:pStyle w:val="ODSTAVEC"/>
        <w:rPr>
          <w:b/>
          <w:bCs/>
        </w:rPr>
      </w:pPr>
      <w:r w:rsidRPr="00156720">
        <w:t>Jakost dodávaných materiálů a konstrukcí bude dokladována předepsaným způsobem při kontrolních prohlídkách a při předání a převzetí díla nebo jeho části.</w:t>
      </w:r>
    </w:p>
    <w:p w14:paraId="6E1F0424" w14:textId="77777777" w:rsidR="00232514" w:rsidRPr="00B52D25" w:rsidRDefault="00232514" w:rsidP="00611848">
      <w:pPr>
        <w:pStyle w:val="Bezmezer"/>
        <w:keepNext w:val="0"/>
        <w:numPr>
          <w:ilvl w:val="0"/>
          <w:numId w:val="6"/>
        </w:numPr>
        <w:spacing w:before="640"/>
        <w:jc w:val="center"/>
        <w:rPr>
          <w:rFonts w:ascii="Arial" w:hAnsi="Arial" w:cs="Arial"/>
          <w:b/>
        </w:rPr>
      </w:pPr>
      <w:r w:rsidRPr="00B52D25">
        <w:rPr>
          <w:rFonts w:ascii="Arial" w:hAnsi="Arial" w:cs="Arial"/>
          <w:b/>
        </w:rPr>
        <w:t>Doba plnění</w:t>
      </w:r>
    </w:p>
    <w:p w14:paraId="36EEC3B4" w14:textId="0FD9F99D" w:rsidR="00357C5C" w:rsidRPr="00B52D25" w:rsidRDefault="00272371"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 xml:space="preserve">Termín dokončení a předání díla objednateli je do </w:t>
      </w:r>
      <w:proofErr w:type="gramStart"/>
      <w:r w:rsidR="001F40D9" w:rsidRPr="00B52D25">
        <w:rPr>
          <w:rFonts w:ascii="Arial" w:hAnsi="Arial" w:cs="Arial"/>
          <w:b/>
          <w:sz w:val="18"/>
          <w:szCs w:val="18"/>
        </w:rPr>
        <w:t>30.</w:t>
      </w:r>
      <w:r w:rsidR="003D4F64" w:rsidRPr="00B52D25">
        <w:rPr>
          <w:rFonts w:ascii="Arial" w:hAnsi="Arial" w:cs="Arial"/>
          <w:b/>
          <w:sz w:val="18"/>
          <w:szCs w:val="18"/>
        </w:rPr>
        <w:t>4.202</w:t>
      </w:r>
      <w:r w:rsidR="00156720">
        <w:rPr>
          <w:rFonts w:ascii="Arial" w:hAnsi="Arial" w:cs="Arial"/>
          <w:b/>
          <w:sz w:val="18"/>
          <w:szCs w:val="18"/>
        </w:rPr>
        <w:t>4</w:t>
      </w:r>
      <w:proofErr w:type="gramEnd"/>
      <w:r w:rsidRPr="00B52D25">
        <w:rPr>
          <w:rFonts w:ascii="Arial" w:hAnsi="Arial" w:cs="Arial"/>
          <w:b/>
          <w:sz w:val="18"/>
          <w:szCs w:val="18"/>
        </w:rPr>
        <w:t>.</w:t>
      </w:r>
    </w:p>
    <w:p w14:paraId="00D69627" w14:textId="77777777" w:rsidR="0003399A" w:rsidRPr="00B52D25" w:rsidRDefault="0003399A" w:rsidP="00611848">
      <w:pPr>
        <w:pStyle w:val="Bezmezer"/>
        <w:keepNext w:val="0"/>
        <w:numPr>
          <w:ilvl w:val="1"/>
          <w:numId w:val="6"/>
        </w:numPr>
        <w:tabs>
          <w:tab w:val="clear" w:pos="927"/>
        </w:tabs>
        <w:spacing w:before="120"/>
        <w:ind w:left="567" w:hanging="567"/>
        <w:jc w:val="both"/>
        <w:rPr>
          <w:rFonts w:ascii="Arial" w:hAnsi="Arial" w:cs="Arial"/>
          <w:i/>
          <w:sz w:val="18"/>
          <w:szCs w:val="18"/>
        </w:rPr>
      </w:pPr>
      <w:r w:rsidRPr="00B52D25">
        <w:rPr>
          <w:rFonts w:ascii="Arial" w:hAnsi="Arial" w:cs="Arial"/>
          <w:sz w:val="18"/>
          <w:szCs w:val="18"/>
        </w:rPr>
        <w:t>Dokončením díla se rozumí úplné dokončení díla bez vad a nedodělků.</w:t>
      </w:r>
    </w:p>
    <w:p w14:paraId="434B0DC4" w14:textId="007111FB" w:rsidR="00A863CF" w:rsidRPr="00B52D25" w:rsidRDefault="00A863CF" w:rsidP="00611848">
      <w:pPr>
        <w:pStyle w:val="Bezmezer"/>
        <w:keepNext w:val="0"/>
        <w:numPr>
          <w:ilvl w:val="0"/>
          <w:numId w:val="6"/>
        </w:numPr>
        <w:spacing w:before="640"/>
        <w:jc w:val="center"/>
        <w:rPr>
          <w:rFonts w:ascii="Arial" w:hAnsi="Arial" w:cs="Arial"/>
          <w:b/>
        </w:rPr>
      </w:pPr>
      <w:r w:rsidRPr="00B52D25">
        <w:rPr>
          <w:rFonts w:ascii="Arial" w:hAnsi="Arial" w:cs="Arial"/>
          <w:b/>
        </w:rPr>
        <w:t>Cena díla a platební podmínky</w:t>
      </w:r>
    </w:p>
    <w:p w14:paraId="315BE981" w14:textId="77777777" w:rsidR="00A863CF" w:rsidRPr="00B52D25"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14:paraId="2E19BBE0" w14:textId="1573EBC6" w:rsidR="008273B7" w:rsidRPr="00B52D25" w:rsidRDefault="001F40D9" w:rsidP="00560EF5">
      <w:pPr>
        <w:pStyle w:val="Zhlav"/>
        <w:widowControl w:val="0"/>
        <w:tabs>
          <w:tab w:val="clear" w:pos="4536"/>
          <w:tab w:val="right" w:pos="2977"/>
          <w:tab w:val="right" w:pos="7380"/>
        </w:tabs>
        <w:spacing w:before="120" w:after="120"/>
        <w:ind w:left="397"/>
        <w:jc w:val="center"/>
        <w:rPr>
          <w:rFonts w:ascii="Arial" w:eastAsia="Times New Roman" w:hAnsi="Arial" w:cs="Arial"/>
          <w:b/>
          <w:i/>
          <w:snapToGrid w:val="0"/>
          <w:sz w:val="18"/>
          <w:szCs w:val="18"/>
          <w:lang w:eastAsia="cs-CZ"/>
        </w:rPr>
      </w:pPr>
      <w:r w:rsidRPr="00B52D25">
        <w:rPr>
          <w:rFonts w:ascii="Arial" w:hAnsi="Arial" w:cs="Arial"/>
          <w:b/>
          <w:sz w:val="18"/>
          <w:szCs w:val="18"/>
        </w:rPr>
        <w:t>Celková cena bez DPH činí</w:t>
      </w:r>
      <w:r w:rsidRPr="00B52D25">
        <w:rPr>
          <w:rFonts w:ascii="Arial" w:hAnsi="Arial" w:cs="Arial"/>
          <w:b/>
          <w:sz w:val="18"/>
          <w:szCs w:val="18"/>
        </w:rPr>
        <w:tab/>
      </w:r>
      <w:r w:rsidR="009B139B">
        <w:rPr>
          <w:rFonts w:ascii="Arial" w:hAnsi="Arial" w:cs="Arial"/>
          <w:b/>
          <w:sz w:val="18"/>
          <w:szCs w:val="18"/>
        </w:rPr>
        <w:t xml:space="preserve"> 653 400 </w:t>
      </w:r>
      <w:r w:rsidRPr="00B52D25">
        <w:rPr>
          <w:rFonts w:ascii="Arial" w:hAnsi="Arial" w:cs="Arial"/>
          <w:b/>
          <w:sz w:val="18"/>
          <w:szCs w:val="18"/>
        </w:rPr>
        <w:t>-Kč</w:t>
      </w:r>
    </w:p>
    <w:p w14:paraId="2C495B31" w14:textId="77777777" w:rsidR="00A863CF" w:rsidRPr="00B52D25" w:rsidRDefault="00A863CF" w:rsidP="008248E9">
      <w:pPr>
        <w:pStyle w:val="Bezmezer"/>
        <w:keepNext w:val="0"/>
        <w:spacing w:before="120"/>
        <w:ind w:left="567"/>
        <w:jc w:val="both"/>
        <w:rPr>
          <w:rFonts w:ascii="Arial" w:hAnsi="Arial" w:cs="Arial"/>
          <w:sz w:val="18"/>
          <w:szCs w:val="18"/>
        </w:rPr>
      </w:pPr>
      <w:r w:rsidRPr="00B52D25">
        <w:rPr>
          <w:rFonts w:ascii="Arial" w:hAnsi="Arial" w:cs="Arial"/>
          <w:sz w:val="18"/>
          <w:szCs w:val="18"/>
        </w:rPr>
        <w:t>Cena díla je sjednána jako cena pevná ve smyslu § 2620 odst. 1 občanského zákoníku. Odchylně od tohoto ustanovení lze cenu díla měnit pouze postupem a v souladu s čl. 8 této smlouvy.</w:t>
      </w:r>
    </w:p>
    <w:p w14:paraId="153C1FF9" w14:textId="77777777" w:rsidR="00A863CF" w:rsidRPr="00B52D25" w:rsidRDefault="0003399A" w:rsidP="008248E9">
      <w:pPr>
        <w:pStyle w:val="Bezmezer"/>
        <w:keepNext w:val="0"/>
        <w:spacing w:before="120"/>
        <w:ind w:left="567"/>
        <w:jc w:val="both"/>
        <w:rPr>
          <w:rFonts w:ascii="Arial" w:hAnsi="Arial" w:cs="Arial"/>
          <w:sz w:val="18"/>
          <w:szCs w:val="18"/>
        </w:rPr>
      </w:pPr>
      <w:r w:rsidRPr="00B52D25">
        <w:rPr>
          <w:rFonts w:ascii="Arial" w:hAnsi="Arial" w:cs="Arial"/>
          <w:sz w:val="18"/>
          <w:szCs w:val="18"/>
        </w:rPr>
        <w:t>Režim uplatnění DPH bude stanoven v souladu se zákonem č. 235/2004 Sb., o dani z přidané hodnoty, ve znění pozdějších předpisů.</w:t>
      </w:r>
    </w:p>
    <w:p w14:paraId="3EA35DA3"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Celková smluvní cena zahrnuje veškeré výdaje potřebné pro realizaci díla</w:t>
      </w:r>
      <w:r w:rsidR="0003399A" w:rsidRPr="00B52D25">
        <w:rPr>
          <w:rFonts w:ascii="Arial" w:hAnsi="Arial" w:cs="Arial"/>
          <w:sz w:val="18"/>
          <w:szCs w:val="18"/>
        </w:rPr>
        <w:t>.</w:t>
      </w:r>
      <w:r w:rsidRPr="00B52D25">
        <w:rPr>
          <w:rFonts w:ascii="Arial" w:hAnsi="Arial" w:cs="Arial"/>
          <w:sz w:val="18"/>
          <w:szCs w:val="18"/>
        </w:rPr>
        <w:t xml:space="preserve"> </w:t>
      </w:r>
    </w:p>
    <w:p w14:paraId="1C4C0950"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Objednatel uhradí zhotoviteli cenu díla na základě účetního a daňového dokladu (dále jen „</w:t>
      </w:r>
      <w:r w:rsidRPr="00B52D25">
        <w:rPr>
          <w:rFonts w:ascii="Arial" w:hAnsi="Arial" w:cs="Arial"/>
          <w:b/>
          <w:sz w:val="18"/>
          <w:szCs w:val="18"/>
        </w:rPr>
        <w:t>faktura</w:t>
      </w:r>
      <w:r w:rsidRPr="00B52D25">
        <w:rPr>
          <w:rFonts w:ascii="Arial" w:hAnsi="Arial" w:cs="Arial"/>
          <w:sz w:val="18"/>
          <w:szCs w:val="18"/>
        </w:rPr>
        <w:t>“) vystaveného zhotovitelem ve dvou vyhotoveních, a to převodním příkazem na účet zhotovitele uvedený na faktuře.</w:t>
      </w:r>
    </w:p>
    <w:p w14:paraId="2C0E0666"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Pr="00B52D25">
        <w:rPr>
          <w:rFonts w:ascii="Arial" w:hAnsi="Arial" w:cs="Arial"/>
          <w:b/>
          <w:sz w:val="18"/>
          <w:szCs w:val="18"/>
        </w:rPr>
        <w:t xml:space="preserve">Faktura bude </w:t>
      </w:r>
      <w:r w:rsidRPr="00B52D25">
        <w:rPr>
          <w:rFonts w:ascii="Arial" w:hAnsi="Arial" w:cs="Arial"/>
          <w:b/>
          <w:sz w:val="18"/>
          <w:szCs w:val="18"/>
        </w:rPr>
        <w:lastRenderedPageBreak/>
        <w:t xml:space="preserve">zhotovitelem doručena na podatelnu v sídle objednatele nejpozději do </w:t>
      </w:r>
      <w:r w:rsidR="00AE64AE" w:rsidRPr="00B52D25">
        <w:rPr>
          <w:rFonts w:ascii="Arial" w:hAnsi="Arial" w:cs="Arial"/>
          <w:b/>
          <w:sz w:val="18"/>
          <w:szCs w:val="18"/>
        </w:rPr>
        <w:t>17</w:t>
      </w:r>
      <w:r w:rsidRPr="00B52D25">
        <w:rPr>
          <w:rFonts w:ascii="Arial" w:hAnsi="Arial" w:cs="Arial"/>
          <w:b/>
          <w:sz w:val="18"/>
          <w:szCs w:val="18"/>
        </w:rPr>
        <w:t>. kalendářního dne měsíce následujícího po měsíci, ve kterém došlo k plnění předmětu smlouvy</w:t>
      </w:r>
      <w:r w:rsidRPr="00B52D25">
        <w:rPr>
          <w:rFonts w:ascii="Arial" w:hAnsi="Arial" w:cs="Arial"/>
          <w:sz w:val="18"/>
          <w:szCs w:val="18"/>
        </w:rPr>
        <w:t xml:space="preserve"> tak, aby byly splněny zákonné lhůty dle zákona č. 235/2004 Sb., o DPH, v platném znění. </w:t>
      </w:r>
    </w:p>
    <w:p w14:paraId="311843B5"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 xml:space="preserve">Splatnost faktury vystavené zhotovitelem je </w:t>
      </w:r>
      <w:r w:rsidR="00C4655A" w:rsidRPr="00B52D25">
        <w:rPr>
          <w:rFonts w:ascii="Arial" w:hAnsi="Arial" w:cs="Arial"/>
          <w:b/>
          <w:sz w:val="18"/>
          <w:szCs w:val="18"/>
        </w:rPr>
        <w:t>3</w:t>
      </w:r>
      <w:r w:rsidRPr="00B52D25">
        <w:rPr>
          <w:rFonts w:ascii="Arial" w:hAnsi="Arial" w:cs="Arial"/>
          <w:b/>
          <w:sz w:val="18"/>
          <w:szCs w:val="18"/>
        </w:rPr>
        <w:t xml:space="preserve">0 dnů </w:t>
      </w:r>
      <w:r w:rsidRPr="00B52D25">
        <w:rPr>
          <w:rFonts w:ascii="Arial" w:hAnsi="Arial" w:cs="Arial"/>
          <w:sz w:val="18"/>
          <w:szCs w:val="18"/>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B52D25">
        <w:rPr>
          <w:rFonts w:ascii="Arial" w:hAnsi="Arial" w:cs="Arial"/>
          <w:b/>
          <w:sz w:val="18"/>
          <w:szCs w:val="18"/>
        </w:rPr>
        <w:t xml:space="preserve"> </w:t>
      </w:r>
      <w:r w:rsidRPr="00B52D25">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14:paraId="0AEA49A1"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Zhotoviteli nebude objednatelem poskytnuta žádná záloha.</w:t>
      </w:r>
    </w:p>
    <w:p w14:paraId="591754EB"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14:paraId="6F219462"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14:paraId="76466BB5"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se prodlouží termín pro dokončení a předání díla objednateli, pokud nebude dohodnuto jinak.</w:t>
      </w:r>
    </w:p>
    <w:p w14:paraId="069F058E"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14:paraId="1DA4C35F" w14:textId="77777777" w:rsidR="00A863CF" w:rsidRPr="00B52D25"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V případě dílčího plnění bude postupováno v souladu s § 21 odst. 8 zák. č. 235/2004 Sb., o dani z přidané hodnoty, v platném znění.</w:t>
      </w:r>
    </w:p>
    <w:p w14:paraId="54E7E27C" w14:textId="77777777" w:rsidR="00A863CF" w:rsidRPr="00B52D25" w:rsidRDefault="00A863CF" w:rsidP="00611848">
      <w:pPr>
        <w:pStyle w:val="Bezmezer"/>
        <w:keepNext w:val="0"/>
        <w:widowControl w:val="0"/>
        <w:numPr>
          <w:ilvl w:val="0"/>
          <w:numId w:val="6"/>
        </w:numPr>
        <w:spacing w:before="640"/>
        <w:jc w:val="center"/>
        <w:rPr>
          <w:rFonts w:ascii="Arial" w:hAnsi="Arial" w:cs="Arial"/>
          <w:b/>
        </w:rPr>
      </w:pPr>
      <w:r w:rsidRPr="00B52D25">
        <w:rPr>
          <w:rFonts w:ascii="Arial" w:hAnsi="Arial" w:cs="Arial"/>
          <w:b/>
        </w:rPr>
        <w:t>Odpovědnost za vady díla a záruky</w:t>
      </w:r>
    </w:p>
    <w:p w14:paraId="5EE89A1E" w14:textId="77777777" w:rsidR="00A863CF" w:rsidRPr="00B52D25" w:rsidRDefault="00CF587A"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Zhotovitel splní svou povinnost provést dílo jeho řádným zhotovením a předáním objednateli bez vad a nedodělků.</w:t>
      </w:r>
      <w:r w:rsidR="00A863CF" w:rsidRPr="00B52D25">
        <w:rPr>
          <w:rFonts w:ascii="Arial" w:hAnsi="Arial" w:cs="Arial"/>
          <w:sz w:val="18"/>
          <w:szCs w:val="18"/>
        </w:rPr>
        <w:t xml:space="preserve"> </w:t>
      </w:r>
    </w:p>
    <w:p w14:paraId="1C6D6065" w14:textId="77777777" w:rsidR="00A863CF" w:rsidRPr="00B52D25" w:rsidRDefault="00CF587A"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Dílo má vady, jestliže neodpovídá této smlouvě. Zhotovitel odpovídá za vady, jež má dílo nebo jakákoli jeho součást v době předání (a to bez ohledu na to, zda byly tyto vady objednatelem při přebírání zjištěny či nikoliv), a za vady, které se vyskytly v záruční době.</w:t>
      </w:r>
      <w:r w:rsidR="00A863CF" w:rsidRPr="00B52D25">
        <w:rPr>
          <w:rFonts w:ascii="Arial" w:hAnsi="Arial" w:cs="Arial"/>
          <w:sz w:val="18"/>
          <w:szCs w:val="18"/>
        </w:rPr>
        <w:t xml:space="preserve"> </w:t>
      </w:r>
    </w:p>
    <w:p w14:paraId="2B17C0F5" w14:textId="766B45BF" w:rsidR="00A863CF" w:rsidRPr="00B52D25" w:rsidRDefault="00CF587A"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 xml:space="preserve">Zhotovitel poskytuje na provedené dílo záruku v délce </w:t>
      </w:r>
      <w:r w:rsidRPr="002C60D2">
        <w:rPr>
          <w:rFonts w:ascii="Arial" w:hAnsi="Arial" w:cs="Arial"/>
          <w:b/>
          <w:sz w:val="18"/>
          <w:szCs w:val="18"/>
        </w:rPr>
        <w:t>24 měsíců</w:t>
      </w:r>
      <w:r w:rsidR="002C60D2">
        <w:rPr>
          <w:rFonts w:ascii="Arial" w:hAnsi="Arial" w:cs="Arial"/>
          <w:b/>
          <w:sz w:val="18"/>
          <w:szCs w:val="18"/>
        </w:rPr>
        <w:t>.</w:t>
      </w:r>
      <w:r w:rsidRPr="00B52D25">
        <w:rPr>
          <w:rFonts w:ascii="Arial" w:hAnsi="Arial" w:cs="Arial"/>
          <w:sz w:val="18"/>
          <w:szCs w:val="18"/>
        </w:rPr>
        <w:t xml:space="preserve"> Podpisem předávacího protokolu oběma smluvními stranami dochází k předání díla a převzetí objednatelem, a tímto okamžikem počíná běžet záruční doba.</w:t>
      </w:r>
      <w:r w:rsidR="00A863CF" w:rsidRPr="00B52D25">
        <w:rPr>
          <w:rFonts w:ascii="Arial" w:hAnsi="Arial" w:cs="Arial"/>
          <w:sz w:val="18"/>
          <w:szCs w:val="18"/>
        </w:rPr>
        <w:t xml:space="preserve"> </w:t>
      </w:r>
    </w:p>
    <w:p w14:paraId="49524EAB" w14:textId="77777777" w:rsidR="00A863CF" w:rsidRPr="00B52D25" w:rsidRDefault="00CF587A"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Vyskytne-li se v průběhu záruční doby na provedeném díle vada, objednatel písemně oznámí zhotoviteli její výskyt, vadu popíše a uvede, jak se projevuje. Ihned po odeslání tohoto oznámení se má za to, že objednatel požaduje bezplatné odstranění vady.</w:t>
      </w:r>
    </w:p>
    <w:p w14:paraId="75A0E3E3" w14:textId="637E5D6C" w:rsidR="00A863CF" w:rsidRPr="00B52D25" w:rsidRDefault="00CF587A"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Zhotovitel započne s odstraněním vady nejpozději do 2 pracovních dnů ode dne doručení písemného oznámení o vadě (e-mailem, doporučeným dopisem) nebo telefonicky, pokud se smluvní strany nedohodnou jinak.  V případě havárie započne s odstraněním vad ihned. Vada bude odstraněna nejpozději do 15 dnů od započetí prací, pokud se smluvní strany nedohodnou jinak</w:t>
      </w:r>
      <w:r w:rsidR="00156720">
        <w:rPr>
          <w:rFonts w:ascii="Arial" w:hAnsi="Arial" w:cs="Arial"/>
          <w:sz w:val="18"/>
          <w:szCs w:val="18"/>
        </w:rPr>
        <w:t>.</w:t>
      </w:r>
    </w:p>
    <w:p w14:paraId="38537FA4" w14:textId="77777777" w:rsidR="00A863CF" w:rsidRPr="00B52D25"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Objednatel je povinen umožnit zhotoviteli odstranění vady.</w:t>
      </w:r>
    </w:p>
    <w:p w14:paraId="765479F0" w14:textId="3D901834" w:rsidR="00CF587A" w:rsidRPr="00B52D25"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 xml:space="preserve">Provedenou opravu vady díla zhotovitel objednateli protokolárně předá. Na provedenou opravu vady poskytne zhotovitel novou záruku za jakost, přičemž záruční doba skončí současně se záruční dobou sjednanou pro dílo jako celek dle bodu </w:t>
      </w:r>
      <w:proofErr w:type="gramStart"/>
      <w:r w:rsidR="0084092D" w:rsidRPr="00156720">
        <w:rPr>
          <w:rFonts w:ascii="Arial" w:hAnsi="Arial" w:cs="Arial"/>
          <w:sz w:val="18"/>
          <w:szCs w:val="18"/>
        </w:rPr>
        <w:t>6</w:t>
      </w:r>
      <w:r w:rsidR="002C60D2" w:rsidRPr="00156720">
        <w:rPr>
          <w:rFonts w:ascii="Arial" w:hAnsi="Arial" w:cs="Arial"/>
          <w:sz w:val="18"/>
          <w:szCs w:val="18"/>
        </w:rPr>
        <w:t>.</w:t>
      </w:r>
      <w:r w:rsidRPr="00156720">
        <w:rPr>
          <w:rFonts w:ascii="Arial" w:hAnsi="Arial" w:cs="Arial"/>
          <w:sz w:val="18"/>
          <w:szCs w:val="18"/>
        </w:rPr>
        <w:t xml:space="preserve">3. </w:t>
      </w:r>
      <w:r w:rsidRPr="00B52D25">
        <w:rPr>
          <w:rFonts w:ascii="Arial" w:hAnsi="Arial" w:cs="Arial"/>
          <w:sz w:val="18"/>
          <w:szCs w:val="18"/>
        </w:rPr>
        <w:t>tohoto</w:t>
      </w:r>
      <w:proofErr w:type="gramEnd"/>
      <w:r w:rsidRPr="00B52D25">
        <w:rPr>
          <w:rFonts w:ascii="Arial" w:hAnsi="Arial" w:cs="Arial"/>
          <w:sz w:val="18"/>
          <w:szCs w:val="18"/>
        </w:rPr>
        <w:t xml:space="preserve"> článku smlouvy.</w:t>
      </w:r>
    </w:p>
    <w:p w14:paraId="21D6D158" w14:textId="77777777" w:rsidR="00A863CF" w:rsidRPr="00B52D25"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Doba vyřizování reklamace se nezapočítává do záruční lhůty.</w:t>
      </w:r>
    </w:p>
    <w:p w14:paraId="4929D8D6" w14:textId="77777777" w:rsidR="00A863CF" w:rsidRPr="00B52D25"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Zhotovitel neodpovídá za vady díla způsobené neodborným zásahem objednatele.</w:t>
      </w:r>
      <w:r w:rsidR="00A863CF" w:rsidRPr="00B52D25">
        <w:rPr>
          <w:rFonts w:ascii="Arial" w:hAnsi="Arial" w:cs="Arial"/>
          <w:sz w:val="18"/>
          <w:szCs w:val="18"/>
        </w:rPr>
        <w:t xml:space="preserve"> </w:t>
      </w:r>
    </w:p>
    <w:p w14:paraId="65706899" w14:textId="77777777" w:rsidR="00A863CF" w:rsidRPr="00B52D25"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52D25">
        <w:rPr>
          <w:rFonts w:ascii="Arial" w:hAnsi="Arial" w:cs="Arial"/>
          <w:sz w:val="18"/>
          <w:szCs w:val="18"/>
        </w:rPr>
        <w:t>Smluvní strany vylučují použití ustanovení § 2609 občanského zákoníku.</w:t>
      </w:r>
    </w:p>
    <w:p w14:paraId="67A33B22" w14:textId="77777777" w:rsidR="00F66ACD" w:rsidRPr="00156720" w:rsidRDefault="00F66ACD" w:rsidP="00F66ACD">
      <w:pPr>
        <w:pStyle w:val="NADPIS"/>
      </w:pPr>
      <w:r w:rsidRPr="00156720">
        <w:lastRenderedPageBreak/>
        <w:t>Provádění díla</w:t>
      </w:r>
    </w:p>
    <w:p w14:paraId="7C2086A7" w14:textId="77777777" w:rsidR="00F66ACD" w:rsidRPr="00156720" w:rsidRDefault="00F66ACD" w:rsidP="00F66ACD">
      <w:pPr>
        <w:pStyle w:val="ODSTAVEC"/>
      </w:pPr>
      <w:r w:rsidRPr="00156720">
        <w:t>Zhotovitel je povinen provést dílo za podmínek sjednaných v této smlouvě, na svou odpovědnost a ve sjednané době.</w:t>
      </w:r>
    </w:p>
    <w:p w14:paraId="06DAA5D0" w14:textId="5E35D67D" w:rsidR="00F66ACD" w:rsidRPr="00156720" w:rsidRDefault="00F66ACD" w:rsidP="00F66ACD">
      <w:pPr>
        <w:pStyle w:val="ODSTAVEC"/>
      </w:pPr>
      <w:r w:rsidRPr="00156720">
        <w:t xml:space="preserve">Ke kontrole provádění díla zajistí objednatel technický dozor investora (dále jen TDI), jehož jméno bude uvedeno ve stavebním deníku. TDI bude mít po dobu výkonu své funkce přístup na všechna pracoviště zhotovitele souvisejících s realizací díla. </w:t>
      </w:r>
    </w:p>
    <w:p w14:paraId="0D17DAD5" w14:textId="77777777" w:rsidR="00F66ACD" w:rsidRPr="00156720" w:rsidRDefault="00F66ACD" w:rsidP="00F66ACD">
      <w:pPr>
        <w:pStyle w:val="ODSTAVEC"/>
      </w:pPr>
      <w:r w:rsidRPr="00156720">
        <w:t>Zhotovitel je povinen vyzvat písemně objednatele, resp. TDI ke kontrole a prověření prací, které v dalším postupu budou zakryty nebo se stanou nepřístupnými, a to min. 3 pracovní dny před zakrytím. Neučiní-li tak, je povinen na žádost objednatele - TDI tyto práce, které byly zakryty nebo se staly nepřístupnými, na své náklady odkrýt a umožnit objednateli provedení kontroly.</w:t>
      </w:r>
    </w:p>
    <w:p w14:paraId="6732CEAE" w14:textId="77777777" w:rsidR="00F66ACD" w:rsidRPr="00156720" w:rsidRDefault="00F66ACD" w:rsidP="00F66ACD">
      <w:pPr>
        <w:pStyle w:val="ODSTAVEC"/>
      </w:pPr>
      <w:r w:rsidRPr="00156720">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156720">
        <w:t>ZoBP</w:t>
      </w:r>
      <w:proofErr w:type="spellEnd"/>
      <w:r w:rsidRPr="00156720">
        <w:t xml:space="preserve"> a nařízení vlády ČR č. 591/2006 Sb., o bližších minimálních požadavcích na bezpečnost a ochranu zdraví při práci na staveništích.</w:t>
      </w:r>
    </w:p>
    <w:p w14:paraId="232FD6FC" w14:textId="006E2CDA" w:rsidR="00F66ACD" w:rsidRPr="00156720" w:rsidRDefault="00F66ACD" w:rsidP="00F66ACD">
      <w:pPr>
        <w:pStyle w:val="ODSTAVEC"/>
      </w:pPr>
      <w:r w:rsidRPr="00156720">
        <w:t>Zhotovitel je povinen provést před zahájením stavebních prací proškolení všech svých zaměstnanců i zaměstnanců svých poddodavatelů ohledně BOZP a PO na pracovišti. V rámci tohoto školení budou výše uvedení zaměstnanci rovněž seznámeni s povinnostmi pro ně vyplývajícími z povodňového a havarijního plánu stavby, při práci v ochranných pásmech inženýrských sítí a o postupu v případě znečištění příjezdových komunikací mechanismy stavby.</w:t>
      </w:r>
    </w:p>
    <w:p w14:paraId="7D5738FE" w14:textId="77777777" w:rsidR="00F66ACD" w:rsidRPr="00156720" w:rsidRDefault="00F66ACD" w:rsidP="00F66ACD">
      <w:pPr>
        <w:pStyle w:val="ODSTAVEC"/>
      </w:pPr>
      <w:r w:rsidRPr="00156720">
        <w:t>Veškeré odborné práce musí vykonávat pracovníci zhotovitele mající příslušnou kvalifikaci. Doklad o příslušné kvalifikaci svých pracovníků je zhotovitel na požádání objednatele povinen předložit.</w:t>
      </w:r>
    </w:p>
    <w:p w14:paraId="150F6F56" w14:textId="77777777" w:rsidR="00F66ACD" w:rsidRPr="00156720" w:rsidRDefault="00F66ACD" w:rsidP="00F66ACD">
      <w:pPr>
        <w:pStyle w:val="ODSTAVEC"/>
      </w:pPr>
      <w:r w:rsidRPr="00156720">
        <w:t>Zhotovitel je povinen na své náklady zajistit dílo proti krádeži a proti vzniku požáru, který by mohl vzniknout jeho činností.</w:t>
      </w:r>
    </w:p>
    <w:p w14:paraId="0C2F030C" w14:textId="77777777" w:rsidR="00F66ACD" w:rsidRPr="00156720" w:rsidRDefault="00F66ACD" w:rsidP="00F66ACD">
      <w:pPr>
        <w:pStyle w:val="ODSTAVEC"/>
      </w:pPr>
      <w:r w:rsidRPr="00156720">
        <w:t>Nerespektování písemných požadavků technického dozoru investora týkajících se kvality a bezpečnosti díla, může být pro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14:paraId="571970BB" w14:textId="2ECDABE5" w:rsidR="00F66ACD" w:rsidRPr="00156720" w:rsidRDefault="00F66ACD" w:rsidP="00F66ACD">
      <w:pPr>
        <w:pStyle w:val="ODSTAVEC"/>
      </w:pPr>
      <w:r w:rsidRPr="00156720">
        <w:t xml:space="preserve">Objednatel si vyhrazuje právo odsouhlasit každého případného poddodavatele. Schválení objednatele podléhá i každá změna ve struktuře a podílu prací jednotlivých poddodavatelů oproti předložené nabídce zhotovitele, na základě které byla uzavřena tato smlouva. Bez předchozího obdržení písemného souhlasu objednatele nesmí zhotovitel takovou změnu realizovat. </w:t>
      </w:r>
    </w:p>
    <w:p w14:paraId="060697A5" w14:textId="77777777" w:rsidR="00F66ACD" w:rsidRPr="00156720" w:rsidRDefault="00F66ACD" w:rsidP="00F66ACD">
      <w:pPr>
        <w:pStyle w:val="ODSTAVEC"/>
      </w:pPr>
      <w:r w:rsidRPr="00156720">
        <w:rPr>
          <w:rFonts w:eastAsia="SimSun"/>
        </w:rPr>
        <w:t xml:space="preserve">V případě, že zhotovitel prokázal prostřednictvím poddodavatele splnění kvalifikace v rámci podání nabídky na veřejnou zakázku na realizaci stavby, o změnu tohoto poddodavatele v rámci plnění předmětu veřejné zakázky zhotovitel objednatele písemně požádá a předloží veškeré doklady v souladu se zadávacími podmínkami k novému poddodavateli. Zhotovitel je oprávněn požádat o změnu poddodavatele v rámci plnění předmětu díla pouze za takového poddodavatele, který rovněž splňuje prokazovanou část kvalifikace. </w:t>
      </w:r>
    </w:p>
    <w:p w14:paraId="45F44306" w14:textId="77777777" w:rsidR="00F66ACD" w:rsidRPr="00156720" w:rsidRDefault="00F66ACD" w:rsidP="00F66ACD">
      <w:pPr>
        <w:pStyle w:val="ODSTAVEC"/>
      </w:pPr>
      <w:r w:rsidRPr="00156720">
        <w:rPr>
          <w:rFonts w:eastAsia="SimSun"/>
        </w:rPr>
        <w:t>Zhotovitel je povinen vést a průběžně aktualizovat seznam všech poddodavatelů včetně výše jejich podílu na akci. Tento seznam poddodavatelů je zhotovitel povinen objednateli na vyzvání předložit.</w:t>
      </w:r>
    </w:p>
    <w:p w14:paraId="371F9FC2" w14:textId="77777777" w:rsidR="00F66ACD" w:rsidRPr="00156720" w:rsidRDefault="00F66ACD" w:rsidP="00F66ACD">
      <w:pPr>
        <w:pStyle w:val="ODSTAVEC"/>
      </w:pPr>
      <w:r w:rsidRPr="00156720">
        <w:rPr>
          <w:rFonts w:eastAsia="SimSun"/>
        </w:rPr>
        <w:t>Objednatel je oprávněn průběžně kontrolovat provádění díla ve smyslu § 2593 občanského zákoníku.</w:t>
      </w:r>
    </w:p>
    <w:p w14:paraId="2469B423" w14:textId="66921352" w:rsidR="00A863CF" w:rsidRPr="00156720" w:rsidRDefault="00CF587A" w:rsidP="00611848">
      <w:pPr>
        <w:pStyle w:val="Bezmezer"/>
        <w:keepNext w:val="0"/>
        <w:numPr>
          <w:ilvl w:val="0"/>
          <w:numId w:val="6"/>
        </w:numPr>
        <w:spacing w:before="640"/>
        <w:jc w:val="center"/>
        <w:rPr>
          <w:rFonts w:ascii="Arial" w:hAnsi="Arial" w:cs="Arial"/>
          <w:b/>
        </w:rPr>
      </w:pPr>
      <w:r w:rsidRPr="00156720">
        <w:rPr>
          <w:rFonts w:ascii="Arial" w:hAnsi="Arial" w:cs="Arial"/>
          <w:b/>
        </w:rPr>
        <w:t>Smluvní pokuty</w:t>
      </w:r>
    </w:p>
    <w:p w14:paraId="0630748A" w14:textId="1D0C802F" w:rsidR="00A863CF" w:rsidRPr="00156720"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156720">
        <w:rPr>
          <w:rFonts w:ascii="Arial" w:hAnsi="Arial" w:cs="Arial"/>
          <w:sz w:val="18"/>
          <w:szCs w:val="18"/>
        </w:rPr>
        <w:t xml:space="preserve">V případě nedodržení termínu plnění dle čl. </w:t>
      </w:r>
      <w:r w:rsidR="0038304F" w:rsidRPr="00156720">
        <w:rPr>
          <w:rFonts w:ascii="Arial" w:hAnsi="Arial" w:cs="Arial"/>
          <w:sz w:val="18"/>
          <w:szCs w:val="18"/>
        </w:rPr>
        <w:t>4</w:t>
      </w:r>
      <w:r w:rsidRPr="00156720">
        <w:rPr>
          <w:rFonts w:ascii="Arial" w:hAnsi="Arial" w:cs="Arial"/>
          <w:sz w:val="18"/>
          <w:szCs w:val="18"/>
        </w:rPr>
        <w:t>. této smlouvy je oprávněn uplatnit objednatel u zhotovitele smluvní pokutu ve výši 0,</w:t>
      </w:r>
      <w:r w:rsidR="00464097" w:rsidRPr="00156720">
        <w:rPr>
          <w:rFonts w:ascii="Arial" w:hAnsi="Arial" w:cs="Arial"/>
          <w:sz w:val="18"/>
          <w:szCs w:val="18"/>
        </w:rPr>
        <w:t>3</w:t>
      </w:r>
      <w:r w:rsidRPr="00156720">
        <w:rPr>
          <w:rFonts w:ascii="Arial" w:hAnsi="Arial" w:cs="Arial"/>
          <w:sz w:val="18"/>
          <w:szCs w:val="18"/>
        </w:rPr>
        <w:t xml:space="preserve"> % z celkové ceny díla bez DPH za každý kalendářní den prodlení.</w:t>
      </w:r>
    </w:p>
    <w:p w14:paraId="0BF39319" w14:textId="15735261" w:rsidR="004372B1" w:rsidRPr="00156720"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156720">
        <w:rPr>
          <w:rFonts w:ascii="Arial" w:hAnsi="Arial" w:cs="Arial"/>
          <w:sz w:val="18"/>
          <w:szCs w:val="18"/>
        </w:rPr>
        <w:t>V případě neuhrazení faktury</w:t>
      </w:r>
      <w:r w:rsidR="0038304F" w:rsidRPr="00156720">
        <w:rPr>
          <w:rFonts w:ascii="Arial" w:hAnsi="Arial" w:cs="Arial"/>
          <w:sz w:val="18"/>
          <w:szCs w:val="18"/>
        </w:rPr>
        <w:t xml:space="preserve"> ve lhůtě splatnosti</w:t>
      </w:r>
      <w:r w:rsidRPr="00156720">
        <w:rPr>
          <w:rFonts w:ascii="Arial" w:hAnsi="Arial" w:cs="Arial"/>
          <w:sz w:val="18"/>
          <w:szCs w:val="18"/>
        </w:rPr>
        <w:t xml:space="preserve"> uhradí objednatel zhotoviteli smluvní úrok z prodlení ve výši 0,</w:t>
      </w:r>
      <w:r w:rsidR="00464097" w:rsidRPr="00156720">
        <w:rPr>
          <w:rFonts w:ascii="Arial" w:hAnsi="Arial" w:cs="Arial"/>
          <w:sz w:val="18"/>
          <w:szCs w:val="18"/>
        </w:rPr>
        <w:t>3</w:t>
      </w:r>
      <w:r w:rsidRPr="00156720">
        <w:rPr>
          <w:rFonts w:ascii="Arial" w:hAnsi="Arial" w:cs="Arial"/>
          <w:sz w:val="18"/>
          <w:szCs w:val="18"/>
        </w:rPr>
        <w:t xml:space="preserve"> % z dlužné částky bez DPH za každý kalendářní den prodlení.</w:t>
      </w:r>
      <w:r w:rsidR="004372B1" w:rsidRPr="00156720">
        <w:rPr>
          <w:rFonts w:ascii="Arial" w:hAnsi="Arial" w:cs="Arial"/>
          <w:sz w:val="18"/>
          <w:szCs w:val="18"/>
        </w:rPr>
        <w:t xml:space="preserve"> </w:t>
      </w:r>
    </w:p>
    <w:p w14:paraId="1A5EEC11" w14:textId="38878E91" w:rsidR="00A863CF" w:rsidRPr="00156720"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156720">
        <w:rPr>
          <w:rFonts w:ascii="Arial" w:hAnsi="Arial" w:cs="Arial"/>
          <w:sz w:val="18"/>
          <w:szCs w:val="18"/>
        </w:rPr>
        <w:t xml:space="preserve">V případě nedodržení lhůty stanovené v čl. </w:t>
      </w:r>
      <w:r w:rsidR="0084092D" w:rsidRPr="00156720">
        <w:rPr>
          <w:rFonts w:ascii="Arial" w:hAnsi="Arial" w:cs="Arial"/>
          <w:sz w:val="18"/>
          <w:szCs w:val="18"/>
        </w:rPr>
        <w:t>6</w:t>
      </w:r>
      <w:r w:rsidRPr="00156720">
        <w:rPr>
          <w:rFonts w:ascii="Arial" w:hAnsi="Arial" w:cs="Arial"/>
          <w:sz w:val="18"/>
          <w:szCs w:val="18"/>
        </w:rPr>
        <w:t>. bod</w:t>
      </w:r>
      <w:r w:rsidR="0038304F" w:rsidRPr="00156720">
        <w:rPr>
          <w:rFonts w:ascii="Arial" w:hAnsi="Arial" w:cs="Arial"/>
          <w:sz w:val="18"/>
          <w:szCs w:val="18"/>
        </w:rPr>
        <w:t>u</w:t>
      </w:r>
      <w:r w:rsidRPr="00156720">
        <w:rPr>
          <w:rFonts w:ascii="Arial" w:hAnsi="Arial" w:cs="Arial"/>
          <w:sz w:val="18"/>
          <w:szCs w:val="18"/>
        </w:rPr>
        <w:t xml:space="preserve"> </w:t>
      </w:r>
      <w:proofErr w:type="gramStart"/>
      <w:r w:rsidR="0084092D" w:rsidRPr="00156720">
        <w:rPr>
          <w:rFonts w:ascii="Arial" w:hAnsi="Arial" w:cs="Arial"/>
          <w:sz w:val="18"/>
          <w:szCs w:val="18"/>
        </w:rPr>
        <w:t>6</w:t>
      </w:r>
      <w:r w:rsidR="0038304F" w:rsidRPr="00156720">
        <w:rPr>
          <w:rFonts w:ascii="Arial" w:hAnsi="Arial" w:cs="Arial"/>
          <w:sz w:val="18"/>
          <w:szCs w:val="18"/>
        </w:rPr>
        <w:t>.</w:t>
      </w:r>
      <w:r w:rsidRPr="00156720">
        <w:rPr>
          <w:rFonts w:ascii="Arial" w:hAnsi="Arial" w:cs="Arial"/>
          <w:sz w:val="18"/>
          <w:szCs w:val="18"/>
        </w:rPr>
        <w:t>5. této</w:t>
      </w:r>
      <w:proofErr w:type="gramEnd"/>
      <w:r w:rsidRPr="00156720">
        <w:rPr>
          <w:rFonts w:ascii="Arial" w:hAnsi="Arial" w:cs="Arial"/>
          <w:sz w:val="18"/>
          <w:szCs w:val="18"/>
        </w:rPr>
        <w:t xml:space="preserve"> smlouvy pro zahájení prací na odstraňování vady, která byla zhotoviteli řádně oznámena v rámci záruční lhůty, je objednatel oprávněn účtovat zhotoviteli smluvní pokutu ve výši </w:t>
      </w:r>
      <w:r w:rsidR="00464097" w:rsidRPr="00156720">
        <w:rPr>
          <w:rFonts w:ascii="Arial" w:hAnsi="Arial" w:cs="Arial"/>
          <w:sz w:val="18"/>
          <w:szCs w:val="18"/>
        </w:rPr>
        <w:t>3</w:t>
      </w:r>
      <w:r w:rsidRPr="00156720">
        <w:rPr>
          <w:rFonts w:ascii="Arial" w:hAnsi="Arial" w:cs="Arial"/>
          <w:sz w:val="18"/>
          <w:szCs w:val="18"/>
        </w:rPr>
        <w:t>.000,- Kč za každý den prodlení a za každou vadu.</w:t>
      </w:r>
    </w:p>
    <w:p w14:paraId="469314AD" w14:textId="4A6F7E29" w:rsidR="00A863CF" w:rsidRPr="00156720"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156720">
        <w:rPr>
          <w:rFonts w:ascii="Arial" w:hAnsi="Arial" w:cs="Arial"/>
          <w:sz w:val="18"/>
          <w:szCs w:val="18"/>
        </w:rPr>
        <w:t xml:space="preserve">V případě nedodržení lhůty stanovené v čl. </w:t>
      </w:r>
      <w:r w:rsidR="0084092D" w:rsidRPr="00156720">
        <w:rPr>
          <w:rFonts w:ascii="Arial" w:hAnsi="Arial" w:cs="Arial"/>
          <w:sz w:val="18"/>
          <w:szCs w:val="18"/>
        </w:rPr>
        <w:t>6</w:t>
      </w:r>
      <w:r w:rsidRPr="00156720">
        <w:rPr>
          <w:rFonts w:ascii="Arial" w:hAnsi="Arial" w:cs="Arial"/>
          <w:sz w:val="18"/>
          <w:szCs w:val="18"/>
        </w:rPr>
        <w:t>. bod</w:t>
      </w:r>
      <w:r w:rsidR="00464097" w:rsidRPr="00156720">
        <w:rPr>
          <w:rFonts w:ascii="Arial" w:hAnsi="Arial" w:cs="Arial"/>
          <w:sz w:val="18"/>
          <w:szCs w:val="18"/>
        </w:rPr>
        <w:t>u</w:t>
      </w:r>
      <w:r w:rsidRPr="00156720">
        <w:rPr>
          <w:rFonts w:ascii="Arial" w:hAnsi="Arial" w:cs="Arial"/>
          <w:sz w:val="18"/>
          <w:szCs w:val="18"/>
        </w:rPr>
        <w:t xml:space="preserve"> </w:t>
      </w:r>
      <w:proofErr w:type="gramStart"/>
      <w:r w:rsidR="0084092D" w:rsidRPr="00156720">
        <w:rPr>
          <w:rFonts w:ascii="Arial" w:hAnsi="Arial" w:cs="Arial"/>
          <w:sz w:val="18"/>
          <w:szCs w:val="18"/>
        </w:rPr>
        <w:t>6</w:t>
      </w:r>
      <w:r w:rsidR="00464097" w:rsidRPr="00156720">
        <w:rPr>
          <w:rFonts w:ascii="Arial" w:hAnsi="Arial" w:cs="Arial"/>
          <w:sz w:val="18"/>
          <w:szCs w:val="18"/>
        </w:rPr>
        <w:t>.</w:t>
      </w:r>
      <w:r w:rsidRPr="00156720">
        <w:rPr>
          <w:rFonts w:ascii="Arial" w:hAnsi="Arial" w:cs="Arial"/>
          <w:sz w:val="18"/>
          <w:szCs w:val="18"/>
        </w:rPr>
        <w:t>5. této</w:t>
      </w:r>
      <w:proofErr w:type="gramEnd"/>
      <w:r w:rsidRPr="00156720">
        <w:rPr>
          <w:rFonts w:ascii="Arial" w:hAnsi="Arial" w:cs="Arial"/>
          <w:sz w:val="18"/>
          <w:szCs w:val="18"/>
        </w:rPr>
        <w:t xml:space="preserve"> smlouvy k odstranění vady, která se projevila v záruční době, je objednatel oprávněn účtovat zhotoviteli smluvní pokutu ve výši </w:t>
      </w:r>
      <w:r w:rsidRPr="00156720">
        <w:rPr>
          <w:rFonts w:ascii="Arial" w:hAnsi="Arial" w:cs="Arial"/>
          <w:sz w:val="18"/>
          <w:szCs w:val="18"/>
        </w:rPr>
        <w:br/>
        <w:t xml:space="preserve"> </w:t>
      </w:r>
      <w:r w:rsidR="00464097" w:rsidRPr="00156720">
        <w:rPr>
          <w:rFonts w:ascii="Arial" w:hAnsi="Arial" w:cs="Arial"/>
          <w:sz w:val="18"/>
          <w:szCs w:val="18"/>
        </w:rPr>
        <w:t>3</w:t>
      </w:r>
      <w:r w:rsidRPr="00156720">
        <w:rPr>
          <w:rFonts w:ascii="Arial" w:hAnsi="Arial" w:cs="Arial"/>
          <w:sz w:val="18"/>
          <w:szCs w:val="18"/>
        </w:rPr>
        <w:t>.000,- Kč za každý den prodlení a za každou vadu.</w:t>
      </w:r>
    </w:p>
    <w:p w14:paraId="7A14DE63" w14:textId="7CFB28BC" w:rsidR="00FA435B" w:rsidRPr="00156720" w:rsidRDefault="00FA435B" w:rsidP="00FA435B">
      <w:pPr>
        <w:pStyle w:val="ODSTAVEC"/>
        <w:ind w:hanging="502"/>
        <w:rPr>
          <w:lang w:eastAsia="en-US"/>
        </w:rPr>
      </w:pPr>
      <w:r w:rsidRPr="00156720">
        <w:lastRenderedPageBreak/>
        <w:t xml:space="preserve">Pro případ porušení ujednání uvedeného v odst. </w:t>
      </w:r>
      <w:proofErr w:type="gramStart"/>
      <w:r w:rsidRPr="00156720">
        <w:t>1</w:t>
      </w:r>
      <w:r w:rsidR="0084092D" w:rsidRPr="00156720">
        <w:t>3</w:t>
      </w:r>
      <w:r w:rsidRPr="00156720">
        <w:t>.2. této</w:t>
      </w:r>
      <w:proofErr w:type="gramEnd"/>
      <w:r w:rsidRPr="00156720">
        <w:t xml:space="preserve"> smlouvy uhradí zhotovitel objednateli jednorázovou smluvní pokutu ve výši 10 % z celkové ceny díla podle odst. </w:t>
      </w:r>
      <w:r w:rsidR="0084092D" w:rsidRPr="00156720">
        <w:t>5</w:t>
      </w:r>
      <w:r w:rsidRPr="00156720">
        <w:t>.1. této smlouvy bez DPH, a to se splatností do 14 dnů od vystavení faktury.</w:t>
      </w:r>
    </w:p>
    <w:p w14:paraId="138D1C26" w14:textId="77777777" w:rsidR="003B3E5F" w:rsidRPr="00156720" w:rsidRDefault="00CF587A"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156720">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w:t>
      </w:r>
    </w:p>
    <w:p w14:paraId="79787086" w14:textId="4EA6780C" w:rsidR="008106F5" w:rsidRPr="00156720" w:rsidRDefault="008106F5" w:rsidP="008106F5">
      <w:pPr>
        <w:pStyle w:val="NADPIS"/>
      </w:pPr>
      <w:r w:rsidRPr="00156720">
        <w:t>Odstoupení od smlouvy</w:t>
      </w:r>
    </w:p>
    <w:p w14:paraId="1C81B5E6" w14:textId="77777777" w:rsidR="008106F5" w:rsidRPr="00156720" w:rsidRDefault="008106F5" w:rsidP="008106F5">
      <w:pPr>
        <w:numPr>
          <w:ilvl w:val="1"/>
          <w:numId w:val="23"/>
        </w:numPr>
        <w:spacing w:before="120" w:after="0" w:line="240" w:lineRule="auto"/>
        <w:ind w:left="567" w:hanging="567"/>
        <w:jc w:val="both"/>
        <w:rPr>
          <w:rFonts w:ascii="Arial" w:hAnsi="Arial" w:cs="Arial"/>
          <w:sz w:val="18"/>
          <w:szCs w:val="18"/>
        </w:rPr>
      </w:pPr>
      <w:r w:rsidRPr="00156720">
        <w:rPr>
          <w:rFonts w:ascii="Arial" w:hAnsi="Arial" w:cs="Arial"/>
          <w:sz w:val="18"/>
          <w:szCs w:val="18"/>
        </w:rPr>
        <w:t>Objednatel je oprávněn odstoupit od této smlouvy:</w:t>
      </w:r>
    </w:p>
    <w:p w14:paraId="372BFDB7" w14:textId="77777777" w:rsidR="008106F5" w:rsidRPr="00156720" w:rsidRDefault="008106F5" w:rsidP="008106F5">
      <w:pPr>
        <w:numPr>
          <w:ilvl w:val="2"/>
          <w:numId w:val="23"/>
        </w:numPr>
        <w:tabs>
          <w:tab w:val="clear" w:pos="1260"/>
          <w:tab w:val="num" w:pos="900"/>
          <w:tab w:val="left" w:pos="5040"/>
        </w:tabs>
        <w:spacing w:after="0" w:line="240" w:lineRule="auto"/>
        <w:ind w:left="900" w:hanging="360"/>
        <w:jc w:val="both"/>
        <w:rPr>
          <w:rFonts w:ascii="Arial" w:hAnsi="Arial" w:cs="Arial"/>
          <w:sz w:val="18"/>
          <w:szCs w:val="18"/>
        </w:rPr>
      </w:pPr>
      <w:r w:rsidRPr="00156720">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2DB1220F" w14:textId="77777777" w:rsidR="008106F5" w:rsidRPr="00156720" w:rsidRDefault="008106F5" w:rsidP="008106F5">
      <w:pPr>
        <w:numPr>
          <w:ilvl w:val="2"/>
          <w:numId w:val="23"/>
        </w:numPr>
        <w:tabs>
          <w:tab w:val="clear" w:pos="1260"/>
          <w:tab w:val="num" w:pos="900"/>
          <w:tab w:val="left" w:pos="5040"/>
        </w:tabs>
        <w:spacing w:after="0" w:line="240" w:lineRule="auto"/>
        <w:ind w:left="900" w:hanging="360"/>
        <w:jc w:val="both"/>
        <w:rPr>
          <w:rFonts w:ascii="Arial" w:hAnsi="Arial" w:cs="Arial"/>
          <w:sz w:val="18"/>
          <w:szCs w:val="18"/>
        </w:rPr>
      </w:pPr>
      <w:r w:rsidRPr="00156720">
        <w:rPr>
          <w:rFonts w:ascii="Arial" w:hAnsi="Arial" w:cs="Arial"/>
          <w:sz w:val="18"/>
          <w:szCs w:val="18"/>
        </w:rPr>
        <w:t>v případě podstatného porušení této smlouvy zhotovitelem, zejména v případě:</w:t>
      </w:r>
    </w:p>
    <w:p w14:paraId="7F746559" w14:textId="77777777" w:rsidR="008106F5" w:rsidRPr="00156720" w:rsidRDefault="008106F5" w:rsidP="008106F5">
      <w:pPr>
        <w:numPr>
          <w:ilvl w:val="0"/>
          <w:numId w:val="24"/>
        </w:numPr>
        <w:tabs>
          <w:tab w:val="left" w:pos="540"/>
          <w:tab w:val="left" w:pos="709"/>
          <w:tab w:val="num" w:pos="1260"/>
        </w:tabs>
        <w:spacing w:after="0" w:line="240" w:lineRule="auto"/>
        <w:ind w:left="1260"/>
        <w:jc w:val="both"/>
        <w:rPr>
          <w:rFonts w:ascii="Arial" w:hAnsi="Arial" w:cs="Arial"/>
          <w:sz w:val="18"/>
          <w:szCs w:val="18"/>
        </w:rPr>
      </w:pPr>
      <w:r w:rsidRPr="00156720">
        <w:rPr>
          <w:rFonts w:ascii="Arial" w:hAnsi="Arial" w:cs="Arial"/>
          <w:sz w:val="18"/>
          <w:szCs w:val="18"/>
        </w:rPr>
        <w:t>prodlení s řádným provedením a dokončením díla po dobu delší než 30 dnů,</w:t>
      </w:r>
    </w:p>
    <w:p w14:paraId="2F61079C" w14:textId="77777777" w:rsidR="008106F5" w:rsidRPr="00156720" w:rsidRDefault="008106F5" w:rsidP="008106F5">
      <w:pPr>
        <w:numPr>
          <w:ilvl w:val="0"/>
          <w:numId w:val="24"/>
        </w:numPr>
        <w:tabs>
          <w:tab w:val="left" w:pos="540"/>
          <w:tab w:val="left" w:pos="709"/>
          <w:tab w:val="num" w:pos="1260"/>
        </w:tabs>
        <w:spacing w:after="0" w:line="240" w:lineRule="auto"/>
        <w:ind w:left="1260"/>
        <w:jc w:val="both"/>
        <w:rPr>
          <w:rFonts w:ascii="Arial" w:hAnsi="Arial" w:cs="Arial"/>
          <w:sz w:val="18"/>
          <w:szCs w:val="18"/>
        </w:rPr>
      </w:pPr>
      <w:r w:rsidRPr="00156720">
        <w:rPr>
          <w:rFonts w:ascii="Arial" w:hAnsi="Arial" w:cs="Arial"/>
          <w:sz w:val="18"/>
          <w:szCs w:val="18"/>
        </w:rPr>
        <w:t>neoprávněného zastavení či přerušení prací na díle na dobu delší než 15 dnů v rozporu s touto smlouvou,</w:t>
      </w:r>
    </w:p>
    <w:p w14:paraId="386DC450" w14:textId="77777777" w:rsidR="008106F5" w:rsidRPr="00156720" w:rsidRDefault="008106F5" w:rsidP="008106F5">
      <w:pPr>
        <w:numPr>
          <w:ilvl w:val="0"/>
          <w:numId w:val="24"/>
        </w:numPr>
        <w:tabs>
          <w:tab w:val="left" w:pos="540"/>
          <w:tab w:val="left" w:pos="709"/>
          <w:tab w:val="num" w:pos="1260"/>
        </w:tabs>
        <w:spacing w:after="0" w:line="240" w:lineRule="auto"/>
        <w:ind w:left="1260"/>
        <w:jc w:val="both"/>
        <w:rPr>
          <w:rFonts w:ascii="Arial" w:hAnsi="Arial" w:cs="Arial"/>
          <w:sz w:val="18"/>
          <w:szCs w:val="18"/>
        </w:rPr>
      </w:pPr>
      <w:r w:rsidRPr="00156720">
        <w:rPr>
          <w:rFonts w:ascii="Arial" w:hAnsi="Arial" w:cs="Arial"/>
          <w:sz w:val="18"/>
          <w:szCs w:val="18"/>
        </w:rPr>
        <w:t>opakované porušení smluvní povinnosti dle této smlouvy, které nebude napraveno ani v dodatečně stanovené přiměřené lhůtě,</w:t>
      </w:r>
    </w:p>
    <w:p w14:paraId="66110654" w14:textId="77777777" w:rsidR="008106F5" w:rsidRPr="00156720" w:rsidRDefault="008106F5" w:rsidP="008106F5">
      <w:pPr>
        <w:numPr>
          <w:ilvl w:val="0"/>
          <w:numId w:val="24"/>
        </w:numPr>
        <w:tabs>
          <w:tab w:val="left" w:pos="540"/>
          <w:tab w:val="left" w:pos="709"/>
          <w:tab w:val="num" w:pos="1260"/>
        </w:tabs>
        <w:spacing w:after="0" w:line="240" w:lineRule="auto"/>
        <w:ind w:left="1260"/>
        <w:jc w:val="both"/>
        <w:rPr>
          <w:rFonts w:ascii="Arial" w:hAnsi="Arial" w:cs="Arial"/>
          <w:sz w:val="18"/>
          <w:szCs w:val="18"/>
        </w:rPr>
      </w:pPr>
      <w:r w:rsidRPr="00156720">
        <w:rPr>
          <w:rFonts w:ascii="Arial" w:hAnsi="Arial" w:cs="Arial"/>
          <w:sz w:val="18"/>
          <w:szCs w:val="18"/>
        </w:rPr>
        <w:t xml:space="preserve">kdy zhotovitel využil k plnění předmětu této smlouvy poddodavatele v rozporu s nabídkou zhotovitele na Veřejnou zakázku nebo bez předchozího písemného souhlasu objednatele, </w:t>
      </w:r>
    </w:p>
    <w:p w14:paraId="362CB97B" w14:textId="77777777" w:rsidR="008106F5" w:rsidRPr="00156720" w:rsidRDefault="008106F5" w:rsidP="008106F5">
      <w:pPr>
        <w:numPr>
          <w:ilvl w:val="0"/>
          <w:numId w:val="24"/>
        </w:numPr>
        <w:tabs>
          <w:tab w:val="left" w:pos="540"/>
          <w:tab w:val="left" w:pos="709"/>
          <w:tab w:val="num" w:pos="1260"/>
        </w:tabs>
        <w:spacing w:after="0" w:line="240" w:lineRule="auto"/>
        <w:ind w:left="1260"/>
        <w:jc w:val="both"/>
        <w:rPr>
          <w:rFonts w:ascii="Arial" w:hAnsi="Arial" w:cs="Arial"/>
          <w:sz w:val="18"/>
          <w:szCs w:val="18"/>
        </w:rPr>
      </w:pPr>
      <w:r w:rsidRPr="00156720">
        <w:rPr>
          <w:rFonts w:ascii="Arial" w:hAnsi="Arial" w:cs="Arial"/>
          <w:sz w:val="18"/>
          <w:szCs w:val="18"/>
        </w:rPr>
        <w:t>v jiném touto smlouvou výslovně upraveném případě.</w:t>
      </w:r>
    </w:p>
    <w:p w14:paraId="6CD46BE9" w14:textId="19BC52C1" w:rsidR="008106F5" w:rsidRPr="00156720" w:rsidRDefault="008106F5" w:rsidP="008106F5">
      <w:pPr>
        <w:numPr>
          <w:ilvl w:val="1"/>
          <w:numId w:val="23"/>
        </w:numPr>
        <w:spacing w:before="120" w:after="0" w:line="240" w:lineRule="auto"/>
        <w:ind w:left="567" w:hanging="567"/>
        <w:jc w:val="both"/>
        <w:rPr>
          <w:rFonts w:ascii="Arial" w:hAnsi="Arial" w:cs="Arial"/>
          <w:sz w:val="18"/>
          <w:szCs w:val="18"/>
        </w:rPr>
      </w:pPr>
      <w:r w:rsidRPr="00156720">
        <w:rPr>
          <w:rFonts w:ascii="Arial" w:hAnsi="Arial" w:cs="Arial"/>
          <w:sz w:val="18"/>
          <w:szCs w:val="18"/>
        </w:rPr>
        <w:t>Objednatel je oprávněn odstoupit od této smlouvy v případě, kdy vyjde najevo, že zhotovitel uvedl v rámci výběrového řízení Veřejné zakázky nepravdivé či zkreslené informace, které by měly zřejmý vliv na výběr zhotovitele pro uzavření této smlouvy.</w:t>
      </w:r>
    </w:p>
    <w:p w14:paraId="2ECB9F70" w14:textId="77777777" w:rsidR="008106F5" w:rsidRPr="00156720" w:rsidRDefault="008106F5" w:rsidP="008106F5">
      <w:pPr>
        <w:numPr>
          <w:ilvl w:val="1"/>
          <w:numId w:val="23"/>
        </w:numPr>
        <w:spacing w:before="120" w:after="0" w:line="240" w:lineRule="auto"/>
        <w:ind w:left="567" w:hanging="567"/>
        <w:jc w:val="both"/>
        <w:rPr>
          <w:rFonts w:ascii="Arial" w:hAnsi="Arial" w:cs="Arial"/>
          <w:sz w:val="18"/>
          <w:szCs w:val="18"/>
        </w:rPr>
      </w:pPr>
      <w:r w:rsidRPr="00156720">
        <w:rPr>
          <w:rFonts w:ascii="Arial" w:hAnsi="Arial" w:cs="Arial"/>
          <w:sz w:val="18"/>
          <w:szCs w:val="18"/>
        </w:rPr>
        <w:t>Smluvní strany jsou oprávněny od této smlouvy odstoupit rovněž za podmínek stanovených občanským zákoníkem nebo zvláštními právními předpisy, v platném znění.</w:t>
      </w:r>
    </w:p>
    <w:p w14:paraId="54B06946" w14:textId="77777777" w:rsidR="008106F5" w:rsidRPr="00156720" w:rsidRDefault="008106F5" w:rsidP="008106F5">
      <w:pPr>
        <w:numPr>
          <w:ilvl w:val="1"/>
          <w:numId w:val="23"/>
        </w:numPr>
        <w:spacing w:before="120" w:after="0" w:line="240" w:lineRule="auto"/>
        <w:ind w:left="567" w:hanging="567"/>
        <w:jc w:val="both"/>
        <w:rPr>
          <w:rFonts w:ascii="Arial" w:hAnsi="Arial" w:cs="Arial"/>
          <w:sz w:val="18"/>
          <w:szCs w:val="18"/>
        </w:rPr>
      </w:pPr>
      <w:r w:rsidRPr="00156720">
        <w:rPr>
          <w:rFonts w:ascii="Arial" w:hAnsi="Arial" w:cs="Arial"/>
          <w:sz w:val="18"/>
          <w:szCs w:val="18"/>
        </w:rPr>
        <w:t>Odstoupení od smlouvy musí být učiněno písemným oznámením o odstoupení od této smlouvy druhé smluvní straně, účinky odstoupení nastávají dnem doručení oznámení druhé smluvní straně. V pochybnostech se má za to, že odstoupení bylo doručeno do 5 dnů od jeho odeslání v poštovní zásilce s dodejkou.</w:t>
      </w:r>
    </w:p>
    <w:p w14:paraId="0EC37740" w14:textId="77777777" w:rsidR="008106F5" w:rsidRPr="00156720" w:rsidRDefault="008106F5" w:rsidP="008106F5">
      <w:pPr>
        <w:numPr>
          <w:ilvl w:val="1"/>
          <w:numId w:val="23"/>
        </w:numPr>
        <w:spacing w:before="120" w:after="0" w:line="240" w:lineRule="auto"/>
        <w:ind w:left="567" w:hanging="567"/>
        <w:jc w:val="both"/>
        <w:rPr>
          <w:rFonts w:ascii="Arial" w:hAnsi="Arial" w:cs="Arial"/>
          <w:sz w:val="18"/>
          <w:szCs w:val="18"/>
        </w:rPr>
      </w:pPr>
      <w:r w:rsidRPr="00156720">
        <w:rPr>
          <w:rFonts w:ascii="Arial" w:hAnsi="Arial" w:cs="Arial"/>
          <w:sz w:val="18"/>
          <w:szCs w:val="18"/>
        </w:rPr>
        <w:t xml:space="preserve">V případě odstoupení je zhotovitel povinen opustit staveniště a vyklidit zařízení staveniště nejpozději do 15 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156720">
          <w:rPr>
            <w:rFonts w:ascii="Arial" w:hAnsi="Arial" w:cs="Arial"/>
            <w:sz w:val="18"/>
            <w:szCs w:val="18"/>
          </w:rPr>
          <w:t>info</w:t>
        </w:r>
      </w:smartTag>
      <w:r w:rsidRPr="00156720">
        <w:rPr>
          <w:rFonts w:ascii="Arial" w:hAnsi="Arial" w:cs="Arial"/>
          <w:sz w:val="18"/>
          <w:szCs w:val="18"/>
        </w:rPr>
        <w:t>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14:paraId="7BC29D66" w14:textId="77777777" w:rsidR="008106F5" w:rsidRPr="00156720" w:rsidRDefault="008106F5" w:rsidP="008106F5">
      <w:pPr>
        <w:numPr>
          <w:ilvl w:val="1"/>
          <w:numId w:val="23"/>
        </w:numPr>
        <w:spacing w:before="120" w:after="0" w:line="240" w:lineRule="auto"/>
        <w:ind w:left="567" w:hanging="567"/>
        <w:jc w:val="both"/>
        <w:rPr>
          <w:rFonts w:ascii="Arial" w:hAnsi="Arial" w:cs="Arial"/>
          <w:sz w:val="18"/>
          <w:szCs w:val="18"/>
        </w:rPr>
      </w:pPr>
      <w:r w:rsidRPr="00156720">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741D595F" w14:textId="77777777" w:rsidR="008106F5" w:rsidRPr="00156720" w:rsidRDefault="008106F5" w:rsidP="008106F5">
      <w:pPr>
        <w:numPr>
          <w:ilvl w:val="1"/>
          <w:numId w:val="23"/>
        </w:numPr>
        <w:spacing w:before="120" w:after="0" w:line="240" w:lineRule="auto"/>
        <w:ind w:left="567" w:hanging="567"/>
        <w:jc w:val="both"/>
        <w:rPr>
          <w:rFonts w:ascii="Arial" w:hAnsi="Arial" w:cs="Arial"/>
          <w:sz w:val="18"/>
          <w:szCs w:val="18"/>
        </w:rPr>
      </w:pPr>
      <w:r w:rsidRPr="00156720">
        <w:rPr>
          <w:rFonts w:ascii="Arial" w:hAnsi="Arial" w:cs="Arial"/>
          <w:sz w:val="18"/>
          <w:szCs w:val="18"/>
        </w:rPr>
        <w:t>Odstoupí-li jedna ze smluvních stran od této smlouvy, povinnosti smluvních stran jsou následující:</w:t>
      </w:r>
    </w:p>
    <w:p w14:paraId="24FA9384" w14:textId="77777777" w:rsidR="008106F5" w:rsidRPr="00156720" w:rsidRDefault="008106F5" w:rsidP="008106F5">
      <w:pPr>
        <w:numPr>
          <w:ilvl w:val="0"/>
          <w:numId w:val="25"/>
        </w:numPr>
        <w:tabs>
          <w:tab w:val="left" w:pos="540"/>
          <w:tab w:val="num" w:pos="900"/>
        </w:tabs>
        <w:spacing w:after="0" w:line="240" w:lineRule="auto"/>
        <w:ind w:left="896" w:hanging="357"/>
        <w:jc w:val="both"/>
        <w:rPr>
          <w:rFonts w:ascii="Arial" w:hAnsi="Arial" w:cs="Arial"/>
          <w:sz w:val="18"/>
          <w:szCs w:val="18"/>
        </w:rPr>
      </w:pPr>
      <w:r w:rsidRPr="00156720">
        <w:rPr>
          <w:rFonts w:ascii="Arial" w:hAnsi="Arial" w:cs="Arial"/>
          <w:sz w:val="18"/>
          <w:szCs w:val="18"/>
        </w:rPr>
        <w:t>zhotovitel provede soupis všech provedených prací oceněných způsobem, jakým je stanovena cena díla, tento soupis s objednatelem odsouhlasí,</w:t>
      </w:r>
    </w:p>
    <w:p w14:paraId="3BF9E820" w14:textId="77777777" w:rsidR="008106F5" w:rsidRPr="00156720" w:rsidRDefault="008106F5" w:rsidP="008106F5">
      <w:pPr>
        <w:numPr>
          <w:ilvl w:val="0"/>
          <w:numId w:val="25"/>
        </w:numPr>
        <w:tabs>
          <w:tab w:val="left" w:pos="540"/>
          <w:tab w:val="num" w:pos="900"/>
        </w:tabs>
        <w:spacing w:after="0" w:line="240" w:lineRule="auto"/>
        <w:ind w:left="896" w:hanging="357"/>
        <w:jc w:val="both"/>
        <w:rPr>
          <w:rFonts w:ascii="Arial" w:hAnsi="Arial" w:cs="Arial"/>
          <w:sz w:val="18"/>
          <w:szCs w:val="18"/>
        </w:rPr>
      </w:pPr>
      <w:r w:rsidRPr="00156720">
        <w:rPr>
          <w:rFonts w:ascii="Arial" w:hAnsi="Arial" w:cs="Arial"/>
          <w:sz w:val="18"/>
          <w:szCs w:val="18"/>
        </w:rPr>
        <w:t>zhotovitel provede finanční vyčíslení provedených prací a zpracuje fakturu,</w:t>
      </w:r>
    </w:p>
    <w:p w14:paraId="7D4ADDCD" w14:textId="77777777" w:rsidR="008106F5" w:rsidRPr="00156720" w:rsidRDefault="008106F5" w:rsidP="008106F5">
      <w:pPr>
        <w:numPr>
          <w:ilvl w:val="0"/>
          <w:numId w:val="25"/>
        </w:numPr>
        <w:tabs>
          <w:tab w:val="left" w:pos="540"/>
          <w:tab w:val="num" w:pos="900"/>
        </w:tabs>
        <w:spacing w:after="0" w:line="240" w:lineRule="auto"/>
        <w:ind w:left="896" w:hanging="357"/>
        <w:jc w:val="both"/>
        <w:rPr>
          <w:rFonts w:ascii="Arial" w:hAnsi="Arial" w:cs="Arial"/>
          <w:sz w:val="18"/>
          <w:szCs w:val="18"/>
        </w:rPr>
      </w:pPr>
      <w:r w:rsidRPr="00156720">
        <w:rPr>
          <w:rFonts w:ascii="Arial" w:hAnsi="Arial" w:cs="Arial"/>
          <w:sz w:val="18"/>
          <w:szCs w:val="18"/>
        </w:rPr>
        <w:t>zhotovitel odveze veškerý svůj nezabudovaný materiál, pokud se smluvní strany nedohodnou jinak,</w:t>
      </w:r>
    </w:p>
    <w:p w14:paraId="3C2BFAEF" w14:textId="77777777" w:rsidR="008106F5" w:rsidRPr="00156720" w:rsidRDefault="008106F5" w:rsidP="008106F5">
      <w:pPr>
        <w:numPr>
          <w:ilvl w:val="0"/>
          <w:numId w:val="25"/>
        </w:numPr>
        <w:tabs>
          <w:tab w:val="left" w:pos="540"/>
          <w:tab w:val="num" w:pos="900"/>
        </w:tabs>
        <w:spacing w:after="0" w:line="240" w:lineRule="auto"/>
        <w:ind w:left="896" w:hanging="357"/>
        <w:jc w:val="both"/>
        <w:rPr>
          <w:rFonts w:ascii="Arial" w:hAnsi="Arial" w:cs="Arial"/>
          <w:sz w:val="18"/>
          <w:szCs w:val="18"/>
        </w:rPr>
      </w:pPr>
      <w:r w:rsidRPr="00156720">
        <w:rPr>
          <w:rFonts w:ascii="Arial" w:hAnsi="Arial" w:cs="Arial"/>
          <w:sz w:val="18"/>
          <w:szCs w:val="18"/>
        </w:rPr>
        <w:t>zhotovitel vyzve písemně objednatele k převzetí části díla a objednatel je povinen do 5 pracovních dnů po obdržení zahájit přejímací řízení,</w:t>
      </w:r>
    </w:p>
    <w:p w14:paraId="7E46673B" w14:textId="77777777" w:rsidR="008106F5" w:rsidRPr="00156720" w:rsidRDefault="008106F5" w:rsidP="008106F5">
      <w:pPr>
        <w:numPr>
          <w:ilvl w:val="0"/>
          <w:numId w:val="25"/>
        </w:numPr>
        <w:tabs>
          <w:tab w:val="left" w:pos="540"/>
          <w:tab w:val="num" w:pos="900"/>
        </w:tabs>
        <w:spacing w:after="0" w:line="240" w:lineRule="auto"/>
        <w:ind w:left="896" w:hanging="357"/>
        <w:jc w:val="both"/>
        <w:rPr>
          <w:rFonts w:ascii="Arial" w:hAnsi="Arial" w:cs="Arial"/>
          <w:sz w:val="18"/>
          <w:szCs w:val="18"/>
        </w:rPr>
      </w:pPr>
      <w:r w:rsidRPr="00156720">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14:paraId="18F231E9" w14:textId="6B4E759A" w:rsidR="00630949" w:rsidRPr="00156720" w:rsidRDefault="00630949" w:rsidP="00630949">
      <w:pPr>
        <w:pStyle w:val="NADPIS"/>
      </w:pPr>
      <w:r w:rsidRPr="00156720">
        <w:t>Rozhodné právo a řešení sporů</w:t>
      </w:r>
    </w:p>
    <w:p w14:paraId="1E71893E" w14:textId="18880280" w:rsidR="00630949" w:rsidRPr="00156720" w:rsidRDefault="00630949" w:rsidP="00630949">
      <w:pPr>
        <w:pStyle w:val="ODSTAVEC"/>
        <w:keepNext w:val="0"/>
        <w:numPr>
          <w:ilvl w:val="1"/>
          <w:numId w:val="23"/>
        </w:numPr>
        <w:tabs>
          <w:tab w:val="left" w:pos="708"/>
        </w:tabs>
        <w:ind w:hanging="927"/>
      </w:pPr>
      <w:r w:rsidRPr="00156720">
        <w:t xml:space="preserve">Právní vztahy vyplývající z této smlouvy o dílo se řídí právním řádem České republiky, zejména zákonem č. 89/2012 Sb., občanský zákoník, v platném znění. Spory vzniklé z této smlouvy o dílo se smluvní strany zavazují řešit přednostně dohodou a není-li to možné, pak jakýkoliv spor mezi smluvními stranami v souvislosti s touto smlouvou bude s konečnou platností vyřešen obecnými soudy ČR. </w:t>
      </w:r>
      <w:r w:rsidRPr="00156720">
        <w:lastRenderedPageBreak/>
        <w:t>V souladu s § 89a zákona č. 99/1963 Sb., občanský soudní řád, v platném znění se smluvní strany dohodly, že místně příslušný k projednání sporů z této smlouvy je obecný soud objednatele.</w:t>
      </w:r>
    </w:p>
    <w:p w14:paraId="277D957A" w14:textId="47B84A31" w:rsidR="00A863CF" w:rsidRPr="00156720" w:rsidRDefault="00CF587A" w:rsidP="00611848">
      <w:pPr>
        <w:numPr>
          <w:ilvl w:val="0"/>
          <w:numId w:val="6"/>
        </w:numPr>
        <w:spacing w:before="640" w:after="0" w:line="240" w:lineRule="auto"/>
        <w:jc w:val="center"/>
        <w:rPr>
          <w:rFonts w:ascii="Arial" w:hAnsi="Arial" w:cs="Arial"/>
          <w:b/>
        </w:rPr>
      </w:pPr>
      <w:r w:rsidRPr="00156720">
        <w:rPr>
          <w:rFonts w:ascii="Arial" w:hAnsi="Arial" w:cs="Arial"/>
          <w:b/>
        </w:rPr>
        <w:t>Povinnosti smluvních stran</w:t>
      </w:r>
    </w:p>
    <w:p w14:paraId="17DC4197" w14:textId="77777777" w:rsidR="00A863CF" w:rsidRPr="00156720" w:rsidRDefault="0076592C" w:rsidP="00611848">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Zhotovitel vyzve objednatele k prohlídce díla při mezioperačních úkonech.</w:t>
      </w:r>
    </w:p>
    <w:p w14:paraId="77CCF047" w14:textId="77777777" w:rsidR="00A863CF" w:rsidRPr="00156720" w:rsidRDefault="0076592C" w:rsidP="008248E9">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Objednatel zajistí pro zhotovitele:</w:t>
      </w:r>
    </w:p>
    <w:p w14:paraId="0C2ADD5D" w14:textId="77777777" w:rsidR="00A863CF" w:rsidRPr="00156720" w:rsidRDefault="0076592C" w:rsidP="0076592C">
      <w:pPr>
        <w:numPr>
          <w:ilvl w:val="0"/>
          <w:numId w:val="19"/>
        </w:numPr>
        <w:tabs>
          <w:tab w:val="left" w:pos="540"/>
          <w:tab w:val="left" w:pos="900"/>
        </w:tabs>
        <w:spacing w:after="0" w:line="240" w:lineRule="auto"/>
        <w:jc w:val="both"/>
        <w:rPr>
          <w:rFonts w:ascii="Arial" w:hAnsi="Arial" w:cs="Arial"/>
          <w:sz w:val="18"/>
          <w:szCs w:val="18"/>
        </w:rPr>
      </w:pPr>
      <w:r w:rsidRPr="00156720">
        <w:rPr>
          <w:rFonts w:ascii="Arial" w:hAnsi="Arial" w:cs="Arial"/>
          <w:sz w:val="18"/>
          <w:szCs w:val="18"/>
        </w:rPr>
        <w:t>vstup do obslužného objektu na šachtici spodní výpusti</w:t>
      </w:r>
      <w:r w:rsidR="00A863CF" w:rsidRPr="00156720">
        <w:rPr>
          <w:rFonts w:ascii="Arial" w:hAnsi="Arial" w:cs="Arial"/>
          <w:sz w:val="18"/>
          <w:szCs w:val="18"/>
        </w:rPr>
        <w:t>,</w:t>
      </w:r>
    </w:p>
    <w:p w14:paraId="637AFF24" w14:textId="77777777" w:rsidR="0076592C" w:rsidRPr="00156720" w:rsidRDefault="0076592C" w:rsidP="0076592C">
      <w:pPr>
        <w:numPr>
          <w:ilvl w:val="0"/>
          <w:numId w:val="19"/>
        </w:numPr>
        <w:tabs>
          <w:tab w:val="left" w:pos="540"/>
          <w:tab w:val="left" w:pos="900"/>
        </w:tabs>
        <w:spacing w:after="0" w:line="240" w:lineRule="auto"/>
        <w:jc w:val="both"/>
        <w:rPr>
          <w:rFonts w:ascii="Arial" w:hAnsi="Arial" w:cs="Arial"/>
          <w:sz w:val="18"/>
          <w:szCs w:val="18"/>
        </w:rPr>
      </w:pPr>
      <w:r w:rsidRPr="00156720">
        <w:rPr>
          <w:rFonts w:ascii="Arial" w:hAnsi="Arial" w:cs="Arial"/>
          <w:sz w:val="18"/>
          <w:szCs w:val="18"/>
        </w:rPr>
        <w:t>umožnění příjezdu na lokalitu včetně zajištění přístupu,</w:t>
      </w:r>
    </w:p>
    <w:p w14:paraId="009AF76D" w14:textId="77777777" w:rsidR="0076592C" w:rsidRPr="00156720" w:rsidRDefault="0076592C" w:rsidP="0076592C">
      <w:pPr>
        <w:numPr>
          <w:ilvl w:val="0"/>
          <w:numId w:val="19"/>
        </w:numPr>
        <w:tabs>
          <w:tab w:val="left" w:pos="540"/>
          <w:tab w:val="left" w:pos="900"/>
        </w:tabs>
        <w:spacing w:after="0" w:line="240" w:lineRule="auto"/>
        <w:jc w:val="both"/>
        <w:rPr>
          <w:rFonts w:ascii="Arial" w:hAnsi="Arial" w:cs="Arial"/>
          <w:sz w:val="18"/>
          <w:szCs w:val="18"/>
        </w:rPr>
      </w:pPr>
      <w:r w:rsidRPr="00156720">
        <w:rPr>
          <w:rFonts w:ascii="Arial" w:hAnsi="Arial" w:cs="Arial"/>
          <w:sz w:val="18"/>
          <w:szCs w:val="18"/>
        </w:rPr>
        <w:t>bezplatné připojení el. energie</w:t>
      </w:r>
      <w:r w:rsidR="00B52D25" w:rsidRPr="00156720">
        <w:rPr>
          <w:rFonts w:ascii="Arial" w:hAnsi="Arial" w:cs="Arial"/>
          <w:sz w:val="18"/>
          <w:szCs w:val="18"/>
        </w:rPr>
        <w:t xml:space="preserve"> (2</w:t>
      </w:r>
      <w:r w:rsidR="002F4BD8" w:rsidRPr="00156720">
        <w:rPr>
          <w:rFonts w:ascii="Arial" w:hAnsi="Arial" w:cs="Arial"/>
          <w:sz w:val="18"/>
          <w:szCs w:val="18"/>
        </w:rPr>
        <w:t>4</w:t>
      </w:r>
      <w:r w:rsidR="00B52D25" w:rsidRPr="00156720">
        <w:rPr>
          <w:rFonts w:ascii="Arial" w:hAnsi="Arial" w:cs="Arial"/>
          <w:sz w:val="18"/>
          <w:szCs w:val="18"/>
        </w:rPr>
        <w:t>0 V)</w:t>
      </w:r>
      <w:r w:rsidRPr="00156720">
        <w:rPr>
          <w:rFonts w:ascii="Arial" w:hAnsi="Arial" w:cs="Arial"/>
          <w:sz w:val="18"/>
          <w:szCs w:val="18"/>
        </w:rPr>
        <w:t>.</w:t>
      </w:r>
    </w:p>
    <w:p w14:paraId="5412C0ED" w14:textId="77777777" w:rsidR="00FE3905" w:rsidRPr="00156720" w:rsidRDefault="0076592C" w:rsidP="00611848">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V případě reklamací po dobu běhu záruční doby umožní objednatel přístup do obslužného objektu na šachtici spodní výpusti k plnění reklamace a k provádění oprav.</w:t>
      </w:r>
    </w:p>
    <w:p w14:paraId="6E802401" w14:textId="77777777" w:rsidR="00A863CF" w:rsidRPr="00156720" w:rsidRDefault="0076592C" w:rsidP="00611848">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Zhotovitel se zavazuje dodržovat bezpečnostní, hygienické, požární a ekologické předpisy na pracovišti.</w:t>
      </w:r>
    </w:p>
    <w:p w14:paraId="1A958BAC" w14:textId="77777777" w:rsidR="00A863CF" w:rsidRPr="00156720" w:rsidRDefault="0076592C" w:rsidP="00611848">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Objednatel je povinen dílo provedené v souladu se smlouvou o dílo převzít a zaplatit za něj dohodnutou cenu dle této smlouvy.</w:t>
      </w:r>
    </w:p>
    <w:p w14:paraId="761BFAFB" w14:textId="77777777" w:rsidR="00A863CF" w:rsidRPr="00156720" w:rsidRDefault="0076592C" w:rsidP="00611848">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Zhotovitel se zavazuje provést a dokončit dílo v souladu s platnými zákony, předpisy, normami a nařízeními a odškodní a uspokojí každý nárok objednatele v souvislosti se všemi škodami a ztrátami, ke kterým by došlo v důsledku porušení nebo nedodržení některého zákona, předpisu, normy či nařízení zhotovitelem, poddodavatelem nebo jejich případnými zaměstnanci či zástupci.</w:t>
      </w:r>
    </w:p>
    <w:p w14:paraId="2A78638D" w14:textId="77777777" w:rsidR="0076592C" w:rsidRPr="00156720" w:rsidRDefault="0076592C" w:rsidP="00611848">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Zhotovitel zodpovídá za škodu, kterou při provádění prací způsobí třetím osobám nebo objednateli a zavazuje se takovou škodu na své náklady neprodleně odstranit nebo vypořádat.</w:t>
      </w:r>
    </w:p>
    <w:p w14:paraId="678FCF25" w14:textId="77777777" w:rsidR="0076592C" w:rsidRPr="00156720" w:rsidRDefault="0076592C" w:rsidP="0076592C">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Zjistí-li zhotovitel rozpor mezi zákonnými požadavky a zadávacími podmínkami nebo mezi zákonnými požadavky a některým příkazem objednatele, okamžitě o takovém rozporu objednatele písemně vyrozumí.</w:t>
      </w:r>
    </w:p>
    <w:p w14:paraId="130A9DC1" w14:textId="77777777" w:rsidR="0076592C" w:rsidRPr="00156720" w:rsidRDefault="0076592C" w:rsidP="0076592C">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Veškerá projektová dokumentace vypracovaná zhotovitelem a jeho poddodavateli, majícími vztah k plnění díla, se stává v plném rozsahu (vlastnictvím) majetkem objednatele, a ten je oprávněn používat projektovou dokumentaci jakýmkoliv způsobem bez omezení.</w:t>
      </w:r>
    </w:p>
    <w:p w14:paraId="1952AA64" w14:textId="77777777" w:rsidR="0076592C" w:rsidRPr="00156720" w:rsidRDefault="0076592C" w:rsidP="0076592C">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Zhotovitel je povinen písemně upozornit objednatele na případné rozpory či nesoulad v podkladech a dále na nevhodné technické řešení požadavků, pokud se dle odborného stanoviska zhotovitele jiné řešení jeví jako lepší varianta.</w:t>
      </w:r>
    </w:p>
    <w:p w14:paraId="135F776D" w14:textId="77777777" w:rsidR="0076592C" w:rsidRPr="00156720" w:rsidRDefault="0076592C" w:rsidP="0076592C">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 xml:space="preserve">Zhotovitel zajistí, aby dodané výrobky a dodávky byly ve shodě, dle zák. 22/1997 Sb., o technických požadavcích na výrobky a o změně a doplnění některých zákonů, ve znění pozdějších předpisů, a dále zajistí provedení potřebných zkoušek a měření dle ČSN, a tyto doloží k předání a převzetí díla. Veškeré dokumenty a návody musí být v českém jazyce. </w:t>
      </w:r>
    </w:p>
    <w:p w14:paraId="507553CF" w14:textId="77777777" w:rsidR="0076592C" w:rsidRPr="00156720" w:rsidRDefault="0076592C" w:rsidP="0076592C">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Zhotovitel je mimo jiné povinen provádět práce dle ČSN platných v době realizace díla. Zhotovitel přejímá veškerou zodpovědnost za bezpečnost na pracovišti. Zhotovitel je povinen zajistit na pracovišti veškerá bezpečnostní opatření a hygienická opatření a dodržovat předpisy požární ochrany při provádění díla, a to v rozsahu a způsobem stanoveným příslušnými předpisy. Po proškolení přebírá zhotovitel plnou právní i trestní odpovědnost za výše uvedené opatření a předpisy. V případě provádění díla jinou osobou, má zhotovitel tuto odpovědnost, jako by dílo prováděl sám.</w:t>
      </w:r>
    </w:p>
    <w:p w14:paraId="401D036B" w14:textId="77777777" w:rsidR="0076592C" w:rsidRPr="00156720" w:rsidRDefault="0076592C" w:rsidP="0076592C">
      <w:pPr>
        <w:numPr>
          <w:ilvl w:val="1"/>
          <w:numId w:val="6"/>
        </w:numPr>
        <w:tabs>
          <w:tab w:val="clear" w:pos="927"/>
        </w:tabs>
        <w:spacing w:before="120" w:after="0" w:line="240" w:lineRule="auto"/>
        <w:ind w:left="567" w:hanging="567"/>
        <w:jc w:val="both"/>
        <w:rPr>
          <w:rFonts w:ascii="Arial" w:hAnsi="Arial" w:cs="Arial"/>
          <w:sz w:val="18"/>
          <w:szCs w:val="18"/>
        </w:rPr>
      </w:pPr>
      <w:r w:rsidRPr="00156720">
        <w:rPr>
          <w:rFonts w:ascii="Arial" w:hAnsi="Arial" w:cs="Arial"/>
          <w:sz w:val="18"/>
          <w:szCs w:val="18"/>
        </w:rPr>
        <w:t>Náklady spojené s výše uvedeným plněním podmínek jsou součástí ceny díla.</w:t>
      </w:r>
    </w:p>
    <w:p w14:paraId="3418E3D5" w14:textId="77777777" w:rsidR="00A863CF" w:rsidRPr="00156720" w:rsidRDefault="0076592C" w:rsidP="00611848">
      <w:pPr>
        <w:numPr>
          <w:ilvl w:val="0"/>
          <w:numId w:val="6"/>
        </w:numPr>
        <w:spacing w:before="640" w:after="0" w:line="240" w:lineRule="auto"/>
        <w:jc w:val="center"/>
        <w:rPr>
          <w:rFonts w:ascii="Arial" w:hAnsi="Arial" w:cs="Arial"/>
          <w:b/>
        </w:rPr>
      </w:pPr>
      <w:r w:rsidRPr="00156720">
        <w:rPr>
          <w:rFonts w:ascii="Arial" w:hAnsi="Arial" w:cs="Arial"/>
          <w:b/>
        </w:rPr>
        <w:t>Ostatní podmínky dodávky</w:t>
      </w:r>
    </w:p>
    <w:p w14:paraId="39E9328E" w14:textId="77777777" w:rsidR="0076592C" w:rsidRPr="00156720" w:rsidRDefault="0076592C" w:rsidP="00611848">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Vlastníkem zhotovované věci dle této smlouvy je od počátku objednatel.</w:t>
      </w:r>
    </w:p>
    <w:p w14:paraId="424532B3"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 xml:space="preserve">Od doby převzetí pracoviště až do protokolárního předání a převzetí díla objednatelem nese zhotovitel nebezpečí škody na díle a všech jeho přepravovaných, zhotovovaných, upravovaných a dalších částech a na částech či součástech díla, které jsou na pracovištích uskladněny, nebo manipulovány. </w:t>
      </w:r>
    </w:p>
    <w:p w14:paraId="73B6D0F2"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Objednatel je povinen převzít dokončené dílo bez vad a nedodělků i před smluvním termínem dokončení.</w:t>
      </w:r>
    </w:p>
    <w:p w14:paraId="477ABE89"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Objednatel je oprávněn odmítnout dodávku, která má vady nebo nedodělky. Objednatel je oprávněn k předání a převzetí díla přizvat osoby vykonávající funkci technického dozoru a osoby, jejichž účast pokládá za nezbytnou.</w:t>
      </w:r>
    </w:p>
    <w:p w14:paraId="4AEC79E4"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Pracoviště bude vyklizeno po provedení funkčních zkoušek a předání díla objednateli.</w:t>
      </w:r>
    </w:p>
    <w:p w14:paraId="6D0CFDC9"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 xml:space="preserve">V případě, že zhotovitel oznámí objednateli, že dílo je připraveno k předání a převzetí a při předávacím a přejímacím řízení se prokáže, že dílo není dokončeno nebo není ve stavu způsobilém pro předání a </w:t>
      </w:r>
      <w:r w:rsidRPr="00156720">
        <w:rPr>
          <w:rFonts w:ascii="Arial" w:hAnsi="Arial" w:cs="Arial"/>
          <w:sz w:val="18"/>
          <w:szCs w:val="18"/>
        </w:rPr>
        <w:lastRenderedPageBreak/>
        <w:t>převzetí díla, je zhotovitel povinen uhradit objednateli veškeré náklady jemu vzniklé při neúspěšném předávacím a přejímacím řízení. Zhotovitel nese i náklady na organizaci opakovaného řízení.</w:t>
      </w:r>
    </w:p>
    <w:p w14:paraId="2670FFAF"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Doklady nezbytné k předání a převzetí díla</w:t>
      </w:r>
      <w:r w:rsidR="00300706" w:rsidRPr="00156720">
        <w:rPr>
          <w:rFonts w:ascii="Arial" w:hAnsi="Arial" w:cs="Arial"/>
          <w:sz w:val="18"/>
          <w:szCs w:val="18"/>
        </w:rPr>
        <w:t>:</w:t>
      </w:r>
    </w:p>
    <w:p w14:paraId="580D9332" w14:textId="77777777" w:rsidR="0076592C" w:rsidRPr="00156720" w:rsidRDefault="0076592C" w:rsidP="002F4BD8">
      <w:pPr>
        <w:pStyle w:val="Nadpis1"/>
        <w:keepNext w:val="0"/>
        <w:numPr>
          <w:ilvl w:val="0"/>
          <w:numId w:val="20"/>
        </w:numPr>
        <w:spacing w:before="0" w:after="0"/>
        <w:rPr>
          <w:rFonts w:ascii="Arial" w:hAnsi="Arial"/>
          <w:b w:val="0"/>
          <w:sz w:val="18"/>
          <w:szCs w:val="18"/>
        </w:rPr>
      </w:pPr>
      <w:r w:rsidRPr="00156720">
        <w:rPr>
          <w:rFonts w:ascii="Arial" w:hAnsi="Arial"/>
          <w:b w:val="0"/>
          <w:sz w:val="18"/>
          <w:szCs w:val="18"/>
        </w:rPr>
        <w:t>doklady podle zákona č. 22/1997 Sb., a vládního nařízení č. 163/2002 Sb.,</w:t>
      </w:r>
    </w:p>
    <w:p w14:paraId="1BD4CEF7" w14:textId="77777777" w:rsidR="0076592C" w:rsidRPr="00156720" w:rsidRDefault="0076592C" w:rsidP="002F4BD8">
      <w:pPr>
        <w:pStyle w:val="Nadpis1"/>
        <w:keepNext w:val="0"/>
        <w:numPr>
          <w:ilvl w:val="0"/>
          <w:numId w:val="20"/>
        </w:numPr>
        <w:spacing w:before="0" w:after="0"/>
        <w:rPr>
          <w:rFonts w:ascii="Arial" w:hAnsi="Arial"/>
          <w:b w:val="0"/>
          <w:sz w:val="18"/>
          <w:szCs w:val="18"/>
        </w:rPr>
      </w:pPr>
      <w:r w:rsidRPr="00156720">
        <w:rPr>
          <w:rFonts w:ascii="Arial" w:hAnsi="Arial"/>
          <w:b w:val="0"/>
          <w:sz w:val="18"/>
          <w:szCs w:val="18"/>
        </w:rPr>
        <w:t>protokoly o zkouškách těsnosti, pevnosti, funkčních zk</w:t>
      </w:r>
      <w:r w:rsidR="00300706" w:rsidRPr="00156720">
        <w:rPr>
          <w:rFonts w:ascii="Arial" w:hAnsi="Arial"/>
          <w:b w:val="0"/>
          <w:sz w:val="18"/>
          <w:szCs w:val="18"/>
        </w:rPr>
        <w:t>ouškách a z měření protikorozní ochrany</w:t>
      </w:r>
      <w:r w:rsidRPr="00156720">
        <w:rPr>
          <w:rFonts w:ascii="Arial" w:hAnsi="Arial"/>
          <w:b w:val="0"/>
          <w:sz w:val="18"/>
          <w:szCs w:val="18"/>
        </w:rPr>
        <w:t>,</w:t>
      </w:r>
    </w:p>
    <w:p w14:paraId="4E149F7D" w14:textId="77777777" w:rsidR="0076592C" w:rsidRPr="00156720" w:rsidRDefault="0076592C" w:rsidP="002F4BD8">
      <w:pPr>
        <w:pStyle w:val="Nadpis1"/>
        <w:keepNext w:val="0"/>
        <w:numPr>
          <w:ilvl w:val="0"/>
          <w:numId w:val="20"/>
        </w:numPr>
        <w:spacing w:before="0" w:after="0"/>
        <w:rPr>
          <w:rFonts w:ascii="Arial" w:hAnsi="Arial"/>
          <w:b w:val="0"/>
          <w:sz w:val="18"/>
          <w:szCs w:val="18"/>
        </w:rPr>
      </w:pPr>
      <w:r w:rsidRPr="00156720">
        <w:rPr>
          <w:rFonts w:ascii="Arial" w:hAnsi="Arial"/>
          <w:b w:val="0"/>
          <w:sz w:val="18"/>
          <w:szCs w:val="18"/>
        </w:rPr>
        <w:t>zkušební a montážní předpis</w:t>
      </w:r>
      <w:r w:rsidR="00300706" w:rsidRPr="00156720">
        <w:rPr>
          <w:rFonts w:ascii="Arial" w:hAnsi="Arial"/>
          <w:b w:val="0"/>
          <w:sz w:val="18"/>
          <w:szCs w:val="18"/>
        </w:rPr>
        <w:t>y</w:t>
      </w:r>
      <w:r w:rsidRPr="00156720">
        <w:rPr>
          <w:rFonts w:ascii="Arial" w:hAnsi="Arial"/>
          <w:b w:val="0"/>
          <w:sz w:val="18"/>
          <w:szCs w:val="18"/>
        </w:rPr>
        <w:t xml:space="preserve"> a atest</w:t>
      </w:r>
      <w:r w:rsidR="00300706" w:rsidRPr="00156720">
        <w:rPr>
          <w:rFonts w:ascii="Arial" w:hAnsi="Arial"/>
          <w:b w:val="0"/>
          <w:sz w:val="18"/>
          <w:szCs w:val="18"/>
        </w:rPr>
        <w:t>y</w:t>
      </w:r>
      <w:r w:rsidRPr="00156720">
        <w:rPr>
          <w:rFonts w:ascii="Arial" w:hAnsi="Arial"/>
          <w:b w:val="0"/>
          <w:sz w:val="18"/>
          <w:szCs w:val="18"/>
        </w:rPr>
        <w:t xml:space="preserve"> </w:t>
      </w:r>
      <w:r w:rsidR="00300706" w:rsidRPr="00156720">
        <w:rPr>
          <w:rFonts w:ascii="Arial" w:hAnsi="Arial"/>
          <w:b w:val="0"/>
          <w:sz w:val="18"/>
          <w:szCs w:val="18"/>
        </w:rPr>
        <w:t xml:space="preserve">použitých </w:t>
      </w:r>
      <w:r w:rsidRPr="00156720">
        <w:rPr>
          <w:rFonts w:ascii="Arial" w:hAnsi="Arial"/>
          <w:b w:val="0"/>
          <w:sz w:val="18"/>
          <w:szCs w:val="18"/>
        </w:rPr>
        <w:t>materiál</w:t>
      </w:r>
      <w:r w:rsidR="00300706" w:rsidRPr="00156720">
        <w:rPr>
          <w:rFonts w:ascii="Arial" w:hAnsi="Arial"/>
          <w:b w:val="0"/>
          <w:sz w:val="18"/>
          <w:szCs w:val="18"/>
        </w:rPr>
        <w:t>ů</w:t>
      </w:r>
      <w:r w:rsidRPr="00156720">
        <w:rPr>
          <w:rFonts w:ascii="Arial" w:hAnsi="Arial"/>
          <w:b w:val="0"/>
          <w:sz w:val="18"/>
          <w:szCs w:val="18"/>
        </w:rPr>
        <w:t>.</w:t>
      </w:r>
    </w:p>
    <w:p w14:paraId="08375C60" w14:textId="77777777" w:rsidR="0076592C" w:rsidRPr="00156720" w:rsidRDefault="0076592C" w:rsidP="0076592C">
      <w:pPr>
        <w:pStyle w:val="Nadpis1"/>
        <w:keepNext w:val="0"/>
        <w:numPr>
          <w:ilvl w:val="0"/>
          <w:numId w:val="0"/>
        </w:numPr>
        <w:ind w:left="567"/>
        <w:rPr>
          <w:rFonts w:ascii="Arial" w:hAnsi="Arial"/>
          <w:b w:val="0"/>
          <w:sz w:val="18"/>
          <w:szCs w:val="18"/>
        </w:rPr>
      </w:pPr>
      <w:r w:rsidRPr="00156720">
        <w:rPr>
          <w:rFonts w:ascii="Arial" w:hAnsi="Arial"/>
          <w:b w:val="0"/>
          <w:sz w:val="18"/>
          <w:szCs w:val="18"/>
        </w:rPr>
        <w:t xml:space="preserve">Nedoloží-li zhotovitel požadované doklady, bude řízení o předání a převzetí díla přerušeno do doby, kdy zhotovitel požadované doklady zajistí. </w:t>
      </w:r>
    </w:p>
    <w:p w14:paraId="4EDF79CF" w14:textId="77777777" w:rsidR="00A863CF" w:rsidRPr="00156720" w:rsidRDefault="0076592C" w:rsidP="0076592C">
      <w:pPr>
        <w:spacing w:before="120" w:after="0" w:line="240" w:lineRule="auto"/>
        <w:ind w:left="567"/>
        <w:jc w:val="both"/>
        <w:rPr>
          <w:rFonts w:ascii="Arial" w:hAnsi="Arial" w:cs="Arial"/>
          <w:sz w:val="18"/>
          <w:szCs w:val="18"/>
        </w:rPr>
      </w:pPr>
      <w:r w:rsidRPr="00156720">
        <w:rPr>
          <w:rFonts w:ascii="Arial" w:hAnsi="Arial" w:cs="Arial"/>
          <w:sz w:val="18"/>
          <w:szCs w:val="18"/>
        </w:rPr>
        <w:t>Objednatel je oprávněn při přejímacím a předávacím řízení požadovat provedení dalších dodatečných zkoušek, včetně zdůvodnění proč je požaduje a s uvedením termínu, do kdy je požaduje provést.</w:t>
      </w:r>
    </w:p>
    <w:p w14:paraId="6E50D71C" w14:textId="77777777" w:rsidR="00A863CF" w:rsidRPr="00156720" w:rsidRDefault="0076592C" w:rsidP="00611848">
      <w:pPr>
        <w:numPr>
          <w:ilvl w:val="0"/>
          <w:numId w:val="6"/>
        </w:numPr>
        <w:spacing w:before="640" w:after="0" w:line="240" w:lineRule="auto"/>
        <w:jc w:val="center"/>
        <w:rPr>
          <w:rFonts w:ascii="Arial" w:hAnsi="Arial" w:cs="Arial"/>
          <w:b/>
        </w:rPr>
      </w:pPr>
      <w:r w:rsidRPr="00156720">
        <w:rPr>
          <w:rFonts w:ascii="Arial" w:hAnsi="Arial" w:cs="Arial"/>
          <w:b/>
        </w:rPr>
        <w:t>Jiná ujednání</w:t>
      </w:r>
    </w:p>
    <w:p w14:paraId="2E593001" w14:textId="77777777" w:rsidR="00A863CF" w:rsidRPr="00156720" w:rsidRDefault="0076592C" w:rsidP="00611848">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Práva a povinnosti smluvních stran touto smlouvou výslovně neupravená se řídí příslušnými ustanoveními občanského zákoníku a souvisejícími právními předpisy v platném znění.</w:t>
      </w:r>
    </w:p>
    <w:p w14:paraId="2E936052"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Zhotovitel není oprávněn postoupit, převést ani zastavit tuto smlouvu ani jakákoli práva, povinnosti, dluhy, pohledávky nebo nároky vyplývající z této smlouvy bez předchozího písemného souhlasu objednatele.</w:t>
      </w:r>
    </w:p>
    <w:p w14:paraId="66E2E7FA"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Tato smlouva může být měněna pouze písemně, a to vzestupně očíslovanými dodatky ke smlouvě o dílo, které budou odsouhlaseny oběma smluvními stranami.</w:t>
      </w:r>
    </w:p>
    <w:p w14:paraId="29EA58E2"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1E60A1A2"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 xml:space="preserve">Tato smlouva je vyhotovena ve </w:t>
      </w:r>
      <w:r w:rsidRPr="00156720">
        <w:rPr>
          <w:rFonts w:ascii="Arial" w:hAnsi="Arial" w:cs="Arial"/>
          <w:b/>
          <w:sz w:val="18"/>
          <w:szCs w:val="18"/>
        </w:rPr>
        <w:t>čtyřech</w:t>
      </w:r>
      <w:r w:rsidRPr="00156720">
        <w:rPr>
          <w:rFonts w:ascii="Arial" w:hAnsi="Arial" w:cs="Arial"/>
          <w:sz w:val="18"/>
          <w:szCs w:val="18"/>
        </w:rPr>
        <w:t xml:space="preserve"> stejnopisech s platností originálu. Objednatel obdrží dvě vyhotovení a zhotovitel dvě vyhotovení této smlouvy. </w:t>
      </w:r>
    </w:p>
    <w:p w14:paraId="7C257AEC" w14:textId="20EE330A"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Smlouva nabývá platnosti dnem podpisu obou smluvních stran a účinnosti dnem zveřejnění v registru smluv.</w:t>
      </w:r>
    </w:p>
    <w:p w14:paraId="2DDDC530" w14:textId="77777777" w:rsidR="009C0A27" w:rsidRPr="00156720" w:rsidRDefault="009C0A27" w:rsidP="009C0A27">
      <w:pPr>
        <w:pStyle w:val="ODSTAVEC"/>
        <w:tabs>
          <w:tab w:val="clear" w:pos="502"/>
          <w:tab w:val="num" w:pos="567"/>
        </w:tabs>
        <w:ind w:left="567" w:hanging="567"/>
      </w:pPr>
      <w:r w:rsidRPr="00156720">
        <w:t>Pro účely této smlouvy se vylučuje uzavření smlouvy, resp. uzavření dodatku k této smlouvě v důsledku přijetí nabídky jedné smluvní strany druhou smluvní stranou s jakýmikoliv (byť i nepodstatnými) odchylkami nebo dodatky.</w:t>
      </w:r>
    </w:p>
    <w:p w14:paraId="44E99CFB"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Smluvní strany vylučují použití první věty ustanovení § 558 odst. 2 občanského zákoníku. Smluvní strany se dále dohodly, že obchodní zvyklosti nemají přednost před žádným ustanovením zákona.</w:t>
      </w:r>
    </w:p>
    <w:p w14:paraId="51381CBA"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70B2F9B6"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1D22BBC6"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w:t>
      </w:r>
    </w:p>
    <w:p w14:paraId="588A49C2" w14:textId="77777777"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 xml:space="preserve">Smluvní strany se dohodly, že tuto smlouvu zveřejní v registru smluv Povodí Odry, státní podnik </w:t>
      </w:r>
      <w:r w:rsidRPr="00156720">
        <w:rPr>
          <w:rFonts w:ascii="Arial" w:hAnsi="Arial" w:cs="Arial"/>
          <w:sz w:val="18"/>
          <w:szCs w:val="18"/>
        </w:rPr>
        <w:br/>
        <w:t>do 30 dnů od jejího uzavření. V případě nesplnění této smluvní povinnosti uveřejní smlouvu druhá smluvní strana.</w:t>
      </w:r>
    </w:p>
    <w:p w14:paraId="4C3C8579" w14:textId="4E8992C8" w:rsidR="0076592C" w:rsidRPr="00156720" w:rsidRDefault="0076592C" w:rsidP="0076592C">
      <w:pPr>
        <w:numPr>
          <w:ilvl w:val="1"/>
          <w:numId w:val="6"/>
        </w:numPr>
        <w:spacing w:before="120" w:after="0" w:line="240" w:lineRule="auto"/>
        <w:ind w:left="567" w:hanging="567"/>
        <w:jc w:val="both"/>
        <w:rPr>
          <w:rFonts w:ascii="Arial" w:hAnsi="Arial" w:cs="Arial"/>
          <w:sz w:val="18"/>
          <w:szCs w:val="18"/>
        </w:rPr>
      </w:pPr>
      <w:r w:rsidRPr="00156720">
        <w:rPr>
          <w:rFonts w:ascii="Arial" w:hAnsi="Arial" w:cs="Arial"/>
          <w:sz w:val="18"/>
          <w:szCs w:val="18"/>
        </w:rPr>
        <w:t>Smluvní strany nepovažují žádné ustanovení smlouvy za obchodní tajemství.</w:t>
      </w:r>
    </w:p>
    <w:p w14:paraId="2D93C0A7" w14:textId="05E8D1CF" w:rsidR="0084092D" w:rsidRPr="00156720" w:rsidRDefault="0084092D" w:rsidP="0084092D">
      <w:pPr>
        <w:pStyle w:val="ODSTAVEC"/>
        <w:tabs>
          <w:tab w:val="clear" w:pos="502"/>
          <w:tab w:val="num" w:pos="709"/>
        </w:tabs>
        <w:ind w:left="567" w:hanging="567"/>
      </w:pPr>
      <w:r w:rsidRPr="00156720">
        <w:t>Zhotovitel podpisem této smlouvy prohlašuje, že:</w:t>
      </w:r>
    </w:p>
    <w:p w14:paraId="18529E69" w14:textId="77777777" w:rsidR="0084092D" w:rsidRPr="00156720" w:rsidRDefault="0084092D" w:rsidP="0084092D">
      <w:pPr>
        <w:pStyle w:val="ODSTAVEC"/>
        <w:keepNext w:val="0"/>
        <w:numPr>
          <w:ilvl w:val="2"/>
          <w:numId w:val="27"/>
        </w:numPr>
      </w:pPr>
      <w:r w:rsidRPr="00156720">
        <w:t>proti němu, jeho přímým  či nepřímým vlastníkům, ani jeho poddodavatelům (včetně jejich přímých nebo nepřímých vlastníků), kteří mu jsou ke dni podpisu této smlouvy známi, nejsou uvaleny</w:t>
      </w:r>
    </w:p>
    <w:p w14:paraId="3493F085" w14:textId="1F89C549" w:rsidR="0084092D" w:rsidRPr="00156720" w:rsidRDefault="0084092D" w:rsidP="0084092D">
      <w:pPr>
        <w:pStyle w:val="ODSTAVEC"/>
        <w:keepNext w:val="0"/>
        <w:numPr>
          <w:ilvl w:val="0"/>
          <w:numId w:val="28"/>
        </w:numPr>
        <w:tabs>
          <w:tab w:val="left" w:pos="708"/>
          <w:tab w:val="num" w:pos="927"/>
        </w:tabs>
        <w:ind w:left="1418" w:hanging="158"/>
      </w:pPr>
      <w:r w:rsidRPr="00156720">
        <w:lastRenderedPageBreak/>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(dále jen „Základní nařízení“) dalších nař</w:t>
      </w:r>
      <w:r w:rsidR="00A45CAB">
        <w:t>í</w:t>
      </w:r>
      <w:r w:rsidRPr="00156720">
        <w:t>zení Rady EU, kterým se mění Základní nařízení, popří</w:t>
      </w:r>
      <w:r w:rsidR="00A45CAB">
        <w:t>pa</w:t>
      </w:r>
      <w:r w:rsidRPr="00156720">
        <w:t>dě jež samostatně zavádí a další mezinárodní finanční sankce sledující stejný účel jako ty ze Základních nařízení nebo</w:t>
      </w:r>
    </w:p>
    <w:p w14:paraId="2A7EF802" w14:textId="77777777" w:rsidR="0084092D" w:rsidRPr="00156720" w:rsidRDefault="0084092D" w:rsidP="0084092D">
      <w:pPr>
        <w:pStyle w:val="ODSTAVEC"/>
        <w:keepNext w:val="0"/>
        <w:numPr>
          <w:ilvl w:val="0"/>
          <w:numId w:val="28"/>
        </w:numPr>
        <w:tabs>
          <w:tab w:val="left" w:pos="708"/>
          <w:tab w:val="num" w:pos="927"/>
        </w:tabs>
        <w:ind w:left="1418" w:hanging="158"/>
      </w:pPr>
      <w:r w:rsidRPr="00156720">
        <w:t>jiné aplikovatelné sankce platné v České republice nebo zemi sídla dodavatele, kterými je sledován stejný účel jako těmi ze Základních zařízení;</w:t>
      </w:r>
    </w:p>
    <w:p w14:paraId="63FD2876" w14:textId="77777777" w:rsidR="0084092D" w:rsidRPr="00156720" w:rsidRDefault="0084092D" w:rsidP="0084092D">
      <w:pPr>
        <w:pStyle w:val="ODSTAVEC"/>
        <w:numPr>
          <w:ilvl w:val="0"/>
          <w:numId w:val="0"/>
        </w:numPr>
        <w:tabs>
          <w:tab w:val="left" w:pos="708"/>
        </w:tabs>
        <w:ind w:left="1260"/>
      </w:pPr>
      <w:r w:rsidRPr="00156720">
        <w:t>a</w:t>
      </w:r>
    </w:p>
    <w:p w14:paraId="02061881" w14:textId="77777777" w:rsidR="0084092D" w:rsidRPr="00156720" w:rsidRDefault="0084092D" w:rsidP="0084092D">
      <w:pPr>
        <w:pStyle w:val="ODSTAVEC"/>
        <w:keepNext w:val="0"/>
        <w:numPr>
          <w:ilvl w:val="2"/>
          <w:numId w:val="27"/>
        </w:numPr>
      </w:pPr>
      <w:r w:rsidRPr="00156720">
        <w:t>zajistí po celou dobu plnění této smlouvy, že</w:t>
      </w:r>
    </w:p>
    <w:p w14:paraId="3EE6B3FA" w14:textId="6F9A1FBE" w:rsidR="0084092D" w:rsidRPr="00156720" w:rsidRDefault="0084092D" w:rsidP="0084092D">
      <w:pPr>
        <w:pStyle w:val="ODSTAVEC"/>
        <w:keepNext w:val="0"/>
        <w:numPr>
          <w:ilvl w:val="0"/>
          <w:numId w:val="29"/>
        </w:numPr>
        <w:tabs>
          <w:tab w:val="left" w:pos="708"/>
          <w:tab w:val="num" w:pos="927"/>
        </w:tabs>
        <w:ind w:left="1418" w:hanging="158"/>
      </w:pPr>
      <w:r w:rsidRPr="00156720">
        <w:t>k jejímu plnění nevyužije poddodavatele, na nějž byly takové sankce uvaleny, a to ať už se budou týkat přím</w:t>
      </w:r>
      <w:r w:rsidR="00A45CAB">
        <w:t>o</w:t>
      </w:r>
      <w:r w:rsidRPr="00156720">
        <w:t xml:space="preserve"> osoby poddodavatele nebo jeho přímých nebo nepřímých vlastníků, a</w:t>
      </w:r>
    </w:p>
    <w:p w14:paraId="3393509F" w14:textId="5DFF7E06" w:rsidR="0084092D" w:rsidRPr="00156720" w:rsidRDefault="0084092D" w:rsidP="0084092D">
      <w:pPr>
        <w:pStyle w:val="ODSTAVEC"/>
        <w:keepNext w:val="0"/>
        <w:numPr>
          <w:ilvl w:val="0"/>
          <w:numId w:val="29"/>
        </w:numPr>
        <w:tabs>
          <w:tab w:val="left" w:pos="708"/>
          <w:tab w:val="num" w:pos="927"/>
        </w:tabs>
        <w:ind w:left="1418" w:hanging="158"/>
      </w:pPr>
      <w:r w:rsidRPr="00156720">
        <w:t>v případě uvalení sankce na kteréhokoliv svého poddodavatele nebo jeho přímého nebo nepřímého vlastníka v průběhu jeho posk</w:t>
      </w:r>
      <w:r w:rsidR="00156720">
        <w:t>y</w:t>
      </w:r>
      <w:r w:rsidRPr="00156720">
        <w:t>tování plnění dle této smlouvy takového poddodavatele bez zbytečného odkladu nahradí v souladu se zněním smlouvy na veřejnou zakázku jiným poddodavatelem, na něhož nebyly uvaleny finanční sankce dle písm. a) tohoto bodu smlouvy.</w:t>
      </w:r>
    </w:p>
    <w:p w14:paraId="34D600BA" w14:textId="77777777" w:rsidR="00BD7D54" w:rsidRPr="00156720" w:rsidRDefault="00BD7D54" w:rsidP="00E738D1">
      <w:pPr>
        <w:pStyle w:val="ODSTAVEC"/>
        <w:keepNext w:val="0"/>
        <w:numPr>
          <w:ilvl w:val="0"/>
          <w:numId w:val="0"/>
        </w:numPr>
        <w:ind w:left="502" w:hanging="360"/>
      </w:pPr>
    </w:p>
    <w:p w14:paraId="10E6B717" w14:textId="77777777" w:rsidR="00442357" w:rsidRPr="00156720" w:rsidRDefault="00442357" w:rsidP="00E738D1">
      <w:pPr>
        <w:pStyle w:val="ODSTAVEC"/>
        <w:keepNext w:val="0"/>
        <w:numPr>
          <w:ilvl w:val="0"/>
          <w:numId w:val="0"/>
        </w:numPr>
        <w:ind w:left="502" w:hanging="360"/>
      </w:pPr>
    </w:p>
    <w:p w14:paraId="7E0AA6D2" w14:textId="77777777" w:rsidR="005314A6" w:rsidRPr="00B52D25" w:rsidRDefault="005314A6" w:rsidP="005314A6">
      <w:pPr>
        <w:pStyle w:val="ODSTAVEC"/>
        <w:keepNext w:val="0"/>
        <w:numPr>
          <w:ilvl w:val="0"/>
          <w:numId w:val="0"/>
        </w:numPr>
      </w:pPr>
      <w:r w:rsidRPr="00B52D25">
        <w:t>za objednatele:</w:t>
      </w:r>
      <w:r w:rsidRPr="00B52D25">
        <w:tab/>
      </w:r>
      <w:r w:rsidRPr="00B52D25">
        <w:tab/>
      </w:r>
      <w:r w:rsidRPr="00B52D25">
        <w:tab/>
      </w:r>
      <w:r w:rsidRPr="00B52D25">
        <w:tab/>
      </w:r>
      <w:r w:rsidRPr="00B52D25">
        <w:tab/>
      </w:r>
      <w:r w:rsidRPr="00B52D25">
        <w:tab/>
      </w:r>
      <w:r w:rsidRPr="00B52D25">
        <w:tab/>
        <w:t>za zhotovitele:</w:t>
      </w:r>
    </w:p>
    <w:p w14:paraId="79AED2B4" w14:textId="6FA764FB" w:rsidR="005314A6" w:rsidRPr="00B52D25" w:rsidRDefault="005314A6" w:rsidP="005314A6">
      <w:pPr>
        <w:pStyle w:val="ODSTAVEC"/>
        <w:keepNext w:val="0"/>
        <w:numPr>
          <w:ilvl w:val="0"/>
          <w:numId w:val="0"/>
        </w:numPr>
      </w:pPr>
      <w:r w:rsidRPr="00B52D25">
        <w:t>v Ostravě dne</w:t>
      </w:r>
      <w:r w:rsidR="00490E16">
        <w:t xml:space="preserve">  </w:t>
      </w:r>
      <w:proofErr w:type="gramStart"/>
      <w:r w:rsidR="00490E16">
        <w:t>13.11.2023</w:t>
      </w:r>
      <w:proofErr w:type="gramEnd"/>
      <w:r w:rsidRPr="00B52D25">
        <w:tab/>
      </w:r>
      <w:r w:rsidRPr="00B52D25">
        <w:tab/>
      </w:r>
      <w:r w:rsidRPr="00B52D25">
        <w:tab/>
      </w:r>
      <w:r w:rsidRPr="00B52D25">
        <w:tab/>
      </w:r>
      <w:r w:rsidRPr="00B52D25">
        <w:tab/>
      </w:r>
      <w:r w:rsidRPr="00B52D25">
        <w:tab/>
      </w:r>
      <w:r w:rsidR="001F40D9" w:rsidRPr="009B139B">
        <w:t xml:space="preserve">v  </w:t>
      </w:r>
      <w:r w:rsidR="009B139B" w:rsidRPr="009B139B">
        <w:t>Kotvrdovicích</w:t>
      </w:r>
      <w:r w:rsidR="001F40D9" w:rsidRPr="009B139B">
        <w:t xml:space="preserve"> dne</w:t>
      </w:r>
      <w:r w:rsidR="009B139B" w:rsidRPr="009B139B">
        <w:t xml:space="preserve"> </w:t>
      </w:r>
      <w:r w:rsidR="00490E16">
        <w:t xml:space="preserve"> 20.11.2023</w:t>
      </w:r>
    </w:p>
    <w:p w14:paraId="42D62C84" w14:textId="77777777" w:rsidR="005314A6" w:rsidRPr="00B52D25" w:rsidRDefault="005314A6" w:rsidP="005314A6">
      <w:pPr>
        <w:pStyle w:val="ODSTAVEC"/>
        <w:keepNext w:val="0"/>
        <w:numPr>
          <w:ilvl w:val="0"/>
          <w:numId w:val="0"/>
        </w:numPr>
      </w:pPr>
    </w:p>
    <w:p w14:paraId="2D7697CD" w14:textId="77777777" w:rsidR="005314A6" w:rsidRPr="00B52D25" w:rsidRDefault="005314A6" w:rsidP="005314A6">
      <w:pPr>
        <w:pStyle w:val="ODSTAVEC"/>
        <w:keepNext w:val="0"/>
        <w:numPr>
          <w:ilvl w:val="0"/>
          <w:numId w:val="0"/>
        </w:numPr>
      </w:pPr>
    </w:p>
    <w:p w14:paraId="39AA50C4" w14:textId="77777777" w:rsidR="005314A6" w:rsidRPr="00B52D25" w:rsidRDefault="005314A6" w:rsidP="005314A6">
      <w:pPr>
        <w:pStyle w:val="ODSTAVEC"/>
        <w:keepNext w:val="0"/>
        <w:numPr>
          <w:ilvl w:val="0"/>
          <w:numId w:val="0"/>
        </w:numPr>
      </w:pPr>
    </w:p>
    <w:p w14:paraId="55E93902" w14:textId="77777777" w:rsidR="001F40D9" w:rsidRPr="00B52D25" w:rsidRDefault="001F40D9" w:rsidP="005314A6">
      <w:pPr>
        <w:pStyle w:val="ODSTAVEC"/>
        <w:keepNext w:val="0"/>
        <w:numPr>
          <w:ilvl w:val="0"/>
          <w:numId w:val="0"/>
        </w:numPr>
      </w:pPr>
    </w:p>
    <w:p w14:paraId="6F3CD857" w14:textId="358CC407" w:rsidR="001F40D9" w:rsidRPr="00B52D25" w:rsidRDefault="00490E16" w:rsidP="005314A6">
      <w:pPr>
        <w:pStyle w:val="ODSTAVEC"/>
        <w:keepNext w:val="0"/>
        <w:numPr>
          <w:ilvl w:val="0"/>
          <w:numId w:val="0"/>
        </w:numPr>
      </w:pPr>
      <w:r>
        <w:tab/>
        <w:t xml:space="preserve">        </w:t>
      </w:r>
      <w:proofErr w:type="spellStart"/>
      <w:r>
        <w:t>xxx</w:t>
      </w:r>
      <w:proofErr w:type="spellEnd"/>
      <w:r>
        <w:tab/>
      </w:r>
      <w:r>
        <w:tab/>
      </w:r>
      <w:r>
        <w:tab/>
      </w:r>
      <w:r>
        <w:tab/>
      </w:r>
      <w:r>
        <w:tab/>
      </w:r>
      <w:r>
        <w:tab/>
      </w:r>
      <w:r>
        <w:tab/>
      </w:r>
      <w:r>
        <w:tab/>
        <w:t xml:space="preserve">    </w:t>
      </w:r>
      <w:bookmarkStart w:id="2" w:name="_GoBack"/>
      <w:bookmarkEnd w:id="2"/>
      <w:r>
        <w:t xml:space="preserve">       </w:t>
      </w:r>
      <w:proofErr w:type="spellStart"/>
      <w:r>
        <w:t>xxx</w:t>
      </w:r>
      <w:proofErr w:type="spellEnd"/>
    </w:p>
    <w:p w14:paraId="0C4480EA" w14:textId="77777777" w:rsidR="005314A6" w:rsidRPr="00B52D25" w:rsidRDefault="005314A6" w:rsidP="005314A6">
      <w:pPr>
        <w:pStyle w:val="ODSTAVEC"/>
        <w:keepNext w:val="0"/>
        <w:numPr>
          <w:ilvl w:val="0"/>
          <w:numId w:val="0"/>
        </w:numPr>
      </w:pPr>
      <w:r w:rsidRPr="00B52D25">
        <w:rPr>
          <w:u w:val="single"/>
        </w:rPr>
        <w:tab/>
      </w:r>
      <w:r w:rsidRPr="00B52D25">
        <w:rPr>
          <w:u w:val="single"/>
        </w:rPr>
        <w:tab/>
      </w:r>
      <w:r w:rsidRPr="00B52D25">
        <w:rPr>
          <w:u w:val="single"/>
        </w:rPr>
        <w:tab/>
      </w:r>
      <w:r w:rsidRPr="00B52D25">
        <w:rPr>
          <w:u w:val="single"/>
        </w:rPr>
        <w:tab/>
      </w:r>
      <w:r w:rsidRPr="00B52D25">
        <w:tab/>
      </w:r>
      <w:r w:rsidRPr="00B52D25">
        <w:tab/>
      </w:r>
      <w:r w:rsidRPr="00B52D25">
        <w:tab/>
      </w:r>
      <w:r w:rsidRPr="00B52D25">
        <w:tab/>
      </w:r>
      <w:r w:rsidRPr="00B52D25">
        <w:rPr>
          <w:u w:val="single"/>
        </w:rPr>
        <w:tab/>
      </w:r>
      <w:r w:rsidRPr="00B52D25">
        <w:rPr>
          <w:u w:val="single"/>
        </w:rPr>
        <w:tab/>
      </w:r>
      <w:r w:rsidRPr="00B52D25">
        <w:rPr>
          <w:u w:val="single"/>
        </w:rPr>
        <w:tab/>
      </w:r>
      <w:r w:rsidRPr="00B52D25">
        <w:rPr>
          <w:u w:val="single"/>
        </w:rPr>
        <w:tab/>
      </w:r>
    </w:p>
    <w:p w14:paraId="652638F2" w14:textId="0E1E23EC" w:rsidR="009B139B" w:rsidRPr="00B52D25" w:rsidRDefault="005314A6" w:rsidP="005314A6">
      <w:pPr>
        <w:pStyle w:val="ODSTAVEC"/>
        <w:keepNext w:val="0"/>
        <w:numPr>
          <w:ilvl w:val="0"/>
          <w:numId w:val="0"/>
        </w:numPr>
        <w:tabs>
          <w:tab w:val="center" w:pos="1418"/>
          <w:tab w:val="center" w:pos="7088"/>
        </w:tabs>
      </w:pPr>
      <w:r w:rsidRPr="00B52D25">
        <w:tab/>
        <w:t xml:space="preserve">Ing. Jiří </w:t>
      </w:r>
      <w:r w:rsidR="00542F28" w:rsidRPr="00B52D25">
        <w:t>Tkáč</w:t>
      </w:r>
      <w:r w:rsidRPr="00B52D25">
        <w:tab/>
      </w:r>
      <w:proofErr w:type="spellStart"/>
      <w:r w:rsidR="00490E16">
        <w:t>xxx</w:t>
      </w:r>
      <w:proofErr w:type="spellEnd"/>
    </w:p>
    <w:p w14:paraId="449B3495" w14:textId="3433A11D" w:rsidR="005314A6" w:rsidRPr="00B52D25" w:rsidRDefault="005314A6" w:rsidP="005314A6">
      <w:pPr>
        <w:pStyle w:val="ODSTAVEC"/>
        <w:keepNext w:val="0"/>
        <w:numPr>
          <w:ilvl w:val="0"/>
          <w:numId w:val="0"/>
        </w:numPr>
        <w:tabs>
          <w:tab w:val="center" w:pos="1418"/>
          <w:tab w:val="center" w:pos="7088"/>
        </w:tabs>
        <w:spacing w:before="0"/>
      </w:pPr>
      <w:r w:rsidRPr="00B52D25">
        <w:tab/>
      </w:r>
      <w:r w:rsidR="009B139B">
        <w:t xml:space="preserve">               </w:t>
      </w:r>
      <w:r w:rsidRPr="00B52D25">
        <w:t>generální ředitel</w:t>
      </w:r>
      <w:r w:rsidR="009B139B">
        <w:t xml:space="preserve">                                                                                        </w:t>
      </w:r>
      <w:r w:rsidR="00490E16">
        <w:t xml:space="preserve">    </w:t>
      </w:r>
      <w:r w:rsidR="009B139B">
        <w:t xml:space="preserve">  </w:t>
      </w:r>
      <w:r w:rsidR="00FA3F47">
        <w:t xml:space="preserve">     </w:t>
      </w:r>
      <w:proofErr w:type="spellStart"/>
      <w:r w:rsidR="00490E16">
        <w:t>xxx</w:t>
      </w:r>
      <w:proofErr w:type="spellEnd"/>
      <w:r w:rsidRPr="00FA3F47">
        <w:tab/>
      </w:r>
    </w:p>
    <w:p w14:paraId="113D241B" w14:textId="77777777" w:rsidR="00552F13" w:rsidRPr="00B52D25" w:rsidRDefault="00552F13" w:rsidP="005314A6">
      <w:pPr>
        <w:pStyle w:val="ODSTAVEC"/>
        <w:keepNext w:val="0"/>
        <w:numPr>
          <w:ilvl w:val="0"/>
          <w:numId w:val="0"/>
        </w:numPr>
        <w:ind w:left="502" w:hanging="360"/>
      </w:pPr>
    </w:p>
    <w:sectPr w:rsidR="00552F13" w:rsidRPr="00B52D25" w:rsidSect="00C0319F">
      <w:footerReference w:type="default" r:id="rId9"/>
      <w:headerReference w:type="first" r:id="rId10"/>
      <w:pgSz w:w="11906" w:h="16838"/>
      <w:pgMar w:top="1418" w:right="1418" w:bottom="1134"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76014" w14:textId="77777777" w:rsidR="00207C75" w:rsidRPr="00A63402" w:rsidRDefault="00207C75">
      <w:pPr>
        <w:spacing w:after="0" w:line="240" w:lineRule="auto"/>
        <w:rPr>
          <w:sz w:val="18"/>
          <w:szCs w:val="18"/>
        </w:rPr>
      </w:pPr>
      <w:r w:rsidRPr="00A63402">
        <w:rPr>
          <w:sz w:val="18"/>
          <w:szCs w:val="18"/>
        </w:rPr>
        <w:separator/>
      </w:r>
    </w:p>
  </w:endnote>
  <w:endnote w:type="continuationSeparator" w:id="0">
    <w:p w14:paraId="70B91A18" w14:textId="77777777" w:rsidR="00207C75" w:rsidRPr="00A63402" w:rsidRDefault="00207C75">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0F7B5" w14:textId="77777777" w:rsidR="002B1338" w:rsidRDefault="002B1338" w:rsidP="002D6928">
    <w:pPr>
      <w:pStyle w:val="Zpat"/>
      <w:tabs>
        <w:tab w:val="clear" w:pos="4536"/>
      </w:tabs>
      <w:spacing w:after="0" w:line="240" w:lineRule="auto"/>
      <w:rPr>
        <w:rFonts w:ascii="Arial" w:hAnsi="Arial" w:cs="Arial"/>
        <w:sz w:val="16"/>
        <w:szCs w:val="16"/>
      </w:rPr>
    </w:pPr>
  </w:p>
  <w:p w14:paraId="6C4BB7F6" w14:textId="29EBB104" w:rsidR="002B1338" w:rsidRPr="006178AB" w:rsidRDefault="000E3DE5" w:rsidP="002D6928">
    <w:pPr>
      <w:pStyle w:val="Zpat"/>
      <w:spacing w:after="0"/>
      <w:jc w:val="center"/>
      <w:rPr>
        <w:rFonts w:ascii="Arial" w:hAnsi="Arial" w:cs="Arial"/>
        <w:sz w:val="16"/>
        <w:szCs w:val="16"/>
      </w:rPr>
    </w:pPr>
    <w:r w:rsidRPr="006178AB">
      <w:rPr>
        <w:rFonts w:ascii="Arial" w:hAnsi="Arial" w:cs="Arial"/>
        <w:sz w:val="16"/>
        <w:szCs w:val="16"/>
      </w:rPr>
      <w:fldChar w:fldCharType="begin"/>
    </w:r>
    <w:r w:rsidR="002B1338"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490E16">
      <w:rPr>
        <w:rFonts w:ascii="Arial" w:hAnsi="Arial" w:cs="Arial"/>
        <w:noProof/>
        <w:sz w:val="16"/>
        <w:szCs w:val="16"/>
      </w:rPr>
      <w:t>8</w:t>
    </w:r>
    <w:r w:rsidRPr="006178A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93A59" w14:textId="77777777" w:rsidR="00207C75" w:rsidRPr="00A63402" w:rsidRDefault="00207C75">
      <w:pPr>
        <w:spacing w:after="0" w:line="240" w:lineRule="auto"/>
        <w:rPr>
          <w:sz w:val="18"/>
          <w:szCs w:val="18"/>
        </w:rPr>
      </w:pPr>
      <w:r w:rsidRPr="00A63402">
        <w:rPr>
          <w:sz w:val="18"/>
          <w:szCs w:val="18"/>
        </w:rPr>
        <w:separator/>
      </w:r>
    </w:p>
  </w:footnote>
  <w:footnote w:type="continuationSeparator" w:id="0">
    <w:p w14:paraId="38FDEA7F" w14:textId="77777777" w:rsidR="00207C75" w:rsidRPr="00A63402" w:rsidRDefault="00207C75">
      <w:pPr>
        <w:spacing w:after="0" w:line="240" w:lineRule="auto"/>
        <w:rPr>
          <w:sz w:val="18"/>
          <w:szCs w:val="18"/>
        </w:rPr>
      </w:pPr>
      <w:r w:rsidRPr="00A63402">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2D5F" w14:textId="7043220A" w:rsidR="00C0319F" w:rsidRDefault="00C0319F" w:rsidP="00C0319F">
    <w:pPr>
      <w:pStyle w:val="Zhlav"/>
      <w:tabs>
        <w:tab w:val="clear" w:pos="4536"/>
        <w:tab w:val="clear" w:pos="9072"/>
        <w:tab w:val="left" w:pos="6946"/>
      </w:tabs>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009B139B">
      <w:rPr>
        <w:rFonts w:ascii="Arial" w:hAnsi="Arial" w:cs="Arial"/>
        <w:sz w:val="18"/>
        <w:szCs w:val="20"/>
      </w:rPr>
      <w:t xml:space="preserve">   </w:t>
    </w:r>
    <w:r w:rsidR="00FA3F47">
      <w:rPr>
        <w:rFonts w:ascii="Arial" w:hAnsi="Arial" w:cs="Arial"/>
        <w:b/>
        <w:sz w:val="18"/>
        <w:szCs w:val="20"/>
      </w:rPr>
      <w:t>D 0035/23</w:t>
    </w:r>
    <w:r w:rsidR="009B139B">
      <w:rPr>
        <w:rFonts w:ascii="Arial" w:hAnsi="Arial" w:cs="Arial"/>
        <w:sz w:val="18"/>
        <w:szCs w:val="20"/>
      </w:rPr>
      <w:t xml:space="preserve">                                                                                </w:t>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r w:rsidR="009B139B">
      <w:rPr>
        <w:rFonts w:ascii="Arial" w:hAnsi="Arial" w:cs="Arial"/>
        <w:sz w:val="18"/>
        <w:szCs w:val="20"/>
      </w:rPr>
      <w:t xml:space="preserve"> SOD/010/2023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999"/>
    <w:multiLevelType w:val="hybridMultilevel"/>
    <w:tmpl w:val="86B0B8A8"/>
    <w:name w:val="WW8Num122"/>
    <w:lvl w:ilvl="0" w:tplc="BF28E156">
      <w:start w:val="1"/>
      <w:numFmt w:val="decimal"/>
      <w:pStyle w:val="Odstavecmy1"/>
      <w:lvlText w:val="%1."/>
      <w:lvlJc w:val="left"/>
      <w:pPr>
        <w:ind w:left="360" w:hanging="360"/>
      </w:pPr>
      <w:rPr>
        <w:rFonts w:ascii="Times New Roman" w:hAnsi="Times New Roman" w:cs="Times New Roman"/>
        <w:b/>
        <w:bCs w:val="0"/>
        <w:i w:val="0"/>
        <w:iCs w:val="0"/>
        <w:caps w:val="0"/>
        <w:smallCaps w:val="0"/>
        <w:strike w:val="0"/>
        <w:dstrike w:val="0"/>
        <w:noProof w:val="0"/>
        <w:vanish w:val="0"/>
        <w:color w:val="auto"/>
        <w:spacing w:val="0"/>
        <w:kern w:val="0"/>
        <w:position w:val="0"/>
        <w:u w:val="none"/>
        <w:vertAlign w:val="baseline"/>
        <w:em w:val="none"/>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1264811"/>
    <w:multiLevelType w:val="multilevel"/>
    <w:tmpl w:val="CD5E3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160274F5"/>
    <w:multiLevelType w:val="hybridMultilevel"/>
    <w:tmpl w:val="73200712"/>
    <w:lvl w:ilvl="0" w:tplc="0A40BAF2">
      <w:start w:val="2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974B6F"/>
    <w:multiLevelType w:val="hybridMultilevel"/>
    <w:tmpl w:val="3A8EE2D6"/>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5" w15:restartNumberingAfterBreak="0">
    <w:nsid w:val="1B7B6423"/>
    <w:multiLevelType w:val="hybridMultilevel"/>
    <w:tmpl w:val="068698DC"/>
    <w:lvl w:ilvl="0" w:tplc="D062E1BE">
      <w:start w:val="1"/>
      <w:numFmt w:val="lowerRoman"/>
      <w:lvlText w:val="%1."/>
      <w:lvlJc w:val="left"/>
      <w:pPr>
        <w:ind w:left="1980" w:hanging="720"/>
      </w:pPr>
      <w:rPr>
        <w:rFonts w:ascii="Arial" w:eastAsia="Times New Roman" w:hAnsi="Arial" w:cs="Arial"/>
      </w:r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6"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7"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cs="Times New Roman" w:hint="default"/>
        <w:b/>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10" w15:restartNumberingAfterBreak="0">
    <w:nsid w:val="36D673AB"/>
    <w:multiLevelType w:val="hybridMultilevel"/>
    <w:tmpl w:val="EA66F6CA"/>
    <w:lvl w:ilvl="0" w:tplc="FB382B48">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D72B7D"/>
    <w:multiLevelType w:val="hybridMultilevel"/>
    <w:tmpl w:val="149CF63C"/>
    <w:lvl w:ilvl="0" w:tplc="0A40BAF2">
      <w:start w:val="202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17" w15:restartNumberingAfterBreak="0">
    <w:nsid w:val="68D1773A"/>
    <w:multiLevelType w:val="hybridMultilevel"/>
    <w:tmpl w:val="E180A56E"/>
    <w:lvl w:ilvl="0" w:tplc="3B2084B6">
      <w:start w:val="1"/>
      <w:numFmt w:val="lowerRoman"/>
      <w:lvlText w:val="%1."/>
      <w:lvlJc w:val="left"/>
      <w:pPr>
        <w:ind w:left="1980" w:hanging="72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18" w15:restartNumberingAfterBreak="0">
    <w:nsid w:val="7482756D"/>
    <w:multiLevelType w:val="multilevel"/>
    <w:tmpl w:val="F60E0C5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539557B"/>
    <w:multiLevelType w:val="hybridMultilevel"/>
    <w:tmpl w:val="1BD88242"/>
    <w:lvl w:ilvl="0" w:tplc="0A40BAF2">
      <w:start w:val="2020"/>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num w:numId="1">
    <w:abstractNumId w:val="15"/>
  </w:num>
  <w:num w:numId="2">
    <w:abstractNumId w:val="12"/>
  </w:num>
  <w:num w:numId="3">
    <w:abstractNumId w:val="16"/>
  </w:num>
  <w:num w:numId="4">
    <w:abstractNumId w:val="6"/>
  </w:num>
  <w:num w:numId="5">
    <w:abstractNumId w:val="8"/>
  </w:num>
  <w:num w:numId="6">
    <w:abstractNumId w:val="18"/>
  </w:num>
  <w:num w:numId="7">
    <w:abstractNumId w:val="13"/>
  </w:num>
  <w:num w:numId="8">
    <w:abstractNumId w:val="7"/>
  </w:num>
  <w:num w:numId="9">
    <w:abstractNumId w:val="11"/>
  </w:num>
  <w:num w:numId="10">
    <w:abstractNumId w:val="2"/>
  </w:num>
  <w:num w:numId="11">
    <w:abstractNumId w:val="18"/>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3"/>
  </w:num>
  <w:num w:numId="16">
    <w:abstractNumId w:val="1"/>
  </w:num>
  <w:num w:numId="17">
    <w:abstractNumId w:val="10"/>
  </w:num>
  <w:num w:numId="18">
    <w:abstractNumId w:val="4"/>
  </w:num>
  <w:num w:numId="19">
    <w:abstractNumId w:val="19"/>
  </w:num>
  <w:num w:numId="20">
    <w:abstractNumId w:val="14"/>
  </w:num>
  <w:num w:numId="21">
    <w:abstractNumId w:val="18"/>
  </w:num>
  <w:num w:numId="22">
    <w:abstractNumId w:val="13"/>
  </w:num>
  <w:num w:numId="23">
    <w:abstractNumId w:val="18"/>
  </w:num>
  <w:num w:numId="24">
    <w:abstractNumId w:val="7"/>
  </w:num>
  <w:num w:numId="25">
    <w:abstractNumId w:val="11"/>
  </w:num>
  <w:num w:numId="2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2A3C"/>
    <w:rsid w:val="00002F95"/>
    <w:rsid w:val="000045D5"/>
    <w:rsid w:val="000052D2"/>
    <w:rsid w:val="000102BA"/>
    <w:rsid w:val="000114AB"/>
    <w:rsid w:val="00013AB7"/>
    <w:rsid w:val="000158BA"/>
    <w:rsid w:val="00021DF2"/>
    <w:rsid w:val="000225E8"/>
    <w:rsid w:val="00023279"/>
    <w:rsid w:val="00025E14"/>
    <w:rsid w:val="000272D1"/>
    <w:rsid w:val="000305C3"/>
    <w:rsid w:val="00030838"/>
    <w:rsid w:val="0003399A"/>
    <w:rsid w:val="0003709A"/>
    <w:rsid w:val="00042791"/>
    <w:rsid w:val="00043C0A"/>
    <w:rsid w:val="00044C09"/>
    <w:rsid w:val="00044F5E"/>
    <w:rsid w:val="00045E2B"/>
    <w:rsid w:val="0005281A"/>
    <w:rsid w:val="0005426A"/>
    <w:rsid w:val="00054BE3"/>
    <w:rsid w:val="00056B3D"/>
    <w:rsid w:val="00060B78"/>
    <w:rsid w:val="00060F87"/>
    <w:rsid w:val="00064730"/>
    <w:rsid w:val="00066428"/>
    <w:rsid w:val="00066491"/>
    <w:rsid w:val="00066908"/>
    <w:rsid w:val="00066BB8"/>
    <w:rsid w:val="00067572"/>
    <w:rsid w:val="000729EA"/>
    <w:rsid w:val="0007338B"/>
    <w:rsid w:val="00073AB0"/>
    <w:rsid w:val="00075F25"/>
    <w:rsid w:val="000811C5"/>
    <w:rsid w:val="00081536"/>
    <w:rsid w:val="000830CA"/>
    <w:rsid w:val="0008469F"/>
    <w:rsid w:val="00085F08"/>
    <w:rsid w:val="00086365"/>
    <w:rsid w:val="000903C3"/>
    <w:rsid w:val="00091A6C"/>
    <w:rsid w:val="00091DB3"/>
    <w:rsid w:val="0009539A"/>
    <w:rsid w:val="00095588"/>
    <w:rsid w:val="00097097"/>
    <w:rsid w:val="0009725B"/>
    <w:rsid w:val="000A5518"/>
    <w:rsid w:val="000A56C2"/>
    <w:rsid w:val="000B1777"/>
    <w:rsid w:val="000B4337"/>
    <w:rsid w:val="000B50F6"/>
    <w:rsid w:val="000B6108"/>
    <w:rsid w:val="000B644B"/>
    <w:rsid w:val="000B77AF"/>
    <w:rsid w:val="000C0505"/>
    <w:rsid w:val="000C20BE"/>
    <w:rsid w:val="000C36B2"/>
    <w:rsid w:val="000C52D4"/>
    <w:rsid w:val="000C5538"/>
    <w:rsid w:val="000D161C"/>
    <w:rsid w:val="000D3F96"/>
    <w:rsid w:val="000D51C2"/>
    <w:rsid w:val="000D5E91"/>
    <w:rsid w:val="000D6DE7"/>
    <w:rsid w:val="000E3DE5"/>
    <w:rsid w:val="000E4868"/>
    <w:rsid w:val="000E6440"/>
    <w:rsid w:val="000E6AAB"/>
    <w:rsid w:val="000F18C2"/>
    <w:rsid w:val="000F19D3"/>
    <w:rsid w:val="000F5C9D"/>
    <w:rsid w:val="000F6273"/>
    <w:rsid w:val="001001F1"/>
    <w:rsid w:val="001011BD"/>
    <w:rsid w:val="001011E4"/>
    <w:rsid w:val="00101891"/>
    <w:rsid w:val="00102989"/>
    <w:rsid w:val="00102B21"/>
    <w:rsid w:val="001117A7"/>
    <w:rsid w:val="00111F7C"/>
    <w:rsid w:val="00117CE1"/>
    <w:rsid w:val="0012024F"/>
    <w:rsid w:val="00124CBC"/>
    <w:rsid w:val="00124EB4"/>
    <w:rsid w:val="00126E92"/>
    <w:rsid w:val="00127A00"/>
    <w:rsid w:val="001304BE"/>
    <w:rsid w:val="00130645"/>
    <w:rsid w:val="00143ED4"/>
    <w:rsid w:val="00143FBB"/>
    <w:rsid w:val="00145B81"/>
    <w:rsid w:val="00146622"/>
    <w:rsid w:val="00151B73"/>
    <w:rsid w:val="00153A2C"/>
    <w:rsid w:val="00156720"/>
    <w:rsid w:val="001614DA"/>
    <w:rsid w:val="00165674"/>
    <w:rsid w:val="00171921"/>
    <w:rsid w:val="00174511"/>
    <w:rsid w:val="00176C5B"/>
    <w:rsid w:val="00180F41"/>
    <w:rsid w:val="0018213E"/>
    <w:rsid w:val="00182B5B"/>
    <w:rsid w:val="00182CA5"/>
    <w:rsid w:val="00182EEB"/>
    <w:rsid w:val="0018469B"/>
    <w:rsid w:val="001874AE"/>
    <w:rsid w:val="001935A0"/>
    <w:rsid w:val="00194A90"/>
    <w:rsid w:val="00195E68"/>
    <w:rsid w:val="001975EC"/>
    <w:rsid w:val="001A55BB"/>
    <w:rsid w:val="001A7695"/>
    <w:rsid w:val="001B13BB"/>
    <w:rsid w:val="001B42F0"/>
    <w:rsid w:val="001B442D"/>
    <w:rsid w:val="001B5992"/>
    <w:rsid w:val="001B71DB"/>
    <w:rsid w:val="001B7BDF"/>
    <w:rsid w:val="001C2F5F"/>
    <w:rsid w:val="001C3239"/>
    <w:rsid w:val="001D3BAF"/>
    <w:rsid w:val="001D42E8"/>
    <w:rsid w:val="001E0745"/>
    <w:rsid w:val="001E218D"/>
    <w:rsid w:val="001E327A"/>
    <w:rsid w:val="001E3F87"/>
    <w:rsid w:val="001E6761"/>
    <w:rsid w:val="001F0969"/>
    <w:rsid w:val="001F0EC8"/>
    <w:rsid w:val="001F1FF0"/>
    <w:rsid w:val="001F40D9"/>
    <w:rsid w:val="001F4480"/>
    <w:rsid w:val="001F51B0"/>
    <w:rsid w:val="001F546F"/>
    <w:rsid w:val="001F54D5"/>
    <w:rsid w:val="001F70A9"/>
    <w:rsid w:val="00203DDA"/>
    <w:rsid w:val="00205C2C"/>
    <w:rsid w:val="00207C75"/>
    <w:rsid w:val="00213C6E"/>
    <w:rsid w:val="00217034"/>
    <w:rsid w:val="002263E1"/>
    <w:rsid w:val="0022704D"/>
    <w:rsid w:val="00232514"/>
    <w:rsid w:val="00236628"/>
    <w:rsid w:val="00236ED7"/>
    <w:rsid w:val="00237EC8"/>
    <w:rsid w:val="00243495"/>
    <w:rsid w:val="00246FBF"/>
    <w:rsid w:val="002501F4"/>
    <w:rsid w:val="00255681"/>
    <w:rsid w:val="0026741F"/>
    <w:rsid w:val="00272371"/>
    <w:rsid w:val="00276DA6"/>
    <w:rsid w:val="0028008D"/>
    <w:rsid w:val="0028163E"/>
    <w:rsid w:val="00282721"/>
    <w:rsid w:val="00283698"/>
    <w:rsid w:val="0028530C"/>
    <w:rsid w:val="00286017"/>
    <w:rsid w:val="002879EE"/>
    <w:rsid w:val="002909F9"/>
    <w:rsid w:val="00290D5D"/>
    <w:rsid w:val="00291C20"/>
    <w:rsid w:val="002922E9"/>
    <w:rsid w:val="00292D14"/>
    <w:rsid w:val="00293AB6"/>
    <w:rsid w:val="00295DFF"/>
    <w:rsid w:val="0029663E"/>
    <w:rsid w:val="00297926"/>
    <w:rsid w:val="002A1E11"/>
    <w:rsid w:val="002A244E"/>
    <w:rsid w:val="002A685E"/>
    <w:rsid w:val="002A6987"/>
    <w:rsid w:val="002B028F"/>
    <w:rsid w:val="002B1338"/>
    <w:rsid w:val="002B164A"/>
    <w:rsid w:val="002B2ECC"/>
    <w:rsid w:val="002B3F48"/>
    <w:rsid w:val="002B4294"/>
    <w:rsid w:val="002B60B5"/>
    <w:rsid w:val="002B6719"/>
    <w:rsid w:val="002C16A4"/>
    <w:rsid w:val="002C45BD"/>
    <w:rsid w:val="002C60D2"/>
    <w:rsid w:val="002C6414"/>
    <w:rsid w:val="002C7C3A"/>
    <w:rsid w:val="002D3D6D"/>
    <w:rsid w:val="002D4752"/>
    <w:rsid w:val="002D5458"/>
    <w:rsid w:val="002D67B3"/>
    <w:rsid w:val="002D6928"/>
    <w:rsid w:val="002D7122"/>
    <w:rsid w:val="002E2CCF"/>
    <w:rsid w:val="002E3C8B"/>
    <w:rsid w:val="002F1476"/>
    <w:rsid w:val="002F4307"/>
    <w:rsid w:val="002F4BD8"/>
    <w:rsid w:val="002F56F6"/>
    <w:rsid w:val="00300706"/>
    <w:rsid w:val="003008FD"/>
    <w:rsid w:val="00301AE2"/>
    <w:rsid w:val="00304E08"/>
    <w:rsid w:val="0030798E"/>
    <w:rsid w:val="00310D3F"/>
    <w:rsid w:val="003130BA"/>
    <w:rsid w:val="00313ABC"/>
    <w:rsid w:val="00313B0A"/>
    <w:rsid w:val="00313E05"/>
    <w:rsid w:val="003146CD"/>
    <w:rsid w:val="00314A8F"/>
    <w:rsid w:val="00317548"/>
    <w:rsid w:val="00321FF1"/>
    <w:rsid w:val="003242A3"/>
    <w:rsid w:val="0032613B"/>
    <w:rsid w:val="003332D1"/>
    <w:rsid w:val="0033512C"/>
    <w:rsid w:val="0033796E"/>
    <w:rsid w:val="0034067B"/>
    <w:rsid w:val="00340F85"/>
    <w:rsid w:val="0034129C"/>
    <w:rsid w:val="003433BB"/>
    <w:rsid w:val="00343C63"/>
    <w:rsid w:val="00344671"/>
    <w:rsid w:val="00344E1B"/>
    <w:rsid w:val="0034549B"/>
    <w:rsid w:val="00352916"/>
    <w:rsid w:val="003542FB"/>
    <w:rsid w:val="00355FA8"/>
    <w:rsid w:val="00357738"/>
    <w:rsid w:val="00357C5C"/>
    <w:rsid w:val="00362D7C"/>
    <w:rsid w:val="00363798"/>
    <w:rsid w:val="00370066"/>
    <w:rsid w:val="003700B2"/>
    <w:rsid w:val="00374D16"/>
    <w:rsid w:val="0037519E"/>
    <w:rsid w:val="00377952"/>
    <w:rsid w:val="00380587"/>
    <w:rsid w:val="00380638"/>
    <w:rsid w:val="00380AC2"/>
    <w:rsid w:val="00381B85"/>
    <w:rsid w:val="00382A79"/>
    <w:rsid w:val="0038304F"/>
    <w:rsid w:val="00383427"/>
    <w:rsid w:val="00385778"/>
    <w:rsid w:val="00386613"/>
    <w:rsid w:val="00386F98"/>
    <w:rsid w:val="0038761B"/>
    <w:rsid w:val="00391275"/>
    <w:rsid w:val="00393ED3"/>
    <w:rsid w:val="003A573D"/>
    <w:rsid w:val="003A5C97"/>
    <w:rsid w:val="003B3E5F"/>
    <w:rsid w:val="003B4F01"/>
    <w:rsid w:val="003B54C9"/>
    <w:rsid w:val="003B6355"/>
    <w:rsid w:val="003C3476"/>
    <w:rsid w:val="003C3DEA"/>
    <w:rsid w:val="003C4035"/>
    <w:rsid w:val="003C68E9"/>
    <w:rsid w:val="003D4615"/>
    <w:rsid w:val="003D4F64"/>
    <w:rsid w:val="003D55AB"/>
    <w:rsid w:val="003D5E52"/>
    <w:rsid w:val="003E3236"/>
    <w:rsid w:val="003E3E92"/>
    <w:rsid w:val="003E5523"/>
    <w:rsid w:val="003E5A3E"/>
    <w:rsid w:val="003E7E89"/>
    <w:rsid w:val="003F12C2"/>
    <w:rsid w:val="003F13A1"/>
    <w:rsid w:val="003F40D0"/>
    <w:rsid w:val="003F55A1"/>
    <w:rsid w:val="00400636"/>
    <w:rsid w:val="004071C0"/>
    <w:rsid w:val="00407EE4"/>
    <w:rsid w:val="004104E1"/>
    <w:rsid w:val="004107EE"/>
    <w:rsid w:val="00411114"/>
    <w:rsid w:val="0041268C"/>
    <w:rsid w:val="00413339"/>
    <w:rsid w:val="00413C40"/>
    <w:rsid w:val="00414B1E"/>
    <w:rsid w:val="0041536B"/>
    <w:rsid w:val="00417223"/>
    <w:rsid w:val="004207D7"/>
    <w:rsid w:val="00420E7B"/>
    <w:rsid w:val="00423800"/>
    <w:rsid w:val="004258E2"/>
    <w:rsid w:val="00425B20"/>
    <w:rsid w:val="00425FF7"/>
    <w:rsid w:val="00426CF9"/>
    <w:rsid w:val="00430A15"/>
    <w:rsid w:val="004315E3"/>
    <w:rsid w:val="0043270E"/>
    <w:rsid w:val="004341E0"/>
    <w:rsid w:val="00435310"/>
    <w:rsid w:val="00435C38"/>
    <w:rsid w:val="004372B1"/>
    <w:rsid w:val="00440048"/>
    <w:rsid w:val="00440E59"/>
    <w:rsid w:val="00442357"/>
    <w:rsid w:val="00443EB7"/>
    <w:rsid w:val="00444263"/>
    <w:rsid w:val="004442AE"/>
    <w:rsid w:val="0044509B"/>
    <w:rsid w:val="0044554A"/>
    <w:rsid w:val="004458F2"/>
    <w:rsid w:val="00445F81"/>
    <w:rsid w:val="004461C8"/>
    <w:rsid w:val="00451400"/>
    <w:rsid w:val="0045161F"/>
    <w:rsid w:val="00451D50"/>
    <w:rsid w:val="00455068"/>
    <w:rsid w:val="004565B3"/>
    <w:rsid w:val="00457840"/>
    <w:rsid w:val="004601A9"/>
    <w:rsid w:val="004603A7"/>
    <w:rsid w:val="00461D0C"/>
    <w:rsid w:val="00464097"/>
    <w:rsid w:val="0046445A"/>
    <w:rsid w:val="004657E2"/>
    <w:rsid w:val="00474190"/>
    <w:rsid w:val="00476AB4"/>
    <w:rsid w:val="0048012B"/>
    <w:rsid w:val="004804D4"/>
    <w:rsid w:val="00481716"/>
    <w:rsid w:val="00482DB1"/>
    <w:rsid w:val="004832C3"/>
    <w:rsid w:val="004851DF"/>
    <w:rsid w:val="00490E16"/>
    <w:rsid w:val="004A0730"/>
    <w:rsid w:val="004A1602"/>
    <w:rsid w:val="004A2A7F"/>
    <w:rsid w:val="004A382C"/>
    <w:rsid w:val="004B17D7"/>
    <w:rsid w:val="004B338F"/>
    <w:rsid w:val="004B404F"/>
    <w:rsid w:val="004B44B4"/>
    <w:rsid w:val="004B47DC"/>
    <w:rsid w:val="004B607C"/>
    <w:rsid w:val="004B670D"/>
    <w:rsid w:val="004B6887"/>
    <w:rsid w:val="004C3F44"/>
    <w:rsid w:val="004C50DC"/>
    <w:rsid w:val="004C525B"/>
    <w:rsid w:val="004C551D"/>
    <w:rsid w:val="004C59AD"/>
    <w:rsid w:val="004C5EE0"/>
    <w:rsid w:val="004C626B"/>
    <w:rsid w:val="004D0026"/>
    <w:rsid w:val="004E0ED6"/>
    <w:rsid w:val="004E6D64"/>
    <w:rsid w:val="004E70AF"/>
    <w:rsid w:val="004F2506"/>
    <w:rsid w:val="004F5F46"/>
    <w:rsid w:val="004F747E"/>
    <w:rsid w:val="00500034"/>
    <w:rsid w:val="00501687"/>
    <w:rsid w:val="005031C4"/>
    <w:rsid w:val="005052D6"/>
    <w:rsid w:val="00506219"/>
    <w:rsid w:val="00512FEB"/>
    <w:rsid w:val="0051549D"/>
    <w:rsid w:val="005166C0"/>
    <w:rsid w:val="00516BC7"/>
    <w:rsid w:val="00522D9D"/>
    <w:rsid w:val="005270E5"/>
    <w:rsid w:val="005314A6"/>
    <w:rsid w:val="00541F0D"/>
    <w:rsid w:val="00542F28"/>
    <w:rsid w:val="00545C96"/>
    <w:rsid w:val="00546A0B"/>
    <w:rsid w:val="00551B0D"/>
    <w:rsid w:val="00552F13"/>
    <w:rsid w:val="00556BE8"/>
    <w:rsid w:val="00557025"/>
    <w:rsid w:val="00560EF5"/>
    <w:rsid w:val="00561488"/>
    <w:rsid w:val="00562F51"/>
    <w:rsid w:val="00563A51"/>
    <w:rsid w:val="00566830"/>
    <w:rsid w:val="005719AE"/>
    <w:rsid w:val="00572CF3"/>
    <w:rsid w:val="00577150"/>
    <w:rsid w:val="005807C7"/>
    <w:rsid w:val="00581347"/>
    <w:rsid w:val="00582DA1"/>
    <w:rsid w:val="0058363D"/>
    <w:rsid w:val="005839BB"/>
    <w:rsid w:val="00590252"/>
    <w:rsid w:val="00593A57"/>
    <w:rsid w:val="00593F01"/>
    <w:rsid w:val="00596D80"/>
    <w:rsid w:val="00597DC6"/>
    <w:rsid w:val="005A0667"/>
    <w:rsid w:val="005A635D"/>
    <w:rsid w:val="005B02F2"/>
    <w:rsid w:val="005B405A"/>
    <w:rsid w:val="005B40FB"/>
    <w:rsid w:val="005B786A"/>
    <w:rsid w:val="005C1D17"/>
    <w:rsid w:val="005C24A2"/>
    <w:rsid w:val="005C2CA9"/>
    <w:rsid w:val="005C7670"/>
    <w:rsid w:val="005D119A"/>
    <w:rsid w:val="005D124E"/>
    <w:rsid w:val="005D53F4"/>
    <w:rsid w:val="005E064F"/>
    <w:rsid w:val="005E0DFD"/>
    <w:rsid w:val="005E2E4C"/>
    <w:rsid w:val="005E499B"/>
    <w:rsid w:val="005E7B3A"/>
    <w:rsid w:val="005F0199"/>
    <w:rsid w:val="005F2EBB"/>
    <w:rsid w:val="005F37FF"/>
    <w:rsid w:val="005F3B2C"/>
    <w:rsid w:val="005F4C1B"/>
    <w:rsid w:val="005F73CC"/>
    <w:rsid w:val="005F7DD3"/>
    <w:rsid w:val="0060101A"/>
    <w:rsid w:val="0060563B"/>
    <w:rsid w:val="00607BCF"/>
    <w:rsid w:val="00611848"/>
    <w:rsid w:val="00613381"/>
    <w:rsid w:val="00614DC0"/>
    <w:rsid w:val="006167BF"/>
    <w:rsid w:val="00616B4C"/>
    <w:rsid w:val="006178AB"/>
    <w:rsid w:val="00617C61"/>
    <w:rsid w:val="00617FC6"/>
    <w:rsid w:val="00620B63"/>
    <w:rsid w:val="00622729"/>
    <w:rsid w:val="00623601"/>
    <w:rsid w:val="00623952"/>
    <w:rsid w:val="00624E0D"/>
    <w:rsid w:val="00624EA8"/>
    <w:rsid w:val="006271A5"/>
    <w:rsid w:val="00630949"/>
    <w:rsid w:val="00635D21"/>
    <w:rsid w:val="00637CF2"/>
    <w:rsid w:val="0064068C"/>
    <w:rsid w:val="006435B0"/>
    <w:rsid w:val="00645291"/>
    <w:rsid w:val="006466BD"/>
    <w:rsid w:val="00651522"/>
    <w:rsid w:val="00653244"/>
    <w:rsid w:val="00661073"/>
    <w:rsid w:val="0066173E"/>
    <w:rsid w:val="00662B99"/>
    <w:rsid w:val="00665C73"/>
    <w:rsid w:val="0066734E"/>
    <w:rsid w:val="00667D74"/>
    <w:rsid w:val="0067040D"/>
    <w:rsid w:val="006709CC"/>
    <w:rsid w:val="0067283C"/>
    <w:rsid w:val="006729FD"/>
    <w:rsid w:val="00673970"/>
    <w:rsid w:val="006742DE"/>
    <w:rsid w:val="00675DE2"/>
    <w:rsid w:val="00677599"/>
    <w:rsid w:val="00686617"/>
    <w:rsid w:val="00687F86"/>
    <w:rsid w:val="0069412B"/>
    <w:rsid w:val="0069668F"/>
    <w:rsid w:val="00697A0E"/>
    <w:rsid w:val="006A0369"/>
    <w:rsid w:val="006A0608"/>
    <w:rsid w:val="006A1A4F"/>
    <w:rsid w:val="006A2956"/>
    <w:rsid w:val="006A34A4"/>
    <w:rsid w:val="006A56E1"/>
    <w:rsid w:val="006B1945"/>
    <w:rsid w:val="006B22AC"/>
    <w:rsid w:val="006B512A"/>
    <w:rsid w:val="006B513B"/>
    <w:rsid w:val="006B7F17"/>
    <w:rsid w:val="006C0501"/>
    <w:rsid w:val="006C0E68"/>
    <w:rsid w:val="006C2E3E"/>
    <w:rsid w:val="006C4CEA"/>
    <w:rsid w:val="006C58B7"/>
    <w:rsid w:val="006C5E1F"/>
    <w:rsid w:val="006C720D"/>
    <w:rsid w:val="006D1973"/>
    <w:rsid w:val="006D7636"/>
    <w:rsid w:val="006D7C12"/>
    <w:rsid w:val="006E1177"/>
    <w:rsid w:val="006E1F59"/>
    <w:rsid w:val="006E23A9"/>
    <w:rsid w:val="006E3285"/>
    <w:rsid w:val="006E35D9"/>
    <w:rsid w:val="006E3E62"/>
    <w:rsid w:val="006F0CF0"/>
    <w:rsid w:val="006F0EEC"/>
    <w:rsid w:val="006F1E15"/>
    <w:rsid w:val="006F3FA2"/>
    <w:rsid w:val="00700417"/>
    <w:rsid w:val="00702643"/>
    <w:rsid w:val="00703BBD"/>
    <w:rsid w:val="00703C47"/>
    <w:rsid w:val="007074D4"/>
    <w:rsid w:val="00713FAA"/>
    <w:rsid w:val="00715612"/>
    <w:rsid w:val="00716315"/>
    <w:rsid w:val="007217D3"/>
    <w:rsid w:val="00722701"/>
    <w:rsid w:val="007234BC"/>
    <w:rsid w:val="00724B42"/>
    <w:rsid w:val="00725557"/>
    <w:rsid w:val="007255C4"/>
    <w:rsid w:val="007258C9"/>
    <w:rsid w:val="00725B47"/>
    <w:rsid w:val="007260A6"/>
    <w:rsid w:val="00726746"/>
    <w:rsid w:val="0073110B"/>
    <w:rsid w:val="007441D0"/>
    <w:rsid w:val="00745519"/>
    <w:rsid w:val="00745711"/>
    <w:rsid w:val="00747BE2"/>
    <w:rsid w:val="00760CE1"/>
    <w:rsid w:val="00764435"/>
    <w:rsid w:val="0076592C"/>
    <w:rsid w:val="007720FB"/>
    <w:rsid w:val="00773696"/>
    <w:rsid w:val="007752F2"/>
    <w:rsid w:val="007838F3"/>
    <w:rsid w:val="00785187"/>
    <w:rsid w:val="00791016"/>
    <w:rsid w:val="00794928"/>
    <w:rsid w:val="0079684E"/>
    <w:rsid w:val="00797DEE"/>
    <w:rsid w:val="007A06EC"/>
    <w:rsid w:val="007A0979"/>
    <w:rsid w:val="007A345C"/>
    <w:rsid w:val="007A389F"/>
    <w:rsid w:val="007A45DE"/>
    <w:rsid w:val="007A5196"/>
    <w:rsid w:val="007A7045"/>
    <w:rsid w:val="007B101A"/>
    <w:rsid w:val="007B29CF"/>
    <w:rsid w:val="007B72D3"/>
    <w:rsid w:val="007C0A59"/>
    <w:rsid w:val="007C0CB2"/>
    <w:rsid w:val="007C3466"/>
    <w:rsid w:val="007C6D32"/>
    <w:rsid w:val="007D0A68"/>
    <w:rsid w:val="007D5BAD"/>
    <w:rsid w:val="007D6F7A"/>
    <w:rsid w:val="007D74C3"/>
    <w:rsid w:val="007E0084"/>
    <w:rsid w:val="007E193C"/>
    <w:rsid w:val="007E262E"/>
    <w:rsid w:val="007F05B9"/>
    <w:rsid w:val="007F08E8"/>
    <w:rsid w:val="00805621"/>
    <w:rsid w:val="00805796"/>
    <w:rsid w:val="008106F5"/>
    <w:rsid w:val="00812686"/>
    <w:rsid w:val="00822BE4"/>
    <w:rsid w:val="00823B5E"/>
    <w:rsid w:val="008248E9"/>
    <w:rsid w:val="008273B7"/>
    <w:rsid w:val="008312F8"/>
    <w:rsid w:val="00832B7B"/>
    <w:rsid w:val="008347D1"/>
    <w:rsid w:val="0084092D"/>
    <w:rsid w:val="0084142B"/>
    <w:rsid w:val="008468EE"/>
    <w:rsid w:val="008574DB"/>
    <w:rsid w:val="00862A22"/>
    <w:rsid w:val="00863834"/>
    <w:rsid w:val="00863848"/>
    <w:rsid w:val="00863DD0"/>
    <w:rsid w:val="00864003"/>
    <w:rsid w:val="00865220"/>
    <w:rsid w:val="008711D1"/>
    <w:rsid w:val="00872D48"/>
    <w:rsid w:val="00873BF4"/>
    <w:rsid w:val="00875670"/>
    <w:rsid w:val="00880D4C"/>
    <w:rsid w:val="00880F69"/>
    <w:rsid w:val="008824BB"/>
    <w:rsid w:val="00884E56"/>
    <w:rsid w:val="00886C24"/>
    <w:rsid w:val="00890268"/>
    <w:rsid w:val="00890CD9"/>
    <w:rsid w:val="00894356"/>
    <w:rsid w:val="00895FD1"/>
    <w:rsid w:val="008960DF"/>
    <w:rsid w:val="00896E2D"/>
    <w:rsid w:val="00897B1F"/>
    <w:rsid w:val="008A2934"/>
    <w:rsid w:val="008A2CC0"/>
    <w:rsid w:val="008A3170"/>
    <w:rsid w:val="008A3570"/>
    <w:rsid w:val="008A3E5C"/>
    <w:rsid w:val="008A4567"/>
    <w:rsid w:val="008A67A5"/>
    <w:rsid w:val="008A7511"/>
    <w:rsid w:val="008A769B"/>
    <w:rsid w:val="008B2178"/>
    <w:rsid w:val="008B4967"/>
    <w:rsid w:val="008B6EA3"/>
    <w:rsid w:val="008B774A"/>
    <w:rsid w:val="008C187B"/>
    <w:rsid w:val="008C2592"/>
    <w:rsid w:val="008C3625"/>
    <w:rsid w:val="008C4F54"/>
    <w:rsid w:val="008C7BAA"/>
    <w:rsid w:val="008D3FCA"/>
    <w:rsid w:val="008D6A4D"/>
    <w:rsid w:val="008D6AEE"/>
    <w:rsid w:val="008E0B68"/>
    <w:rsid w:val="008E75C9"/>
    <w:rsid w:val="008F02E2"/>
    <w:rsid w:val="008F0FA4"/>
    <w:rsid w:val="008F544C"/>
    <w:rsid w:val="008F708D"/>
    <w:rsid w:val="008F7AE2"/>
    <w:rsid w:val="0090453E"/>
    <w:rsid w:val="009069ED"/>
    <w:rsid w:val="0091205C"/>
    <w:rsid w:val="00913835"/>
    <w:rsid w:val="00916330"/>
    <w:rsid w:val="0092384D"/>
    <w:rsid w:val="00923BCF"/>
    <w:rsid w:val="009270CA"/>
    <w:rsid w:val="00927946"/>
    <w:rsid w:val="00927CE5"/>
    <w:rsid w:val="00927FC6"/>
    <w:rsid w:val="00931875"/>
    <w:rsid w:val="009322CA"/>
    <w:rsid w:val="009327DD"/>
    <w:rsid w:val="009331F8"/>
    <w:rsid w:val="00934222"/>
    <w:rsid w:val="00935402"/>
    <w:rsid w:val="00937E4E"/>
    <w:rsid w:val="0094047A"/>
    <w:rsid w:val="009421B6"/>
    <w:rsid w:val="009442D5"/>
    <w:rsid w:val="00945070"/>
    <w:rsid w:val="0094632F"/>
    <w:rsid w:val="009534AD"/>
    <w:rsid w:val="00953AC7"/>
    <w:rsid w:val="0095429A"/>
    <w:rsid w:val="009606C4"/>
    <w:rsid w:val="009635FF"/>
    <w:rsid w:val="009642B4"/>
    <w:rsid w:val="009710F0"/>
    <w:rsid w:val="0097278B"/>
    <w:rsid w:val="009735E3"/>
    <w:rsid w:val="009736CF"/>
    <w:rsid w:val="00976CDD"/>
    <w:rsid w:val="00977035"/>
    <w:rsid w:val="0098089C"/>
    <w:rsid w:val="00982494"/>
    <w:rsid w:val="00983868"/>
    <w:rsid w:val="00983BD6"/>
    <w:rsid w:val="00992EE2"/>
    <w:rsid w:val="009959F3"/>
    <w:rsid w:val="00996279"/>
    <w:rsid w:val="009A1391"/>
    <w:rsid w:val="009A17DF"/>
    <w:rsid w:val="009A195E"/>
    <w:rsid w:val="009A1CF4"/>
    <w:rsid w:val="009A3A57"/>
    <w:rsid w:val="009A48CE"/>
    <w:rsid w:val="009A5469"/>
    <w:rsid w:val="009A61F9"/>
    <w:rsid w:val="009B139B"/>
    <w:rsid w:val="009B7A23"/>
    <w:rsid w:val="009C0A27"/>
    <w:rsid w:val="009C28A2"/>
    <w:rsid w:val="009C4358"/>
    <w:rsid w:val="009C5B34"/>
    <w:rsid w:val="009C69A4"/>
    <w:rsid w:val="009D1308"/>
    <w:rsid w:val="009D2885"/>
    <w:rsid w:val="009D57C3"/>
    <w:rsid w:val="009D6D20"/>
    <w:rsid w:val="009D76BC"/>
    <w:rsid w:val="009E0979"/>
    <w:rsid w:val="009E270A"/>
    <w:rsid w:val="009E2B42"/>
    <w:rsid w:val="009E5DD2"/>
    <w:rsid w:val="009F0058"/>
    <w:rsid w:val="009F1B88"/>
    <w:rsid w:val="009F292B"/>
    <w:rsid w:val="009F3F57"/>
    <w:rsid w:val="009F68C5"/>
    <w:rsid w:val="009F6A17"/>
    <w:rsid w:val="009F738F"/>
    <w:rsid w:val="00A05DB8"/>
    <w:rsid w:val="00A07269"/>
    <w:rsid w:val="00A07816"/>
    <w:rsid w:val="00A11847"/>
    <w:rsid w:val="00A20950"/>
    <w:rsid w:val="00A260DD"/>
    <w:rsid w:val="00A314FD"/>
    <w:rsid w:val="00A31539"/>
    <w:rsid w:val="00A32BBC"/>
    <w:rsid w:val="00A32E07"/>
    <w:rsid w:val="00A40CD5"/>
    <w:rsid w:val="00A42FDE"/>
    <w:rsid w:val="00A436A1"/>
    <w:rsid w:val="00A45CAB"/>
    <w:rsid w:val="00A4625C"/>
    <w:rsid w:val="00A470CD"/>
    <w:rsid w:val="00A5101F"/>
    <w:rsid w:val="00A5250A"/>
    <w:rsid w:val="00A52A8B"/>
    <w:rsid w:val="00A5316E"/>
    <w:rsid w:val="00A54675"/>
    <w:rsid w:val="00A5536B"/>
    <w:rsid w:val="00A559C0"/>
    <w:rsid w:val="00A56CC5"/>
    <w:rsid w:val="00A57ACC"/>
    <w:rsid w:val="00A63402"/>
    <w:rsid w:val="00A63F31"/>
    <w:rsid w:val="00A651AB"/>
    <w:rsid w:val="00A67378"/>
    <w:rsid w:val="00A6793B"/>
    <w:rsid w:val="00A706B8"/>
    <w:rsid w:val="00A70C0B"/>
    <w:rsid w:val="00A71A3D"/>
    <w:rsid w:val="00A76B11"/>
    <w:rsid w:val="00A77346"/>
    <w:rsid w:val="00A77A13"/>
    <w:rsid w:val="00A807C2"/>
    <w:rsid w:val="00A80A11"/>
    <w:rsid w:val="00A821E5"/>
    <w:rsid w:val="00A82684"/>
    <w:rsid w:val="00A83207"/>
    <w:rsid w:val="00A83CA5"/>
    <w:rsid w:val="00A84B60"/>
    <w:rsid w:val="00A863CF"/>
    <w:rsid w:val="00A875A7"/>
    <w:rsid w:val="00A875DC"/>
    <w:rsid w:val="00A87EE5"/>
    <w:rsid w:val="00A90D27"/>
    <w:rsid w:val="00AA0B05"/>
    <w:rsid w:val="00AA1B27"/>
    <w:rsid w:val="00AA1D14"/>
    <w:rsid w:val="00AA2F82"/>
    <w:rsid w:val="00AA41F5"/>
    <w:rsid w:val="00AA5F20"/>
    <w:rsid w:val="00AA776B"/>
    <w:rsid w:val="00AB47DB"/>
    <w:rsid w:val="00AB551D"/>
    <w:rsid w:val="00AB6A7D"/>
    <w:rsid w:val="00AB7383"/>
    <w:rsid w:val="00AB7DBF"/>
    <w:rsid w:val="00AC4C27"/>
    <w:rsid w:val="00AC5B0F"/>
    <w:rsid w:val="00AD5A4E"/>
    <w:rsid w:val="00AD7729"/>
    <w:rsid w:val="00AD7FB3"/>
    <w:rsid w:val="00AE25AD"/>
    <w:rsid w:val="00AE4BAA"/>
    <w:rsid w:val="00AE64AE"/>
    <w:rsid w:val="00AF074C"/>
    <w:rsid w:val="00AF1B07"/>
    <w:rsid w:val="00AF28FE"/>
    <w:rsid w:val="00AF3BC6"/>
    <w:rsid w:val="00AF6963"/>
    <w:rsid w:val="00AF752E"/>
    <w:rsid w:val="00AF793B"/>
    <w:rsid w:val="00B029C0"/>
    <w:rsid w:val="00B02A2D"/>
    <w:rsid w:val="00B10E31"/>
    <w:rsid w:val="00B10F79"/>
    <w:rsid w:val="00B12185"/>
    <w:rsid w:val="00B202A9"/>
    <w:rsid w:val="00B20EE0"/>
    <w:rsid w:val="00B21F2F"/>
    <w:rsid w:val="00B2356A"/>
    <w:rsid w:val="00B23DBA"/>
    <w:rsid w:val="00B25381"/>
    <w:rsid w:val="00B25D61"/>
    <w:rsid w:val="00B276A2"/>
    <w:rsid w:val="00B3116E"/>
    <w:rsid w:val="00B3273A"/>
    <w:rsid w:val="00B36FE3"/>
    <w:rsid w:val="00B40838"/>
    <w:rsid w:val="00B413BC"/>
    <w:rsid w:val="00B43067"/>
    <w:rsid w:val="00B43148"/>
    <w:rsid w:val="00B43B9C"/>
    <w:rsid w:val="00B4531E"/>
    <w:rsid w:val="00B45B8E"/>
    <w:rsid w:val="00B514D2"/>
    <w:rsid w:val="00B51764"/>
    <w:rsid w:val="00B52213"/>
    <w:rsid w:val="00B52D25"/>
    <w:rsid w:val="00B56C06"/>
    <w:rsid w:val="00B61349"/>
    <w:rsid w:val="00B61AC9"/>
    <w:rsid w:val="00B63599"/>
    <w:rsid w:val="00B66EFF"/>
    <w:rsid w:val="00B71D62"/>
    <w:rsid w:val="00B7221F"/>
    <w:rsid w:val="00B74C5B"/>
    <w:rsid w:val="00B75AF7"/>
    <w:rsid w:val="00B806CE"/>
    <w:rsid w:val="00B81BA9"/>
    <w:rsid w:val="00B81D72"/>
    <w:rsid w:val="00B81FD3"/>
    <w:rsid w:val="00B82CA8"/>
    <w:rsid w:val="00B82EE2"/>
    <w:rsid w:val="00B83167"/>
    <w:rsid w:val="00B85EF3"/>
    <w:rsid w:val="00B92074"/>
    <w:rsid w:val="00B93CE2"/>
    <w:rsid w:val="00B95B46"/>
    <w:rsid w:val="00B96AF3"/>
    <w:rsid w:val="00B96E8B"/>
    <w:rsid w:val="00B97263"/>
    <w:rsid w:val="00BA29AD"/>
    <w:rsid w:val="00BA751F"/>
    <w:rsid w:val="00BB544F"/>
    <w:rsid w:val="00BC3F95"/>
    <w:rsid w:val="00BC5B05"/>
    <w:rsid w:val="00BC7199"/>
    <w:rsid w:val="00BC78B9"/>
    <w:rsid w:val="00BD2776"/>
    <w:rsid w:val="00BD4FD9"/>
    <w:rsid w:val="00BD5F96"/>
    <w:rsid w:val="00BD7D54"/>
    <w:rsid w:val="00BE06F8"/>
    <w:rsid w:val="00BE1555"/>
    <w:rsid w:val="00BE3366"/>
    <w:rsid w:val="00BE365D"/>
    <w:rsid w:val="00BE4015"/>
    <w:rsid w:val="00BF2966"/>
    <w:rsid w:val="00BF2B83"/>
    <w:rsid w:val="00BF3931"/>
    <w:rsid w:val="00BF482C"/>
    <w:rsid w:val="00C017A3"/>
    <w:rsid w:val="00C02B00"/>
    <w:rsid w:val="00C0319F"/>
    <w:rsid w:val="00C03579"/>
    <w:rsid w:val="00C040D6"/>
    <w:rsid w:val="00C05022"/>
    <w:rsid w:val="00C05C76"/>
    <w:rsid w:val="00C05F93"/>
    <w:rsid w:val="00C069F4"/>
    <w:rsid w:val="00C06ED8"/>
    <w:rsid w:val="00C12C88"/>
    <w:rsid w:val="00C130C9"/>
    <w:rsid w:val="00C13979"/>
    <w:rsid w:val="00C158D5"/>
    <w:rsid w:val="00C2366C"/>
    <w:rsid w:val="00C24A0E"/>
    <w:rsid w:val="00C25E50"/>
    <w:rsid w:val="00C25F03"/>
    <w:rsid w:val="00C319CC"/>
    <w:rsid w:val="00C357CA"/>
    <w:rsid w:val="00C408DB"/>
    <w:rsid w:val="00C41B41"/>
    <w:rsid w:val="00C4249C"/>
    <w:rsid w:val="00C44564"/>
    <w:rsid w:val="00C461BB"/>
    <w:rsid w:val="00C4655A"/>
    <w:rsid w:val="00C54401"/>
    <w:rsid w:val="00C57692"/>
    <w:rsid w:val="00C60B3B"/>
    <w:rsid w:val="00C6360A"/>
    <w:rsid w:val="00C665FD"/>
    <w:rsid w:val="00C669F1"/>
    <w:rsid w:val="00C7279E"/>
    <w:rsid w:val="00C7310D"/>
    <w:rsid w:val="00C749A8"/>
    <w:rsid w:val="00C74E23"/>
    <w:rsid w:val="00C75718"/>
    <w:rsid w:val="00C77D3E"/>
    <w:rsid w:val="00C80C69"/>
    <w:rsid w:val="00C81B8F"/>
    <w:rsid w:val="00C82E06"/>
    <w:rsid w:val="00C82E19"/>
    <w:rsid w:val="00C849CA"/>
    <w:rsid w:val="00C84DA3"/>
    <w:rsid w:val="00C853BF"/>
    <w:rsid w:val="00C87E7A"/>
    <w:rsid w:val="00C915A5"/>
    <w:rsid w:val="00C93FD7"/>
    <w:rsid w:val="00C94AAB"/>
    <w:rsid w:val="00C9616E"/>
    <w:rsid w:val="00C96B0E"/>
    <w:rsid w:val="00CA1DA1"/>
    <w:rsid w:val="00CA22AA"/>
    <w:rsid w:val="00CA396D"/>
    <w:rsid w:val="00CA7F34"/>
    <w:rsid w:val="00CB0AE5"/>
    <w:rsid w:val="00CB41D2"/>
    <w:rsid w:val="00CB5B83"/>
    <w:rsid w:val="00CB68E3"/>
    <w:rsid w:val="00CB6C0A"/>
    <w:rsid w:val="00CC1147"/>
    <w:rsid w:val="00CC1258"/>
    <w:rsid w:val="00CC1DBB"/>
    <w:rsid w:val="00CC6F16"/>
    <w:rsid w:val="00CD19F6"/>
    <w:rsid w:val="00CD3859"/>
    <w:rsid w:val="00CD51F9"/>
    <w:rsid w:val="00CD7EAD"/>
    <w:rsid w:val="00CE04AC"/>
    <w:rsid w:val="00CE0E07"/>
    <w:rsid w:val="00CE1B2A"/>
    <w:rsid w:val="00CE4338"/>
    <w:rsid w:val="00CE68E7"/>
    <w:rsid w:val="00CF03D3"/>
    <w:rsid w:val="00CF22F3"/>
    <w:rsid w:val="00CF587A"/>
    <w:rsid w:val="00CF58EE"/>
    <w:rsid w:val="00CF7A40"/>
    <w:rsid w:val="00CF7E42"/>
    <w:rsid w:val="00D03E94"/>
    <w:rsid w:val="00D045AB"/>
    <w:rsid w:val="00D05E09"/>
    <w:rsid w:val="00D1077B"/>
    <w:rsid w:val="00D13D21"/>
    <w:rsid w:val="00D13EA1"/>
    <w:rsid w:val="00D14204"/>
    <w:rsid w:val="00D173D9"/>
    <w:rsid w:val="00D175F8"/>
    <w:rsid w:val="00D249F6"/>
    <w:rsid w:val="00D25C91"/>
    <w:rsid w:val="00D343E6"/>
    <w:rsid w:val="00D3488D"/>
    <w:rsid w:val="00D35721"/>
    <w:rsid w:val="00D405EA"/>
    <w:rsid w:val="00D41106"/>
    <w:rsid w:val="00D41BDF"/>
    <w:rsid w:val="00D43B04"/>
    <w:rsid w:val="00D46453"/>
    <w:rsid w:val="00D46B23"/>
    <w:rsid w:val="00D529F4"/>
    <w:rsid w:val="00D52CD4"/>
    <w:rsid w:val="00D57ACB"/>
    <w:rsid w:val="00D57FD7"/>
    <w:rsid w:val="00D6051B"/>
    <w:rsid w:val="00D61A7F"/>
    <w:rsid w:val="00D637E1"/>
    <w:rsid w:val="00D641FD"/>
    <w:rsid w:val="00D64D11"/>
    <w:rsid w:val="00D64F0F"/>
    <w:rsid w:val="00D651D4"/>
    <w:rsid w:val="00D67CFC"/>
    <w:rsid w:val="00D70158"/>
    <w:rsid w:val="00D74BD4"/>
    <w:rsid w:val="00D7563F"/>
    <w:rsid w:val="00D7793F"/>
    <w:rsid w:val="00D845FC"/>
    <w:rsid w:val="00D905E6"/>
    <w:rsid w:val="00D92442"/>
    <w:rsid w:val="00D9334E"/>
    <w:rsid w:val="00D94246"/>
    <w:rsid w:val="00D951D9"/>
    <w:rsid w:val="00D969B5"/>
    <w:rsid w:val="00DA1AE7"/>
    <w:rsid w:val="00DA24DF"/>
    <w:rsid w:val="00DA28B0"/>
    <w:rsid w:val="00DA4238"/>
    <w:rsid w:val="00DB3055"/>
    <w:rsid w:val="00DC17B9"/>
    <w:rsid w:val="00DC2630"/>
    <w:rsid w:val="00DC2AA6"/>
    <w:rsid w:val="00DC36D8"/>
    <w:rsid w:val="00DC7736"/>
    <w:rsid w:val="00DC7B24"/>
    <w:rsid w:val="00DD0132"/>
    <w:rsid w:val="00DD0E49"/>
    <w:rsid w:val="00DD332E"/>
    <w:rsid w:val="00DD3B68"/>
    <w:rsid w:val="00DD5362"/>
    <w:rsid w:val="00DD54CD"/>
    <w:rsid w:val="00DD55F4"/>
    <w:rsid w:val="00DD7906"/>
    <w:rsid w:val="00DE024D"/>
    <w:rsid w:val="00DE0FE0"/>
    <w:rsid w:val="00DE12DA"/>
    <w:rsid w:val="00DF0424"/>
    <w:rsid w:val="00DF5BA7"/>
    <w:rsid w:val="00E017AE"/>
    <w:rsid w:val="00E03605"/>
    <w:rsid w:val="00E03B3B"/>
    <w:rsid w:val="00E04858"/>
    <w:rsid w:val="00E04C0C"/>
    <w:rsid w:val="00E05F02"/>
    <w:rsid w:val="00E07726"/>
    <w:rsid w:val="00E07C0F"/>
    <w:rsid w:val="00E1344C"/>
    <w:rsid w:val="00E15CA9"/>
    <w:rsid w:val="00E22E77"/>
    <w:rsid w:val="00E25872"/>
    <w:rsid w:val="00E2616E"/>
    <w:rsid w:val="00E26251"/>
    <w:rsid w:val="00E270C0"/>
    <w:rsid w:val="00E273F0"/>
    <w:rsid w:val="00E27B51"/>
    <w:rsid w:val="00E30409"/>
    <w:rsid w:val="00E31221"/>
    <w:rsid w:val="00E32C07"/>
    <w:rsid w:val="00E3621D"/>
    <w:rsid w:val="00E36945"/>
    <w:rsid w:val="00E37FB1"/>
    <w:rsid w:val="00E400E9"/>
    <w:rsid w:val="00E41E66"/>
    <w:rsid w:val="00E422BB"/>
    <w:rsid w:val="00E427D7"/>
    <w:rsid w:val="00E436E5"/>
    <w:rsid w:val="00E4498A"/>
    <w:rsid w:val="00E50F14"/>
    <w:rsid w:val="00E51008"/>
    <w:rsid w:val="00E60379"/>
    <w:rsid w:val="00E618FE"/>
    <w:rsid w:val="00E6372B"/>
    <w:rsid w:val="00E64C52"/>
    <w:rsid w:val="00E70039"/>
    <w:rsid w:val="00E714B6"/>
    <w:rsid w:val="00E718BE"/>
    <w:rsid w:val="00E72EFE"/>
    <w:rsid w:val="00E738D1"/>
    <w:rsid w:val="00E758BE"/>
    <w:rsid w:val="00E76D0E"/>
    <w:rsid w:val="00E77C74"/>
    <w:rsid w:val="00E82F36"/>
    <w:rsid w:val="00E84BA8"/>
    <w:rsid w:val="00E87DEC"/>
    <w:rsid w:val="00E90849"/>
    <w:rsid w:val="00E96695"/>
    <w:rsid w:val="00E971DB"/>
    <w:rsid w:val="00EA10A6"/>
    <w:rsid w:val="00EA12FE"/>
    <w:rsid w:val="00EA18AA"/>
    <w:rsid w:val="00EA29E5"/>
    <w:rsid w:val="00EA2DAC"/>
    <w:rsid w:val="00EA426A"/>
    <w:rsid w:val="00EA4C2E"/>
    <w:rsid w:val="00EB117E"/>
    <w:rsid w:val="00EB402F"/>
    <w:rsid w:val="00EB7E70"/>
    <w:rsid w:val="00EC09D6"/>
    <w:rsid w:val="00ED11A7"/>
    <w:rsid w:val="00ED158B"/>
    <w:rsid w:val="00ED3853"/>
    <w:rsid w:val="00ED420D"/>
    <w:rsid w:val="00ED6E49"/>
    <w:rsid w:val="00EE1CE3"/>
    <w:rsid w:val="00EE26EF"/>
    <w:rsid w:val="00EF078B"/>
    <w:rsid w:val="00EF143C"/>
    <w:rsid w:val="00EF36A7"/>
    <w:rsid w:val="00EF36AB"/>
    <w:rsid w:val="00EF3A23"/>
    <w:rsid w:val="00EF4674"/>
    <w:rsid w:val="00EF6026"/>
    <w:rsid w:val="00EF64A6"/>
    <w:rsid w:val="00F02458"/>
    <w:rsid w:val="00F02B0B"/>
    <w:rsid w:val="00F03172"/>
    <w:rsid w:val="00F06417"/>
    <w:rsid w:val="00F0674A"/>
    <w:rsid w:val="00F06F93"/>
    <w:rsid w:val="00F074FA"/>
    <w:rsid w:val="00F13F1C"/>
    <w:rsid w:val="00F16026"/>
    <w:rsid w:val="00F23842"/>
    <w:rsid w:val="00F30974"/>
    <w:rsid w:val="00F31674"/>
    <w:rsid w:val="00F327A4"/>
    <w:rsid w:val="00F36AD7"/>
    <w:rsid w:val="00F41ADA"/>
    <w:rsid w:val="00F50C11"/>
    <w:rsid w:val="00F510F7"/>
    <w:rsid w:val="00F5192A"/>
    <w:rsid w:val="00F51F4B"/>
    <w:rsid w:val="00F54A16"/>
    <w:rsid w:val="00F54C06"/>
    <w:rsid w:val="00F5774A"/>
    <w:rsid w:val="00F6275C"/>
    <w:rsid w:val="00F63ACF"/>
    <w:rsid w:val="00F65EED"/>
    <w:rsid w:val="00F661D0"/>
    <w:rsid w:val="00F66ACD"/>
    <w:rsid w:val="00F73A4E"/>
    <w:rsid w:val="00F80F22"/>
    <w:rsid w:val="00F8176B"/>
    <w:rsid w:val="00F82858"/>
    <w:rsid w:val="00F866E5"/>
    <w:rsid w:val="00F87120"/>
    <w:rsid w:val="00F912AA"/>
    <w:rsid w:val="00F93C2F"/>
    <w:rsid w:val="00F95852"/>
    <w:rsid w:val="00FA3F47"/>
    <w:rsid w:val="00FA435B"/>
    <w:rsid w:val="00FA444C"/>
    <w:rsid w:val="00FA4CD5"/>
    <w:rsid w:val="00FA62D9"/>
    <w:rsid w:val="00FA6488"/>
    <w:rsid w:val="00FA6C40"/>
    <w:rsid w:val="00FB0CF0"/>
    <w:rsid w:val="00FB4AB0"/>
    <w:rsid w:val="00FB751F"/>
    <w:rsid w:val="00FB793A"/>
    <w:rsid w:val="00FC0FAD"/>
    <w:rsid w:val="00FC1479"/>
    <w:rsid w:val="00FC1AAD"/>
    <w:rsid w:val="00FC2358"/>
    <w:rsid w:val="00FC3B65"/>
    <w:rsid w:val="00FC5ECD"/>
    <w:rsid w:val="00FD02B0"/>
    <w:rsid w:val="00FD1327"/>
    <w:rsid w:val="00FD25D6"/>
    <w:rsid w:val="00FD303D"/>
    <w:rsid w:val="00FD38D3"/>
    <w:rsid w:val="00FD51EA"/>
    <w:rsid w:val="00FD7511"/>
    <w:rsid w:val="00FE37B2"/>
    <w:rsid w:val="00FE3905"/>
    <w:rsid w:val="00FE5715"/>
    <w:rsid w:val="00FF1AAC"/>
    <w:rsid w:val="00FF2DFA"/>
    <w:rsid w:val="00FF5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31C968"/>
  <w15:docId w15:val="{26B8B0BF-DBC2-4EBC-9066-2DD27D1B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basedOn w:val="Standardnpsmoodstavce"/>
    <w:link w:val="Bezmezer"/>
    <w:uiPriority w:val="1"/>
    <w:rsid w:val="00381B85"/>
    <w:rPr>
      <w:sz w:val="22"/>
      <w:szCs w:val="22"/>
      <w:lang w:val="cs-CZ" w:eastAsia="en-US" w:bidi="ar-SA"/>
    </w:rPr>
  </w:style>
  <w:style w:type="paragraph" w:styleId="Zhlav">
    <w:name w:val="header"/>
    <w:basedOn w:val="Normln"/>
    <w:link w:val="ZhlavChar"/>
    <w:unhideWhenUsed/>
    <w:rsid w:val="00FD303D"/>
    <w:pPr>
      <w:tabs>
        <w:tab w:val="center" w:pos="4536"/>
        <w:tab w:val="right" w:pos="9072"/>
      </w:tabs>
    </w:pPr>
  </w:style>
  <w:style w:type="character" w:customStyle="1" w:styleId="ZhlavChar">
    <w:name w:val="Záhlaví Char"/>
    <w:basedOn w:val="Standardnpsmoodstavce"/>
    <w:link w:val="Zhlav"/>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uiPriority w:val="99"/>
    <w:rsid w:val="005F2EBB"/>
    <w:pPr>
      <w:numPr>
        <w:ilvl w:val="1"/>
        <w:numId w:val="6"/>
      </w:numPr>
      <w:tabs>
        <w:tab w:val="clear" w:pos="927"/>
        <w:tab w:val="num" w:pos="502"/>
      </w:tabs>
      <w:spacing w:before="120"/>
      <w:ind w:left="502"/>
      <w:jc w:val="both"/>
    </w:pPr>
    <w:rPr>
      <w:rFonts w:ascii="Arial" w:eastAsia="Times New Roman" w:hAnsi="Arial" w:cs="Arial"/>
      <w:sz w:val="18"/>
      <w:szCs w:val="18"/>
      <w:lang w:eastAsia="cs-CZ"/>
    </w:rPr>
  </w:style>
  <w:style w:type="paragraph" w:customStyle="1" w:styleId="NADPIS">
    <w:name w:val="NADPIS"/>
    <w:basedOn w:val="Bezmezer"/>
    <w:uiPriority w:val="99"/>
    <w:rsid w:val="005F2EBB"/>
    <w:pPr>
      <w:numPr>
        <w:numId w:val="6"/>
      </w:numPr>
      <w:spacing w:before="360"/>
      <w:jc w:val="center"/>
    </w:pPr>
    <w:rPr>
      <w:rFonts w:ascii="Arial" w:hAnsi="Arial" w:cs="Arial"/>
      <w:b/>
    </w:rPr>
  </w:style>
  <w:style w:type="character" w:customStyle="1" w:styleId="BezmezerCharChar">
    <w:name w:val="Bez mezer Char Char"/>
    <w:basedOn w:val="Standardnpsmoodstavce"/>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customStyle="1" w:styleId="Smlouva-slo">
    <w:name w:val="Smlouva-číslo"/>
    <w:basedOn w:val="Normln"/>
    <w:rsid w:val="00194A90"/>
    <w:pPr>
      <w:widowControl w:val="0"/>
      <w:spacing w:before="120" w:after="0" w:line="240" w:lineRule="atLeast"/>
      <w:jc w:val="both"/>
    </w:pPr>
    <w:rPr>
      <w:rFonts w:ascii="Times New Roman" w:eastAsia="Times New Roman" w:hAnsi="Times New Roman"/>
      <w:snapToGrid w:val="0"/>
      <w:sz w:val="24"/>
      <w:szCs w:val="20"/>
      <w:lang w:eastAsia="cs-CZ"/>
    </w:rPr>
  </w:style>
  <w:style w:type="character" w:customStyle="1" w:styleId="TextkomenteChar">
    <w:name w:val="Text komentáře Char"/>
    <w:basedOn w:val="Standardnpsmoodstavce"/>
    <w:link w:val="Textkomente"/>
    <w:semiHidden/>
    <w:rsid w:val="00425B20"/>
    <w:rPr>
      <w:lang w:eastAsia="en-US"/>
    </w:rPr>
  </w:style>
  <w:style w:type="paragraph" w:styleId="Odstavecseseznamem">
    <w:name w:val="List Paragraph"/>
    <w:basedOn w:val="Normln"/>
    <w:link w:val="OdstavecseseznamemChar"/>
    <w:uiPriority w:val="34"/>
    <w:qFormat/>
    <w:rsid w:val="00785187"/>
    <w:pPr>
      <w:ind w:left="720"/>
      <w:contextualSpacing/>
    </w:pPr>
  </w:style>
  <w:style w:type="paragraph" w:customStyle="1" w:styleId="Odstavecmy1">
    <w:name w:val="Odstavec my1"/>
    <w:basedOn w:val="Odstavecseseznamem"/>
    <w:link w:val="Odstavecmy1Char"/>
    <w:qFormat/>
    <w:rsid w:val="00236628"/>
    <w:pPr>
      <w:widowControl w:val="0"/>
      <w:numPr>
        <w:numId w:val="14"/>
      </w:numPr>
      <w:suppressAutoHyphens/>
      <w:overflowPunct w:val="0"/>
      <w:autoSpaceDE w:val="0"/>
      <w:spacing w:after="40" w:line="240" w:lineRule="auto"/>
      <w:contextualSpacing w:val="0"/>
      <w:jc w:val="both"/>
      <w:textAlignment w:val="baseline"/>
    </w:pPr>
    <w:rPr>
      <w:rFonts w:ascii="Times New Roman" w:eastAsia="Times New Roman" w:hAnsi="Times New Roman"/>
    </w:rPr>
  </w:style>
  <w:style w:type="character" w:customStyle="1" w:styleId="OdstavecseseznamemChar">
    <w:name w:val="Odstavec se seznamem Char"/>
    <w:basedOn w:val="Standardnpsmoodstavce"/>
    <w:link w:val="Odstavecseseznamem"/>
    <w:uiPriority w:val="34"/>
    <w:rsid w:val="00236628"/>
    <w:rPr>
      <w:sz w:val="22"/>
      <w:szCs w:val="22"/>
      <w:lang w:eastAsia="en-US"/>
    </w:rPr>
  </w:style>
  <w:style w:type="character" w:customStyle="1" w:styleId="Odstavecmy1Char">
    <w:name w:val="Odstavec my1 Char"/>
    <w:basedOn w:val="OdstavecseseznamemChar"/>
    <w:link w:val="Odstavecmy1"/>
    <w:rsid w:val="00236628"/>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0500">
      <w:bodyDiv w:val="1"/>
      <w:marLeft w:val="0"/>
      <w:marRight w:val="0"/>
      <w:marTop w:val="0"/>
      <w:marBottom w:val="0"/>
      <w:divBdr>
        <w:top w:val="none" w:sz="0" w:space="0" w:color="auto"/>
        <w:left w:val="none" w:sz="0" w:space="0" w:color="auto"/>
        <w:bottom w:val="none" w:sz="0" w:space="0" w:color="auto"/>
        <w:right w:val="none" w:sz="0" w:space="0" w:color="auto"/>
      </w:divBdr>
    </w:div>
    <w:div w:id="359666631">
      <w:bodyDiv w:val="1"/>
      <w:marLeft w:val="0"/>
      <w:marRight w:val="0"/>
      <w:marTop w:val="0"/>
      <w:marBottom w:val="0"/>
      <w:divBdr>
        <w:top w:val="none" w:sz="0" w:space="0" w:color="auto"/>
        <w:left w:val="none" w:sz="0" w:space="0" w:color="auto"/>
        <w:bottom w:val="none" w:sz="0" w:space="0" w:color="auto"/>
        <w:right w:val="none" w:sz="0" w:space="0" w:color="auto"/>
      </w:divBdr>
    </w:div>
    <w:div w:id="502671645">
      <w:bodyDiv w:val="1"/>
      <w:marLeft w:val="0"/>
      <w:marRight w:val="0"/>
      <w:marTop w:val="0"/>
      <w:marBottom w:val="0"/>
      <w:divBdr>
        <w:top w:val="none" w:sz="0" w:space="0" w:color="auto"/>
        <w:left w:val="none" w:sz="0" w:space="0" w:color="auto"/>
        <w:bottom w:val="none" w:sz="0" w:space="0" w:color="auto"/>
        <w:right w:val="none" w:sz="0" w:space="0" w:color="auto"/>
      </w:divBdr>
    </w:div>
    <w:div w:id="541481521">
      <w:bodyDiv w:val="1"/>
      <w:marLeft w:val="0"/>
      <w:marRight w:val="0"/>
      <w:marTop w:val="0"/>
      <w:marBottom w:val="0"/>
      <w:divBdr>
        <w:top w:val="none" w:sz="0" w:space="0" w:color="auto"/>
        <w:left w:val="none" w:sz="0" w:space="0" w:color="auto"/>
        <w:bottom w:val="none" w:sz="0" w:space="0" w:color="auto"/>
        <w:right w:val="none" w:sz="0" w:space="0" w:color="auto"/>
      </w:divBdr>
    </w:div>
    <w:div w:id="572854051">
      <w:bodyDiv w:val="1"/>
      <w:marLeft w:val="0"/>
      <w:marRight w:val="0"/>
      <w:marTop w:val="0"/>
      <w:marBottom w:val="0"/>
      <w:divBdr>
        <w:top w:val="none" w:sz="0" w:space="0" w:color="auto"/>
        <w:left w:val="none" w:sz="0" w:space="0" w:color="auto"/>
        <w:bottom w:val="none" w:sz="0" w:space="0" w:color="auto"/>
        <w:right w:val="none" w:sz="0" w:space="0" w:color="auto"/>
      </w:divBdr>
    </w:div>
    <w:div w:id="889224397">
      <w:bodyDiv w:val="1"/>
      <w:marLeft w:val="0"/>
      <w:marRight w:val="0"/>
      <w:marTop w:val="0"/>
      <w:marBottom w:val="0"/>
      <w:divBdr>
        <w:top w:val="none" w:sz="0" w:space="0" w:color="auto"/>
        <w:left w:val="none" w:sz="0" w:space="0" w:color="auto"/>
        <w:bottom w:val="none" w:sz="0" w:space="0" w:color="auto"/>
        <w:right w:val="none" w:sz="0" w:space="0" w:color="auto"/>
      </w:divBdr>
    </w:div>
    <w:div w:id="958995045">
      <w:bodyDiv w:val="1"/>
      <w:marLeft w:val="0"/>
      <w:marRight w:val="0"/>
      <w:marTop w:val="0"/>
      <w:marBottom w:val="0"/>
      <w:divBdr>
        <w:top w:val="none" w:sz="0" w:space="0" w:color="auto"/>
        <w:left w:val="none" w:sz="0" w:space="0" w:color="auto"/>
        <w:bottom w:val="none" w:sz="0" w:space="0" w:color="auto"/>
        <w:right w:val="none" w:sz="0" w:space="0" w:color="auto"/>
      </w:divBdr>
    </w:div>
    <w:div w:id="999113994">
      <w:bodyDiv w:val="1"/>
      <w:marLeft w:val="0"/>
      <w:marRight w:val="0"/>
      <w:marTop w:val="0"/>
      <w:marBottom w:val="0"/>
      <w:divBdr>
        <w:top w:val="none" w:sz="0" w:space="0" w:color="auto"/>
        <w:left w:val="none" w:sz="0" w:space="0" w:color="auto"/>
        <w:bottom w:val="none" w:sz="0" w:space="0" w:color="auto"/>
        <w:right w:val="none" w:sz="0" w:space="0" w:color="auto"/>
      </w:divBdr>
    </w:div>
    <w:div w:id="1041828691">
      <w:bodyDiv w:val="1"/>
      <w:marLeft w:val="0"/>
      <w:marRight w:val="0"/>
      <w:marTop w:val="0"/>
      <w:marBottom w:val="0"/>
      <w:divBdr>
        <w:top w:val="none" w:sz="0" w:space="0" w:color="auto"/>
        <w:left w:val="none" w:sz="0" w:space="0" w:color="auto"/>
        <w:bottom w:val="none" w:sz="0" w:space="0" w:color="auto"/>
        <w:right w:val="none" w:sz="0" w:space="0" w:color="auto"/>
      </w:divBdr>
    </w:div>
    <w:div w:id="1250389024">
      <w:bodyDiv w:val="1"/>
      <w:marLeft w:val="0"/>
      <w:marRight w:val="0"/>
      <w:marTop w:val="0"/>
      <w:marBottom w:val="0"/>
      <w:divBdr>
        <w:top w:val="none" w:sz="0" w:space="0" w:color="auto"/>
        <w:left w:val="none" w:sz="0" w:space="0" w:color="auto"/>
        <w:bottom w:val="none" w:sz="0" w:space="0" w:color="auto"/>
        <w:right w:val="none" w:sz="0" w:space="0" w:color="auto"/>
      </w:divBdr>
    </w:div>
    <w:div w:id="1523594424">
      <w:bodyDiv w:val="1"/>
      <w:marLeft w:val="0"/>
      <w:marRight w:val="0"/>
      <w:marTop w:val="0"/>
      <w:marBottom w:val="0"/>
      <w:divBdr>
        <w:top w:val="none" w:sz="0" w:space="0" w:color="auto"/>
        <w:left w:val="none" w:sz="0" w:space="0" w:color="auto"/>
        <w:bottom w:val="none" w:sz="0" w:space="0" w:color="auto"/>
        <w:right w:val="none" w:sz="0" w:space="0" w:color="auto"/>
      </w:divBdr>
    </w:div>
    <w:div w:id="1768117314">
      <w:bodyDiv w:val="1"/>
      <w:marLeft w:val="0"/>
      <w:marRight w:val="0"/>
      <w:marTop w:val="0"/>
      <w:marBottom w:val="0"/>
      <w:divBdr>
        <w:top w:val="none" w:sz="0" w:space="0" w:color="auto"/>
        <w:left w:val="none" w:sz="0" w:space="0" w:color="auto"/>
        <w:bottom w:val="none" w:sz="0" w:space="0" w:color="auto"/>
        <w:right w:val="none" w:sz="0" w:space="0" w:color="auto"/>
      </w:divBdr>
    </w:div>
    <w:div w:id="1916470760">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 w:id="20789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39966-7CF9-4643-9761-DA237B485C6E}">
  <ds:schemaRefs>
    <ds:schemaRef ds:uri="http://schemas.openxmlformats.org/officeDocument/2006/bibliography"/>
  </ds:schemaRefs>
</ds:datastoreItem>
</file>

<file path=customXml/itemProps2.xml><?xml version="1.0" encoding="utf-8"?>
<ds:datastoreItem xmlns:ds="http://schemas.openxmlformats.org/officeDocument/2006/customXml" ds:itemID="{5CFDE3FC-C92F-4848-8FAC-18C451C0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4414</Words>
  <Characters>26046</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30400</CharactersWithSpaces>
  <SharedDoc>false</SharedDoc>
  <HLinks>
    <vt:vector size="6" baseType="variant">
      <vt:variant>
        <vt:i4>8060956</vt:i4>
      </vt:variant>
      <vt:variant>
        <vt:i4>0</vt:i4>
      </vt:variant>
      <vt:variant>
        <vt:i4>0</vt:i4>
      </vt:variant>
      <vt:variant>
        <vt:i4>5</vt:i4>
      </vt:variant>
      <vt:variant>
        <vt:lpwstr>mailto:lumir.peterek@pod.cz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GORDION</dc:creator>
  <cp:lastModifiedBy>Kusynova</cp:lastModifiedBy>
  <cp:revision>2</cp:revision>
  <cp:lastPrinted>2022-02-21T14:33:00Z</cp:lastPrinted>
  <dcterms:created xsi:type="dcterms:W3CDTF">2023-11-23T09:41:00Z</dcterms:created>
  <dcterms:modified xsi:type="dcterms:W3CDTF">2023-11-23T09:41:00Z</dcterms:modified>
</cp:coreProperties>
</file>