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1E" w:rsidRDefault="00D14B2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060575" cy="7556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6057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D1E" w:rsidRDefault="00754D1E">
      <w:pPr>
        <w:spacing w:after="379" w:line="1" w:lineRule="exact"/>
      </w:pPr>
    </w:p>
    <w:p w:rsidR="00754D1E" w:rsidRDefault="00D14B2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384175" cy="10788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8417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D1E" w:rsidRDefault="00754D1E">
      <w:pPr>
        <w:spacing w:after="699" w:line="1" w:lineRule="exact"/>
      </w:pPr>
    </w:p>
    <w:p w:rsidR="00754D1E" w:rsidRDefault="00D14B20">
      <w:pPr>
        <w:pStyle w:val="Zkladntext"/>
        <w:shd w:val="clear" w:color="auto" w:fill="auto"/>
        <w:spacing w:after="3860" w:line="240" w:lineRule="auto"/>
        <w:jc w:val="center"/>
      </w:pPr>
      <w:r>
        <w:rPr>
          <w:b/>
          <w:bCs/>
        </w:rPr>
        <w:t>SMLOUVA O DÍLO</w:t>
      </w:r>
    </w:p>
    <w:p w:rsidR="00754D1E" w:rsidRDefault="00D14B20">
      <w:pPr>
        <w:pStyle w:val="Zkladntext"/>
        <w:shd w:val="clear" w:color="auto" w:fill="auto"/>
        <w:spacing w:after="700" w:line="240" w:lineRule="auto"/>
        <w:ind w:firstLine="160"/>
      </w:pPr>
      <w:r>
        <w:t>uzavřená mezi</w:t>
      </w:r>
    </w:p>
    <w:p w:rsidR="00754D1E" w:rsidRDefault="00D14B20">
      <w:pPr>
        <w:pStyle w:val="Zkladntext"/>
        <w:shd w:val="clear" w:color="auto" w:fill="auto"/>
        <w:spacing w:after="200" w:line="240" w:lineRule="auto"/>
        <w:ind w:firstLine="160"/>
      </w:pPr>
      <w:r>
        <w:rPr>
          <w:b/>
          <w:bCs/>
        </w:rPr>
        <w:t>Výzkumným ústavem živočišné výroby, v.v.i.</w:t>
      </w:r>
    </w:p>
    <w:p w:rsidR="00754D1E" w:rsidRDefault="00D14B20">
      <w:pPr>
        <w:pStyle w:val="Zkladntext"/>
        <w:shd w:val="clear" w:color="auto" w:fill="auto"/>
        <w:spacing w:after="200" w:line="240" w:lineRule="auto"/>
        <w:ind w:firstLine="160"/>
      </w:pPr>
      <w:r>
        <w:t>a</w:t>
      </w:r>
    </w:p>
    <w:p w:rsidR="00754D1E" w:rsidRDefault="00D14B20">
      <w:pPr>
        <w:pStyle w:val="Zkladntext"/>
        <w:shd w:val="clear" w:color="auto" w:fill="auto"/>
        <w:spacing w:after="0" w:line="240" w:lineRule="auto"/>
        <w:ind w:firstLine="160"/>
        <w:sectPr w:rsidR="00754D1E">
          <w:pgSz w:w="11900" w:h="16840"/>
          <w:pgMar w:top="800" w:right="1569" w:bottom="800" w:left="1141" w:header="372" w:footer="372" w:gutter="0"/>
          <w:pgNumType w:start="1"/>
          <w:cols w:space="720"/>
          <w:noEndnote/>
          <w:docGrid w:linePitch="360"/>
        </w:sectPr>
      </w:pPr>
      <w:proofErr w:type="spellStart"/>
      <w:r>
        <w:rPr>
          <w:b/>
          <w:bCs/>
        </w:rPr>
        <w:t>Revispol</w:t>
      </w:r>
      <w:proofErr w:type="spellEnd"/>
      <w:r>
        <w:rPr>
          <w:b/>
          <w:bCs/>
        </w:rPr>
        <w:t xml:space="preserve"> s.r.o.</w:t>
      </w:r>
    </w:p>
    <w:p w:rsidR="00754D1E" w:rsidRDefault="00D14B20">
      <w:pPr>
        <w:pStyle w:val="Heading10"/>
        <w:keepNext/>
        <w:keepLines/>
        <w:shd w:val="clear" w:color="auto" w:fill="auto"/>
        <w:spacing w:after="200" w:line="240" w:lineRule="auto"/>
        <w:jc w:val="both"/>
      </w:pPr>
      <w:bookmarkStart w:id="0" w:name="bookmark0"/>
      <w:bookmarkStart w:id="1" w:name="bookmark1"/>
      <w:r>
        <w:lastRenderedPageBreak/>
        <w:t>Výzkumný ústav živočišné výroby, v.v.i.</w:t>
      </w:r>
      <w:bookmarkEnd w:id="0"/>
      <w:bookmarkEnd w:id="1"/>
    </w:p>
    <w:p w:rsidR="00754D1E" w:rsidRDefault="00D14B20">
      <w:pPr>
        <w:pStyle w:val="Zkladntext"/>
        <w:shd w:val="clear" w:color="auto" w:fill="auto"/>
        <w:spacing w:after="200"/>
        <w:jc w:val="both"/>
      </w:pPr>
      <w:r>
        <w:t xml:space="preserve">se sídlem Přátelství 815, 104 00 Praha Uhříněves, IČO: 000 27 014, DIČ CZ00027014, </w:t>
      </w:r>
      <w:r>
        <w:t xml:space="preserve">registrovaná v rejstříku veřejných výzkumných institucí vedeném MŠMT, zastoupená Dr. Ing. Pavlem Čermákem, ředitelem, číslo účtu </w:t>
      </w:r>
    </w:p>
    <w:p w:rsidR="00754D1E" w:rsidRDefault="00D14B20">
      <w:pPr>
        <w:pStyle w:val="Zkladntext"/>
        <w:shd w:val="clear" w:color="auto" w:fill="auto"/>
        <w:spacing w:after="200"/>
        <w:jc w:val="both"/>
      </w:pPr>
      <w:r>
        <w:t xml:space="preserve">(dále jen </w:t>
      </w:r>
      <w:r>
        <w:rPr>
          <w:b/>
          <w:bCs/>
        </w:rPr>
        <w:t>„objednatel'')</w:t>
      </w:r>
    </w:p>
    <w:p w:rsidR="00754D1E" w:rsidRDefault="00D14B20">
      <w:pPr>
        <w:pStyle w:val="Zkladntext"/>
        <w:shd w:val="clear" w:color="auto" w:fill="auto"/>
        <w:spacing w:after="200"/>
        <w:jc w:val="both"/>
      </w:pPr>
      <w:r>
        <w:t>a</w:t>
      </w:r>
    </w:p>
    <w:p w:rsidR="00754D1E" w:rsidRDefault="00D14B20">
      <w:pPr>
        <w:pStyle w:val="Heading10"/>
        <w:keepNext/>
        <w:keepLines/>
        <w:shd w:val="clear" w:color="auto" w:fill="auto"/>
        <w:spacing w:after="200"/>
        <w:jc w:val="both"/>
      </w:pPr>
      <w:bookmarkStart w:id="2" w:name="bookmark2"/>
      <w:bookmarkStart w:id="3" w:name="bookmark3"/>
      <w:proofErr w:type="spellStart"/>
      <w:r>
        <w:t>Revispol</w:t>
      </w:r>
      <w:proofErr w:type="spellEnd"/>
      <w:r>
        <w:t xml:space="preserve"> s.r.o.</w:t>
      </w:r>
      <w:bookmarkEnd w:id="2"/>
      <w:bookmarkEnd w:id="3"/>
    </w:p>
    <w:p w:rsidR="00463178" w:rsidRDefault="00D14B20">
      <w:pPr>
        <w:pStyle w:val="Zkladntext"/>
        <w:shd w:val="clear" w:color="auto" w:fill="auto"/>
        <w:spacing w:after="200"/>
        <w:jc w:val="both"/>
      </w:pPr>
      <w:r>
        <w:t xml:space="preserve">se sídlem Pražská 2738/94, IČO: 27746381, DIČ: CZ27746381, zapsaná v </w:t>
      </w:r>
      <w:r>
        <w:t xml:space="preserve">obchodním rejstříku vedeném Krajským soudem v Českých Budějovicích, </w:t>
      </w:r>
      <w:proofErr w:type="spellStart"/>
      <w:r>
        <w:t>sp</w:t>
      </w:r>
      <w:proofErr w:type="spellEnd"/>
      <w:r>
        <w:t xml:space="preserve">. zn. C 27646, zastoupená Ing. Petrem Marošem, jednatelem, číslo účtu </w:t>
      </w:r>
    </w:p>
    <w:p w:rsidR="00754D1E" w:rsidRDefault="00D14B20">
      <w:pPr>
        <w:pStyle w:val="Zkladntext"/>
        <w:shd w:val="clear" w:color="auto" w:fill="auto"/>
        <w:spacing w:after="200"/>
        <w:jc w:val="both"/>
      </w:pPr>
      <w:r>
        <w:t xml:space="preserve">(dále jen </w:t>
      </w:r>
      <w:r>
        <w:rPr>
          <w:b/>
          <w:bCs/>
        </w:rPr>
        <w:t>„zhotovitel")</w:t>
      </w:r>
    </w:p>
    <w:p w:rsidR="00754D1E" w:rsidRDefault="00D14B20">
      <w:pPr>
        <w:pStyle w:val="Zkladntext"/>
        <w:shd w:val="clear" w:color="auto" w:fill="auto"/>
        <w:spacing w:after="200" w:line="254" w:lineRule="auto"/>
        <w:jc w:val="both"/>
      </w:pPr>
      <w:r>
        <w:t xml:space="preserve">(objednatel a zhotovitel společně dále jen jako </w:t>
      </w:r>
      <w:r>
        <w:rPr>
          <w:b/>
          <w:bCs/>
        </w:rPr>
        <w:t xml:space="preserve">„smluvní strany" </w:t>
      </w:r>
      <w:r>
        <w:t>a každý</w:t>
      </w:r>
      <w:r>
        <w:t xml:space="preserve"> jednotlivě jen jako </w:t>
      </w:r>
      <w:r>
        <w:rPr>
          <w:b/>
          <w:bCs/>
        </w:rPr>
        <w:t>„smluvní strana")</w:t>
      </w:r>
    </w:p>
    <w:p w:rsidR="00754D1E" w:rsidRDefault="00D14B20">
      <w:pPr>
        <w:pStyle w:val="Zkladntext"/>
        <w:shd w:val="clear" w:color="auto" w:fill="auto"/>
        <w:spacing w:after="200"/>
        <w:jc w:val="both"/>
      </w:pPr>
      <w:r>
        <w:t>se níže uvedeného dne, měsíce a roku dohodli takto: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4" w:name="bookmark4"/>
      <w:bookmarkStart w:id="5" w:name="bookmark5"/>
      <w:r>
        <w:t>ÚVODNÍ USTANOVENÍ</w:t>
      </w:r>
      <w:bookmarkEnd w:id="4"/>
      <w:bookmarkEnd w:id="5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65"/>
        </w:tabs>
        <w:ind w:left="820" w:hanging="400"/>
        <w:jc w:val="both"/>
      </w:pPr>
      <w:r>
        <w:t>Objednatel, jakožto veřejný zadavatel, zadal v souladu s ustanovením § 53 a násl. zákona č. 134/2016 Sb., o zadávání veřejných zakázek, v platném a</w:t>
      </w:r>
      <w:r>
        <w:t xml:space="preserve"> účinném znění, veřejnou zakázku s názvem </w:t>
      </w:r>
      <w:r>
        <w:rPr>
          <w:b/>
          <w:bCs/>
        </w:rPr>
        <w:t xml:space="preserve">„Odstranění závad z revizních </w:t>
      </w:r>
      <w:proofErr w:type="gramStart"/>
      <w:r>
        <w:rPr>
          <w:b/>
          <w:bCs/>
        </w:rPr>
        <w:t>zpráv - oprava</w:t>
      </w:r>
      <w:proofErr w:type="gramEnd"/>
      <w:r>
        <w:rPr>
          <w:b/>
          <w:bCs/>
        </w:rPr>
        <w:t xml:space="preserve"> hromosvodů v roce 2023".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65"/>
        </w:tabs>
        <w:spacing w:after="200"/>
        <w:ind w:left="820" w:hanging="400"/>
        <w:jc w:val="both"/>
      </w:pPr>
      <w:r>
        <w:t>Nabídka zhotovitele byla vyhodnocena jako ekonomicky nejvýhodnější a na jejím základě smluvní strany uzavírají tuto smlouvu o dílo podle ustanov</w:t>
      </w:r>
      <w:r>
        <w:t xml:space="preserve">ení § 2586 a násl. zákona č. 89/2012 Sb., občanský zákoník, ve znění pozdějších předpisů (dále jen </w:t>
      </w:r>
      <w:r>
        <w:rPr>
          <w:b/>
          <w:bCs/>
        </w:rPr>
        <w:t xml:space="preserve">„občanský zákoník") </w:t>
      </w:r>
      <w:r>
        <w:t xml:space="preserve">(dále jen </w:t>
      </w:r>
      <w:r>
        <w:rPr>
          <w:b/>
          <w:bCs/>
        </w:rPr>
        <w:t>„smlouva").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6" w:name="bookmark6"/>
      <w:bookmarkStart w:id="7" w:name="bookmark7"/>
      <w:r>
        <w:t>PŘEDMĚT SMLOUVY</w:t>
      </w:r>
      <w:bookmarkEnd w:id="6"/>
      <w:bookmarkEnd w:id="7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69"/>
        </w:tabs>
        <w:ind w:left="820" w:hanging="400"/>
        <w:jc w:val="both"/>
      </w:pPr>
      <w:r>
        <w:t>Zhotovitel se zavazuje za podmínek stanovených touto smlouvou provést na svůj náklad a nebezpečí pr</w:t>
      </w:r>
      <w:r>
        <w:t xml:space="preserve">o objednatele odstranění závad z revizních </w:t>
      </w:r>
      <w:proofErr w:type="gramStart"/>
      <w:r>
        <w:t>zpráv - oprava</w:t>
      </w:r>
      <w:proofErr w:type="gramEnd"/>
      <w:r>
        <w:t xml:space="preserve"> hromosvodů v objektech ve správě objednatele v termínech a v rozsahu dle zadávací dokumentace a této smlouvy (dále jen </w:t>
      </w:r>
      <w:r>
        <w:rPr>
          <w:b/>
          <w:bCs/>
        </w:rPr>
        <w:t xml:space="preserve">„dílo") </w:t>
      </w:r>
      <w:r>
        <w:t>a splnit s dílem související závazky a objednatel se zavazuje dílo přev</w:t>
      </w:r>
      <w:r>
        <w:t xml:space="preserve">zít a zaplatit sjednanou cenu díla. Specifikace </w:t>
      </w:r>
      <w:proofErr w:type="gramStart"/>
      <w:r>
        <w:t>díla - revizní</w:t>
      </w:r>
      <w:proofErr w:type="gramEnd"/>
      <w:r>
        <w:t xml:space="preserve"> zprávy jsou v přílohou č. 1 této smlouvy.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73"/>
        </w:tabs>
        <w:spacing w:after="200" w:line="262" w:lineRule="auto"/>
        <w:ind w:left="820" w:hanging="400"/>
        <w:jc w:val="both"/>
      </w:pPr>
      <w:r>
        <w:t xml:space="preserve">Součástí díla je vyhotovení a předání písemné zprávy o opravě (dále jen </w:t>
      </w:r>
      <w:r>
        <w:rPr>
          <w:b/>
          <w:bCs/>
        </w:rPr>
        <w:t xml:space="preserve">„zpráva") </w:t>
      </w:r>
      <w:r>
        <w:t>v rozsahu dle příslušných norem.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  <w:jc w:val="both"/>
      </w:pPr>
      <w:bookmarkStart w:id="8" w:name="bookmark8"/>
      <w:bookmarkStart w:id="9" w:name="bookmark9"/>
      <w:r>
        <w:t>PODMÍNKY PROVÁDĚNÍ DÍLA</w:t>
      </w:r>
      <w:bookmarkEnd w:id="8"/>
      <w:bookmarkEnd w:id="9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69"/>
        </w:tabs>
        <w:ind w:left="820" w:hanging="400"/>
        <w:jc w:val="both"/>
      </w:pPr>
      <w:r>
        <w:t xml:space="preserve">Zhotovitel </w:t>
      </w:r>
      <w:r>
        <w:t>provede dílo s potřebnou péčí v ujednaném čase a obstará vše, co je k provedení díla potřeba. Zhotovitel provede dílo v souladu s touto smlouvou, zadávací dokumentací, příslušnými právními předpisy a technickými či jinými normami, které se na provedení díl</w:t>
      </w:r>
      <w:r>
        <w:t>a přímo či nepřímo vztahují.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9"/>
        </w:tabs>
        <w:ind w:firstLine="400"/>
        <w:jc w:val="both"/>
      </w:pPr>
      <w:r>
        <w:t xml:space="preserve">Zhotovitel bude provádět dílo po </w:t>
      </w:r>
      <w:proofErr w:type="gramStart"/>
      <w:r>
        <w:t>částech - po</w:t>
      </w:r>
      <w:proofErr w:type="gramEnd"/>
      <w:r>
        <w:t xml:space="preserve"> jednotlivých budovách.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69"/>
        </w:tabs>
        <w:ind w:left="820" w:hanging="400"/>
        <w:jc w:val="both"/>
      </w:pPr>
      <w:r>
        <w:t>Zhotovitel se zavazuje zahájit provádění první části díla 3 (slovy: tři) dny po podpisu smlouvy, a dále dle objednávek objednatele. V případě dalších částí ob</w:t>
      </w:r>
      <w:r>
        <w:t xml:space="preserve">jednatel zastoupený panem </w:t>
      </w:r>
      <w:r w:rsidR="00463178">
        <w:t xml:space="preserve"> </w:t>
      </w:r>
      <w:proofErr w:type="gramStart"/>
      <w:r w:rsidR="00463178">
        <w:t xml:space="preserve">  </w:t>
      </w:r>
      <w:r>
        <w:t>,</w:t>
      </w:r>
      <w:proofErr w:type="gramEnd"/>
      <w:r>
        <w:t xml:space="preserve"> email: </w:t>
      </w:r>
      <w:hyperlink r:id="rId9" w:history="1">
        <w:r w:rsidR="00463178">
          <w:rPr>
            <w:u w:val="single"/>
            <w:lang w:val="en-US" w:eastAsia="en-US" w:bidi="en-US"/>
          </w:rPr>
          <w:t xml:space="preserve">  </w:t>
        </w:r>
        <w:r>
          <w:rPr>
            <w:u w:val="single"/>
            <w:lang w:val="en-US" w:eastAsia="en-US" w:bidi="en-US"/>
          </w:rPr>
          <w:t>@vuzv.cz</w:t>
        </w:r>
      </w:hyperlink>
      <w:r>
        <w:rPr>
          <w:lang w:val="en-US" w:eastAsia="en-US" w:bidi="en-US"/>
        </w:rPr>
        <w:t xml:space="preserve"> </w:t>
      </w:r>
      <w:r>
        <w:t xml:space="preserve">(dále jen </w:t>
      </w:r>
      <w:r>
        <w:rPr>
          <w:b/>
          <w:bCs/>
        </w:rPr>
        <w:t xml:space="preserve">„kontaktní osoba objednatele"), </w:t>
      </w:r>
      <w:r>
        <w:t xml:space="preserve">zašle zhotoviteli vždy alespoň 14 (slovy: čtrnáct) dní předem na e-mail kontaktní osoby </w:t>
      </w:r>
      <w:r>
        <w:t xml:space="preserve">zhotovitele jméno: </w:t>
      </w:r>
      <w:r w:rsidR="00463178">
        <w:t xml:space="preserve">     </w:t>
      </w:r>
      <w:r>
        <w:t xml:space="preserve">, e-mail: </w:t>
      </w:r>
      <w:hyperlink r:id="rId10" w:history="1">
        <w:r>
          <w:rPr>
            <w:lang w:val="en-US" w:eastAsia="en-US" w:bidi="en-US"/>
          </w:rPr>
          <w:t>info@revispol.cz</w:t>
        </w:r>
      </w:hyperlink>
      <w:r>
        <w:rPr>
          <w:lang w:val="en-US" w:eastAsia="en-US" w:bidi="en-US"/>
        </w:rPr>
        <w:t xml:space="preserve"> </w:t>
      </w:r>
      <w:r>
        <w:t xml:space="preserve">(dále jen </w:t>
      </w:r>
      <w:r>
        <w:rPr>
          <w:b/>
          <w:bCs/>
        </w:rPr>
        <w:t xml:space="preserve">„kontaktní osoba zhotovitele") </w:t>
      </w:r>
      <w:r>
        <w:t>objednávku pro část díla.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ind w:left="800" w:hanging="420"/>
        <w:jc w:val="both"/>
      </w:pPr>
      <w:r>
        <w:t>Zhotovitel se zavazuje navrhnout alespoň 2 (slovy: dva) možné termíny pro provedení oprav. Kont</w:t>
      </w:r>
      <w:r>
        <w:t>aktní osoba objednatele je povinna nejpozději do 3 (slovy: tří) pracovních dnů potvrdit na e-mail kontaktní osoby zhotovitele jeden z navržených termínů pro provedení příslušné části díla.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spacing w:line="262" w:lineRule="auto"/>
        <w:ind w:left="800" w:hanging="420"/>
        <w:jc w:val="both"/>
      </w:pPr>
      <w:r>
        <w:t>Zhotovitel se zavazuje, že dílo bude prováděno pouze osobami, které</w:t>
      </w:r>
      <w:r>
        <w:t xml:space="preserve"> vlastní příslušné osvědčení o odborné způsobilosti potřebné pro řádné provedení díla. Zhotovitel je povinen příslušná osvědčení o odborné způsobilosti osob provádějících dílo objednateli předložit kdykoliv o ně objednatel požádá.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ind w:left="800" w:hanging="420"/>
        <w:jc w:val="both"/>
      </w:pPr>
      <w:r>
        <w:lastRenderedPageBreak/>
        <w:t>Nesplnění povinností zhot</w:t>
      </w:r>
      <w:r>
        <w:t>ovitele dle tohoto odstavce se považuje za podstatné porušení smlouvy.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spacing w:after="240"/>
        <w:ind w:left="800" w:hanging="420"/>
        <w:jc w:val="both"/>
      </w:pPr>
      <w:r>
        <w:t>Zhotovitel poskytuje záruku v délce 4 (slovy: čtyř) let od protokolárního převzetí každé části díla bez vad a nedodělků.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</w:pPr>
      <w:bookmarkStart w:id="10" w:name="bookmark10"/>
      <w:bookmarkStart w:id="11" w:name="bookmark11"/>
      <w:r>
        <w:t>SUBDODAVATELÉ</w:t>
      </w:r>
      <w:bookmarkEnd w:id="10"/>
      <w:bookmarkEnd w:id="11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ind w:left="800" w:hanging="420"/>
        <w:jc w:val="both"/>
      </w:pPr>
      <w:r>
        <w:t xml:space="preserve">Na žádost objednatele se zhotovitel zavazuje </w:t>
      </w:r>
      <w:r>
        <w:t>bezodkladně, nejpozději však do 3 (slovy: tří) pracovních dnů po sdělení takové žádosti, předložit písemný seznam subdodavatelů, které hodlá pověřit plněním části závazků dle této smlouvy.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ind w:left="800" w:hanging="420"/>
        <w:jc w:val="both"/>
      </w:pPr>
      <w:r>
        <w:t>Objednatel si vyhrazuje právo schválit účast jednotlivých subdodava</w:t>
      </w:r>
      <w:r>
        <w:t>telů zhotovitele na plnění části závazků dle této smlouvy. Zhotovitel však odpovídá za plnění takových závazků subdodavateli, jako by je plnil sám.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9"/>
        </w:tabs>
        <w:spacing w:line="257" w:lineRule="auto"/>
        <w:ind w:left="800" w:hanging="420"/>
        <w:jc w:val="both"/>
      </w:pPr>
      <w:r>
        <w:t>Zhotovitel se zavazuje uzavřít smlouvu (smlouvy) se subdodavateli, ve které zaváže subdodavatele k plnění tě</w:t>
      </w:r>
      <w:r>
        <w:t>ch závazků, k jejichž splnění se zavázal v této smlouvě, a to v rozsahu, v jakém budou subdodavatelem tyto závazky plněny.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9"/>
        </w:tabs>
        <w:spacing w:after="240" w:line="254" w:lineRule="auto"/>
        <w:ind w:left="800" w:hanging="420"/>
        <w:jc w:val="both"/>
      </w:pPr>
      <w:r>
        <w:t>Nesplnění povinností zhotovitele dle tohoto odstavce se považuje za podstatné porušení smlouvy.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</w:pPr>
      <w:bookmarkStart w:id="12" w:name="bookmark12"/>
      <w:bookmarkStart w:id="13" w:name="bookmark13"/>
      <w:r>
        <w:t>BEZPEČNOST A OCHRANA ZDRAVÍ PŘI PRÁCI</w:t>
      </w:r>
      <w:r>
        <w:t xml:space="preserve"> A POŽÁRNÍ OCHRANA</w:t>
      </w:r>
      <w:bookmarkEnd w:id="12"/>
      <w:bookmarkEnd w:id="13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line="257" w:lineRule="auto"/>
        <w:ind w:left="800" w:hanging="420"/>
        <w:jc w:val="both"/>
      </w:pPr>
      <w:r>
        <w:t>Zhotovitel je povinen při provádění díla dodržet veškeré bezpečnostní, hygienické a ekologické opatření a opatření vedoucí k požární ochraně prováděného díla, a to v rozsahu a způsobem stanoveným příslušnými právními předpisy.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38"/>
        </w:tabs>
        <w:spacing w:after="240" w:line="254" w:lineRule="auto"/>
        <w:ind w:left="800" w:hanging="420"/>
        <w:jc w:val="both"/>
      </w:pPr>
      <w:r>
        <w:t xml:space="preserve">Nesplnění </w:t>
      </w:r>
      <w:r>
        <w:t>povinností zhotovitele dle tohoto odstavce se považuje za podstatné porušení smlouvy.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</w:pPr>
      <w:bookmarkStart w:id="14" w:name="bookmark14"/>
      <w:bookmarkStart w:id="15" w:name="bookmark15"/>
      <w:r>
        <w:t>ZAHÁJENÍ A ZPŮSOB PROVÁDĚNÍ DÍLA</w:t>
      </w:r>
      <w:bookmarkEnd w:id="14"/>
      <w:bookmarkEnd w:id="15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ind w:left="800" w:hanging="420"/>
        <w:jc w:val="both"/>
      </w:pPr>
      <w:r>
        <w:t>Zhotovitel je povinen zahájit provádění díla dnem zahájení. Dnem zahájení se rozumí třetí (3.) pracovní den po podpisu smlouvy oběma smlu</w:t>
      </w:r>
      <w:r>
        <w:t>vními stranami.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2"/>
        </w:tabs>
        <w:spacing w:after="240"/>
        <w:ind w:firstLine="380"/>
        <w:jc w:val="both"/>
      </w:pPr>
      <w:r>
        <w:t>Část díla je provedena, je-li řádně dokončena a předána.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jc w:val="both"/>
      </w:pPr>
      <w:bookmarkStart w:id="16" w:name="bookmark16"/>
      <w:bookmarkStart w:id="17" w:name="bookmark17"/>
      <w:r>
        <w:t>PŘEDÁNÍ A PŘEVZETÍ ČÁSTI DÍLA</w:t>
      </w:r>
      <w:bookmarkEnd w:id="16"/>
      <w:bookmarkEnd w:id="17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spacing w:line="254" w:lineRule="auto"/>
        <w:ind w:left="800" w:hanging="420"/>
        <w:jc w:val="both"/>
      </w:pPr>
      <w:r>
        <w:t xml:space="preserve">O předání a převzetí každé části díla vyhotoví zhotovitel protokol, který obě smluvní strany podepíší (dále jen </w:t>
      </w:r>
      <w:r>
        <w:rPr>
          <w:b/>
          <w:bCs/>
        </w:rPr>
        <w:t>„předávací protokol").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5"/>
        </w:tabs>
        <w:spacing w:after="240" w:line="254" w:lineRule="auto"/>
        <w:ind w:left="800" w:hanging="420"/>
        <w:jc w:val="both"/>
      </w:pPr>
      <w:r>
        <w:t xml:space="preserve">Přílohou </w:t>
      </w:r>
      <w:r>
        <w:t>předávacího protokolu bude zpráva, která bude vždy obsahovat minimálně náležitosti stanovené technickými normami.</w:t>
      </w:r>
    </w:p>
    <w:p w:rsidR="00754D1E" w:rsidRDefault="00D14B20">
      <w:pPr>
        <w:pStyle w:val="Zkladntext"/>
        <w:numPr>
          <w:ilvl w:val="0"/>
          <w:numId w:val="1"/>
        </w:numPr>
        <w:shd w:val="clear" w:color="auto" w:fill="auto"/>
        <w:tabs>
          <w:tab w:val="left" w:pos="363"/>
        </w:tabs>
        <w:spacing w:line="240" w:lineRule="auto"/>
        <w:jc w:val="both"/>
      </w:pPr>
      <w:r>
        <w:rPr>
          <w:b/>
          <w:bCs/>
        </w:rPr>
        <w:t>CENA DÍLA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49"/>
        </w:tabs>
        <w:spacing w:line="262" w:lineRule="auto"/>
        <w:ind w:left="800" w:hanging="420"/>
        <w:jc w:val="both"/>
      </w:pPr>
      <w:r>
        <w:t xml:space="preserve">Celková cena díla činí 734 500,- Kč bez DPH, 154 245,- Kč DPH, 888 745,- Kč s DPH (dále jen </w:t>
      </w:r>
      <w:r>
        <w:rPr>
          <w:b/>
          <w:bCs/>
        </w:rPr>
        <w:t>„cena díla").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2"/>
        </w:tabs>
        <w:ind w:left="800" w:hanging="420"/>
        <w:jc w:val="both"/>
      </w:pPr>
      <w:r>
        <w:t>Cena díla zahrnuje veškeré</w:t>
      </w:r>
      <w:r>
        <w:t xml:space="preserve"> náklady, které bude třeba nutně nebo účelně vynaložit zejména pro řádné a včasné provedení díla, jakož i pro řádné a včasné plnění s dílem souvisejících závazků uvažovat, jakož i přiměřený zisk zhotovitele. Zhotovitel dále prohlašuje, že cena díla je stan</w:t>
      </w:r>
      <w:r>
        <w:t>ovena i s přihlédnutím k</w:t>
      </w:r>
      <w:r w:rsidR="00463178">
        <w:t xml:space="preserve"> </w:t>
      </w:r>
      <w:r>
        <w:t>vývoji cen v</w:t>
      </w:r>
      <w:r w:rsidR="00463178">
        <w:t xml:space="preserve"> </w:t>
      </w:r>
      <w:r>
        <w:t>daném oboru včetně vývoje kurzu české měny k zahraničním měnám, a to po celou dobu trvání závazků z této smlouvy. Do ceny díla jsou zahrnuty náklady zhotovitele na dopravu.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2"/>
        </w:tabs>
        <w:ind w:left="800" w:hanging="420"/>
        <w:jc w:val="both"/>
      </w:pPr>
      <w:r>
        <w:t xml:space="preserve">Daň z přidané hodnoty bude účtována vždy ve </w:t>
      </w:r>
      <w:r>
        <w:t>výši určené podle právních předpisů účinných ke dni uskutečnění zdanitelného plnění.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2"/>
        </w:tabs>
        <w:spacing w:after="220"/>
        <w:ind w:firstLine="380"/>
        <w:jc w:val="both"/>
      </w:pPr>
      <w:r>
        <w:t>Zhotovitel přebírá nebezpečí změny okolností ve smyslu § 2620 odst. 2 občanského zákoníku.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4"/>
        </w:tabs>
        <w:jc w:val="both"/>
      </w:pPr>
      <w:bookmarkStart w:id="18" w:name="bookmark18"/>
      <w:bookmarkStart w:id="19" w:name="bookmark19"/>
      <w:r>
        <w:t>PLATEBNÍ PODMÍNKY</w:t>
      </w:r>
      <w:bookmarkEnd w:id="18"/>
      <w:bookmarkEnd w:id="19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6"/>
        </w:tabs>
        <w:ind w:firstLine="380"/>
        <w:jc w:val="both"/>
      </w:pPr>
      <w:r>
        <w:t>Cena díla bude účtována po kompletním provedení díla.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6"/>
        </w:tabs>
        <w:ind w:firstLine="380"/>
        <w:jc w:val="both"/>
      </w:pPr>
      <w:r>
        <w:t>Objednatel neposkytne zhotoviteli žádné zálohy.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6"/>
        </w:tabs>
        <w:ind w:firstLine="380"/>
        <w:jc w:val="both"/>
      </w:pPr>
      <w:r>
        <w:lastRenderedPageBreak/>
        <w:t>Cenu díla objednatel zhotoviteli uhradí na základě řádně vystaveného daňového dokladu.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856"/>
        </w:tabs>
        <w:spacing w:after="220"/>
        <w:ind w:firstLine="380"/>
        <w:jc w:val="both"/>
      </w:pPr>
      <w:r>
        <w:t>Splatnost faktury je 30 (slovy: třicet) dní ode dne doručení objednateli.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</w:pPr>
      <w:bookmarkStart w:id="20" w:name="bookmark20"/>
      <w:bookmarkStart w:id="21" w:name="bookmark21"/>
      <w:r>
        <w:t>SMLUVNÍ POKUTY</w:t>
      </w:r>
      <w:bookmarkEnd w:id="20"/>
      <w:bookmarkEnd w:id="21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ind w:left="800" w:hanging="420"/>
        <w:jc w:val="both"/>
      </w:pPr>
      <w:r>
        <w:t xml:space="preserve">V případě, že zhotovitel poruší </w:t>
      </w:r>
      <w:r>
        <w:t xml:space="preserve">závažným způsobem předpisy BOZP a PO, je objednatele oprávněn požadovat po zhotoviteli zaplacení smluvní pokuty 500,- (slovy: </w:t>
      </w:r>
      <w:proofErr w:type="spellStart"/>
      <w:r>
        <w:t>pětset</w:t>
      </w:r>
      <w:proofErr w:type="spellEnd"/>
      <w:r>
        <w:t>) Kč za každé jednotlivé porušení předpisů BOZP a PO.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ind w:left="800" w:hanging="420"/>
        <w:jc w:val="both"/>
      </w:pPr>
      <w:r>
        <w:t xml:space="preserve">Pokud bude dílo prováděno osobou, která k </w:t>
      </w:r>
      <w:r>
        <w:t>tomu nemá odbornou způsobilos</w:t>
      </w:r>
      <w:r>
        <w:t xml:space="preserve">t je objednatel oprávněn požadovat zaplacení smluvní pokuty ve výši 10.000 (slovy </w:t>
      </w:r>
      <w:proofErr w:type="spellStart"/>
      <w:r>
        <w:t>desettisíc</w:t>
      </w:r>
      <w:proofErr w:type="spellEnd"/>
      <w:r>
        <w:t>) Kč za každou takto zjištěnou osobu.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62" w:lineRule="auto"/>
        <w:ind w:left="800" w:hanging="420"/>
        <w:jc w:val="both"/>
      </w:pPr>
      <w:r>
        <w:t>Smluvní pokuty se stávají splatnými dnem následujícím po dni, ve kterém na ně vznikl nárok.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after="220"/>
        <w:ind w:left="800" w:hanging="420"/>
        <w:jc w:val="both"/>
      </w:pPr>
      <w:r>
        <w:t>Uplatněním nároku na smluvní pokut</w:t>
      </w:r>
      <w:r>
        <w:t>u není dotčeno oprávnění objednatele požadovat náhradu škody způsobenou porušením povinnosti ze strany poskytovatele, které je utvrzeno smluvní pokutou.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18"/>
        </w:tabs>
        <w:jc w:val="both"/>
      </w:pPr>
      <w:bookmarkStart w:id="22" w:name="bookmark22"/>
      <w:bookmarkStart w:id="23" w:name="bookmark23"/>
      <w:r>
        <w:t>ODSTOUPENÍ OD SMLOUVY/VÝPOVĚĎ</w:t>
      </w:r>
      <w:bookmarkEnd w:id="22"/>
      <w:bookmarkEnd w:id="23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ind w:firstLine="380"/>
        <w:jc w:val="both"/>
      </w:pPr>
      <w:r>
        <w:t>Objednatele je oprávněn od smlouvy odstoupit v souladu se ZZVZ, a dále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1479"/>
        </w:tabs>
        <w:ind w:firstLine="740"/>
        <w:jc w:val="both"/>
      </w:pPr>
      <w:r>
        <w:t xml:space="preserve">v </w:t>
      </w:r>
      <w:r>
        <w:t>případě podstatného porušení smlouvy zhotovitelem.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1479"/>
        </w:tabs>
        <w:spacing w:line="262" w:lineRule="auto"/>
        <w:ind w:left="1220" w:hanging="480"/>
        <w:jc w:val="both"/>
      </w:pPr>
      <w:r>
        <w:t>bez zbytečného odkladu poté, co z chování zhotovitele nepochybně vyplyne, že poruší smlouvu podstatným způsobem;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1479"/>
        </w:tabs>
        <w:spacing w:line="262" w:lineRule="auto"/>
        <w:ind w:left="1220" w:hanging="480"/>
        <w:jc w:val="both"/>
      </w:pPr>
      <w:r>
        <w:t>v případě, že zhotovitel v nabídce podané do zadávacího řízení k veřejné zakázce uvedl infor</w:t>
      </w:r>
      <w:r>
        <w:t>mace nebo předložil doklady, které neodpovídají skutečnosti a měly nebo mohly mít vliv na výsledek tohoto zadávacího řízení;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1482"/>
        </w:tabs>
        <w:spacing w:line="262" w:lineRule="auto"/>
        <w:ind w:left="1220" w:hanging="480"/>
        <w:jc w:val="both"/>
      </w:pPr>
      <w:r>
        <w:t>v případě, že zhotovitel ztratí oprávnění ke sjednaným činnostem, potřebnou kvalifikaci nebo povolení nezbytná k řádnému plnění tét</w:t>
      </w:r>
      <w:r>
        <w:t>o smlouvy.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ind w:left="800" w:hanging="420"/>
        <w:jc w:val="both"/>
      </w:pPr>
      <w:r>
        <w:t>Odstoupení od smlouvy musí být provedeno písemně. Odstoupení od smlouvy je účinné doručením písemného oznámení o odstoupení od smlouvy druhé smluvní straně.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9"/>
        </w:tabs>
        <w:spacing w:line="262" w:lineRule="auto"/>
        <w:ind w:left="800" w:hanging="420"/>
        <w:jc w:val="both"/>
      </w:pPr>
      <w:r>
        <w:t>Smluvní strany se dohodly, že závazky vzniklé z této smlouvy mohou zaniknout výpovědí, a</w:t>
      </w:r>
      <w:r>
        <w:t xml:space="preserve"> to za níže uvedených podmínek: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1496"/>
        </w:tabs>
        <w:ind w:left="1240" w:hanging="460"/>
        <w:jc w:val="both"/>
      </w:pPr>
      <w:r>
        <w:t>objednatel a zhotovitel jsou oprávněni závazky kdykoliv vypovědět. Závazky pak zanikají doručením výpovědi druhé smluvní straně.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2173"/>
        </w:tabs>
        <w:ind w:left="1240" w:hanging="460"/>
        <w:jc w:val="both"/>
      </w:pPr>
      <w:r>
        <w:t>Smluvní strany sjednávají výpovědní dobu v délce jednoho (1) měsíce, která počíná běžet ode dne</w:t>
      </w:r>
      <w:r>
        <w:t xml:space="preserve"> doručení výpovědi druhé smluvní straně.</w:t>
      </w:r>
    </w:p>
    <w:p w:rsidR="00754D1E" w:rsidRDefault="00D14B20">
      <w:pPr>
        <w:pStyle w:val="Zkladntext"/>
        <w:numPr>
          <w:ilvl w:val="2"/>
          <w:numId w:val="1"/>
        </w:numPr>
        <w:shd w:val="clear" w:color="auto" w:fill="auto"/>
        <w:tabs>
          <w:tab w:val="left" w:pos="1460"/>
        </w:tabs>
        <w:ind w:firstLine="740"/>
        <w:jc w:val="both"/>
      </w:pPr>
      <w:r>
        <w:t>Výpověď musí mít písemnou formu.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spacing w:after="240" w:line="252" w:lineRule="auto"/>
        <w:ind w:left="800" w:hanging="440"/>
        <w:jc w:val="both"/>
      </w:pPr>
      <w:r>
        <w:t>Závazky, u kterých ze smlouvy nebo z příslušného právního předpisu vyplývá, že by měly trvat i po zániku smlouvy, trvají i přes zánik smlouvy.</w:t>
      </w:r>
    </w:p>
    <w:p w:rsidR="00754D1E" w:rsidRDefault="00D14B2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88"/>
        </w:tabs>
      </w:pPr>
      <w:bookmarkStart w:id="24" w:name="bookmark24"/>
      <w:bookmarkStart w:id="25" w:name="bookmark25"/>
      <w:r>
        <w:t>ZÁVĚREČNÁ USTANOVENÍ</w:t>
      </w:r>
      <w:bookmarkEnd w:id="24"/>
      <w:bookmarkEnd w:id="25"/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ind w:left="340" w:firstLine="20"/>
        <w:jc w:val="both"/>
      </w:pPr>
      <w:r>
        <w:t xml:space="preserve">Tato smlouva </w:t>
      </w:r>
      <w:r>
        <w:t>nabývá platnosti dnem jejího uzavření a účinnosti nejdříve dnem uveřejnění prostřednictvím registru smluv v souladu s ustanovením § 6 zákona č. 340/2015 Sb., zákon o zvláštních podmínkách účinnosti některých smluv, uveřejňování těchto smluv a o registru sm</w:t>
      </w:r>
      <w:r>
        <w:t>luv. Zhotovitel prohlašuje, že tato smlouva neobsahuje obchodní tajemství a uděluje tímto souhlas objednateli k uveřejnění smlouvy a všech pokladů, údajů a informací uvedených v této smlouvě a těch, k jejichž uveřejnění vyplývá pro objednatele povinnost dl</w:t>
      </w:r>
      <w:r>
        <w:t>e právních Zhotovitel bere na vědomí, že se podpisem této smlouvy stává v souladu s ustanovením § 2 písm. e) zákona č. 320/2001 Sb., o finanční kontrole ve veřejné správě a o změně některých zákonů, ve znění pozdějších předpisů, osobou povinnou spolupůsobi</w:t>
      </w:r>
      <w:r>
        <w:t>t při výkonu finanční kontroly prováděné v souvislosti s úhradou zboží nebo služeb z veřejných výdajů nebo z veřejné finanční podpory.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ind w:left="740" w:hanging="380"/>
        <w:jc w:val="both"/>
      </w:pPr>
      <w:r>
        <w:t xml:space="preserve">Tato smlouva a všechny právní vztahy z ní vyplývající se řídí právním řádem České republiky a </w:t>
      </w:r>
      <w:r>
        <w:lastRenderedPageBreak/>
        <w:t>vnitřními předpisy zadavate</w:t>
      </w:r>
      <w:r>
        <w:t>le. Ujednání v této smlouvě mají přednost před úpravou obsaženou v zákoně, ledaže je ujednání v rozporu s kogentním ustanovením zákona.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ind w:left="740" w:hanging="380"/>
        <w:jc w:val="both"/>
      </w:pPr>
      <w:r>
        <w:t>Zhotovitel není osobou, na niž by se vztahovaly (i) sankční režimy zavedené Evropskou unií na základě nařízení Rady (EU)</w:t>
      </w:r>
      <w:r>
        <w:t xml:space="preserve"> č. 269/2014 o omezujících opatřeních vzhledem k činnostem narušujícím nebo ohrožujícím územní celistvost, svrchovanost a nezávislost Ukrajiny a nařízení Rady (EU) č. 208/2014 o omezujících opatřeních vůči některým osobám, subjektům a orgánům vzhledem k si</w:t>
      </w:r>
      <w:r>
        <w:t>tuaci na Ukrajině, stejně jako na základě nařízení Rady (ES) č. 765/2006 o omezujících opatřeních vůči prezidentu Lukašenkovi a některým představitelům Běloruska, a dále (</w:t>
      </w:r>
      <w:proofErr w:type="spellStart"/>
      <w:r>
        <w:t>ii</w:t>
      </w:r>
      <w:proofErr w:type="spellEnd"/>
      <w:r>
        <w:t>) české právní předpisy, zejména zákon č. 69/2006 Sb., o provádění mezinárodních sa</w:t>
      </w:r>
      <w:r>
        <w:t>nkcí, v platném znění, navazující na nařízení EU uvedená v tomto odstavci.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ind w:left="740" w:hanging="380"/>
        <w:jc w:val="both"/>
      </w:pPr>
      <w:r>
        <w:t>Objednatel si vyhrazuje právo uzavřít se zhotovitelem písemný dodatek k této smlouvě ohledně změny závazku ze smlouvy ve smyslu § 222 ZZVZ.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ind w:firstLine="340"/>
        <w:jc w:val="both"/>
      </w:pPr>
      <w:r>
        <w:t>Tuto smlouvu je možné měnit nebo doplňova</w:t>
      </w:r>
      <w:r>
        <w:t>t pouze písemně.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ind w:firstLine="340"/>
        <w:jc w:val="both"/>
      </w:pPr>
      <w:r>
        <w:t>Příloha č. 1 je nedílnou součástí této smlouvy.</w:t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413"/>
        </w:tabs>
        <w:spacing w:line="254" w:lineRule="auto"/>
        <w:ind w:left="740" w:hanging="380"/>
        <w:jc w:val="both"/>
      </w:pPr>
      <w:r>
        <w:t>Tato smlouva je vyhotovena ve dvou (2) stejnopisech. Každá smluvní strana obdrží jedno (1) vyhotovení.</w:t>
      </w:r>
      <w:r>
        <w:br w:type="page"/>
      </w:r>
    </w:p>
    <w:p w:rsidR="00754D1E" w:rsidRDefault="00D14B20">
      <w:pPr>
        <w:pStyle w:val="Zkladntext"/>
        <w:numPr>
          <w:ilvl w:val="1"/>
          <w:numId w:val="1"/>
        </w:numPr>
        <w:shd w:val="clear" w:color="auto" w:fill="auto"/>
        <w:tabs>
          <w:tab w:val="left" w:pos="1170"/>
        </w:tabs>
        <w:spacing w:after="0" w:line="262" w:lineRule="auto"/>
        <w:ind w:left="540" w:hanging="400"/>
      </w:pPr>
      <w:r>
        <w:lastRenderedPageBreak/>
        <w:t>Smluvní strany potvrzují, že si smlouvu přečetly, jejímu obsahu porozuměly, ten odpovíd</w:t>
      </w:r>
      <w:r>
        <w:t>á jejich svobodné a vážné vůli, na důkaz čehož k ní připojují své podpisy.</w:t>
      </w:r>
    </w:p>
    <w:p w:rsidR="00754D1E" w:rsidRDefault="00D14B20">
      <w:pPr>
        <w:spacing w:line="1" w:lineRule="exact"/>
        <w:sectPr w:rsidR="00754D1E">
          <w:pgSz w:w="11900" w:h="16840"/>
          <w:pgMar w:top="1468" w:right="1443" w:bottom="981" w:left="1266" w:header="1040" w:footer="553" w:gutter="0"/>
          <w:cols w:space="720"/>
          <w:noEndnote/>
          <w:docGrid w:linePitch="360"/>
        </w:sectPr>
      </w:pPr>
      <w:r>
        <w:rPr>
          <w:noProof/>
        </w:rPr>
        <w:drawing>
          <wp:anchor distT="177800" distB="2540" distL="0" distR="0" simplePos="0" relativeHeight="125829378" behindDoc="0" locked="0" layoutInCell="1" allowOverlap="1">
            <wp:simplePos x="0" y="0"/>
            <wp:positionH relativeFrom="page">
              <wp:posOffset>739775</wp:posOffset>
            </wp:positionH>
            <wp:positionV relativeFrom="paragraph">
              <wp:posOffset>177800</wp:posOffset>
            </wp:positionV>
            <wp:extent cx="2389505" cy="23177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38950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20980" distB="635" distL="0" distR="0" simplePos="0" relativeHeight="125829379" behindDoc="0" locked="0" layoutInCell="1" allowOverlap="1">
                <wp:simplePos x="0" y="0"/>
                <wp:positionH relativeFrom="page">
                  <wp:posOffset>3702685</wp:posOffset>
                </wp:positionH>
                <wp:positionV relativeFrom="paragraph">
                  <wp:posOffset>220980</wp:posOffset>
                </wp:positionV>
                <wp:extent cx="1321435" cy="18732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D1E" w:rsidRDefault="00D14B20">
                            <w:pPr>
                              <w:pStyle w:val="Zkladntext"/>
                              <w:shd w:val="clear" w:color="auto" w:fill="auto"/>
                              <w:tabs>
                                <w:tab w:val="left" w:pos="1645"/>
                              </w:tabs>
                              <w:spacing w:after="0" w:line="240" w:lineRule="auto"/>
                            </w:pPr>
                            <w:r>
                              <w:t>V</w:t>
                            </w:r>
                            <w:r>
                              <w:tab/>
                              <w:t>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91.55pt;margin-top:17.4pt;width:104.05pt;height:14.75pt;z-index:125829379;visibility:visible;mso-wrap-style:none;mso-wrap-distance-left:0;mso-wrap-distance-top:17.4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" filled="f" stroked="f">
                <v:textbox inset="0,0,0,0">
                  <w:txbxContent>
                    <w:p w:rsidR="00754D1E" w:rsidRDefault="00D14B20">
                      <w:pPr>
                        <w:pStyle w:val="Zkladntext"/>
                        <w:shd w:val="clear" w:color="auto" w:fill="auto"/>
                        <w:tabs>
                          <w:tab w:val="left" w:pos="1645"/>
                        </w:tabs>
                        <w:spacing w:after="0" w:line="240" w:lineRule="auto"/>
                      </w:pPr>
                      <w:r>
                        <w:t>V</w:t>
                      </w:r>
                      <w:r>
                        <w:tab/>
                        <w:t>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54D1E" w:rsidRDefault="00754D1E">
      <w:pPr>
        <w:spacing w:line="136" w:lineRule="exact"/>
        <w:rPr>
          <w:sz w:val="11"/>
          <w:szCs w:val="11"/>
        </w:rPr>
      </w:pPr>
    </w:p>
    <w:p w:rsidR="00754D1E" w:rsidRDefault="00754D1E">
      <w:pPr>
        <w:spacing w:line="1" w:lineRule="exact"/>
        <w:sectPr w:rsidR="00754D1E">
          <w:type w:val="continuous"/>
          <w:pgSz w:w="11900" w:h="16840"/>
          <w:pgMar w:top="1533" w:right="0" w:bottom="1533" w:left="0" w:header="0" w:footer="3" w:gutter="0"/>
          <w:cols w:space="720"/>
          <w:noEndnote/>
          <w:docGrid w:linePitch="360"/>
        </w:sectPr>
      </w:pPr>
    </w:p>
    <w:p w:rsidR="00754D1E" w:rsidRDefault="00D14B2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918210</wp:posOffset>
                </wp:positionH>
                <wp:positionV relativeFrom="paragraph">
                  <wp:posOffset>835660</wp:posOffset>
                </wp:positionV>
                <wp:extent cx="2301875" cy="52832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1875" cy="528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D1E" w:rsidRDefault="00D14B20">
                            <w:pPr>
                              <w:pStyle w:val="Picturecaption0"/>
                              <w:shd w:val="clear" w:color="auto" w:fill="auto"/>
                              <w:jc w:val="left"/>
                            </w:pPr>
                            <w:r>
                              <w:t>Výzkumný ústav živočišné výroby, v.v.i.</w:t>
                            </w:r>
                          </w:p>
                          <w:p w:rsidR="00754D1E" w:rsidRDefault="00D14B20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Dr. Ing. Pavel Čermák</w:t>
                            </w:r>
                          </w:p>
                          <w:p w:rsidR="00754D1E" w:rsidRDefault="00D14B20">
                            <w:pPr>
                              <w:pStyle w:val="Picturecaption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ředitel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72.3pt;margin-top:65.8pt;width:181.25pt;height:41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" filled="f" stroked="f">
                <v:textbox inset="0,0,0,0">
                  <w:txbxContent>
                    <w:p w:rsidR="00754D1E" w:rsidRDefault="00D14B20">
                      <w:pPr>
                        <w:pStyle w:val="Picturecaption0"/>
                        <w:shd w:val="clear" w:color="auto" w:fill="auto"/>
                        <w:jc w:val="left"/>
                      </w:pPr>
                      <w:r>
                        <w:t>Výzkumný ústav živočišné výroby, v.v.i.</w:t>
                      </w:r>
                    </w:p>
                    <w:p w:rsidR="00754D1E" w:rsidRDefault="00D14B20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Dr. Ing. Pavel Čermák</w:t>
                      </w:r>
                    </w:p>
                    <w:p w:rsidR="00754D1E" w:rsidRDefault="00D14B20">
                      <w:pPr>
                        <w:pStyle w:val="Picturecaption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ředitel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114300" distB="0" distL="114300" distR="114300" simplePos="0" relativeHeight="125829383" behindDoc="0" locked="0" layoutInCell="1" allowOverlap="1">
            <wp:simplePos x="0" y="0"/>
            <wp:positionH relativeFrom="page">
              <wp:posOffset>1418590</wp:posOffset>
            </wp:positionH>
            <wp:positionV relativeFrom="paragraph">
              <wp:posOffset>1547495</wp:posOffset>
            </wp:positionV>
            <wp:extent cx="1609090" cy="384175"/>
            <wp:effectExtent l="0" t="0" r="0" b="0"/>
            <wp:wrapTopAndBottom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60909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D1E" w:rsidRDefault="00D14B20">
      <w:pPr>
        <w:pStyle w:val="Heading10"/>
        <w:keepNext/>
        <w:keepLines/>
        <w:pBdr>
          <w:top w:val="single" w:sz="4" w:space="0" w:color="auto"/>
        </w:pBdr>
        <w:shd w:val="clear" w:color="auto" w:fill="auto"/>
        <w:spacing w:after="0"/>
        <w:ind w:left="1940"/>
      </w:pPr>
      <w:bookmarkStart w:id="26" w:name="bookmark26"/>
      <w:bookmarkStart w:id="27" w:name="bookmark27"/>
      <w:proofErr w:type="spellStart"/>
      <w:r>
        <w:t>Revispol</w:t>
      </w:r>
      <w:proofErr w:type="spellEnd"/>
      <w:r>
        <w:t xml:space="preserve"> s.r.o.</w:t>
      </w:r>
      <w:bookmarkEnd w:id="26"/>
      <w:bookmarkEnd w:id="27"/>
    </w:p>
    <w:p w:rsidR="00754D1E" w:rsidRDefault="00D14B20">
      <w:pPr>
        <w:pStyle w:val="Zkladntext"/>
        <w:shd w:val="clear" w:color="auto" w:fill="auto"/>
        <w:spacing w:after="0"/>
        <w:jc w:val="center"/>
        <w:sectPr w:rsidR="00754D1E">
          <w:type w:val="continuous"/>
          <w:pgSz w:w="11900" w:h="16840"/>
          <w:pgMar w:top="1533" w:right="1622" w:bottom="1533" w:left="1554" w:header="0" w:footer="3" w:gutter="0"/>
          <w:cols w:space="720"/>
          <w:noEndnote/>
          <w:docGrid w:linePitch="360"/>
        </w:sectPr>
      </w:pPr>
      <w:r>
        <w:t>Ing.</w:t>
      </w:r>
      <w:r>
        <w:t xml:space="preserve"> Petr Maroš</w:t>
      </w:r>
      <w:r>
        <w:br/>
        <w:t>jednatel</w:t>
      </w:r>
    </w:p>
    <w:p w:rsidR="00754D1E" w:rsidRDefault="00D14B20">
      <w:pPr>
        <w:pStyle w:val="Heading10"/>
        <w:keepNext/>
        <w:keepLines/>
        <w:shd w:val="clear" w:color="auto" w:fill="auto"/>
        <w:spacing w:after="380" w:line="240" w:lineRule="auto"/>
        <w:jc w:val="center"/>
      </w:pPr>
      <w:bookmarkStart w:id="28" w:name="bookmark28"/>
      <w:bookmarkStart w:id="29" w:name="bookmark29"/>
      <w:r>
        <w:lastRenderedPageBreak/>
        <w:t>ČESTNÉ PROHLÁŠENÍ O PLNĚNÍ PROSTŘEDNICTVÍM PODDODAVATELE</w:t>
      </w:r>
      <w:bookmarkEnd w:id="28"/>
      <w:bookmarkEnd w:id="29"/>
    </w:p>
    <w:p w:rsidR="00754D1E" w:rsidRDefault="00D14B20">
      <w:pPr>
        <w:pStyle w:val="Zkladntext"/>
        <w:shd w:val="clear" w:color="auto" w:fill="auto"/>
        <w:spacing w:after="260" w:line="240" w:lineRule="auto"/>
        <w:jc w:val="both"/>
      </w:pPr>
      <w:r>
        <w:t xml:space="preserve">Dodavatel </w:t>
      </w:r>
      <w:proofErr w:type="spellStart"/>
      <w:r>
        <w:t>Revispol</w:t>
      </w:r>
      <w:proofErr w:type="spellEnd"/>
      <w:r>
        <w:t xml:space="preserve"> s.r.o., se sídlem Pražská 2738/94, 370 04 České Budějovice, IČO 27746381, zapsaný v obchodním rejstříku vedeném Krajským soudem v Českých Budějovicích, </w:t>
      </w:r>
      <w:proofErr w:type="spellStart"/>
      <w:r>
        <w:t>sp</w:t>
      </w:r>
      <w:proofErr w:type="spellEnd"/>
      <w:r>
        <w:t>. zn.</w:t>
      </w:r>
      <w:r>
        <w:t xml:space="preserve"> C 27646 (dále jen </w:t>
      </w:r>
      <w:r>
        <w:rPr>
          <w:b/>
          <w:bCs/>
        </w:rPr>
        <w:t xml:space="preserve">„Dodavatel") </w:t>
      </w:r>
      <w:r>
        <w:t xml:space="preserve">tímto čestně prohlašuje, že má v úmyslu v zadávacím řízení na veřejnou zakázku </w:t>
      </w:r>
      <w:r>
        <w:rPr>
          <w:b/>
          <w:bCs/>
        </w:rPr>
        <w:t xml:space="preserve">„Odstranění závad z revizních </w:t>
      </w:r>
      <w:proofErr w:type="gramStart"/>
      <w:r>
        <w:rPr>
          <w:b/>
          <w:bCs/>
        </w:rPr>
        <w:t>zpráv - oprava</w:t>
      </w:r>
      <w:proofErr w:type="gramEnd"/>
      <w:r>
        <w:rPr>
          <w:b/>
          <w:bCs/>
        </w:rPr>
        <w:t xml:space="preserve"> hromosvodů v roce 2023" </w:t>
      </w:r>
      <w:r>
        <w:t>plnit veřejnou zakázku nebo její část prostřednictvím následujících poddodav</w:t>
      </w:r>
      <w:r>
        <w:t>atelů:</w:t>
      </w:r>
    </w:p>
    <w:p w:rsidR="00754D1E" w:rsidRDefault="00D14B20">
      <w:pPr>
        <w:pStyle w:val="Zkladntext"/>
        <w:shd w:val="clear" w:color="auto" w:fill="auto"/>
        <w:spacing w:after="0" w:line="240" w:lineRule="auto"/>
      </w:pPr>
      <w:r>
        <w:rPr>
          <w:u w:val="single"/>
        </w:rPr>
        <w:t>Poddodavatel</w:t>
      </w:r>
    </w:p>
    <w:p w:rsidR="00754D1E" w:rsidRDefault="00D14B20">
      <w:pPr>
        <w:pStyle w:val="Zkladntext"/>
        <w:shd w:val="clear" w:color="auto" w:fill="auto"/>
        <w:spacing w:after="0" w:line="240" w:lineRule="auto"/>
      </w:pPr>
      <w:r>
        <w:t>Obchodní firma: Jiří Brom</w:t>
      </w:r>
    </w:p>
    <w:p w:rsidR="00754D1E" w:rsidRDefault="00D14B20">
      <w:pPr>
        <w:pStyle w:val="Zkladntext"/>
        <w:shd w:val="clear" w:color="auto" w:fill="auto"/>
        <w:spacing w:after="0" w:line="240" w:lineRule="auto"/>
      </w:pPr>
      <w:r>
        <w:t xml:space="preserve">Sídlo: Na </w:t>
      </w:r>
      <w:proofErr w:type="spellStart"/>
      <w:r>
        <w:t>Radouči</w:t>
      </w:r>
      <w:proofErr w:type="spellEnd"/>
      <w:r>
        <w:t xml:space="preserve"> 1138, 29301 Mladá Boleslav</w:t>
      </w:r>
    </w:p>
    <w:p w:rsidR="00754D1E" w:rsidRDefault="00D14B20">
      <w:pPr>
        <w:pStyle w:val="Zkladntext"/>
        <w:shd w:val="clear" w:color="auto" w:fill="auto"/>
        <w:spacing w:after="104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1133475</wp:posOffset>
                </wp:positionH>
                <wp:positionV relativeFrom="paragraph">
                  <wp:posOffset>711200</wp:posOffset>
                </wp:positionV>
                <wp:extent cx="1947545" cy="18542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7545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D1E" w:rsidRDefault="00D14B20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V Č. Budějovicích dne 07. 09. 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margin-left:89.25pt;margin-top:56pt;width:153.35pt;height:14.6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" filled="f" stroked="f">
                <v:textbox inset="0,0,0,0">
                  <w:txbxContent>
                    <w:p w:rsidR="00754D1E" w:rsidRDefault="00D14B20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V Č. Budějovicích dne 07. 09. 2023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IČO:</w:t>
      </w:r>
    </w:p>
    <w:p w:rsidR="00754D1E" w:rsidRDefault="00D14B20">
      <w:pPr>
        <w:pStyle w:val="Bodytext30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4086860</wp:posOffset>
                </wp:positionH>
                <wp:positionV relativeFrom="paragraph">
                  <wp:posOffset>12700</wp:posOffset>
                </wp:positionV>
                <wp:extent cx="795655" cy="53276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532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54D1E" w:rsidRDefault="00D14B20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>* 2736^4</w:t>
                            </w:r>
                          </w:p>
                          <w:p w:rsidR="00754D1E" w:rsidRDefault="00D14B20">
                            <w:pPr>
                              <w:pStyle w:val="Bodytext20"/>
                              <w:shd w:val="clear" w:color="auto" w:fill="auto"/>
                              <w:spacing w:after="100" w:line="286" w:lineRule="auto"/>
                            </w:pPr>
                            <w:r>
                              <w:t xml:space="preserve">373 04 </w:t>
                            </w:r>
                            <w:proofErr w:type="spellStart"/>
                            <w:r>
                              <w:t>Úeské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gramStart"/>
                            <w:r>
                              <w:t>Budějovice )č</w:t>
                            </w:r>
                            <w:proofErr w:type="gramEnd"/>
                            <w:r>
                              <w:t>: 27746381</w:t>
                            </w:r>
                          </w:p>
                          <w:p w:rsidR="00754D1E" w:rsidRDefault="00D14B20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</w:pPr>
                            <w:r>
                              <w:t xml:space="preserve">\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rd. </w:t>
                            </w:r>
                            <w:r>
                              <w:t>722 007 ÍBĚ</w:t>
                            </w:r>
                          </w:p>
                          <w:p w:rsidR="00754D1E" w:rsidRDefault="00D14B20">
                            <w:pPr>
                              <w:pStyle w:val="Bodytext20"/>
                              <w:shd w:val="clear" w:color="auto" w:fill="auto"/>
                              <w:spacing w:after="0" w:line="240" w:lineRule="auto"/>
                            </w:pPr>
                            <w:proofErr w:type="spellStart"/>
                            <w:proofErr w:type="gramStart"/>
                            <w:r>
                              <w:t>Ww.revispcí</w:t>
                            </w:r>
                            <w:proofErr w:type="gramEnd"/>
                            <w:r>
                              <w:t>.tí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left:0;text-align:left;margin-left:321.8pt;margin-top:1pt;width:62.65pt;height:41.9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" filled="f" stroked="f">
                <v:textbox inset="0,0,0,0">
                  <w:txbxContent>
                    <w:p w:rsidR="00754D1E" w:rsidRDefault="00D14B20">
                      <w:pPr>
                        <w:pStyle w:val="Bodytext20"/>
                        <w:shd w:val="clear" w:color="auto" w:fill="auto"/>
                        <w:spacing w:after="0" w:line="240" w:lineRule="auto"/>
                      </w:pPr>
                      <w:r>
                        <w:t>* 2736^4</w:t>
                      </w:r>
                    </w:p>
                    <w:p w:rsidR="00754D1E" w:rsidRDefault="00D14B20">
                      <w:pPr>
                        <w:pStyle w:val="Bodytext20"/>
                        <w:shd w:val="clear" w:color="auto" w:fill="auto"/>
                        <w:spacing w:after="100" w:line="286" w:lineRule="auto"/>
                      </w:pPr>
                      <w:r>
                        <w:t xml:space="preserve">373 04 </w:t>
                      </w:r>
                      <w:proofErr w:type="spellStart"/>
                      <w:r>
                        <w:t>Úeské</w:t>
                      </w:r>
                      <w:proofErr w:type="spellEnd"/>
                      <w:r>
                        <w:t xml:space="preserve"> </w:t>
                      </w:r>
                      <w:proofErr w:type="gramStart"/>
                      <w:r>
                        <w:t>Budějovice )č</w:t>
                      </w:r>
                      <w:proofErr w:type="gramEnd"/>
                      <w:r>
                        <w:t>: 27746381</w:t>
                      </w:r>
                    </w:p>
                    <w:p w:rsidR="00754D1E" w:rsidRDefault="00D14B20">
                      <w:pPr>
                        <w:pStyle w:val="Bodytext20"/>
                        <w:shd w:val="clear" w:color="auto" w:fill="auto"/>
                        <w:spacing w:after="0" w:line="240" w:lineRule="auto"/>
                      </w:pPr>
                      <w:r>
                        <w:t xml:space="preserve">\ </w:t>
                      </w:r>
                      <w:r>
                        <w:rPr>
                          <w:lang w:val="en-US" w:eastAsia="en-US" w:bidi="en-US"/>
                        </w:rPr>
                        <w:t xml:space="preserve">rd. </w:t>
                      </w:r>
                      <w:r>
                        <w:t>722 007 ÍBĚ</w:t>
                      </w:r>
                    </w:p>
                    <w:p w:rsidR="00754D1E" w:rsidRDefault="00D14B20">
                      <w:pPr>
                        <w:pStyle w:val="Bodytext20"/>
                        <w:shd w:val="clear" w:color="auto" w:fill="auto"/>
                        <w:spacing w:after="0" w:line="240" w:lineRule="auto"/>
                      </w:pPr>
                      <w:proofErr w:type="spellStart"/>
                      <w:proofErr w:type="gramStart"/>
                      <w:r>
                        <w:t>Ww.revispcí</w:t>
                      </w:r>
                      <w:proofErr w:type="gramEnd"/>
                      <w:r>
                        <w:t>.tí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REViSPOL</w:t>
      </w:r>
      <w:proofErr w:type="spellEnd"/>
      <w:r>
        <w:t xml:space="preserve"> I</w:t>
      </w:r>
    </w:p>
    <w:p w:rsidR="00754D1E" w:rsidRDefault="00D14B20">
      <w:pPr>
        <w:pStyle w:val="Zkladntext"/>
        <w:pBdr>
          <w:top w:val="single" w:sz="4" w:space="0" w:color="auto"/>
        </w:pBdr>
        <w:shd w:val="clear" w:color="auto" w:fill="auto"/>
        <w:spacing w:line="326" w:lineRule="auto"/>
        <w:jc w:val="center"/>
      </w:pPr>
      <w:proofErr w:type="spellStart"/>
      <w:r>
        <w:t>Revispol</w:t>
      </w:r>
      <w:proofErr w:type="spellEnd"/>
      <w:r>
        <w:t xml:space="preserve"> </w:t>
      </w:r>
      <w:r>
        <w:t>s.r.o.</w:t>
      </w:r>
      <w:r>
        <w:br/>
        <w:t>Ing. Petr Maroš</w:t>
      </w:r>
      <w:r>
        <w:br/>
        <w:t>jednatel</w:t>
      </w:r>
      <w:bookmarkStart w:id="30" w:name="_GoBack"/>
      <w:bookmarkEnd w:id="30"/>
    </w:p>
    <w:sectPr w:rsidR="00754D1E">
      <w:pgSz w:w="11900" w:h="16840"/>
      <w:pgMar w:top="1980" w:right="1580" w:bottom="1980" w:left="1526" w:header="1552" w:footer="155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14B20">
      <w:r>
        <w:separator/>
      </w:r>
    </w:p>
  </w:endnote>
  <w:endnote w:type="continuationSeparator" w:id="0">
    <w:p w:rsidR="00000000" w:rsidRDefault="00D1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D1E" w:rsidRDefault="00754D1E"/>
  </w:footnote>
  <w:footnote w:type="continuationSeparator" w:id="0">
    <w:p w:rsidR="00754D1E" w:rsidRDefault="00754D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61DBA"/>
    <w:multiLevelType w:val="multilevel"/>
    <w:tmpl w:val="200016B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1E"/>
    <w:rsid w:val="00463178"/>
    <w:rsid w:val="00754D1E"/>
    <w:rsid w:val="00D1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8F02"/>
  <w15:docId w15:val="{0B385CF8-5C4D-4362-AEC9-5D489DEB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20" w:line="259" w:lineRule="auto"/>
    </w:pPr>
    <w:rPr>
      <w:rFonts w:ascii="Calibri" w:eastAsia="Calibri" w:hAnsi="Calibri" w:cs="Calibri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259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50" w:line="262" w:lineRule="auto"/>
      <w:jc w:val="right"/>
    </w:pPr>
    <w:rPr>
      <w:rFonts w:ascii="Arial" w:eastAsia="Arial" w:hAnsi="Arial" w:cs="Arial"/>
      <w:sz w:val="10"/>
      <w:szCs w:val="10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80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80" w:line="104" w:lineRule="exact"/>
      <w:jc w:val="center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info@revispol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.iozef@vuz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1686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KM_C224e-20231025074612</vt:lpstr>
    </vt:vector>
  </TitlesOfParts>
  <Company>VÚŽV, v.v.i.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KM_C224e-20231025074612</dc:title>
  <dc:subject/>
  <dc:creator>PhDr. Věra Přenosilová</dc:creator>
  <cp:keywords/>
  <cp:lastModifiedBy>PhDr. Věra Přenosilová</cp:lastModifiedBy>
  <cp:revision>2</cp:revision>
  <dcterms:created xsi:type="dcterms:W3CDTF">2023-11-23T10:37:00Z</dcterms:created>
  <dcterms:modified xsi:type="dcterms:W3CDTF">2023-11-23T10:37:00Z</dcterms:modified>
</cp:coreProperties>
</file>