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B81" w:rsidRPr="00121AE3" w:rsidRDefault="001E73FD" w:rsidP="00465B81">
      <w:pPr>
        <w:jc w:val="center"/>
        <w:rPr>
          <w:rFonts w:cstheme="minorHAnsi"/>
          <w:b/>
          <w:sz w:val="32"/>
          <w:szCs w:val="32"/>
        </w:rPr>
      </w:pPr>
      <w:r>
        <w:rPr>
          <w:rFonts w:cstheme="minorHAnsi"/>
          <w:b/>
          <w:sz w:val="32"/>
          <w:szCs w:val="32"/>
        </w:rPr>
        <w:t>Smlouva o dílo</w:t>
      </w:r>
    </w:p>
    <w:p w:rsidR="00121AE3" w:rsidRPr="00121AE3" w:rsidRDefault="00EB2A66" w:rsidP="00EF4053">
      <w:pPr>
        <w:spacing w:after="0" w:line="240" w:lineRule="auto"/>
        <w:jc w:val="center"/>
        <w:rPr>
          <w:rFonts w:cstheme="minorHAnsi"/>
          <w:b/>
        </w:rPr>
      </w:pPr>
      <w:r>
        <w:rPr>
          <w:rFonts w:cstheme="minorHAnsi"/>
          <w:b/>
        </w:rPr>
        <w:t xml:space="preserve">- </w:t>
      </w:r>
      <w:r w:rsidR="00D04C74">
        <w:rPr>
          <w:rFonts w:cstheme="minorHAnsi"/>
          <w:b/>
        </w:rPr>
        <w:t>z</w:t>
      </w:r>
      <w:r w:rsidR="00EF4053" w:rsidRPr="00121AE3">
        <w:rPr>
          <w:rFonts w:cstheme="minorHAnsi"/>
          <w:b/>
        </w:rPr>
        <w:t xml:space="preserve">ajištění pravidelných revizí a kontrol vyhrazených technických zařízení </w:t>
      </w:r>
      <w:r w:rsidR="00DE256E">
        <w:rPr>
          <w:rFonts w:cstheme="minorHAnsi"/>
          <w:b/>
        </w:rPr>
        <w:t>(plynových a tlakových),</w:t>
      </w:r>
    </w:p>
    <w:p w:rsidR="00EF4053" w:rsidRPr="00121AE3" w:rsidRDefault="00EF4053" w:rsidP="00EF4053">
      <w:pPr>
        <w:spacing w:after="0" w:line="240" w:lineRule="auto"/>
        <w:jc w:val="center"/>
        <w:rPr>
          <w:rFonts w:cstheme="minorHAnsi"/>
          <w:b/>
        </w:rPr>
      </w:pPr>
      <w:r w:rsidRPr="00121AE3">
        <w:rPr>
          <w:rFonts w:cstheme="minorHAnsi"/>
          <w:b/>
        </w:rPr>
        <w:t>včetně školení obsluhy na tato zařízení v souladu s platnými technickými předpisy</w:t>
      </w:r>
    </w:p>
    <w:p w:rsidR="00EF4053" w:rsidRPr="00121AE3" w:rsidRDefault="00EF4053" w:rsidP="00EF4053">
      <w:pPr>
        <w:pStyle w:val="Bezmezer"/>
        <w:pBdr>
          <w:bottom w:val="single" w:sz="12" w:space="1" w:color="auto"/>
        </w:pBdr>
        <w:spacing w:before="120"/>
        <w:jc w:val="center"/>
        <w:rPr>
          <w:rFonts w:asciiTheme="minorHAnsi" w:hAnsiTheme="minorHAnsi" w:cstheme="minorHAnsi"/>
          <w:sz w:val="22"/>
          <w:szCs w:val="22"/>
        </w:rPr>
      </w:pPr>
      <w:r w:rsidRPr="00121AE3">
        <w:rPr>
          <w:rFonts w:asciiTheme="minorHAnsi" w:hAnsiTheme="minorHAnsi" w:cstheme="minorHAnsi"/>
          <w:sz w:val="22"/>
          <w:szCs w:val="22"/>
        </w:rPr>
        <w:t>uzavřená dle § 2586 a následujících zákona č. 89/</w:t>
      </w:r>
      <w:r w:rsidR="00121AE3" w:rsidRPr="00121AE3">
        <w:rPr>
          <w:rFonts w:asciiTheme="minorHAnsi" w:hAnsiTheme="minorHAnsi" w:cstheme="minorHAnsi"/>
          <w:sz w:val="22"/>
          <w:szCs w:val="22"/>
        </w:rPr>
        <w:t xml:space="preserve">2012 Sb., občanského zákoníku, </w:t>
      </w:r>
      <w:r w:rsidRPr="00121AE3">
        <w:rPr>
          <w:rFonts w:asciiTheme="minorHAnsi" w:hAnsiTheme="minorHAnsi" w:cstheme="minorHAnsi"/>
          <w:sz w:val="22"/>
          <w:szCs w:val="22"/>
        </w:rPr>
        <w:t xml:space="preserve">ve znění pozdějších </w:t>
      </w:r>
      <w:r w:rsidRPr="00EC746A">
        <w:rPr>
          <w:rFonts w:asciiTheme="minorHAnsi" w:hAnsiTheme="minorHAnsi" w:cstheme="minorHAnsi"/>
          <w:sz w:val="22"/>
          <w:szCs w:val="22"/>
        </w:rPr>
        <w:t>předpisů (dále jen „občanský zákoník“)</w:t>
      </w:r>
    </w:p>
    <w:p w:rsidR="00EF4053" w:rsidRDefault="00EF4053" w:rsidP="00EB2A66">
      <w:pPr>
        <w:pStyle w:val="Bezmezer"/>
        <w:pBdr>
          <w:bottom w:val="single" w:sz="12" w:space="1" w:color="auto"/>
        </w:pBdr>
        <w:spacing w:before="120"/>
        <w:jc w:val="center"/>
        <w:rPr>
          <w:rFonts w:asciiTheme="minorHAnsi" w:hAnsiTheme="minorHAnsi" w:cstheme="minorHAnsi"/>
          <w:b/>
        </w:rPr>
      </w:pPr>
      <w:r w:rsidRPr="00D04C74">
        <w:rPr>
          <w:rFonts w:asciiTheme="minorHAnsi" w:hAnsiTheme="minorHAnsi" w:cstheme="minorHAnsi"/>
          <w:b/>
        </w:rPr>
        <w:t>č. j. KÚ-</w:t>
      </w:r>
      <w:r w:rsidR="00D04C74" w:rsidRPr="00D04C74">
        <w:rPr>
          <w:rFonts w:asciiTheme="minorHAnsi" w:hAnsiTheme="minorHAnsi" w:cstheme="minorHAnsi"/>
          <w:b/>
        </w:rPr>
        <w:t>07520</w:t>
      </w:r>
      <w:r w:rsidRPr="00D04C74">
        <w:rPr>
          <w:rFonts w:asciiTheme="minorHAnsi" w:hAnsiTheme="minorHAnsi" w:cstheme="minorHAnsi"/>
          <w:b/>
        </w:rPr>
        <w:t>/2023-760-2020</w:t>
      </w:r>
    </w:p>
    <w:p w:rsidR="004A1AFA" w:rsidRPr="001E73FD" w:rsidRDefault="004A1AFA" w:rsidP="00EB2A66">
      <w:pPr>
        <w:pStyle w:val="Bezmezer"/>
        <w:pBdr>
          <w:bottom w:val="single" w:sz="12" w:space="1" w:color="auto"/>
        </w:pBdr>
        <w:jc w:val="center"/>
        <w:rPr>
          <w:rFonts w:asciiTheme="minorHAnsi" w:hAnsiTheme="minorHAnsi" w:cstheme="minorHAnsi"/>
        </w:rPr>
      </w:pPr>
    </w:p>
    <w:p w:rsidR="001E73FD" w:rsidRDefault="001E73FD" w:rsidP="00EF4053">
      <w:pPr>
        <w:spacing w:after="120" w:line="240" w:lineRule="auto"/>
        <w:jc w:val="center"/>
        <w:rPr>
          <w:rFonts w:cstheme="minorHAnsi"/>
          <w:b/>
          <w:sz w:val="28"/>
          <w:szCs w:val="28"/>
        </w:rPr>
      </w:pPr>
    </w:p>
    <w:p w:rsidR="00EF4053" w:rsidRPr="00121AE3" w:rsidRDefault="00EF4053" w:rsidP="00EF4053">
      <w:pPr>
        <w:spacing w:after="120" w:line="240" w:lineRule="auto"/>
        <w:jc w:val="center"/>
        <w:rPr>
          <w:rFonts w:cstheme="minorHAnsi"/>
          <w:b/>
          <w:sz w:val="28"/>
          <w:szCs w:val="28"/>
        </w:rPr>
      </w:pPr>
      <w:r w:rsidRPr="00121AE3">
        <w:rPr>
          <w:rFonts w:cstheme="minorHAnsi"/>
          <w:b/>
          <w:sz w:val="28"/>
          <w:szCs w:val="28"/>
        </w:rPr>
        <w:t>Smluvní strany</w:t>
      </w:r>
    </w:p>
    <w:p w:rsidR="00EF4053" w:rsidRPr="00121AE3" w:rsidRDefault="00EF4053" w:rsidP="00EF4053">
      <w:pPr>
        <w:pStyle w:val="Prosttext"/>
        <w:rPr>
          <w:rFonts w:asciiTheme="minorHAnsi" w:hAnsiTheme="minorHAnsi" w:cstheme="minorHAnsi"/>
          <w:sz w:val="22"/>
          <w:szCs w:val="22"/>
        </w:rPr>
      </w:pPr>
    </w:p>
    <w:p w:rsidR="00EF4053" w:rsidRPr="00121AE3" w:rsidRDefault="00EF4053" w:rsidP="00EF4053">
      <w:pPr>
        <w:tabs>
          <w:tab w:val="left" w:pos="1985"/>
        </w:tabs>
        <w:spacing w:after="80"/>
        <w:rPr>
          <w:rFonts w:cstheme="minorHAnsi"/>
        </w:rPr>
      </w:pPr>
      <w:r w:rsidRPr="00121AE3">
        <w:rPr>
          <w:rFonts w:cstheme="minorHAnsi"/>
          <w:b/>
        </w:rPr>
        <w:t>OBJEDNATEL</w:t>
      </w:r>
      <w:r w:rsidRPr="00121AE3">
        <w:rPr>
          <w:rFonts w:cstheme="minorHAnsi"/>
        </w:rPr>
        <w:tab/>
      </w:r>
    </w:p>
    <w:p w:rsidR="00F50597" w:rsidRPr="00121AE3" w:rsidRDefault="00D51DE9" w:rsidP="00594513">
      <w:pPr>
        <w:spacing w:after="120" w:line="240" w:lineRule="auto"/>
        <w:ind w:left="567"/>
        <w:jc w:val="both"/>
        <w:rPr>
          <w:rFonts w:cstheme="minorHAnsi"/>
          <w:b/>
        </w:rPr>
      </w:pPr>
      <w:r w:rsidRPr="00121AE3">
        <w:rPr>
          <w:rFonts w:cstheme="minorHAnsi"/>
          <w:b/>
        </w:rPr>
        <w:t>Česká republika – Katastrální úřad pro Vysočinu</w:t>
      </w:r>
    </w:p>
    <w:p w:rsidR="00D51DE9" w:rsidRPr="00121AE3" w:rsidRDefault="00D51DE9" w:rsidP="003316F1">
      <w:pPr>
        <w:spacing w:after="0" w:line="240" w:lineRule="auto"/>
        <w:ind w:left="567"/>
        <w:jc w:val="both"/>
        <w:rPr>
          <w:rFonts w:cstheme="minorHAnsi"/>
        </w:rPr>
      </w:pPr>
      <w:r w:rsidRPr="00121AE3">
        <w:rPr>
          <w:rFonts w:cstheme="minorHAnsi"/>
        </w:rPr>
        <w:t>jehož jménem právně jedná Ing. Miloslav Kaválek, ředitel</w:t>
      </w:r>
    </w:p>
    <w:p w:rsidR="00D51DE9" w:rsidRPr="00121AE3" w:rsidRDefault="00D51DE9" w:rsidP="003316F1">
      <w:pPr>
        <w:spacing w:after="0" w:line="240" w:lineRule="auto"/>
        <w:ind w:left="567"/>
        <w:jc w:val="both"/>
        <w:rPr>
          <w:rFonts w:cstheme="minorHAnsi"/>
        </w:rPr>
      </w:pPr>
      <w:r w:rsidRPr="00121AE3">
        <w:rPr>
          <w:rFonts w:cstheme="minorHAnsi"/>
        </w:rPr>
        <w:t xml:space="preserve">adresa: </w:t>
      </w:r>
      <w:r w:rsidR="00EB2A66">
        <w:rPr>
          <w:rFonts w:cstheme="minorHAnsi"/>
        </w:rPr>
        <w:tab/>
      </w:r>
      <w:r w:rsidRPr="00121AE3">
        <w:rPr>
          <w:rFonts w:cstheme="minorHAnsi"/>
        </w:rPr>
        <w:t>Fibichova 4666/6, 586 01 Jihlava</w:t>
      </w:r>
    </w:p>
    <w:p w:rsidR="00D51DE9" w:rsidRPr="00121AE3" w:rsidRDefault="00D51DE9" w:rsidP="003316F1">
      <w:pPr>
        <w:spacing w:after="0" w:line="240" w:lineRule="auto"/>
        <w:ind w:left="567"/>
        <w:jc w:val="both"/>
        <w:rPr>
          <w:rFonts w:cstheme="minorHAnsi"/>
        </w:rPr>
      </w:pPr>
      <w:r w:rsidRPr="00121AE3">
        <w:rPr>
          <w:rFonts w:cstheme="minorHAnsi"/>
        </w:rPr>
        <w:t xml:space="preserve">IČO: </w:t>
      </w:r>
      <w:r w:rsidR="00EF4053" w:rsidRPr="00121AE3">
        <w:rPr>
          <w:rFonts w:cstheme="minorHAnsi"/>
        </w:rPr>
        <w:tab/>
      </w:r>
      <w:r w:rsidRPr="00121AE3">
        <w:rPr>
          <w:rFonts w:cstheme="minorHAnsi"/>
        </w:rPr>
        <w:t>71185208</w:t>
      </w:r>
    </w:p>
    <w:p w:rsidR="00D51DE9" w:rsidRPr="00121AE3" w:rsidRDefault="00D51DE9" w:rsidP="003316F1">
      <w:pPr>
        <w:spacing w:after="0" w:line="240" w:lineRule="auto"/>
        <w:ind w:left="567"/>
        <w:jc w:val="both"/>
        <w:rPr>
          <w:rFonts w:cstheme="minorHAnsi"/>
        </w:rPr>
      </w:pPr>
      <w:r w:rsidRPr="00121AE3">
        <w:rPr>
          <w:rFonts w:cstheme="minorHAnsi"/>
        </w:rPr>
        <w:t xml:space="preserve">DIČ: </w:t>
      </w:r>
      <w:r w:rsidR="00EF4053" w:rsidRPr="00121AE3">
        <w:rPr>
          <w:rFonts w:cstheme="minorHAnsi"/>
        </w:rPr>
        <w:tab/>
      </w:r>
      <w:r w:rsidRPr="00121AE3">
        <w:rPr>
          <w:rFonts w:cstheme="minorHAnsi"/>
        </w:rPr>
        <w:t>není plátcem DPH</w:t>
      </w:r>
    </w:p>
    <w:p w:rsidR="00EF4053" w:rsidRPr="00121AE3" w:rsidRDefault="00EF4053" w:rsidP="00EF4053">
      <w:pPr>
        <w:spacing w:after="0" w:line="240" w:lineRule="auto"/>
        <w:ind w:left="567"/>
        <w:jc w:val="both"/>
        <w:rPr>
          <w:rFonts w:cstheme="minorHAnsi"/>
        </w:rPr>
      </w:pPr>
      <w:r w:rsidRPr="00121AE3">
        <w:rPr>
          <w:rFonts w:cstheme="minorHAnsi"/>
        </w:rPr>
        <w:t>ID DS:</w:t>
      </w:r>
      <w:r w:rsidRPr="00121AE3">
        <w:rPr>
          <w:rFonts w:cstheme="minorHAnsi"/>
        </w:rPr>
        <w:tab/>
        <w:t>25nadnk</w:t>
      </w:r>
    </w:p>
    <w:p w:rsidR="00EF4053" w:rsidRPr="00121AE3" w:rsidRDefault="00EF4053" w:rsidP="00EF4053">
      <w:pPr>
        <w:spacing w:after="0" w:line="240" w:lineRule="auto"/>
        <w:ind w:left="567"/>
        <w:jc w:val="both"/>
        <w:rPr>
          <w:rFonts w:cstheme="minorHAnsi"/>
        </w:rPr>
      </w:pPr>
      <w:r w:rsidRPr="00121AE3">
        <w:rPr>
          <w:rFonts w:cstheme="minorHAnsi"/>
        </w:rPr>
        <w:t>Peněžní ústav:</w:t>
      </w:r>
      <w:r w:rsidRPr="00121AE3">
        <w:rPr>
          <w:rFonts w:cstheme="minorHAnsi"/>
        </w:rPr>
        <w:tab/>
        <w:t>ČNB</w:t>
      </w:r>
    </w:p>
    <w:p w:rsidR="00EF4053" w:rsidRPr="00121AE3" w:rsidRDefault="00EF4053" w:rsidP="00EF4053">
      <w:pPr>
        <w:spacing w:after="0" w:line="240" w:lineRule="auto"/>
        <w:ind w:left="567"/>
        <w:jc w:val="both"/>
        <w:rPr>
          <w:rFonts w:cstheme="minorHAnsi"/>
        </w:rPr>
      </w:pPr>
      <w:r w:rsidRPr="00121AE3">
        <w:rPr>
          <w:rFonts w:cstheme="minorHAnsi"/>
        </w:rPr>
        <w:t>Číslo účtu</w:t>
      </w:r>
      <w:r w:rsidRPr="00121AE3">
        <w:rPr>
          <w:rFonts w:cstheme="minorHAnsi"/>
        </w:rPr>
        <w:tab/>
        <w:t>33223681/0710</w:t>
      </w:r>
    </w:p>
    <w:p w:rsidR="003316F1" w:rsidRPr="00121AE3" w:rsidRDefault="003316F1" w:rsidP="003316F1">
      <w:pPr>
        <w:spacing w:after="0" w:line="240" w:lineRule="auto"/>
        <w:ind w:left="567"/>
        <w:jc w:val="both"/>
        <w:rPr>
          <w:rFonts w:cstheme="minorHAnsi"/>
        </w:rPr>
      </w:pPr>
      <w:r w:rsidRPr="00121AE3">
        <w:rPr>
          <w:rFonts w:cstheme="minorHAnsi"/>
        </w:rPr>
        <w:t xml:space="preserve">telefon: </w:t>
      </w:r>
      <w:r w:rsidR="00EF4053" w:rsidRPr="00121AE3">
        <w:rPr>
          <w:rFonts w:cstheme="minorHAnsi"/>
        </w:rPr>
        <w:tab/>
      </w:r>
      <w:r w:rsidRPr="00121AE3">
        <w:rPr>
          <w:rFonts w:cstheme="minorHAnsi"/>
        </w:rPr>
        <w:t>567 109 111</w:t>
      </w:r>
    </w:p>
    <w:p w:rsidR="00EB02B3" w:rsidRPr="00121AE3" w:rsidRDefault="003316F1" w:rsidP="00EB02B3">
      <w:pPr>
        <w:spacing w:after="0" w:line="240" w:lineRule="auto"/>
        <w:ind w:left="567"/>
        <w:jc w:val="both"/>
        <w:rPr>
          <w:rStyle w:val="Hypertextovodkaz"/>
          <w:rFonts w:cstheme="minorHAnsi"/>
        </w:rPr>
      </w:pPr>
      <w:r w:rsidRPr="00121AE3">
        <w:rPr>
          <w:rFonts w:cstheme="minorHAnsi"/>
        </w:rPr>
        <w:t xml:space="preserve">e-mail: </w:t>
      </w:r>
      <w:r w:rsidR="00EF4053" w:rsidRPr="00121AE3">
        <w:rPr>
          <w:rFonts w:cstheme="minorHAnsi"/>
        </w:rPr>
        <w:tab/>
      </w:r>
      <w:hyperlink r:id="rId7" w:history="1">
        <w:r w:rsidRPr="00121AE3">
          <w:rPr>
            <w:rStyle w:val="Hypertextovodkaz"/>
            <w:rFonts w:cstheme="minorHAnsi"/>
          </w:rPr>
          <w:t>ku.provysockraj@cuzk.cz</w:t>
        </w:r>
      </w:hyperlink>
    </w:p>
    <w:p w:rsidR="00D51DE9" w:rsidRPr="00121AE3" w:rsidRDefault="00D31740" w:rsidP="00EF4053">
      <w:pPr>
        <w:spacing w:after="120" w:line="240" w:lineRule="auto"/>
        <w:ind w:left="567"/>
        <w:jc w:val="center"/>
        <w:rPr>
          <w:rFonts w:cstheme="minorHAnsi"/>
        </w:rPr>
      </w:pPr>
      <w:r w:rsidRPr="00121AE3">
        <w:rPr>
          <w:rFonts w:cstheme="minorHAnsi"/>
        </w:rPr>
        <w:t>a</w:t>
      </w:r>
    </w:p>
    <w:p w:rsidR="00EF4053" w:rsidRPr="00121AE3" w:rsidRDefault="00EF4053" w:rsidP="00EF4053">
      <w:pPr>
        <w:tabs>
          <w:tab w:val="left" w:pos="1985"/>
        </w:tabs>
        <w:spacing w:after="80"/>
        <w:rPr>
          <w:rFonts w:cstheme="minorHAnsi"/>
          <w:b/>
        </w:rPr>
      </w:pPr>
      <w:r w:rsidRPr="00121AE3">
        <w:rPr>
          <w:rFonts w:cstheme="minorHAnsi"/>
          <w:b/>
        </w:rPr>
        <w:t>ZHOTOVITEL</w:t>
      </w:r>
      <w:r w:rsidRPr="00121AE3">
        <w:rPr>
          <w:rFonts w:cstheme="minorHAnsi"/>
          <w:b/>
        </w:rPr>
        <w:tab/>
      </w:r>
    </w:p>
    <w:p w:rsidR="00EB6277" w:rsidRPr="00121AE3" w:rsidRDefault="005659EF" w:rsidP="00594513">
      <w:pPr>
        <w:spacing w:after="120" w:line="240" w:lineRule="auto"/>
        <w:ind w:left="567"/>
        <w:jc w:val="both"/>
        <w:rPr>
          <w:rFonts w:cstheme="minorHAnsi"/>
          <w:b/>
        </w:rPr>
      </w:pPr>
      <w:r w:rsidRPr="00121AE3">
        <w:rPr>
          <w:rFonts w:cstheme="minorHAnsi"/>
          <w:b/>
        </w:rPr>
        <w:t>Petr Hanák</w:t>
      </w:r>
    </w:p>
    <w:p w:rsidR="0053411C" w:rsidRPr="00121AE3" w:rsidRDefault="0053411C" w:rsidP="003316F1">
      <w:pPr>
        <w:spacing w:after="0" w:line="240" w:lineRule="auto"/>
        <w:ind w:left="567"/>
        <w:jc w:val="both"/>
        <w:rPr>
          <w:rFonts w:cstheme="minorHAnsi"/>
        </w:rPr>
      </w:pPr>
      <w:r w:rsidRPr="00121AE3">
        <w:rPr>
          <w:rFonts w:cstheme="minorHAnsi"/>
        </w:rPr>
        <w:t>adresa:</w:t>
      </w:r>
      <w:r w:rsidR="00615CB9" w:rsidRPr="00121AE3">
        <w:rPr>
          <w:rFonts w:cstheme="minorHAnsi"/>
        </w:rPr>
        <w:t xml:space="preserve"> </w:t>
      </w:r>
      <w:r w:rsidR="00EB2A66">
        <w:rPr>
          <w:rFonts w:cstheme="minorHAnsi"/>
        </w:rPr>
        <w:tab/>
      </w:r>
      <w:r w:rsidR="00615CB9" w:rsidRPr="00121AE3">
        <w:rPr>
          <w:rFonts w:cstheme="minorHAnsi"/>
        </w:rPr>
        <w:t>K Háji 963, 676 02 Moravské Budějovice</w:t>
      </w:r>
    </w:p>
    <w:p w:rsidR="0053411C" w:rsidRPr="00121AE3" w:rsidRDefault="0053411C" w:rsidP="003316F1">
      <w:pPr>
        <w:spacing w:after="0" w:line="240" w:lineRule="auto"/>
        <w:ind w:left="567"/>
        <w:jc w:val="both"/>
        <w:rPr>
          <w:rFonts w:cstheme="minorHAnsi"/>
        </w:rPr>
      </w:pPr>
      <w:r w:rsidRPr="00121AE3">
        <w:rPr>
          <w:rFonts w:cstheme="minorHAnsi"/>
        </w:rPr>
        <w:t>IČO:</w:t>
      </w:r>
      <w:r w:rsidR="00615CB9" w:rsidRPr="00121AE3">
        <w:rPr>
          <w:rFonts w:cstheme="minorHAnsi"/>
        </w:rPr>
        <w:t xml:space="preserve"> </w:t>
      </w:r>
      <w:r w:rsidR="00BF59A8" w:rsidRPr="00121AE3">
        <w:rPr>
          <w:rFonts w:cstheme="minorHAnsi"/>
        </w:rPr>
        <w:tab/>
      </w:r>
      <w:r w:rsidR="00615CB9" w:rsidRPr="00121AE3">
        <w:rPr>
          <w:rFonts w:cstheme="minorHAnsi"/>
        </w:rPr>
        <w:t>87691159</w:t>
      </w:r>
    </w:p>
    <w:p w:rsidR="0053411C" w:rsidRPr="00121AE3" w:rsidRDefault="0053411C" w:rsidP="003316F1">
      <w:pPr>
        <w:spacing w:after="0" w:line="240" w:lineRule="auto"/>
        <w:ind w:left="567"/>
        <w:jc w:val="both"/>
        <w:rPr>
          <w:rFonts w:cstheme="minorHAnsi"/>
        </w:rPr>
      </w:pPr>
      <w:r w:rsidRPr="00121AE3">
        <w:rPr>
          <w:rFonts w:cstheme="minorHAnsi"/>
        </w:rPr>
        <w:t>DIČ:</w:t>
      </w:r>
      <w:r w:rsidR="00615CB9" w:rsidRPr="00121AE3">
        <w:rPr>
          <w:rFonts w:cstheme="minorHAnsi"/>
        </w:rPr>
        <w:t xml:space="preserve"> </w:t>
      </w:r>
      <w:r w:rsidR="00BF59A8" w:rsidRPr="00121AE3">
        <w:rPr>
          <w:rFonts w:cstheme="minorHAnsi"/>
        </w:rPr>
        <w:tab/>
      </w:r>
      <w:proofErr w:type="spellStart"/>
      <w:r w:rsidR="00582174">
        <w:rPr>
          <w:rFonts w:cstheme="minorHAnsi"/>
        </w:rPr>
        <w:t>CZxxxxxxxxxxxxxx</w:t>
      </w:r>
      <w:proofErr w:type="spellEnd"/>
    </w:p>
    <w:p w:rsidR="0053411C" w:rsidRPr="00121AE3" w:rsidRDefault="0053411C" w:rsidP="003316F1">
      <w:pPr>
        <w:spacing w:after="0" w:line="240" w:lineRule="auto"/>
        <w:ind w:left="567"/>
        <w:jc w:val="both"/>
        <w:rPr>
          <w:rFonts w:cstheme="minorHAnsi"/>
        </w:rPr>
      </w:pPr>
      <w:r w:rsidRPr="00121AE3">
        <w:rPr>
          <w:rFonts w:cstheme="minorHAnsi"/>
        </w:rPr>
        <w:t>bankovní spojení:</w:t>
      </w:r>
      <w:r w:rsidR="00615CB9" w:rsidRPr="00121AE3">
        <w:rPr>
          <w:rFonts w:cstheme="minorHAnsi"/>
        </w:rPr>
        <w:t xml:space="preserve"> </w:t>
      </w:r>
      <w:r w:rsidR="00BF59A8" w:rsidRPr="00121AE3">
        <w:rPr>
          <w:rFonts w:cstheme="minorHAnsi"/>
        </w:rPr>
        <w:tab/>
      </w:r>
      <w:r w:rsidR="00615CB9" w:rsidRPr="00121AE3">
        <w:rPr>
          <w:rFonts w:cstheme="minorHAnsi"/>
        </w:rPr>
        <w:t>Česká spořitelna, a.s.</w:t>
      </w:r>
    </w:p>
    <w:p w:rsidR="0053411C" w:rsidRPr="00121AE3" w:rsidRDefault="0053411C" w:rsidP="003316F1">
      <w:pPr>
        <w:spacing w:after="0" w:line="240" w:lineRule="auto"/>
        <w:ind w:left="567"/>
        <w:jc w:val="both"/>
        <w:rPr>
          <w:rFonts w:cstheme="minorHAnsi"/>
        </w:rPr>
      </w:pPr>
      <w:r w:rsidRPr="00121AE3">
        <w:rPr>
          <w:rFonts w:cstheme="minorHAnsi"/>
        </w:rPr>
        <w:t>číslo účtu:</w:t>
      </w:r>
      <w:r w:rsidR="00615CB9" w:rsidRPr="00121AE3">
        <w:rPr>
          <w:rFonts w:cstheme="minorHAnsi"/>
        </w:rPr>
        <w:t xml:space="preserve"> </w:t>
      </w:r>
      <w:r w:rsidR="00BF59A8" w:rsidRPr="00121AE3">
        <w:rPr>
          <w:rFonts w:cstheme="minorHAnsi"/>
        </w:rPr>
        <w:tab/>
      </w:r>
      <w:r w:rsidR="00BF59A8" w:rsidRPr="00121AE3">
        <w:rPr>
          <w:rFonts w:cstheme="minorHAnsi"/>
        </w:rPr>
        <w:tab/>
      </w:r>
      <w:proofErr w:type="spellStart"/>
      <w:r w:rsidR="003B4CBE">
        <w:rPr>
          <w:rFonts w:cstheme="minorHAnsi"/>
        </w:rPr>
        <w:t>xxxxxxxxxxxxxxxx</w:t>
      </w:r>
      <w:proofErr w:type="spellEnd"/>
    </w:p>
    <w:p w:rsidR="00615CB9" w:rsidRPr="00121AE3" w:rsidRDefault="003316F1" w:rsidP="005659EF">
      <w:pPr>
        <w:tabs>
          <w:tab w:val="left" w:pos="1276"/>
        </w:tabs>
        <w:spacing w:after="0" w:line="240" w:lineRule="auto"/>
        <w:ind w:left="567"/>
        <w:jc w:val="both"/>
        <w:rPr>
          <w:rFonts w:cstheme="minorHAnsi"/>
        </w:rPr>
      </w:pPr>
      <w:r w:rsidRPr="00121AE3">
        <w:rPr>
          <w:rFonts w:cstheme="minorHAnsi"/>
        </w:rPr>
        <w:t>telefon:</w:t>
      </w:r>
      <w:r w:rsidR="00615CB9" w:rsidRPr="00121AE3">
        <w:rPr>
          <w:rFonts w:cstheme="minorHAnsi"/>
        </w:rPr>
        <w:t xml:space="preserve"> </w:t>
      </w:r>
      <w:r w:rsidR="00615CB9" w:rsidRPr="00121AE3">
        <w:rPr>
          <w:rFonts w:cstheme="minorHAnsi"/>
        </w:rPr>
        <w:tab/>
        <w:t>Petr Hanák: 606 </w:t>
      </w:r>
      <w:proofErr w:type="spellStart"/>
      <w:r w:rsidR="003B4CBE">
        <w:rPr>
          <w:rFonts w:cstheme="minorHAnsi"/>
        </w:rPr>
        <w:t>xxxxxxxx</w:t>
      </w:r>
      <w:proofErr w:type="spellEnd"/>
    </w:p>
    <w:p w:rsidR="005659EF" w:rsidRPr="00121AE3" w:rsidRDefault="005659EF" w:rsidP="005659EF">
      <w:pPr>
        <w:tabs>
          <w:tab w:val="left" w:pos="1276"/>
        </w:tabs>
        <w:spacing w:after="0" w:line="240" w:lineRule="auto"/>
        <w:ind w:left="567"/>
        <w:jc w:val="both"/>
        <w:rPr>
          <w:rFonts w:cstheme="minorHAnsi"/>
        </w:rPr>
      </w:pPr>
      <w:r w:rsidRPr="00121AE3">
        <w:rPr>
          <w:rFonts w:cstheme="minorHAnsi"/>
        </w:rPr>
        <w:tab/>
      </w:r>
      <w:r w:rsidRPr="00121AE3">
        <w:rPr>
          <w:rFonts w:cstheme="minorHAnsi"/>
        </w:rPr>
        <w:tab/>
        <w:t>Dominik Hanák: 723 </w:t>
      </w:r>
      <w:proofErr w:type="spellStart"/>
      <w:r w:rsidR="003B4CBE">
        <w:rPr>
          <w:rFonts w:cstheme="minorHAnsi"/>
        </w:rPr>
        <w:t>xxxxxxxxxx</w:t>
      </w:r>
      <w:proofErr w:type="spellEnd"/>
    </w:p>
    <w:p w:rsidR="00BF1640" w:rsidRPr="00121AE3" w:rsidRDefault="003316F1" w:rsidP="002B0483">
      <w:pPr>
        <w:spacing w:after="0" w:line="240" w:lineRule="auto"/>
        <w:ind w:left="567"/>
        <w:jc w:val="both"/>
        <w:rPr>
          <w:rFonts w:cstheme="minorHAnsi"/>
        </w:rPr>
      </w:pPr>
      <w:r w:rsidRPr="00121AE3">
        <w:rPr>
          <w:rFonts w:cstheme="minorHAnsi"/>
        </w:rPr>
        <w:t>e-mail:</w:t>
      </w:r>
      <w:r w:rsidR="00615CB9" w:rsidRPr="00121AE3">
        <w:rPr>
          <w:rFonts w:cstheme="minorHAnsi"/>
        </w:rPr>
        <w:t xml:space="preserve"> </w:t>
      </w:r>
      <w:r w:rsidR="00BF1640" w:rsidRPr="00121AE3">
        <w:rPr>
          <w:rFonts w:cstheme="minorHAnsi"/>
        </w:rPr>
        <w:tab/>
      </w:r>
      <w:hyperlink r:id="rId8" w:history="1">
        <w:r w:rsidR="003B4CBE" w:rsidRPr="00D00718">
          <w:rPr>
            <w:rStyle w:val="Hypertextovodkaz"/>
            <w:rFonts w:eastAsia="Times New Roman" w:cstheme="minorHAnsi"/>
          </w:rPr>
          <w:t>xxxxxxxx@seznam.cz</w:t>
        </w:r>
      </w:hyperlink>
    </w:p>
    <w:p w:rsidR="003316F1" w:rsidRPr="00121AE3" w:rsidRDefault="003B4CBE" w:rsidP="00BF1640">
      <w:pPr>
        <w:spacing w:after="120" w:line="240" w:lineRule="auto"/>
        <w:ind w:left="1275" w:firstLine="141"/>
        <w:jc w:val="both"/>
        <w:rPr>
          <w:rFonts w:cstheme="minorHAnsi"/>
        </w:rPr>
      </w:pPr>
      <w:hyperlink r:id="rId9" w:history="1">
        <w:r w:rsidRPr="00D00718">
          <w:rPr>
            <w:rStyle w:val="Hypertextovodkaz"/>
            <w:rFonts w:cstheme="minorHAnsi"/>
          </w:rPr>
          <w:t>xxxxxxxxxxxx@seznam.cz</w:t>
        </w:r>
      </w:hyperlink>
      <w:r w:rsidR="00615CB9" w:rsidRPr="00121AE3">
        <w:rPr>
          <w:rFonts w:cstheme="minorHAnsi"/>
        </w:rPr>
        <w:t xml:space="preserve"> </w:t>
      </w:r>
      <w:bookmarkStart w:id="0" w:name="_GoBack"/>
      <w:bookmarkEnd w:id="0"/>
    </w:p>
    <w:p w:rsidR="00EB6277" w:rsidRPr="00121AE3" w:rsidRDefault="00EB6277" w:rsidP="00EB6277">
      <w:pPr>
        <w:spacing w:after="120" w:line="240" w:lineRule="auto"/>
        <w:ind w:left="284"/>
        <w:jc w:val="both"/>
        <w:rPr>
          <w:rFonts w:cstheme="minorHAnsi"/>
        </w:rPr>
      </w:pPr>
    </w:p>
    <w:p w:rsidR="00EB6277" w:rsidRPr="00325E25" w:rsidRDefault="00EB6277" w:rsidP="00325E25">
      <w:pPr>
        <w:pStyle w:val="Odstavecseseznamem"/>
        <w:numPr>
          <w:ilvl w:val="0"/>
          <w:numId w:val="6"/>
        </w:numPr>
        <w:spacing w:after="120"/>
        <w:jc w:val="both"/>
        <w:rPr>
          <w:rFonts w:asciiTheme="minorHAnsi" w:hAnsiTheme="minorHAnsi" w:cstheme="minorHAnsi"/>
          <w:b/>
        </w:rPr>
      </w:pPr>
      <w:r w:rsidRPr="00325E25">
        <w:rPr>
          <w:rFonts w:asciiTheme="minorHAnsi" w:hAnsiTheme="minorHAnsi" w:cstheme="minorHAnsi"/>
          <w:b/>
        </w:rPr>
        <w:t>Předmět díla</w:t>
      </w:r>
    </w:p>
    <w:p w:rsidR="009C615C" w:rsidRPr="00325E25" w:rsidRDefault="005410A3" w:rsidP="00325E25">
      <w:pPr>
        <w:pStyle w:val="Odstavecseseznamem"/>
        <w:numPr>
          <w:ilvl w:val="1"/>
          <w:numId w:val="6"/>
        </w:numPr>
        <w:spacing w:after="120"/>
        <w:ind w:left="426" w:hanging="426"/>
        <w:jc w:val="both"/>
        <w:rPr>
          <w:rFonts w:asciiTheme="minorHAnsi" w:hAnsiTheme="minorHAnsi" w:cstheme="minorHAnsi"/>
          <w:sz w:val="22"/>
          <w:szCs w:val="22"/>
        </w:rPr>
      </w:pPr>
      <w:r w:rsidRPr="00325E25">
        <w:rPr>
          <w:rFonts w:asciiTheme="minorHAnsi" w:hAnsiTheme="minorHAnsi" w:cstheme="minorHAnsi"/>
          <w:sz w:val="22"/>
          <w:szCs w:val="22"/>
        </w:rPr>
        <w:t xml:space="preserve">Předmětem </w:t>
      </w:r>
      <w:r w:rsidR="00DB2D85" w:rsidRPr="00325E25">
        <w:rPr>
          <w:rFonts w:asciiTheme="minorHAnsi" w:hAnsiTheme="minorHAnsi" w:cstheme="minorHAnsi"/>
          <w:sz w:val="22"/>
          <w:szCs w:val="22"/>
        </w:rPr>
        <w:t xml:space="preserve">této </w:t>
      </w:r>
      <w:r w:rsidRPr="00325E25">
        <w:rPr>
          <w:rFonts w:asciiTheme="minorHAnsi" w:hAnsiTheme="minorHAnsi" w:cstheme="minorHAnsi"/>
          <w:sz w:val="22"/>
          <w:szCs w:val="22"/>
        </w:rPr>
        <w:t>smlouvy je p</w:t>
      </w:r>
      <w:r w:rsidR="00EB6277" w:rsidRPr="00325E25">
        <w:rPr>
          <w:rFonts w:asciiTheme="minorHAnsi" w:hAnsiTheme="minorHAnsi" w:cstheme="minorHAnsi"/>
          <w:sz w:val="22"/>
          <w:szCs w:val="22"/>
        </w:rPr>
        <w:t xml:space="preserve">rovádění pravidelných revizí a kontrol </w:t>
      </w:r>
      <w:r w:rsidR="001E73FD" w:rsidRPr="00325E25">
        <w:rPr>
          <w:rFonts w:asciiTheme="minorHAnsi" w:hAnsiTheme="minorHAnsi" w:cstheme="minorHAnsi"/>
          <w:sz w:val="22"/>
          <w:szCs w:val="22"/>
        </w:rPr>
        <w:t>vyhraz</w:t>
      </w:r>
      <w:r w:rsidR="00DB2D85" w:rsidRPr="00325E25">
        <w:rPr>
          <w:rFonts w:asciiTheme="minorHAnsi" w:hAnsiTheme="minorHAnsi" w:cstheme="minorHAnsi"/>
          <w:sz w:val="22"/>
          <w:szCs w:val="22"/>
        </w:rPr>
        <w:t>ených technických zařízení</w:t>
      </w:r>
      <w:r w:rsidR="001E73FD" w:rsidRPr="00325E25">
        <w:rPr>
          <w:rFonts w:asciiTheme="minorHAnsi" w:hAnsiTheme="minorHAnsi" w:cstheme="minorHAnsi"/>
          <w:sz w:val="22"/>
          <w:szCs w:val="22"/>
        </w:rPr>
        <w:t xml:space="preserve"> </w:t>
      </w:r>
      <w:r w:rsidR="00EB6277" w:rsidRPr="00325E25">
        <w:rPr>
          <w:rFonts w:asciiTheme="minorHAnsi" w:hAnsiTheme="minorHAnsi" w:cstheme="minorHAnsi"/>
          <w:sz w:val="22"/>
          <w:szCs w:val="22"/>
        </w:rPr>
        <w:t>v majetku objednatele</w:t>
      </w:r>
      <w:r w:rsidR="009C615C" w:rsidRPr="00325E25">
        <w:rPr>
          <w:rFonts w:asciiTheme="minorHAnsi" w:hAnsiTheme="minorHAnsi" w:cstheme="minorHAnsi"/>
          <w:sz w:val="22"/>
          <w:szCs w:val="22"/>
        </w:rPr>
        <w:t xml:space="preserve">, včetně školení obsluhy, </w:t>
      </w:r>
      <w:r w:rsidR="00EB6277" w:rsidRPr="00325E25">
        <w:rPr>
          <w:rFonts w:asciiTheme="minorHAnsi" w:hAnsiTheme="minorHAnsi" w:cstheme="minorHAnsi"/>
          <w:sz w:val="22"/>
          <w:szCs w:val="22"/>
        </w:rPr>
        <w:t xml:space="preserve">v souladu </w:t>
      </w:r>
      <w:r w:rsidRPr="00325E25">
        <w:rPr>
          <w:rFonts w:asciiTheme="minorHAnsi" w:hAnsiTheme="minorHAnsi" w:cstheme="minorHAnsi"/>
          <w:sz w:val="22"/>
          <w:szCs w:val="22"/>
        </w:rPr>
        <w:t>se Zákonem č. 250/2021 Sb. o bezpečnosti práce v souvislosti s provozem vyhrazených technických zařízení a o změně souvisejících zákonů, Nařízení</w:t>
      </w:r>
      <w:r w:rsidR="009C615C" w:rsidRPr="00325E25">
        <w:rPr>
          <w:rFonts w:asciiTheme="minorHAnsi" w:hAnsiTheme="minorHAnsi" w:cstheme="minorHAnsi"/>
          <w:sz w:val="22"/>
          <w:szCs w:val="22"/>
        </w:rPr>
        <w:t>m</w:t>
      </w:r>
      <w:r w:rsidRPr="00325E25">
        <w:rPr>
          <w:rFonts w:asciiTheme="minorHAnsi" w:hAnsiTheme="minorHAnsi" w:cstheme="minorHAnsi"/>
          <w:sz w:val="22"/>
          <w:szCs w:val="22"/>
        </w:rPr>
        <w:t xml:space="preserve"> vlády č. 191/2022 Sb. o vyhrazených technických plynových zařízeních a požadavcích na zajištění jejich bezpečnosti, Nařízení</w:t>
      </w:r>
      <w:r w:rsidR="009C615C" w:rsidRPr="00325E25">
        <w:rPr>
          <w:rFonts w:asciiTheme="minorHAnsi" w:hAnsiTheme="minorHAnsi" w:cstheme="minorHAnsi"/>
          <w:sz w:val="22"/>
          <w:szCs w:val="22"/>
        </w:rPr>
        <w:t>m</w:t>
      </w:r>
      <w:r w:rsidRPr="00325E25">
        <w:rPr>
          <w:rFonts w:asciiTheme="minorHAnsi" w:hAnsiTheme="minorHAnsi" w:cstheme="minorHAnsi"/>
          <w:sz w:val="22"/>
          <w:szCs w:val="22"/>
        </w:rPr>
        <w:t xml:space="preserve"> vlády č. 192/2022 Sb. o vyhrazených technických tlakových zařízeních a požadavcích na zajištění jejich bezpečnosti</w:t>
      </w:r>
      <w:r w:rsidR="009C615C" w:rsidRPr="00325E25">
        <w:rPr>
          <w:rFonts w:asciiTheme="minorHAnsi" w:hAnsiTheme="minorHAnsi" w:cstheme="minorHAnsi"/>
          <w:sz w:val="22"/>
          <w:szCs w:val="22"/>
        </w:rPr>
        <w:t xml:space="preserve">, ale i dalšími </w:t>
      </w:r>
      <w:r w:rsidR="00EB6277" w:rsidRPr="00325E25">
        <w:rPr>
          <w:rFonts w:asciiTheme="minorHAnsi" w:hAnsiTheme="minorHAnsi" w:cstheme="minorHAnsi"/>
          <w:sz w:val="22"/>
          <w:szCs w:val="22"/>
        </w:rPr>
        <w:t>platnými právními a technickými předpisy vztahujícími se na t</w:t>
      </w:r>
      <w:r w:rsidR="009C615C" w:rsidRPr="00325E25">
        <w:rPr>
          <w:rFonts w:asciiTheme="minorHAnsi" w:hAnsiTheme="minorHAnsi" w:cstheme="minorHAnsi"/>
          <w:sz w:val="22"/>
          <w:szCs w:val="22"/>
        </w:rPr>
        <w:t>a</w:t>
      </w:r>
      <w:r w:rsidR="00EB6277" w:rsidRPr="00325E25">
        <w:rPr>
          <w:rFonts w:asciiTheme="minorHAnsi" w:hAnsiTheme="minorHAnsi" w:cstheme="minorHAnsi"/>
          <w:sz w:val="22"/>
          <w:szCs w:val="22"/>
        </w:rPr>
        <w:t>to vyhrazen</w:t>
      </w:r>
      <w:r w:rsidR="009C615C" w:rsidRPr="00325E25">
        <w:rPr>
          <w:rFonts w:asciiTheme="minorHAnsi" w:hAnsiTheme="minorHAnsi" w:cstheme="minorHAnsi"/>
          <w:sz w:val="22"/>
          <w:szCs w:val="22"/>
        </w:rPr>
        <w:t>á</w:t>
      </w:r>
      <w:r w:rsidR="00EB6277" w:rsidRPr="00325E25">
        <w:rPr>
          <w:rFonts w:asciiTheme="minorHAnsi" w:hAnsiTheme="minorHAnsi" w:cstheme="minorHAnsi"/>
          <w:sz w:val="22"/>
          <w:szCs w:val="22"/>
        </w:rPr>
        <w:t xml:space="preserve"> technick</w:t>
      </w:r>
      <w:r w:rsidR="009C615C" w:rsidRPr="00325E25">
        <w:rPr>
          <w:rFonts w:asciiTheme="minorHAnsi" w:hAnsiTheme="minorHAnsi" w:cstheme="minorHAnsi"/>
          <w:sz w:val="22"/>
          <w:szCs w:val="22"/>
        </w:rPr>
        <w:t>á</w:t>
      </w:r>
      <w:r w:rsidR="00EB6277" w:rsidRPr="00325E25">
        <w:rPr>
          <w:rFonts w:asciiTheme="minorHAnsi" w:hAnsiTheme="minorHAnsi" w:cstheme="minorHAnsi"/>
          <w:sz w:val="22"/>
          <w:szCs w:val="22"/>
        </w:rPr>
        <w:t xml:space="preserve"> zařízení</w:t>
      </w:r>
      <w:r w:rsidR="009C615C" w:rsidRPr="00325E25">
        <w:rPr>
          <w:rFonts w:asciiTheme="minorHAnsi" w:hAnsiTheme="minorHAnsi" w:cstheme="minorHAnsi"/>
          <w:sz w:val="22"/>
          <w:szCs w:val="22"/>
        </w:rPr>
        <w:t>.</w:t>
      </w:r>
    </w:p>
    <w:p w:rsidR="00982052" w:rsidRPr="00325E25" w:rsidRDefault="00EE1FBA" w:rsidP="00325E25">
      <w:pPr>
        <w:pStyle w:val="Odstavecseseznamem"/>
        <w:numPr>
          <w:ilvl w:val="1"/>
          <w:numId w:val="6"/>
        </w:numPr>
        <w:spacing w:after="120"/>
        <w:ind w:left="426" w:hanging="426"/>
        <w:jc w:val="both"/>
        <w:rPr>
          <w:rFonts w:asciiTheme="minorHAnsi" w:hAnsiTheme="minorHAnsi" w:cstheme="minorHAnsi"/>
          <w:sz w:val="22"/>
          <w:szCs w:val="22"/>
        </w:rPr>
      </w:pPr>
      <w:r w:rsidRPr="00325E25">
        <w:rPr>
          <w:rFonts w:asciiTheme="minorHAnsi" w:hAnsiTheme="minorHAnsi" w:cstheme="minorHAnsi"/>
          <w:sz w:val="22"/>
          <w:szCs w:val="22"/>
        </w:rPr>
        <w:lastRenderedPageBreak/>
        <w:t xml:space="preserve">Uvedené činnosti budou prováděny na </w:t>
      </w:r>
      <w:r w:rsidR="00B344F8" w:rsidRPr="00325E25">
        <w:rPr>
          <w:rFonts w:asciiTheme="minorHAnsi" w:hAnsiTheme="minorHAnsi" w:cstheme="minorHAnsi"/>
          <w:sz w:val="22"/>
          <w:szCs w:val="22"/>
        </w:rPr>
        <w:t xml:space="preserve">Katastrálním úřadu pro Vysočinu a jeho </w:t>
      </w:r>
      <w:r w:rsidR="0006257C" w:rsidRPr="00325E25">
        <w:rPr>
          <w:rFonts w:asciiTheme="minorHAnsi" w:hAnsiTheme="minorHAnsi" w:cstheme="minorHAnsi"/>
          <w:sz w:val="22"/>
          <w:szCs w:val="22"/>
        </w:rPr>
        <w:t xml:space="preserve">katastrálních </w:t>
      </w:r>
      <w:r w:rsidRPr="00325E25">
        <w:rPr>
          <w:rFonts w:asciiTheme="minorHAnsi" w:hAnsiTheme="minorHAnsi" w:cstheme="minorHAnsi"/>
          <w:sz w:val="22"/>
          <w:szCs w:val="22"/>
        </w:rPr>
        <w:t>pracovištích</w:t>
      </w:r>
      <w:r w:rsidR="0006257C" w:rsidRPr="00325E25">
        <w:rPr>
          <w:rFonts w:asciiTheme="minorHAnsi" w:hAnsiTheme="minorHAnsi" w:cstheme="minorHAnsi"/>
          <w:sz w:val="22"/>
          <w:szCs w:val="22"/>
        </w:rPr>
        <w:t xml:space="preserve"> (dále také „KP“)</w:t>
      </w:r>
      <w:r w:rsidRPr="00325E25">
        <w:rPr>
          <w:rFonts w:asciiTheme="minorHAnsi" w:hAnsiTheme="minorHAnsi" w:cstheme="minorHAnsi"/>
          <w:sz w:val="22"/>
          <w:szCs w:val="22"/>
        </w:rPr>
        <w:t xml:space="preserve"> v Jihlavě, </w:t>
      </w:r>
      <w:r w:rsidR="0006257C" w:rsidRPr="00325E25">
        <w:rPr>
          <w:rFonts w:asciiTheme="minorHAnsi" w:hAnsiTheme="minorHAnsi" w:cstheme="minorHAnsi"/>
          <w:sz w:val="22"/>
          <w:szCs w:val="22"/>
        </w:rPr>
        <w:t>H</w:t>
      </w:r>
      <w:r w:rsidRPr="00325E25">
        <w:rPr>
          <w:rFonts w:asciiTheme="minorHAnsi" w:hAnsiTheme="minorHAnsi" w:cstheme="minorHAnsi"/>
          <w:sz w:val="22"/>
          <w:szCs w:val="22"/>
        </w:rPr>
        <w:t>avlíčkově Brodě, Moravských Budějovicích a Žďáře nad Sázavou.</w:t>
      </w:r>
    </w:p>
    <w:p w:rsidR="0006257C" w:rsidRPr="00325E25" w:rsidRDefault="00DA5D0F" w:rsidP="00325E25">
      <w:pPr>
        <w:pStyle w:val="Odstavecseseznamem"/>
        <w:numPr>
          <w:ilvl w:val="1"/>
          <w:numId w:val="6"/>
        </w:numPr>
        <w:spacing w:after="120"/>
        <w:ind w:left="426" w:hanging="426"/>
        <w:jc w:val="both"/>
        <w:rPr>
          <w:rFonts w:asciiTheme="minorHAnsi" w:hAnsiTheme="minorHAnsi" w:cstheme="minorHAnsi"/>
          <w:sz w:val="22"/>
          <w:szCs w:val="22"/>
        </w:rPr>
      </w:pPr>
      <w:r w:rsidRPr="00325E25">
        <w:rPr>
          <w:rFonts w:asciiTheme="minorHAnsi" w:hAnsiTheme="minorHAnsi" w:cstheme="minorHAnsi"/>
          <w:sz w:val="22"/>
          <w:szCs w:val="22"/>
        </w:rPr>
        <w:t xml:space="preserve">Adresy jednotlivých </w:t>
      </w:r>
      <w:r w:rsidR="00DB2D85" w:rsidRPr="00325E25">
        <w:rPr>
          <w:rFonts w:asciiTheme="minorHAnsi" w:hAnsiTheme="minorHAnsi" w:cstheme="minorHAnsi"/>
          <w:sz w:val="22"/>
          <w:szCs w:val="22"/>
        </w:rPr>
        <w:t xml:space="preserve">katastrálních </w:t>
      </w:r>
      <w:r w:rsidRPr="00325E25">
        <w:rPr>
          <w:rFonts w:asciiTheme="minorHAnsi" w:hAnsiTheme="minorHAnsi" w:cstheme="minorHAnsi"/>
          <w:sz w:val="22"/>
          <w:szCs w:val="22"/>
        </w:rPr>
        <w:t>pracovišť</w:t>
      </w:r>
      <w:r w:rsidR="00325E25">
        <w:rPr>
          <w:rFonts w:asciiTheme="minorHAnsi" w:hAnsiTheme="minorHAnsi" w:cstheme="minorHAnsi"/>
          <w:sz w:val="22"/>
          <w:szCs w:val="22"/>
        </w:rPr>
        <w:t xml:space="preserve"> jsou</w:t>
      </w:r>
      <w:r w:rsidRPr="00325E25">
        <w:rPr>
          <w:rFonts w:asciiTheme="minorHAnsi" w:hAnsiTheme="minorHAnsi" w:cstheme="minorHAnsi"/>
          <w:sz w:val="22"/>
          <w:szCs w:val="22"/>
        </w:rPr>
        <w:t>:</w:t>
      </w:r>
    </w:p>
    <w:p w:rsidR="0006257C" w:rsidRPr="00325E25" w:rsidRDefault="0006257C" w:rsidP="00325E25">
      <w:pPr>
        <w:pStyle w:val="Odstavecseseznamem"/>
        <w:numPr>
          <w:ilvl w:val="0"/>
          <w:numId w:val="10"/>
        </w:numPr>
        <w:spacing w:after="40"/>
        <w:jc w:val="both"/>
        <w:rPr>
          <w:rFonts w:asciiTheme="minorHAnsi" w:hAnsiTheme="minorHAnsi" w:cstheme="minorHAnsi"/>
          <w:sz w:val="22"/>
          <w:szCs w:val="22"/>
        </w:rPr>
      </w:pPr>
      <w:r w:rsidRPr="00325E25">
        <w:rPr>
          <w:rFonts w:asciiTheme="minorHAnsi" w:hAnsiTheme="minorHAnsi" w:cstheme="minorHAnsi"/>
          <w:sz w:val="22"/>
          <w:szCs w:val="22"/>
        </w:rPr>
        <w:t>Katastrální úřad pro Vysočinu a KP Jihlava:</w:t>
      </w:r>
      <w:r w:rsidRPr="00325E25">
        <w:rPr>
          <w:rFonts w:asciiTheme="minorHAnsi" w:hAnsiTheme="minorHAnsi" w:cstheme="minorHAnsi"/>
          <w:sz w:val="22"/>
          <w:szCs w:val="22"/>
        </w:rPr>
        <w:tab/>
        <w:t>Fibichova 4666/6, 586 01 Jihlava</w:t>
      </w:r>
    </w:p>
    <w:p w:rsidR="0006257C" w:rsidRPr="00325E25" w:rsidRDefault="0006257C" w:rsidP="00325E25">
      <w:pPr>
        <w:pStyle w:val="Odstavecseseznamem"/>
        <w:numPr>
          <w:ilvl w:val="0"/>
          <w:numId w:val="10"/>
        </w:numPr>
        <w:spacing w:after="40"/>
        <w:ind w:left="714" w:hanging="357"/>
        <w:jc w:val="both"/>
        <w:rPr>
          <w:rFonts w:asciiTheme="minorHAnsi" w:hAnsiTheme="minorHAnsi" w:cstheme="minorHAnsi"/>
          <w:sz w:val="22"/>
          <w:szCs w:val="22"/>
        </w:rPr>
      </w:pPr>
      <w:r w:rsidRPr="00325E25">
        <w:rPr>
          <w:rFonts w:asciiTheme="minorHAnsi" w:hAnsiTheme="minorHAnsi" w:cstheme="minorHAnsi"/>
          <w:sz w:val="22"/>
          <w:szCs w:val="22"/>
        </w:rPr>
        <w:t>KP Havlíčkův Brod:</w:t>
      </w:r>
      <w:r w:rsidRPr="00325E25">
        <w:rPr>
          <w:rFonts w:asciiTheme="minorHAnsi" w:hAnsiTheme="minorHAnsi" w:cstheme="minorHAnsi"/>
          <w:sz w:val="22"/>
          <w:szCs w:val="22"/>
        </w:rPr>
        <w:tab/>
      </w:r>
      <w:r w:rsidRPr="00325E25">
        <w:rPr>
          <w:rFonts w:asciiTheme="minorHAnsi" w:hAnsiTheme="minorHAnsi" w:cstheme="minorHAnsi"/>
          <w:sz w:val="22"/>
          <w:szCs w:val="22"/>
        </w:rPr>
        <w:tab/>
      </w:r>
      <w:r w:rsidRPr="00325E25">
        <w:rPr>
          <w:rFonts w:asciiTheme="minorHAnsi" w:hAnsiTheme="minorHAnsi" w:cstheme="minorHAnsi"/>
          <w:sz w:val="22"/>
          <w:szCs w:val="22"/>
        </w:rPr>
        <w:tab/>
      </w:r>
      <w:r w:rsidR="00A55F65" w:rsidRPr="00325E25">
        <w:rPr>
          <w:rFonts w:asciiTheme="minorHAnsi" w:hAnsiTheme="minorHAnsi" w:cstheme="minorHAnsi"/>
          <w:sz w:val="22"/>
          <w:szCs w:val="22"/>
        </w:rPr>
        <w:tab/>
      </w:r>
      <w:r w:rsidRPr="00325E25">
        <w:rPr>
          <w:rFonts w:asciiTheme="minorHAnsi" w:hAnsiTheme="minorHAnsi" w:cstheme="minorHAnsi"/>
          <w:sz w:val="22"/>
          <w:szCs w:val="22"/>
        </w:rPr>
        <w:t>Na Písku 1346, 580 02 Havlíčkův Brod</w:t>
      </w:r>
    </w:p>
    <w:p w:rsidR="0006257C" w:rsidRPr="00325E25" w:rsidRDefault="0006257C" w:rsidP="00325E25">
      <w:pPr>
        <w:pStyle w:val="Odstavecseseznamem"/>
        <w:numPr>
          <w:ilvl w:val="0"/>
          <w:numId w:val="10"/>
        </w:numPr>
        <w:spacing w:after="40"/>
        <w:ind w:left="714" w:hanging="357"/>
        <w:jc w:val="both"/>
        <w:rPr>
          <w:rFonts w:asciiTheme="minorHAnsi" w:hAnsiTheme="minorHAnsi" w:cstheme="minorHAnsi"/>
          <w:sz w:val="22"/>
          <w:szCs w:val="22"/>
        </w:rPr>
      </w:pPr>
      <w:r w:rsidRPr="00325E25">
        <w:rPr>
          <w:rFonts w:asciiTheme="minorHAnsi" w:hAnsiTheme="minorHAnsi" w:cstheme="minorHAnsi"/>
          <w:sz w:val="22"/>
          <w:szCs w:val="22"/>
        </w:rPr>
        <w:t>KP Moravské Budějovice:</w:t>
      </w:r>
      <w:r w:rsidR="009C615C" w:rsidRPr="00325E25">
        <w:rPr>
          <w:rFonts w:asciiTheme="minorHAnsi" w:hAnsiTheme="minorHAnsi" w:cstheme="minorHAnsi"/>
          <w:sz w:val="22"/>
          <w:szCs w:val="22"/>
        </w:rPr>
        <w:tab/>
      </w:r>
      <w:r w:rsidR="009C615C" w:rsidRPr="00325E25">
        <w:rPr>
          <w:rFonts w:asciiTheme="minorHAnsi" w:hAnsiTheme="minorHAnsi" w:cstheme="minorHAnsi"/>
          <w:sz w:val="22"/>
          <w:szCs w:val="22"/>
        </w:rPr>
        <w:tab/>
      </w:r>
      <w:r w:rsidR="00A55F65" w:rsidRPr="00325E25">
        <w:rPr>
          <w:rFonts w:asciiTheme="minorHAnsi" w:hAnsiTheme="minorHAnsi" w:cstheme="minorHAnsi"/>
          <w:sz w:val="22"/>
          <w:szCs w:val="22"/>
        </w:rPr>
        <w:tab/>
      </w:r>
      <w:r w:rsidRPr="00325E25">
        <w:rPr>
          <w:rFonts w:asciiTheme="minorHAnsi" w:hAnsiTheme="minorHAnsi" w:cstheme="minorHAnsi"/>
          <w:sz w:val="22"/>
          <w:szCs w:val="22"/>
        </w:rPr>
        <w:t>Náměstí ČSA 43, 676 02 Moravské Budějovice</w:t>
      </w:r>
    </w:p>
    <w:p w:rsidR="0006257C" w:rsidRPr="00325E25" w:rsidRDefault="0006257C" w:rsidP="00325E25">
      <w:pPr>
        <w:pStyle w:val="Odstavecseseznamem"/>
        <w:numPr>
          <w:ilvl w:val="0"/>
          <w:numId w:val="10"/>
        </w:numPr>
        <w:spacing w:after="120"/>
        <w:ind w:left="714" w:hanging="357"/>
        <w:jc w:val="both"/>
        <w:rPr>
          <w:rFonts w:asciiTheme="minorHAnsi" w:hAnsiTheme="minorHAnsi" w:cstheme="minorHAnsi"/>
          <w:sz w:val="22"/>
          <w:szCs w:val="22"/>
        </w:rPr>
      </w:pPr>
      <w:r w:rsidRPr="00325E25">
        <w:rPr>
          <w:rFonts w:asciiTheme="minorHAnsi" w:hAnsiTheme="minorHAnsi" w:cstheme="minorHAnsi"/>
          <w:sz w:val="22"/>
          <w:szCs w:val="22"/>
        </w:rPr>
        <w:t>KP Žďár nad Sázavou:</w:t>
      </w:r>
      <w:r w:rsidRPr="00325E25">
        <w:rPr>
          <w:rFonts w:asciiTheme="minorHAnsi" w:hAnsiTheme="minorHAnsi" w:cstheme="minorHAnsi"/>
          <w:sz w:val="22"/>
          <w:szCs w:val="22"/>
        </w:rPr>
        <w:tab/>
      </w:r>
      <w:r w:rsidRPr="00325E25">
        <w:rPr>
          <w:rFonts w:asciiTheme="minorHAnsi" w:hAnsiTheme="minorHAnsi" w:cstheme="minorHAnsi"/>
          <w:sz w:val="22"/>
          <w:szCs w:val="22"/>
        </w:rPr>
        <w:tab/>
      </w:r>
      <w:r w:rsidR="009C615C" w:rsidRPr="00325E25">
        <w:rPr>
          <w:rFonts w:asciiTheme="minorHAnsi" w:hAnsiTheme="minorHAnsi" w:cstheme="minorHAnsi"/>
          <w:sz w:val="22"/>
          <w:szCs w:val="22"/>
        </w:rPr>
        <w:tab/>
      </w:r>
      <w:r w:rsidR="00A55F65" w:rsidRPr="00325E25">
        <w:rPr>
          <w:rFonts w:asciiTheme="minorHAnsi" w:hAnsiTheme="minorHAnsi" w:cstheme="minorHAnsi"/>
          <w:sz w:val="22"/>
          <w:szCs w:val="22"/>
        </w:rPr>
        <w:tab/>
      </w:r>
      <w:r w:rsidRPr="00325E25">
        <w:rPr>
          <w:rFonts w:asciiTheme="minorHAnsi" w:hAnsiTheme="minorHAnsi" w:cstheme="minorHAnsi"/>
          <w:sz w:val="22"/>
          <w:szCs w:val="22"/>
        </w:rPr>
        <w:t>Strojírenská 8/1276, 591 27 Žďár nad Sázavou.</w:t>
      </w:r>
    </w:p>
    <w:p w:rsidR="0006257C" w:rsidRPr="00325E25" w:rsidRDefault="0006257C" w:rsidP="00325E25">
      <w:pPr>
        <w:spacing w:after="120" w:line="240" w:lineRule="auto"/>
        <w:jc w:val="both"/>
        <w:rPr>
          <w:rFonts w:cstheme="minorHAnsi"/>
        </w:rPr>
      </w:pPr>
    </w:p>
    <w:p w:rsidR="00EE1FBA" w:rsidRPr="00325E25" w:rsidRDefault="00EE1FBA" w:rsidP="00325E25">
      <w:pPr>
        <w:pStyle w:val="Odstavecseseznamem"/>
        <w:numPr>
          <w:ilvl w:val="0"/>
          <w:numId w:val="6"/>
        </w:numPr>
        <w:spacing w:after="120"/>
        <w:jc w:val="both"/>
        <w:rPr>
          <w:rFonts w:asciiTheme="minorHAnsi" w:hAnsiTheme="minorHAnsi" w:cstheme="minorHAnsi"/>
          <w:b/>
        </w:rPr>
      </w:pPr>
      <w:r w:rsidRPr="00325E25">
        <w:rPr>
          <w:rFonts w:asciiTheme="minorHAnsi" w:hAnsiTheme="minorHAnsi" w:cstheme="minorHAnsi"/>
          <w:b/>
        </w:rPr>
        <w:t>Doba plnění</w:t>
      </w:r>
    </w:p>
    <w:p w:rsidR="00EE1FBA" w:rsidRPr="00325E25" w:rsidRDefault="00EE1FBA" w:rsidP="00325E25">
      <w:pPr>
        <w:pStyle w:val="Odstavecseseznamem"/>
        <w:numPr>
          <w:ilvl w:val="1"/>
          <w:numId w:val="6"/>
        </w:numPr>
        <w:spacing w:after="120"/>
        <w:ind w:left="426" w:hanging="426"/>
        <w:jc w:val="both"/>
        <w:rPr>
          <w:rFonts w:asciiTheme="minorHAnsi" w:hAnsiTheme="minorHAnsi" w:cstheme="minorHAnsi"/>
          <w:sz w:val="22"/>
          <w:szCs w:val="22"/>
        </w:rPr>
      </w:pPr>
      <w:r w:rsidRPr="00325E25">
        <w:rPr>
          <w:rFonts w:asciiTheme="minorHAnsi" w:hAnsiTheme="minorHAnsi" w:cstheme="minorHAnsi"/>
          <w:sz w:val="22"/>
          <w:szCs w:val="22"/>
        </w:rPr>
        <w:t xml:space="preserve">Smluvní strany se dohodly na uzavření smlouvy na dobu </w:t>
      </w:r>
      <w:r w:rsidR="00EF4053" w:rsidRPr="00325E25">
        <w:rPr>
          <w:rFonts w:asciiTheme="minorHAnsi" w:hAnsiTheme="minorHAnsi" w:cstheme="minorHAnsi"/>
          <w:sz w:val="22"/>
          <w:szCs w:val="22"/>
        </w:rPr>
        <w:t>neurčitou</w:t>
      </w:r>
      <w:r w:rsidRPr="00325E25">
        <w:rPr>
          <w:rFonts w:asciiTheme="minorHAnsi" w:hAnsiTheme="minorHAnsi" w:cstheme="minorHAnsi"/>
          <w:sz w:val="22"/>
          <w:szCs w:val="22"/>
        </w:rPr>
        <w:t xml:space="preserve">, počínaje </w:t>
      </w:r>
      <w:r w:rsidRPr="00325E25">
        <w:rPr>
          <w:rFonts w:asciiTheme="minorHAnsi" w:hAnsiTheme="minorHAnsi" w:cstheme="minorHAnsi"/>
          <w:b/>
          <w:sz w:val="22"/>
          <w:szCs w:val="22"/>
        </w:rPr>
        <w:t xml:space="preserve">dnem </w:t>
      </w:r>
      <w:r w:rsidR="00A55F65" w:rsidRPr="00325E25">
        <w:rPr>
          <w:rFonts w:asciiTheme="minorHAnsi" w:hAnsiTheme="minorHAnsi" w:cstheme="minorHAnsi"/>
          <w:b/>
          <w:sz w:val="22"/>
          <w:szCs w:val="22"/>
        </w:rPr>
        <w:t>1. 1. 2024</w:t>
      </w:r>
      <w:r w:rsidRPr="00325E25">
        <w:rPr>
          <w:rFonts w:asciiTheme="minorHAnsi" w:hAnsiTheme="minorHAnsi" w:cstheme="minorHAnsi"/>
          <w:b/>
          <w:sz w:val="22"/>
          <w:szCs w:val="22"/>
        </w:rPr>
        <w:t>.</w:t>
      </w:r>
    </w:p>
    <w:p w:rsidR="00D11DF6" w:rsidRPr="00325E25" w:rsidRDefault="00EE1FBA" w:rsidP="00325E25">
      <w:pPr>
        <w:pStyle w:val="Odstavecseseznamem"/>
        <w:numPr>
          <w:ilvl w:val="1"/>
          <w:numId w:val="6"/>
        </w:numPr>
        <w:spacing w:after="120"/>
        <w:ind w:left="426" w:hanging="426"/>
        <w:jc w:val="both"/>
        <w:rPr>
          <w:rFonts w:asciiTheme="minorHAnsi" w:hAnsiTheme="minorHAnsi" w:cstheme="minorHAnsi"/>
          <w:sz w:val="22"/>
          <w:szCs w:val="22"/>
        </w:rPr>
      </w:pPr>
      <w:r w:rsidRPr="00325E25">
        <w:rPr>
          <w:rFonts w:asciiTheme="minorHAnsi" w:hAnsiTheme="minorHAnsi" w:cstheme="minorHAnsi"/>
          <w:sz w:val="22"/>
          <w:szCs w:val="22"/>
        </w:rPr>
        <w:t xml:space="preserve">Smlouva může být ukončena ze strany </w:t>
      </w:r>
      <w:r w:rsidR="00642D30" w:rsidRPr="00325E25">
        <w:rPr>
          <w:rFonts w:asciiTheme="minorHAnsi" w:hAnsiTheme="minorHAnsi" w:cstheme="minorHAnsi"/>
          <w:sz w:val="22"/>
          <w:szCs w:val="22"/>
        </w:rPr>
        <w:t>objednatel</w:t>
      </w:r>
      <w:r w:rsidRPr="00325E25">
        <w:rPr>
          <w:rFonts w:asciiTheme="minorHAnsi" w:hAnsiTheme="minorHAnsi" w:cstheme="minorHAnsi"/>
          <w:sz w:val="22"/>
          <w:szCs w:val="22"/>
        </w:rPr>
        <w:t>e při porušení smluvních povinností zhotovitele, při nedodržení kvality, technických norem nebo prodlení v dílčím plnění</w:t>
      </w:r>
      <w:r w:rsidR="007570B7" w:rsidRPr="00325E25">
        <w:rPr>
          <w:rFonts w:asciiTheme="minorHAnsi" w:hAnsiTheme="minorHAnsi" w:cstheme="minorHAnsi"/>
          <w:sz w:val="22"/>
          <w:szCs w:val="22"/>
        </w:rPr>
        <w:t xml:space="preserve"> delším než 2</w:t>
      </w:r>
      <w:r w:rsidR="00A55F65" w:rsidRPr="00325E25">
        <w:rPr>
          <w:rFonts w:asciiTheme="minorHAnsi" w:hAnsiTheme="minorHAnsi" w:cstheme="minorHAnsi"/>
          <w:sz w:val="22"/>
          <w:szCs w:val="22"/>
        </w:rPr>
        <w:t>0 kalendářních dnů</w:t>
      </w:r>
      <w:r w:rsidRPr="00325E25">
        <w:rPr>
          <w:rFonts w:asciiTheme="minorHAnsi" w:hAnsiTheme="minorHAnsi" w:cstheme="minorHAnsi"/>
          <w:sz w:val="22"/>
          <w:szCs w:val="22"/>
        </w:rPr>
        <w:t>.</w:t>
      </w:r>
      <w:r w:rsidR="007570B7" w:rsidRPr="00325E25">
        <w:rPr>
          <w:rFonts w:asciiTheme="minorHAnsi" w:hAnsiTheme="minorHAnsi" w:cstheme="minorHAnsi"/>
          <w:sz w:val="22"/>
          <w:szCs w:val="22"/>
        </w:rPr>
        <w:t xml:space="preserve"> </w:t>
      </w:r>
    </w:p>
    <w:p w:rsidR="00EE1FBA" w:rsidRPr="00325E25" w:rsidRDefault="007570B7" w:rsidP="00325E25">
      <w:pPr>
        <w:pStyle w:val="Odstavecseseznamem"/>
        <w:numPr>
          <w:ilvl w:val="1"/>
          <w:numId w:val="6"/>
        </w:numPr>
        <w:spacing w:after="120"/>
        <w:ind w:left="426" w:hanging="426"/>
        <w:jc w:val="both"/>
        <w:rPr>
          <w:rFonts w:asciiTheme="minorHAnsi" w:hAnsiTheme="minorHAnsi" w:cstheme="minorHAnsi"/>
          <w:sz w:val="22"/>
          <w:szCs w:val="22"/>
        </w:rPr>
      </w:pPr>
      <w:r w:rsidRPr="00325E25">
        <w:rPr>
          <w:rFonts w:asciiTheme="minorHAnsi" w:hAnsiTheme="minorHAnsi" w:cstheme="minorHAnsi"/>
          <w:sz w:val="22"/>
          <w:szCs w:val="22"/>
        </w:rPr>
        <w:t xml:space="preserve">Smlouva </w:t>
      </w:r>
      <w:r w:rsidR="00D11DF6" w:rsidRPr="00325E25">
        <w:rPr>
          <w:rFonts w:asciiTheme="minorHAnsi" w:hAnsiTheme="minorHAnsi" w:cstheme="minorHAnsi"/>
          <w:sz w:val="22"/>
          <w:szCs w:val="22"/>
        </w:rPr>
        <w:t xml:space="preserve">bude </w:t>
      </w:r>
      <w:r w:rsidRPr="00325E25">
        <w:rPr>
          <w:rFonts w:asciiTheme="minorHAnsi" w:hAnsiTheme="minorHAnsi" w:cstheme="minorHAnsi"/>
          <w:sz w:val="22"/>
          <w:szCs w:val="22"/>
        </w:rPr>
        <w:t>ukončena, pokud zhotovitel pozbyde profesní způsobilost k</w:t>
      </w:r>
      <w:r w:rsidR="00D11DF6" w:rsidRPr="00325E25">
        <w:rPr>
          <w:rFonts w:asciiTheme="minorHAnsi" w:hAnsiTheme="minorHAnsi" w:cstheme="minorHAnsi"/>
          <w:sz w:val="22"/>
          <w:szCs w:val="22"/>
        </w:rPr>
        <w:t xml:space="preserve"> jejímu </w:t>
      </w:r>
      <w:r w:rsidRPr="00325E25">
        <w:rPr>
          <w:rFonts w:asciiTheme="minorHAnsi" w:hAnsiTheme="minorHAnsi" w:cstheme="minorHAnsi"/>
          <w:sz w:val="22"/>
          <w:szCs w:val="22"/>
        </w:rPr>
        <w:t>plnění.</w:t>
      </w:r>
      <w:r w:rsidR="00D11DF6" w:rsidRPr="00325E25">
        <w:rPr>
          <w:rFonts w:asciiTheme="minorHAnsi" w:hAnsiTheme="minorHAnsi" w:cstheme="minorHAnsi"/>
          <w:sz w:val="22"/>
          <w:szCs w:val="22"/>
        </w:rPr>
        <w:t xml:space="preserve"> Zhotovitel je povinen objednateli tuto skutečnost oznámit.</w:t>
      </w:r>
    </w:p>
    <w:p w:rsidR="00EE1FBA" w:rsidRPr="00325E25" w:rsidRDefault="00EE1FBA" w:rsidP="00325E25">
      <w:pPr>
        <w:pStyle w:val="Odstavecseseznamem"/>
        <w:numPr>
          <w:ilvl w:val="1"/>
          <w:numId w:val="6"/>
        </w:numPr>
        <w:spacing w:after="120"/>
        <w:ind w:left="426" w:hanging="426"/>
        <w:jc w:val="both"/>
        <w:rPr>
          <w:rFonts w:asciiTheme="minorHAnsi" w:hAnsiTheme="minorHAnsi" w:cstheme="minorHAnsi"/>
          <w:sz w:val="22"/>
          <w:szCs w:val="22"/>
        </w:rPr>
      </w:pPr>
      <w:r w:rsidRPr="00325E25">
        <w:rPr>
          <w:rFonts w:asciiTheme="minorHAnsi" w:hAnsiTheme="minorHAnsi" w:cstheme="minorHAnsi"/>
          <w:sz w:val="22"/>
          <w:szCs w:val="22"/>
        </w:rPr>
        <w:t xml:space="preserve">Za účelem řádného provedení díla se </w:t>
      </w:r>
      <w:r w:rsidR="00642D30" w:rsidRPr="00325E25">
        <w:rPr>
          <w:rFonts w:asciiTheme="minorHAnsi" w:hAnsiTheme="minorHAnsi" w:cstheme="minorHAnsi"/>
          <w:sz w:val="22"/>
          <w:szCs w:val="22"/>
        </w:rPr>
        <w:t>objednatel</w:t>
      </w:r>
      <w:r w:rsidRPr="00325E25">
        <w:rPr>
          <w:rFonts w:asciiTheme="minorHAnsi" w:hAnsiTheme="minorHAnsi" w:cstheme="minorHAnsi"/>
          <w:sz w:val="22"/>
          <w:szCs w:val="22"/>
        </w:rPr>
        <w:t xml:space="preserve"> </w:t>
      </w:r>
      <w:r w:rsidR="00EC3E72" w:rsidRPr="00325E25">
        <w:rPr>
          <w:rFonts w:asciiTheme="minorHAnsi" w:hAnsiTheme="minorHAnsi" w:cstheme="minorHAnsi"/>
          <w:sz w:val="22"/>
          <w:szCs w:val="22"/>
        </w:rPr>
        <w:t>zavazuje posk</w:t>
      </w:r>
      <w:r w:rsidR="00C61CF3" w:rsidRPr="00325E25">
        <w:rPr>
          <w:rFonts w:asciiTheme="minorHAnsi" w:hAnsiTheme="minorHAnsi" w:cstheme="minorHAnsi"/>
          <w:sz w:val="22"/>
          <w:szCs w:val="22"/>
        </w:rPr>
        <w:t>ytnout zhotoviteli výkresovou a </w:t>
      </w:r>
      <w:r w:rsidR="00EC3E72" w:rsidRPr="00325E25">
        <w:rPr>
          <w:rFonts w:asciiTheme="minorHAnsi" w:hAnsiTheme="minorHAnsi" w:cstheme="minorHAnsi"/>
          <w:sz w:val="22"/>
          <w:szCs w:val="22"/>
        </w:rPr>
        <w:t xml:space="preserve">technickou dokumentaci, popis umístění a součinnost vlastních pracovníků. V případě, že </w:t>
      </w:r>
      <w:r w:rsidR="00642D30" w:rsidRPr="00325E25">
        <w:rPr>
          <w:rFonts w:asciiTheme="minorHAnsi" w:hAnsiTheme="minorHAnsi" w:cstheme="minorHAnsi"/>
          <w:sz w:val="22"/>
          <w:szCs w:val="22"/>
        </w:rPr>
        <w:t>objednatel</w:t>
      </w:r>
      <w:r w:rsidR="00EC3E72" w:rsidRPr="00325E25">
        <w:rPr>
          <w:rFonts w:asciiTheme="minorHAnsi" w:hAnsiTheme="minorHAnsi" w:cstheme="minorHAnsi"/>
          <w:sz w:val="22"/>
          <w:szCs w:val="22"/>
        </w:rPr>
        <w:t xml:space="preserve"> věci uvedené v této smlouvě neopatří v patřičné lhůtě, je zhotovitel oprávněn odstoupit od smlouvy.</w:t>
      </w:r>
    </w:p>
    <w:p w:rsidR="00A05409" w:rsidRPr="00325E25" w:rsidRDefault="00A05409" w:rsidP="00325E25">
      <w:pPr>
        <w:pStyle w:val="Odstavecseseznamem"/>
        <w:numPr>
          <w:ilvl w:val="1"/>
          <w:numId w:val="6"/>
        </w:numPr>
        <w:spacing w:after="120"/>
        <w:ind w:left="426" w:hanging="426"/>
        <w:jc w:val="both"/>
        <w:rPr>
          <w:rFonts w:asciiTheme="minorHAnsi" w:hAnsiTheme="minorHAnsi" w:cstheme="minorHAnsi"/>
          <w:sz w:val="22"/>
          <w:szCs w:val="22"/>
        </w:rPr>
      </w:pPr>
      <w:r w:rsidRPr="00325E25">
        <w:rPr>
          <w:rFonts w:asciiTheme="minorHAnsi" w:hAnsiTheme="minorHAnsi" w:cstheme="minorHAnsi"/>
          <w:sz w:val="22"/>
          <w:szCs w:val="22"/>
        </w:rPr>
        <w:t>S</w:t>
      </w:r>
      <w:r w:rsidR="008C5021" w:rsidRPr="00325E25">
        <w:rPr>
          <w:rFonts w:asciiTheme="minorHAnsi" w:hAnsiTheme="minorHAnsi" w:cstheme="minorHAnsi"/>
          <w:sz w:val="22"/>
          <w:szCs w:val="22"/>
        </w:rPr>
        <w:t>m</w:t>
      </w:r>
      <w:r w:rsidRPr="00325E25">
        <w:rPr>
          <w:rFonts w:asciiTheme="minorHAnsi" w:hAnsiTheme="minorHAnsi" w:cstheme="minorHAnsi"/>
          <w:sz w:val="22"/>
          <w:szCs w:val="22"/>
        </w:rPr>
        <w:t>lo</w:t>
      </w:r>
      <w:r w:rsidR="008C5021" w:rsidRPr="00325E25">
        <w:rPr>
          <w:rFonts w:asciiTheme="minorHAnsi" w:hAnsiTheme="minorHAnsi" w:cstheme="minorHAnsi"/>
          <w:sz w:val="22"/>
          <w:szCs w:val="22"/>
        </w:rPr>
        <w:t>u</w:t>
      </w:r>
      <w:r w:rsidRPr="00325E25">
        <w:rPr>
          <w:rFonts w:asciiTheme="minorHAnsi" w:hAnsiTheme="minorHAnsi" w:cstheme="minorHAnsi"/>
          <w:sz w:val="22"/>
          <w:szCs w:val="22"/>
        </w:rPr>
        <w:t xml:space="preserve">vu je možno ukončit písemnou dohodou smluvních stran nebo písemnou výpovědí kterékoliv ze stran i bez uvedení důvodu. Výpovědní doba činí </w:t>
      </w:r>
      <w:r w:rsidR="00A55F65" w:rsidRPr="00325E25">
        <w:rPr>
          <w:rFonts w:asciiTheme="minorHAnsi" w:hAnsiTheme="minorHAnsi" w:cstheme="minorHAnsi"/>
          <w:sz w:val="22"/>
          <w:szCs w:val="22"/>
          <w:u w:val="single"/>
        </w:rPr>
        <w:t>3</w:t>
      </w:r>
      <w:r w:rsidRPr="00325E25">
        <w:rPr>
          <w:rFonts w:asciiTheme="minorHAnsi" w:hAnsiTheme="minorHAnsi" w:cstheme="minorHAnsi"/>
          <w:sz w:val="22"/>
          <w:szCs w:val="22"/>
          <w:u w:val="single"/>
        </w:rPr>
        <w:t xml:space="preserve"> měsíc</w:t>
      </w:r>
      <w:r w:rsidR="00A55F65" w:rsidRPr="00325E25">
        <w:rPr>
          <w:rFonts w:asciiTheme="minorHAnsi" w:hAnsiTheme="minorHAnsi" w:cstheme="minorHAnsi"/>
          <w:sz w:val="22"/>
          <w:szCs w:val="22"/>
          <w:u w:val="single"/>
        </w:rPr>
        <w:t>e</w:t>
      </w:r>
      <w:r w:rsidRPr="00325E25">
        <w:rPr>
          <w:rFonts w:asciiTheme="minorHAnsi" w:hAnsiTheme="minorHAnsi" w:cstheme="minorHAnsi"/>
          <w:sz w:val="22"/>
          <w:szCs w:val="22"/>
        </w:rPr>
        <w:t xml:space="preserve"> a počíná běžet prvního dne v měsíci následujícím po měsíci, v němž byla výpověď doručena druhé straně.</w:t>
      </w:r>
    </w:p>
    <w:p w:rsidR="00A05409" w:rsidRPr="00325E25" w:rsidRDefault="00A05409" w:rsidP="00325E25">
      <w:pPr>
        <w:spacing w:after="120" w:line="240" w:lineRule="auto"/>
        <w:ind w:left="426" w:hanging="426"/>
        <w:jc w:val="both"/>
        <w:rPr>
          <w:rFonts w:cstheme="minorHAnsi"/>
        </w:rPr>
      </w:pPr>
    </w:p>
    <w:p w:rsidR="00A05409" w:rsidRPr="00325E25" w:rsidRDefault="00A05409" w:rsidP="00325E25">
      <w:pPr>
        <w:pStyle w:val="Odstavecseseznamem"/>
        <w:numPr>
          <w:ilvl w:val="0"/>
          <w:numId w:val="6"/>
        </w:numPr>
        <w:spacing w:after="120"/>
        <w:jc w:val="both"/>
        <w:rPr>
          <w:rFonts w:asciiTheme="minorHAnsi" w:hAnsiTheme="minorHAnsi" w:cstheme="minorHAnsi"/>
          <w:b/>
        </w:rPr>
      </w:pPr>
      <w:r w:rsidRPr="00325E25">
        <w:rPr>
          <w:rFonts w:asciiTheme="minorHAnsi" w:hAnsiTheme="minorHAnsi" w:cstheme="minorHAnsi"/>
          <w:b/>
        </w:rPr>
        <w:t>Cena díla a platební podmínky</w:t>
      </w:r>
    </w:p>
    <w:p w:rsidR="00AB6CAA" w:rsidRPr="0094034A" w:rsidRDefault="00AB6CAA" w:rsidP="0094034A">
      <w:pPr>
        <w:pStyle w:val="Odstavecseseznamem"/>
        <w:numPr>
          <w:ilvl w:val="1"/>
          <w:numId w:val="6"/>
        </w:numPr>
        <w:spacing w:after="120"/>
        <w:ind w:left="426" w:hanging="426"/>
        <w:jc w:val="both"/>
        <w:rPr>
          <w:rFonts w:asciiTheme="minorHAnsi" w:hAnsiTheme="minorHAnsi" w:cstheme="minorHAnsi"/>
          <w:sz w:val="22"/>
          <w:szCs w:val="22"/>
        </w:rPr>
      </w:pPr>
      <w:r w:rsidRPr="0094034A">
        <w:rPr>
          <w:rFonts w:asciiTheme="minorHAnsi" w:hAnsiTheme="minorHAnsi" w:cstheme="minorHAnsi"/>
          <w:sz w:val="22"/>
          <w:szCs w:val="22"/>
        </w:rPr>
        <w:t>Sjednané pevné c</w:t>
      </w:r>
      <w:r w:rsidR="00B248C7" w:rsidRPr="0094034A">
        <w:rPr>
          <w:rFonts w:asciiTheme="minorHAnsi" w:hAnsiTheme="minorHAnsi" w:cstheme="minorHAnsi"/>
          <w:sz w:val="22"/>
          <w:szCs w:val="22"/>
        </w:rPr>
        <w:t xml:space="preserve">eny jednotlivých prací </w:t>
      </w:r>
      <w:r w:rsidR="00A55F65" w:rsidRPr="0094034A">
        <w:rPr>
          <w:rFonts w:asciiTheme="minorHAnsi" w:hAnsiTheme="minorHAnsi" w:cstheme="minorHAnsi"/>
          <w:sz w:val="22"/>
          <w:szCs w:val="22"/>
        </w:rPr>
        <w:t xml:space="preserve">(úkonů) </w:t>
      </w:r>
      <w:r w:rsidRPr="0094034A">
        <w:rPr>
          <w:rFonts w:asciiTheme="minorHAnsi" w:hAnsiTheme="minorHAnsi" w:cstheme="minorHAnsi"/>
          <w:sz w:val="22"/>
          <w:szCs w:val="22"/>
        </w:rPr>
        <w:t xml:space="preserve">jsou </w:t>
      </w:r>
      <w:r w:rsidR="00B248C7" w:rsidRPr="0094034A">
        <w:rPr>
          <w:rFonts w:asciiTheme="minorHAnsi" w:hAnsiTheme="minorHAnsi" w:cstheme="minorHAnsi"/>
          <w:sz w:val="22"/>
          <w:szCs w:val="22"/>
        </w:rPr>
        <w:t>uvedeny v Příloze č. 1 – Ceník, kter</w:t>
      </w:r>
      <w:r w:rsidR="0094034A" w:rsidRPr="0094034A">
        <w:rPr>
          <w:rFonts w:asciiTheme="minorHAnsi" w:hAnsiTheme="minorHAnsi" w:cstheme="minorHAnsi"/>
          <w:sz w:val="22"/>
          <w:szCs w:val="22"/>
        </w:rPr>
        <w:t>á</w:t>
      </w:r>
      <w:r w:rsidR="00B248C7" w:rsidRPr="0094034A">
        <w:rPr>
          <w:rFonts w:asciiTheme="minorHAnsi" w:hAnsiTheme="minorHAnsi" w:cstheme="minorHAnsi"/>
          <w:sz w:val="22"/>
          <w:szCs w:val="22"/>
        </w:rPr>
        <w:t xml:space="preserve"> je nedílnou součástí této smlouvy. </w:t>
      </w:r>
      <w:r w:rsidR="0094034A" w:rsidRPr="0094034A">
        <w:rPr>
          <w:rFonts w:asciiTheme="minorHAnsi" w:hAnsiTheme="minorHAnsi" w:cstheme="minorHAnsi"/>
          <w:sz w:val="22"/>
          <w:szCs w:val="22"/>
        </w:rPr>
        <w:t>Ceny jsou uvedeny bez DPH.</w:t>
      </w:r>
    </w:p>
    <w:p w:rsidR="00AB6CAA" w:rsidRPr="0094034A" w:rsidRDefault="00AB6CAA" w:rsidP="0094034A">
      <w:pPr>
        <w:pStyle w:val="Odstavecseseznamem"/>
        <w:numPr>
          <w:ilvl w:val="1"/>
          <w:numId w:val="6"/>
        </w:numPr>
        <w:spacing w:after="120"/>
        <w:ind w:left="426" w:hanging="426"/>
        <w:jc w:val="both"/>
        <w:rPr>
          <w:rFonts w:asciiTheme="minorHAnsi" w:hAnsiTheme="minorHAnsi" w:cstheme="minorHAnsi"/>
          <w:sz w:val="22"/>
          <w:szCs w:val="22"/>
        </w:rPr>
      </w:pPr>
      <w:r w:rsidRPr="0094034A">
        <w:rPr>
          <w:rFonts w:asciiTheme="minorHAnsi" w:hAnsiTheme="minorHAnsi" w:cstheme="minorHAnsi"/>
          <w:sz w:val="22"/>
          <w:szCs w:val="22"/>
        </w:rPr>
        <w:t xml:space="preserve">Zhotovitel zašle </w:t>
      </w:r>
      <w:r w:rsidR="00642D30" w:rsidRPr="0094034A">
        <w:rPr>
          <w:rFonts w:asciiTheme="minorHAnsi" w:hAnsiTheme="minorHAnsi" w:cstheme="minorHAnsi"/>
          <w:sz w:val="22"/>
          <w:szCs w:val="22"/>
        </w:rPr>
        <w:t>objednatel</w:t>
      </w:r>
      <w:r w:rsidRPr="0094034A">
        <w:rPr>
          <w:rFonts w:asciiTheme="minorHAnsi" w:hAnsiTheme="minorHAnsi" w:cstheme="minorHAnsi"/>
          <w:sz w:val="22"/>
          <w:szCs w:val="22"/>
        </w:rPr>
        <w:t>i daňový doklad, kter</w:t>
      </w:r>
      <w:r w:rsidR="0094034A" w:rsidRPr="0094034A">
        <w:rPr>
          <w:rFonts w:asciiTheme="minorHAnsi" w:hAnsiTheme="minorHAnsi" w:cstheme="minorHAnsi"/>
          <w:sz w:val="22"/>
          <w:szCs w:val="22"/>
        </w:rPr>
        <w:t>ý</w:t>
      </w:r>
      <w:r w:rsidRPr="0094034A">
        <w:rPr>
          <w:rFonts w:asciiTheme="minorHAnsi" w:hAnsiTheme="minorHAnsi" w:cstheme="minorHAnsi"/>
          <w:sz w:val="22"/>
          <w:szCs w:val="22"/>
        </w:rPr>
        <w:t xml:space="preserve"> musí mít veškeré náležitosti účetního dokladu v souladu s ustanovením zákon</w:t>
      </w:r>
      <w:r w:rsidR="00080A54" w:rsidRPr="0094034A">
        <w:rPr>
          <w:rFonts w:asciiTheme="minorHAnsi" w:hAnsiTheme="minorHAnsi" w:cstheme="minorHAnsi"/>
          <w:sz w:val="22"/>
          <w:szCs w:val="22"/>
        </w:rPr>
        <w:t>a</w:t>
      </w:r>
      <w:r w:rsidRPr="0094034A">
        <w:rPr>
          <w:rFonts w:asciiTheme="minorHAnsi" w:hAnsiTheme="minorHAnsi" w:cstheme="minorHAnsi"/>
          <w:sz w:val="22"/>
          <w:szCs w:val="22"/>
        </w:rPr>
        <w:t xml:space="preserve"> č. 563/1991 Sb., o účetnictví, v platném znění, a daňového dokladu ve smyslu zákona č. 235/2004 Sb., o dani z přidané hodnoty, v platném znění. K fakturované částce bude dle výše uvedeného připočteno DPH v platné výši. V době uzavření této smlouvy činí DPH 21 %.</w:t>
      </w:r>
    </w:p>
    <w:p w:rsidR="00C01170" w:rsidRDefault="0094034A" w:rsidP="0094034A">
      <w:pPr>
        <w:pStyle w:val="Odstavecseseznamem"/>
        <w:numPr>
          <w:ilvl w:val="1"/>
          <w:numId w:val="6"/>
        </w:numPr>
        <w:spacing w:after="120"/>
        <w:ind w:left="426" w:hanging="426"/>
        <w:jc w:val="both"/>
        <w:rPr>
          <w:rFonts w:asciiTheme="minorHAnsi" w:hAnsiTheme="minorHAnsi" w:cstheme="minorHAnsi"/>
          <w:sz w:val="22"/>
          <w:szCs w:val="22"/>
        </w:rPr>
      </w:pPr>
      <w:r w:rsidRPr="0094034A">
        <w:rPr>
          <w:rFonts w:asciiTheme="minorHAnsi" w:hAnsiTheme="minorHAnsi" w:cstheme="minorHAnsi"/>
          <w:sz w:val="22"/>
          <w:szCs w:val="22"/>
        </w:rPr>
        <w:t>Doklad</w:t>
      </w:r>
      <w:r w:rsidR="00C01170" w:rsidRPr="0094034A">
        <w:rPr>
          <w:rFonts w:asciiTheme="minorHAnsi" w:hAnsiTheme="minorHAnsi" w:cstheme="minorHAnsi"/>
          <w:sz w:val="22"/>
          <w:szCs w:val="22"/>
        </w:rPr>
        <w:t xml:space="preserve"> zašle zhotovitel elektronicky na email objednatele: </w:t>
      </w:r>
      <w:hyperlink r:id="rId10" w:history="1">
        <w:r w:rsidRPr="002124DE">
          <w:rPr>
            <w:rStyle w:val="Hypertextovodkaz"/>
            <w:rFonts w:asciiTheme="minorHAnsi" w:hAnsiTheme="minorHAnsi" w:cstheme="minorHAnsi"/>
            <w:sz w:val="22"/>
            <w:szCs w:val="22"/>
          </w:rPr>
          <w:t>ku.provysockraj@cuzk.cz</w:t>
        </w:r>
      </w:hyperlink>
      <w:r w:rsidR="00C01170" w:rsidRPr="0094034A">
        <w:rPr>
          <w:rFonts w:asciiTheme="minorHAnsi" w:hAnsiTheme="minorHAnsi" w:cstheme="minorHAnsi"/>
          <w:sz w:val="22"/>
          <w:szCs w:val="22"/>
        </w:rPr>
        <w:t>.</w:t>
      </w:r>
    </w:p>
    <w:p w:rsidR="00AB6CAA" w:rsidRPr="0094034A" w:rsidRDefault="00642D30" w:rsidP="0094034A">
      <w:pPr>
        <w:pStyle w:val="Odstavecseseznamem"/>
        <w:numPr>
          <w:ilvl w:val="1"/>
          <w:numId w:val="6"/>
        </w:numPr>
        <w:spacing w:after="120"/>
        <w:ind w:left="426" w:hanging="426"/>
        <w:jc w:val="both"/>
        <w:rPr>
          <w:rFonts w:asciiTheme="minorHAnsi" w:hAnsiTheme="minorHAnsi" w:cstheme="minorHAnsi"/>
          <w:sz w:val="22"/>
          <w:szCs w:val="22"/>
        </w:rPr>
      </w:pPr>
      <w:r w:rsidRPr="0094034A">
        <w:rPr>
          <w:rFonts w:asciiTheme="minorHAnsi" w:hAnsiTheme="minorHAnsi" w:cstheme="minorHAnsi"/>
          <w:sz w:val="22"/>
          <w:szCs w:val="22"/>
        </w:rPr>
        <w:t>Objednatel</w:t>
      </w:r>
      <w:r w:rsidR="00AB6CAA" w:rsidRPr="0094034A">
        <w:rPr>
          <w:rFonts w:asciiTheme="minorHAnsi" w:hAnsiTheme="minorHAnsi" w:cstheme="minorHAnsi"/>
          <w:sz w:val="22"/>
          <w:szCs w:val="22"/>
        </w:rPr>
        <w:t xml:space="preserve"> může </w:t>
      </w:r>
      <w:r w:rsidR="0094034A">
        <w:rPr>
          <w:rFonts w:asciiTheme="minorHAnsi" w:hAnsiTheme="minorHAnsi" w:cstheme="minorHAnsi"/>
          <w:sz w:val="22"/>
          <w:szCs w:val="22"/>
        </w:rPr>
        <w:t>daňový doklad</w:t>
      </w:r>
      <w:r w:rsidR="00AB6CAA" w:rsidRPr="0094034A">
        <w:rPr>
          <w:rFonts w:asciiTheme="minorHAnsi" w:hAnsiTheme="minorHAnsi" w:cstheme="minorHAnsi"/>
          <w:sz w:val="22"/>
          <w:szCs w:val="22"/>
        </w:rPr>
        <w:t xml:space="preserve"> vrátit v případě, že bude obsahovat nesprávné nebo neúplné údaje. </w:t>
      </w:r>
      <w:r w:rsidRPr="0094034A">
        <w:rPr>
          <w:rFonts w:asciiTheme="minorHAnsi" w:hAnsiTheme="minorHAnsi" w:cstheme="minorHAnsi"/>
          <w:sz w:val="22"/>
          <w:szCs w:val="22"/>
        </w:rPr>
        <w:t>Objednatel</w:t>
      </w:r>
      <w:r w:rsidR="00AB6CAA" w:rsidRPr="0094034A">
        <w:rPr>
          <w:rFonts w:asciiTheme="minorHAnsi" w:hAnsiTheme="minorHAnsi" w:cstheme="minorHAnsi"/>
          <w:sz w:val="22"/>
          <w:szCs w:val="22"/>
        </w:rPr>
        <w:t xml:space="preserve"> musí </w:t>
      </w:r>
      <w:r w:rsidR="0094034A">
        <w:rPr>
          <w:rFonts w:asciiTheme="minorHAnsi" w:hAnsiTheme="minorHAnsi" w:cstheme="minorHAnsi"/>
          <w:sz w:val="22"/>
          <w:szCs w:val="22"/>
        </w:rPr>
        <w:t>doklad</w:t>
      </w:r>
      <w:r w:rsidR="00AB6CAA" w:rsidRPr="0094034A">
        <w:rPr>
          <w:rFonts w:asciiTheme="minorHAnsi" w:hAnsiTheme="minorHAnsi" w:cstheme="minorHAnsi"/>
          <w:sz w:val="22"/>
          <w:szCs w:val="22"/>
        </w:rPr>
        <w:t xml:space="preserve"> vrátit </w:t>
      </w:r>
      <w:r w:rsidR="0094034A">
        <w:rPr>
          <w:rFonts w:asciiTheme="minorHAnsi" w:hAnsiTheme="minorHAnsi" w:cstheme="minorHAnsi"/>
          <w:sz w:val="22"/>
          <w:szCs w:val="22"/>
        </w:rPr>
        <w:t xml:space="preserve">před datem jeho </w:t>
      </w:r>
      <w:r w:rsidR="00AB6CAA" w:rsidRPr="0094034A">
        <w:rPr>
          <w:rFonts w:asciiTheme="minorHAnsi" w:hAnsiTheme="minorHAnsi" w:cstheme="minorHAnsi"/>
          <w:sz w:val="22"/>
          <w:szCs w:val="22"/>
        </w:rPr>
        <w:t>splatnosti. Nová lhůta splatnosti začne plynout doručením opravené</w:t>
      </w:r>
      <w:r w:rsidR="0094034A">
        <w:rPr>
          <w:rFonts w:asciiTheme="minorHAnsi" w:hAnsiTheme="minorHAnsi" w:cstheme="minorHAnsi"/>
          <w:sz w:val="22"/>
          <w:szCs w:val="22"/>
        </w:rPr>
        <w:t xml:space="preserve">ho dokladu </w:t>
      </w:r>
      <w:r w:rsidRPr="0094034A">
        <w:rPr>
          <w:rFonts w:asciiTheme="minorHAnsi" w:hAnsiTheme="minorHAnsi" w:cstheme="minorHAnsi"/>
          <w:sz w:val="22"/>
          <w:szCs w:val="22"/>
        </w:rPr>
        <w:t>objednatel</w:t>
      </w:r>
      <w:r w:rsidR="00AB6CAA" w:rsidRPr="0094034A">
        <w:rPr>
          <w:rFonts w:asciiTheme="minorHAnsi" w:hAnsiTheme="minorHAnsi" w:cstheme="minorHAnsi"/>
          <w:sz w:val="22"/>
          <w:szCs w:val="22"/>
        </w:rPr>
        <w:t>i.</w:t>
      </w:r>
    </w:p>
    <w:p w:rsidR="00A1073A" w:rsidRPr="0094034A" w:rsidRDefault="00AB6CAA" w:rsidP="0094034A">
      <w:pPr>
        <w:pStyle w:val="Odstavecseseznamem"/>
        <w:numPr>
          <w:ilvl w:val="1"/>
          <w:numId w:val="6"/>
        </w:numPr>
        <w:spacing w:after="120"/>
        <w:ind w:left="426" w:hanging="426"/>
        <w:jc w:val="both"/>
        <w:rPr>
          <w:rFonts w:asciiTheme="minorHAnsi" w:hAnsiTheme="minorHAnsi" w:cstheme="minorHAnsi"/>
          <w:sz w:val="22"/>
          <w:szCs w:val="22"/>
        </w:rPr>
      </w:pPr>
      <w:r w:rsidRPr="0094034A">
        <w:rPr>
          <w:rFonts w:asciiTheme="minorHAnsi" w:hAnsiTheme="minorHAnsi" w:cstheme="minorHAnsi"/>
          <w:sz w:val="22"/>
          <w:szCs w:val="22"/>
        </w:rPr>
        <w:t xml:space="preserve">Lhůta splatnosti faktury se sjednává na 21 dní ode dne doručení řádně vystavených dokladů. Závazek úhrady je splněn, je-li nejpozději v poslední den lhůty odepsána platba z účtu </w:t>
      </w:r>
      <w:r w:rsidR="00642D30" w:rsidRPr="0094034A">
        <w:rPr>
          <w:rFonts w:asciiTheme="minorHAnsi" w:hAnsiTheme="minorHAnsi" w:cstheme="minorHAnsi"/>
          <w:sz w:val="22"/>
          <w:szCs w:val="22"/>
        </w:rPr>
        <w:t>objednatel</w:t>
      </w:r>
      <w:r w:rsidRPr="0094034A">
        <w:rPr>
          <w:rFonts w:asciiTheme="minorHAnsi" w:hAnsiTheme="minorHAnsi" w:cstheme="minorHAnsi"/>
          <w:sz w:val="22"/>
          <w:szCs w:val="22"/>
        </w:rPr>
        <w:t>e za předpokladu, že tato platba bude připsána ve prospěch účtu zhotovitele.</w:t>
      </w:r>
    </w:p>
    <w:p w:rsidR="00201D89" w:rsidRDefault="00201D89" w:rsidP="00325E25">
      <w:pPr>
        <w:spacing w:after="120" w:line="240" w:lineRule="auto"/>
        <w:ind w:left="426" w:hanging="426"/>
        <w:jc w:val="both"/>
        <w:rPr>
          <w:rFonts w:cstheme="minorHAnsi"/>
        </w:rPr>
      </w:pPr>
    </w:p>
    <w:p w:rsidR="0094034A" w:rsidRDefault="0094034A" w:rsidP="00325E25">
      <w:pPr>
        <w:spacing w:after="120" w:line="240" w:lineRule="auto"/>
        <w:ind w:left="426" w:hanging="426"/>
        <w:jc w:val="both"/>
        <w:rPr>
          <w:rFonts w:cstheme="minorHAnsi"/>
        </w:rPr>
      </w:pPr>
    </w:p>
    <w:p w:rsidR="0094034A" w:rsidRPr="00325E25" w:rsidRDefault="0094034A" w:rsidP="00325E25">
      <w:pPr>
        <w:spacing w:after="120" w:line="240" w:lineRule="auto"/>
        <w:ind w:left="426" w:hanging="426"/>
        <w:jc w:val="both"/>
        <w:rPr>
          <w:rFonts w:cstheme="minorHAnsi"/>
        </w:rPr>
      </w:pPr>
    </w:p>
    <w:p w:rsidR="00D81719" w:rsidRPr="00CF74BE" w:rsidRDefault="00201D89" w:rsidP="00325E25">
      <w:pPr>
        <w:pStyle w:val="Odstavecseseznamem"/>
        <w:numPr>
          <w:ilvl w:val="0"/>
          <w:numId w:val="6"/>
        </w:numPr>
        <w:spacing w:after="120"/>
        <w:jc w:val="both"/>
        <w:rPr>
          <w:rFonts w:asciiTheme="minorHAnsi" w:hAnsiTheme="minorHAnsi" w:cstheme="minorHAnsi"/>
          <w:b/>
        </w:rPr>
      </w:pPr>
      <w:r w:rsidRPr="00CF74BE">
        <w:rPr>
          <w:rFonts w:asciiTheme="minorHAnsi" w:hAnsiTheme="minorHAnsi" w:cstheme="minorHAnsi"/>
          <w:b/>
        </w:rPr>
        <w:lastRenderedPageBreak/>
        <w:t>Inflační doložka</w:t>
      </w:r>
    </w:p>
    <w:p w:rsidR="008B5F80" w:rsidRPr="00CF74BE" w:rsidRDefault="00201D89" w:rsidP="00325E25">
      <w:pPr>
        <w:pStyle w:val="Odstavecseseznamem"/>
        <w:numPr>
          <w:ilvl w:val="1"/>
          <w:numId w:val="6"/>
        </w:numPr>
        <w:spacing w:after="120"/>
        <w:ind w:left="426" w:hanging="426"/>
        <w:jc w:val="both"/>
        <w:rPr>
          <w:rFonts w:asciiTheme="minorHAnsi" w:hAnsiTheme="minorHAnsi" w:cstheme="minorHAnsi"/>
          <w:sz w:val="22"/>
          <w:szCs w:val="22"/>
        </w:rPr>
      </w:pPr>
      <w:r w:rsidRPr="00CF74BE">
        <w:rPr>
          <w:rFonts w:asciiTheme="minorHAnsi" w:hAnsiTheme="minorHAnsi" w:cstheme="minorHAnsi"/>
          <w:sz w:val="22"/>
          <w:szCs w:val="22"/>
        </w:rPr>
        <w:t xml:space="preserve">Cena služeb dle této smlouvy může být během trvání smlouvy (nejdříve však v roce 2025) upravena maximálně </w:t>
      </w:r>
      <w:r w:rsidR="00CA0D54" w:rsidRPr="00CF74BE">
        <w:rPr>
          <w:rFonts w:asciiTheme="minorHAnsi" w:hAnsiTheme="minorHAnsi" w:cstheme="minorHAnsi"/>
          <w:sz w:val="22"/>
          <w:szCs w:val="22"/>
        </w:rPr>
        <w:t xml:space="preserve">jednou za </w:t>
      </w:r>
      <w:r w:rsidR="0094034A" w:rsidRPr="00CF74BE">
        <w:rPr>
          <w:rFonts w:asciiTheme="minorHAnsi" w:hAnsiTheme="minorHAnsi" w:cstheme="minorHAnsi"/>
          <w:sz w:val="22"/>
          <w:szCs w:val="22"/>
        </w:rPr>
        <w:t xml:space="preserve">kalendářní </w:t>
      </w:r>
      <w:r w:rsidR="00CA0D54" w:rsidRPr="00CF74BE">
        <w:rPr>
          <w:rFonts w:asciiTheme="minorHAnsi" w:hAnsiTheme="minorHAnsi" w:cstheme="minorHAnsi"/>
          <w:sz w:val="22"/>
          <w:szCs w:val="22"/>
        </w:rPr>
        <w:t xml:space="preserve">rok </w:t>
      </w:r>
      <w:r w:rsidRPr="00CF74BE">
        <w:rPr>
          <w:rFonts w:asciiTheme="minorHAnsi" w:hAnsiTheme="minorHAnsi" w:cstheme="minorHAnsi"/>
          <w:sz w:val="22"/>
          <w:szCs w:val="22"/>
        </w:rPr>
        <w:t xml:space="preserve">o </w:t>
      </w:r>
      <w:r w:rsidR="00CD201E" w:rsidRPr="00CF74BE">
        <w:rPr>
          <w:rFonts w:asciiTheme="minorHAnsi" w:hAnsiTheme="minorHAnsi" w:cstheme="minorHAnsi"/>
          <w:sz w:val="22"/>
          <w:szCs w:val="22"/>
        </w:rPr>
        <w:t xml:space="preserve">maximálně </w:t>
      </w:r>
      <w:r w:rsidRPr="00CF74BE">
        <w:rPr>
          <w:rFonts w:asciiTheme="minorHAnsi" w:hAnsiTheme="minorHAnsi" w:cstheme="minorHAnsi"/>
          <w:sz w:val="22"/>
          <w:szCs w:val="22"/>
        </w:rPr>
        <w:t xml:space="preserve">částku odpovídající míře inflace za předcházející kalendářní rok. Inflační doložka </w:t>
      </w:r>
      <w:r w:rsidR="00CA0D54" w:rsidRPr="00CF74BE">
        <w:rPr>
          <w:rFonts w:asciiTheme="minorHAnsi" w:hAnsiTheme="minorHAnsi" w:cstheme="minorHAnsi"/>
          <w:sz w:val="22"/>
          <w:szCs w:val="22"/>
        </w:rPr>
        <w:t xml:space="preserve">se sjednává </w:t>
      </w:r>
      <w:r w:rsidRPr="00CF74BE">
        <w:rPr>
          <w:rFonts w:asciiTheme="minorHAnsi" w:hAnsiTheme="minorHAnsi" w:cstheme="minorHAnsi"/>
          <w:sz w:val="22"/>
          <w:szCs w:val="22"/>
        </w:rPr>
        <w:t>oboustrann</w:t>
      </w:r>
      <w:r w:rsidR="00CA0D54" w:rsidRPr="00CF74BE">
        <w:rPr>
          <w:rFonts w:asciiTheme="minorHAnsi" w:hAnsiTheme="minorHAnsi" w:cstheme="minorHAnsi"/>
          <w:sz w:val="22"/>
          <w:szCs w:val="22"/>
        </w:rPr>
        <w:t>ě</w:t>
      </w:r>
      <w:r w:rsidRPr="00CF74BE">
        <w:rPr>
          <w:rFonts w:asciiTheme="minorHAnsi" w:hAnsiTheme="minorHAnsi" w:cstheme="minorHAnsi"/>
          <w:sz w:val="22"/>
          <w:szCs w:val="22"/>
        </w:rPr>
        <w:t xml:space="preserve"> (</w:t>
      </w:r>
      <w:r w:rsidR="0094034A" w:rsidRPr="00CF74BE">
        <w:rPr>
          <w:rFonts w:asciiTheme="minorHAnsi" w:hAnsiTheme="minorHAnsi" w:cstheme="minorHAnsi"/>
          <w:sz w:val="22"/>
          <w:szCs w:val="22"/>
        </w:rPr>
        <w:t xml:space="preserve">lze aktivovat jak v případě </w:t>
      </w:r>
      <w:r w:rsidRPr="00CF74BE">
        <w:rPr>
          <w:rFonts w:asciiTheme="minorHAnsi" w:hAnsiTheme="minorHAnsi" w:cstheme="minorHAnsi"/>
          <w:sz w:val="22"/>
          <w:szCs w:val="22"/>
        </w:rPr>
        <w:t>růst</w:t>
      </w:r>
      <w:r w:rsidR="0094034A" w:rsidRPr="00CF74BE">
        <w:rPr>
          <w:rFonts w:asciiTheme="minorHAnsi" w:hAnsiTheme="minorHAnsi" w:cstheme="minorHAnsi"/>
          <w:sz w:val="22"/>
          <w:szCs w:val="22"/>
        </w:rPr>
        <w:t xml:space="preserve">u </w:t>
      </w:r>
      <w:r w:rsidRPr="00CF74BE">
        <w:rPr>
          <w:rFonts w:asciiTheme="minorHAnsi" w:hAnsiTheme="minorHAnsi" w:cstheme="minorHAnsi"/>
          <w:sz w:val="22"/>
          <w:szCs w:val="22"/>
        </w:rPr>
        <w:t xml:space="preserve">tak </w:t>
      </w:r>
      <w:r w:rsidR="0094034A" w:rsidRPr="00CF74BE">
        <w:rPr>
          <w:rFonts w:asciiTheme="minorHAnsi" w:hAnsiTheme="minorHAnsi" w:cstheme="minorHAnsi"/>
          <w:sz w:val="22"/>
          <w:szCs w:val="22"/>
        </w:rPr>
        <w:t>po</w:t>
      </w:r>
      <w:r w:rsidRPr="00CF74BE">
        <w:rPr>
          <w:rFonts w:asciiTheme="minorHAnsi" w:hAnsiTheme="minorHAnsi" w:cstheme="minorHAnsi"/>
          <w:sz w:val="22"/>
          <w:szCs w:val="22"/>
        </w:rPr>
        <w:t>kles</w:t>
      </w:r>
      <w:r w:rsidR="0094034A" w:rsidRPr="00CF74BE">
        <w:rPr>
          <w:rFonts w:asciiTheme="minorHAnsi" w:hAnsiTheme="minorHAnsi" w:cstheme="minorHAnsi"/>
          <w:sz w:val="22"/>
          <w:szCs w:val="22"/>
        </w:rPr>
        <w:t>u</w:t>
      </w:r>
      <w:r w:rsidR="00CA0D54" w:rsidRPr="00CF74BE">
        <w:rPr>
          <w:rFonts w:asciiTheme="minorHAnsi" w:hAnsiTheme="minorHAnsi" w:cstheme="minorHAnsi"/>
          <w:sz w:val="22"/>
          <w:szCs w:val="22"/>
        </w:rPr>
        <w:t xml:space="preserve"> spotřebitelských cen).</w:t>
      </w:r>
    </w:p>
    <w:p w:rsidR="00201D89" w:rsidRPr="00CF74BE" w:rsidRDefault="00201D89" w:rsidP="00325E25">
      <w:pPr>
        <w:pStyle w:val="Odstavecseseznamem"/>
        <w:numPr>
          <w:ilvl w:val="1"/>
          <w:numId w:val="6"/>
        </w:numPr>
        <w:spacing w:after="120"/>
        <w:ind w:left="426" w:hanging="426"/>
        <w:jc w:val="both"/>
        <w:rPr>
          <w:rFonts w:asciiTheme="minorHAnsi" w:hAnsiTheme="minorHAnsi" w:cstheme="minorHAnsi"/>
          <w:sz w:val="22"/>
          <w:szCs w:val="22"/>
        </w:rPr>
      </w:pPr>
      <w:r w:rsidRPr="00CF74BE">
        <w:rPr>
          <w:rFonts w:asciiTheme="minorHAnsi" w:hAnsiTheme="minorHAnsi" w:cstheme="minorHAnsi"/>
          <w:sz w:val="22"/>
          <w:szCs w:val="22"/>
        </w:rPr>
        <w:t xml:space="preserve">Jako míra inflace se pro účely této smlouvy použije index spotřebitelských cen, konkrétně </w:t>
      </w:r>
      <w:r w:rsidRPr="00CF74BE">
        <w:rPr>
          <w:rFonts w:asciiTheme="minorHAnsi" w:hAnsiTheme="minorHAnsi" w:cstheme="minorHAnsi"/>
          <w:sz w:val="22"/>
          <w:szCs w:val="22"/>
          <w:u w:val="single"/>
        </w:rPr>
        <w:t>průměrná roční míra inflace</w:t>
      </w:r>
      <w:r w:rsidR="0094034A" w:rsidRPr="00CF74BE">
        <w:rPr>
          <w:rFonts w:asciiTheme="minorHAnsi" w:hAnsiTheme="minorHAnsi" w:cstheme="minorHAnsi"/>
          <w:sz w:val="22"/>
          <w:szCs w:val="22"/>
          <w:u w:val="single"/>
        </w:rPr>
        <w:t>.</w:t>
      </w:r>
      <w:r w:rsidR="0094034A" w:rsidRPr="00CF74BE">
        <w:rPr>
          <w:rFonts w:asciiTheme="minorHAnsi" w:hAnsiTheme="minorHAnsi" w:cstheme="minorHAnsi"/>
          <w:sz w:val="22"/>
          <w:szCs w:val="22"/>
        </w:rPr>
        <w:t xml:space="preserve"> J</w:t>
      </w:r>
      <w:r w:rsidRPr="00CF74BE">
        <w:rPr>
          <w:rFonts w:asciiTheme="minorHAnsi" w:hAnsiTheme="minorHAnsi" w:cstheme="minorHAnsi"/>
          <w:sz w:val="22"/>
          <w:szCs w:val="22"/>
        </w:rPr>
        <w:t xml:space="preserve">edná se o míru inflace, která vyjadřuje procentní změnu průměrné cenové hladiny </w:t>
      </w:r>
      <w:r w:rsidR="00CD201E" w:rsidRPr="00CF74BE">
        <w:rPr>
          <w:rFonts w:asciiTheme="minorHAnsi" w:hAnsiTheme="minorHAnsi" w:cstheme="minorHAnsi"/>
          <w:sz w:val="22"/>
          <w:szCs w:val="22"/>
        </w:rPr>
        <w:t xml:space="preserve">v prosinci daného roku </w:t>
      </w:r>
      <w:r w:rsidRPr="00CF74BE">
        <w:rPr>
          <w:rFonts w:asciiTheme="minorHAnsi" w:hAnsiTheme="minorHAnsi" w:cstheme="minorHAnsi"/>
          <w:sz w:val="22"/>
          <w:szCs w:val="22"/>
        </w:rPr>
        <w:t xml:space="preserve">za </w:t>
      </w:r>
      <w:r w:rsidR="0094034A" w:rsidRPr="00CF74BE">
        <w:rPr>
          <w:rFonts w:asciiTheme="minorHAnsi" w:hAnsiTheme="minorHAnsi" w:cstheme="minorHAnsi"/>
          <w:sz w:val="22"/>
          <w:szCs w:val="22"/>
        </w:rPr>
        <w:t xml:space="preserve">12 posledních měsíců proti průměru 12 předchozích měsíců. </w:t>
      </w:r>
      <w:r w:rsidR="00CD201E" w:rsidRPr="00CF74BE">
        <w:rPr>
          <w:rFonts w:asciiTheme="minorHAnsi" w:hAnsiTheme="minorHAnsi" w:cstheme="minorHAnsi"/>
          <w:sz w:val="22"/>
          <w:szCs w:val="22"/>
        </w:rPr>
        <w:t xml:space="preserve">Údaj je </w:t>
      </w:r>
      <w:r w:rsidR="0094034A" w:rsidRPr="00CF74BE">
        <w:rPr>
          <w:rFonts w:asciiTheme="minorHAnsi" w:hAnsiTheme="minorHAnsi" w:cstheme="minorHAnsi"/>
          <w:sz w:val="22"/>
          <w:szCs w:val="22"/>
        </w:rPr>
        <w:t>zveřejňov</w:t>
      </w:r>
      <w:r w:rsidR="00CD201E" w:rsidRPr="00CF74BE">
        <w:rPr>
          <w:rFonts w:asciiTheme="minorHAnsi" w:hAnsiTheme="minorHAnsi" w:cstheme="minorHAnsi"/>
          <w:sz w:val="22"/>
          <w:szCs w:val="22"/>
        </w:rPr>
        <w:t>án</w:t>
      </w:r>
      <w:r w:rsidR="0094034A" w:rsidRPr="00CF74BE">
        <w:rPr>
          <w:rFonts w:asciiTheme="minorHAnsi" w:hAnsiTheme="minorHAnsi" w:cstheme="minorHAnsi"/>
          <w:sz w:val="22"/>
          <w:szCs w:val="22"/>
        </w:rPr>
        <w:t xml:space="preserve"> na internetových stránkách Českého statistického úřadu vždy v měsíci lednu za předchozí kalendářní rok.</w:t>
      </w:r>
    </w:p>
    <w:p w:rsidR="00201D89" w:rsidRPr="00CF74BE" w:rsidRDefault="00201D89" w:rsidP="00325E25">
      <w:pPr>
        <w:pStyle w:val="Odstavecseseznamem"/>
        <w:numPr>
          <w:ilvl w:val="1"/>
          <w:numId w:val="6"/>
        </w:numPr>
        <w:spacing w:after="120"/>
        <w:ind w:left="426" w:hanging="426"/>
        <w:jc w:val="both"/>
        <w:rPr>
          <w:rFonts w:asciiTheme="minorHAnsi" w:hAnsiTheme="minorHAnsi" w:cstheme="minorHAnsi"/>
          <w:sz w:val="22"/>
          <w:szCs w:val="22"/>
        </w:rPr>
      </w:pPr>
      <w:r w:rsidRPr="00CF74BE">
        <w:rPr>
          <w:rFonts w:asciiTheme="minorHAnsi" w:hAnsiTheme="minorHAnsi" w:cstheme="minorHAnsi"/>
          <w:sz w:val="22"/>
          <w:szCs w:val="22"/>
        </w:rPr>
        <w:t>K</w:t>
      </w:r>
      <w:r w:rsidR="00CD201E" w:rsidRPr="00CF74BE">
        <w:rPr>
          <w:rFonts w:asciiTheme="minorHAnsi" w:hAnsiTheme="minorHAnsi" w:cstheme="minorHAnsi"/>
          <w:sz w:val="22"/>
          <w:szCs w:val="22"/>
        </w:rPr>
        <w:t xml:space="preserve"> aktivaci inflační doložky může dojít pouze v případě, </w:t>
      </w:r>
      <w:r w:rsidR="008B5F80" w:rsidRPr="00CF74BE">
        <w:rPr>
          <w:rFonts w:asciiTheme="minorHAnsi" w:hAnsiTheme="minorHAnsi" w:cstheme="minorHAnsi"/>
          <w:sz w:val="22"/>
          <w:szCs w:val="22"/>
        </w:rPr>
        <w:t xml:space="preserve">že </w:t>
      </w:r>
      <w:r w:rsidR="00CD201E" w:rsidRPr="00CF74BE">
        <w:rPr>
          <w:rFonts w:asciiTheme="minorHAnsi" w:hAnsiTheme="minorHAnsi" w:cstheme="minorHAnsi"/>
          <w:sz w:val="22"/>
          <w:szCs w:val="22"/>
        </w:rPr>
        <w:t xml:space="preserve">daná </w:t>
      </w:r>
      <w:r w:rsidR="008B5F80" w:rsidRPr="00CF74BE">
        <w:rPr>
          <w:rFonts w:asciiTheme="minorHAnsi" w:hAnsiTheme="minorHAnsi" w:cstheme="minorHAnsi"/>
          <w:sz w:val="22"/>
          <w:szCs w:val="22"/>
        </w:rPr>
        <w:t xml:space="preserve">míra </w:t>
      </w:r>
      <w:r w:rsidR="00CD201E" w:rsidRPr="00CF74BE">
        <w:rPr>
          <w:rFonts w:asciiTheme="minorHAnsi" w:hAnsiTheme="minorHAnsi" w:cstheme="minorHAnsi"/>
          <w:sz w:val="22"/>
          <w:szCs w:val="22"/>
        </w:rPr>
        <w:t>inflace byla vyšší než</w:t>
      </w:r>
      <w:r w:rsidR="008B5F80" w:rsidRPr="00CF74BE">
        <w:rPr>
          <w:rFonts w:asciiTheme="minorHAnsi" w:hAnsiTheme="minorHAnsi" w:cstheme="minorHAnsi"/>
          <w:sz w:val="22"/>
          <w:szCs w:val="22"/>
        </w:rPr>
        <w:t xml:space="preserve"> 4 %. S</w:t>
      </w:r>
      <w:r w:rsidRPr="00CF74BE">
        <w:rPr>
          <w:rFonts w:asciiTheme="minorHAnsi" w:hAnsiTheme="minorHAnsi" w:cstheme="minorHAnsi"/>
          <w:sz w:val="22"/>
          <w:szCs w:val="22"/>
        </w:rPr>
        <w:t xml:space="preserve">mluvní strana, která má zájem inflační doložku aplikovat, musí tuto změnu oznámit druhé smluvní straně písemně vždy do konce měsíce dubna příslušného roku. Ve své žádosti se odkáže na tuto inflační doložku, uvede výši sledované míry inflace a provede výpočet navýšení. </w:t>
      </w:r>
      <w:r w:rsidR="00FA28B4" w:rsidRPr="00CF74BE">
        <w:rPr>
          <w:rFonts w:asciiTheme="minorHAnsi" w:hAnsiTheme="minorHAnsi" w:cstheme="minorHAnsi"/>
          <w:sz w:val="22"/>
          <w:szCs w:val="22"/>
        </w:rPr>
        <w:t xml:space="preserve">Změna ceny musí být podložena písemným dodatkem k této smlouvě, podepsaným oběma smluvními stranami. </w:t>
      </w:r>
      <w:r w:rsidRPr="00CF74BE">
        <w:rPr>
          <w:rFonts w:asciiTheme="minorHAnsi" w:hAnsiTheme="minorHAnsi" w:cstheme="minorHAnsi"/>
          <w:sz w:val="22"/>
          <w:szCs w:val="22"/>
        </w:rPr>
        <w:t>Ke změně ceny dojde prvním dnem kalendářního měsíce</w:t>
      </w:r>
      <w:r w:rsidR="00CD201E" w:rsidRPr="00CF74BE">
        <w:rPr>
          <w:rFonts w:asciiTheme="minorHAnsi" w:hAnsiTheme="minorHAnsi" w:cstheme="minorHAnsi"/>
          <w:sz w:val="22"/>
          <w:szCs w:val="22"/>
        </w:rPr>
        <w:t xml:space="preserve"> následujícím po </w:t>
      </w:r>
      <w:r w:rsidRPr="00CF74BE">
        <w:rPr>
          <w:rFonts w:asciiTheme="minorHAnsi" w:hAnsiTheme="minorHAnsi" w:cstheme="minorHAnsi"/>
          <w:sz w:val="22"/>
          <w:szCs w:val="22"/>
        </w:rPr>
        <w:t xml:space="preserve">podpisu </w:t>
      </w:r>
      <w:r w:rsidR="00FA28B4" w:rsidRPr="00CF74BE">
        <w:rPr>
          <w:rFonts w:asciiTheme="minorHAnsi" w:hAnsiTheme="minorHAnsi" w:cstheme="minorHAnsi"/>
          <w:sz w:val="22"/>
          <w:szCs w:val="22"/>
        </w:rPr>
        <w:t>dodatku</w:t>
      </w:r>
      <w:r w:rsidRPr="00CF74BE">
        <w:rPr>
          <w:rFonts w:asciiTheme="minorHAnsi" w:hAnsiTheme="minorHAnsi" w:cstheme="minorHAnsi"/>
          <w:sz w:val="22"/>
          <w:szCs w:val="22"/>
        </w:rPr>
        <w:t>.</w:t>
      </w:r>
    </w:p>
    <w:p w:rsidR="00201D89" w:rsidRPr="00CF74BE" w:rsidRDefault="00201D89" w:rsidP="00325E25">
      <w:pPr>
        <w:pStyle w:val="Odstavecseseznamem"/>
        <w:spacing w:after="120"/>
        <w:ind w:left="810"/>
        <w:jc w:val="both"/>
        <w:rPr>
          <w:rFonts w:asciiTheme="minorHAnsi" w:hAnsiTheme="minorHAnsi" w:cstheme="minorHAnsi"/>
        </w:rPr>
      </w:pPr>
    </w:p>
    <w:p w:rsidR="00D81719" w:rsidRPr="00CF74BE" w:rsidRDefault="00D81719" w:rsidP="00325E25">
      <w:pPr>
        <w:pStyle w:val="Odstavecseseznamem"/>
        <w:numPr>
          <w:ilvl w:val="0"/>
          <w:numId w:val="6"/>
        </w:numPr>
        <w:spacing w:after="120"/>
        <w:jc w:val="both"/>
        <w:rPr>
          <w:rFonts w:asciiTheme="minorHAnsi" w:hAnsiTheme="minorHAnsi" w:cstheme="minorHAnsi"/>
          <w:b/>
        </w:rPr>
      </w:pPr>
      <w:r w:rsidRPr="00CF74BE">
        <w:rPr>
          <w:rFonts w:asciiTheme="minorHAnsi" w:hAnsiTheme="minorHAnsi" w:cstheme="minorHAnsi"/>
          <w:b/>
        </w:rPr>
        <w:t>Práva a povinnosti smluvních stran</w:t>
      </w:r>
    </w:p>
    <w:p w:rsidR="001E73FD" w:rsidRPr="00CF74BE" w:rsidRDefault="00D81719" w:rsidP="00CD201E">
      <w:pPr>
        <w:pStyle w:val="Odstavecseseznamem"/>
        <w:numPr>
          <w:ilvl w:val="1"/>
          <w:numId w:val="6"/>
        </w:numPr>
        <w:spacing w:after="120"/>
        <w:ind w:left="426" w:hanging="426"/>
        <w:jc w:val="both"/>
        <w:rPr>
          <w:rFonts w:asciiTheme="minorHAnsi" w:hAnsiTheme="minorHAnsi" w:cstheme="minorHAnsi"/>
          <w:sz w:val="22"/>
          <w:szCs w:val="22"/>
        </w:rPr>
      </w:pPr>
      <w:r w:rsidRPr="00CF74BE">
        <w:rPr>
          <w:rFonts w:asciiTheme="minorHAnsi" w:hAnsiTheme="minorHAnsi" w:cstheme="minorHAnsi"/>
          <w:sz w:val="22"/>
          <w:szCs w:val="22"/>
        </w:rPr>
        <w:t xml:space="preserve">Zhotovitel </w:t>
      </w:r>
      <w:r w:rsidR="001E73FD" w:rsidRPr="00CF74BE">
        <w:rPr>
          <w:rFonts w:asciiTheme="minorHAnsi" w:hAnsiTheme="minorHAnsi" w:cstheme="minorHAnsi"/>
          <w:sz w:val="22"/>
          <w:szCs w:val="22"/>
        </w:rPr>
        <w:t>prohlašuje, že je odborně způsobilý pro provádění kontroly vyhrazených technických zařízení.</w:t>
      </w:r>
    </w:p>
    <w:p w:rsidR="00D81719" w:rsidRPr="00CF74BE" w:rsidRDefault="001E73FD" w:rsidP="00CD201E">
      <w:pPr>
        <w:pStyle w:val="Odstavecseseznamem"/>
        <w:numPr>
          <w:ilvl w:val="1"/>
          <w:numId w:val="6"/>
        </w:numPr>
        <w:spacing w:after="120"/>
        <w:ind w:left="426" w:hanging="426"/>
        <w:jc w:val="both"/>
        <w:rPr>
          <w:rFonts w:asciiTheme="minorHAnsi" w:hAnsiTheme="minorHAnsi" w:cstheme="minorHAnsi"/>
          <w:sz w:val="22"/>
          <w:szCs w:val="22"/>
        </w:rPr>
      </w:pPr>
      <w:r w:rsidRPr="00CF74BE">
        <w:rPr>
          <w:rFonts w:asciiTheme="minorHAnsi" w:hAnsiTheme="minorHAnsi" w:cstheme="minorHAnsi"/>
          <w:sz w:val="22"/>
          <w:szCs w:val="22"/>
        </w:rPr>
        <w:t xml:space="preserve">Zhotovitel se </w:t>
      </w:r>
      <w:r w:rsidR="00D81719" w:rsidRPr="00CF74BE">
        <w:rPr>
          <w:rFonts w:asciiTheme="minorHAnsi" w:hAnsiTheme="minorHAnsi" w:cstheme="minorHAnsi"/>
          <w:sz w:val="22"/>
          <w:szCs w:val="22"/>
        </w:rPr>
        <w:t>zavazuje provádět veškeré práce v odborné kvalitě, za dod</w:t>
      </w:r>
      <w:r w:rsidR="00F20602" w:rsidRPr="00CF74BE">
        <w:rPr>
          <w:rFonts w:asciiTheme="minorHAnsi" w:hAnsiTheme="minorHAnsi" w:cstheme="minorHAnsi"/>
          <w:sz w:val="22"/>
          <w:szCs w:val="22"/>
        </w:rPr>
        <w:t xml:space="preserve">ržení </w:t>
      </w:r>
      <w:r w:rsidR="00F319F8" w:rsidRPr="00CF74BE">
        <w:rPr>
          <w:rFonts w:asciiTheme="minorHAnsi" w:hAnsiTheme="minorHAnsi" w:cstheme="minorHAnsi"/>
          <w:sz w:val="22"/>
          <w:szCs w:val="22"/>
        </w:rPr>
        <w:t xml:space="preserve">aktuálně platných </w:t>
      </w:r>
      <w:r w:rsidR="00F20602" w:rsidRPr="00CF74BE">
        <w:rPr>
          <w:rFonts w:asciiTheme="minorHAnsi" w:hAnsiTheme="minorHAnsi" w:cstheme="minorHAnsi"/>
          <w:sz w:val="22"/>
          <w:szCs w:val="22"/>
        </w:rPr>
        <w:t>českých právních předpisů, norem a</w:t>
      </w:r>
      <w:r w:rsidR="00D81719" w:rsidRPr="00CF74BE">
        <w:rPr>
          <w:rFonts w:asciiTheme="minorHAnsi" w:hAnsiTheme="minorHAnsi" w:cstheme="minorHAnsi"/>
          <w:sz w:val="22"/>
          <w:szCs w:val="22"/>
        </w:rPr>
        <w:t xml:space="preserve"> za dodržení technologických postupů prací dle veškerých závazných pře</w:t>
      </w:r>
      <w:r w:rsidR="009A4D42" w:rsidRPr="00CF74BE">
        <w:rPr>
          <w:rFonts w:asciiTheme="minorHAnsi" w:hAnsiTheme="minorHAnsi" w:cstheme="minorHAnsi"/>
          <w:sz w:val="22"/>
          <w:szCs w:val="22"/>
        </w:rPr>
        <w:t>d</w:t>
      </w:r>
      <w:r w:rsidR="00D81719" w:rsidRPr="00CF74BE">
        <w:rPr>
          <w:rFonts w:asciiTheme="minorHAnsi" w:hAnsiTheme="minorHAnsi" w:cstheme="minorHAnsi"/>
          <w:sz w:val="22"/>
          <w:szCs w:val="22"/>
        </w:rPr>
        <w:t>pisů.</w:t>
      </w:r>
    </w:p>
    <w:p w:rsidR="00D81719" w:rsidRPr="00CF74BE" w:rsidRDefault="00D81719" w:rsidP="00CD201E">
      <w:pPr>
        <w:pStyle w:val="Odstavecseseznamem"/>
        <w:numPr>
          <w:ilvl w:val="1"/>
          <w:numId w:val="6"/>
        </w:numPr>
        <w:spacing w:after="120"/>
        <w:ind w:left="426" w:hanging="426"/>
        <w:jc w:val="both"/>
        <w:rPr>
          <w:rFonts w:asciiTheme="minorHAnsi" w:hAnsiTheme="minorHAnsi" w:cstheme="minorHAnsi"/>
          <w:sz w:val="22"/>
          <w:szCs w:val="22"/>
        </w:rPr>
      </w:pPr>
      <w:r w:rsidRPr="00CF74BE">
        <w:rPr>
          <w:rFonts w:asciiTheme="minorHAnsi" w:hAnsiTheme="minorHAnsi" w:cstheme="minorHAnsi"/>
          <w:sz w:val="22"/>
          <w:szCs w:val="22"/>
        </w:rPr>
        <w:t xml:space="preserve">Na začátku smluvního vztahu, a dále na počátku každého následujícího kalendářního roku, předloží </w:t>
      </w:r>
      <w:r w:rsidR="00642D30" w:rsidRPr="00CF74BE">
        <w:rPr>
          <w:rFonts w:asciiTheme="minorHAnsi" w:hAnsiTheme="minorHAnsi" w:cstheme="minorHAnsi"/>
          <w:sz w:val="22"/>
          <w:szCs w:val="22"/>
        </w:rPr>
        <w:t>objednatel</w:t>
      </w:r>
      <w:r w:rsidRPr="00CF74BE">
        <w:rPr>
          <w:rFonts w:asciiTheme="minorHAnsi" w:hAnsiTheme="minorHAnsi" w:cstheme="minorHAnsi"/>
          <w:sz w:val="22"/>
          <w:szCs w:val="22"/>
        </w:rPr>
        <w:t xml:space="preserve"> zhotoviteli plán revizí k</w:t>
      </w:r>
      <w:r w:rsidR="00642D30" w:rsidRPr="00CF74BE">
        <w:rPr>
          <w:rFonts w:asciiTheme="minorHAnsi" w:hAnsiTheme="minorHAnsi" w:cstheme="minorHAnsi"/>
          <w:sz w:val="22"/>
          <w:szCs w:val="22"/>
        </w:rPr>
        <w:t> </w:t>
      </w:r>
      <w:r w:rsidRPr="00CF74BE">
        <w:rPr>
          <w:rFonts w:asciiTheme="minorHAnsi" w:hAnsiTheme="minorHAnsi" w:cstheme="minorHAnsi"/>
          <w:sz w:val="22"/>
          <w:szCs w:val="22"/>
        </w:rPr>
        <w:t>odsouhlasení</w:t>
      </w:r>
      <w:r w:rsidR="00642D30" w:rsidRPr="00CF74BE">
        <w:rPr>
          <w:rFonts w:asciiTheme="minorHAnsi" w:hAnsiTheme="minorHAnsi" w:cstheme="minorHAnsi"/>
          <w:sz w:val="22"/>
          <w:szCs w:val="22"/>
        </w:rPr>
        <w:t>. Veškeré práce bude zhotovitel provádět po předchozím informování objednatele.</w:t>
      </w:r>
    </w:p>
    <w:p w:rsidR="00A1073A" w:rsidRPr="00CF74BE" w:rsidRDefault="003068A0" w:rsidP="00CD201E">
      <w:pPr>
        <w:pStyle w:val="Odstavecseseznamem"/>
        <w:numPr>
          <w:ilvl w:val="1"/>
          <w:numId w:val="6"/>
        </w:numPr>
        <w:spacing w:after="120"/>
        <w:ind w:left="426" w:hanging="426"/>
        <w:jc w:val="both"/>
        <w:rPr>
          <w:rFonts w:asciiTheme="minorHAnsi" w:hAnsiTheme="minorHAnsi" w:cstheme="minorHAnsi"/>
          <w:sz w:val="22"/>
          <w:szCs w:val="22"/>
        </w:rPr>
      </w:pPr>
      <w:r w:rsidRPr="00CF74BE">
        <w:rPr>
          <w:rFonts w:asciiTheme="minorHAnsi" w:hAnsiTheme="minorHAnsi" w:cstheme="minorHAnsi"/>
          <w:sz w:val="22"/>
          <w:szCs w:val="22"/>
        </w:rPr>
        <w:t>Kontaktní osoba</w:t>
      </w:r>
      <w:r w:rsidR="00F319F8" w:rsidRPr="00CF74BE">
        <w:rPr>
          <w:rFonts w:asciiTheme="minorHAnsi" w:hAnsiTheme="minorHAnsi" w:cstheme="minorHAnsi"/>
          <w:sz w:val="22"/>
          <w:szCs w:val="22"/>
        </w:rPr>
        <w:t xml:space="preserve">/y </w:t>
      </w:r>
      <w:r w:rsidR="00A1073A" w:rsidRPr="00CF74BE">
        <w:rPr>
          <w:rFonts w:asciiTheme="minorHAnsi" w:hAnsiTheme="minorHAnsi" w:cstheme="minorHAnsi"/>
          <w:sz w:val="22"/>
          <w:szCs w:val="22"/>
        </w:rPr>
        <w:t xml:space="preserve">za objednatele </w:t>
      </w:r>
      <w:r w:rsidR="00A1073A" w:rsidRPr="00CF74BE">
        <w:rPr>
          <w:rFonts w:asciiTheme="minorHAnsi" w:hAnsiTheme="minorHAnsi" w:cstheme="minorHAnsi"/>
          <w:b/>
          <w:sz w:val="22"/>
          <w:szCs w:val="22"/>
        </w:rPr>
        <w:t xml:space="preserve">bude upřesněna zhotoviteli při </w:t>
      </w:r>
      <w:r w:rsidR="00EC746A" w:rsidRPr="00CF74BE">
        <w:rPr>
          <w:rFonts w:asciiTheme="minorHAnsi" w:hAnsiTheme="minorHAnsi" w:cstheme="minorHAnsi"/>
          <w:b/>
          <w:sz w:val="22"/>
          <w:szCs w:val="22"/>
        </w:rPr>
        <w:t>zahájení platnosti smlouvy.</w:t>
      </w:r>
    </w:p>
    <w:p w:rsidR="00642D30" w:rsidRPr="00CF74BE" w:rsidRDefault="00642D30" w:rsidP="00CD201E">
      <w:pPr>
        <w:pStyle w:val="Odstavecseseznamem"/>
        <w:numPr>
          <w:ilvl w:val="1"/>
          <w:numId w:val="6"/>
        </w:numPr>
        <w:spacing w:after="120"/>
        <w:ind w:left="426" w:hanging="426"/>
        <w:jc w:val="both"/>
        <w:rPr>
          <w:rFonts w:asciiTheme="minorHAnsi" w:hAnsiTheme="minorHAnsi" w:cstheme="minorHAnsi"/>
          <w:sz w:val="22"/>
          <w:szCs w:val="22"/>
        </w:rPr>
      </w:pPr>
      <w:r w:rsidRPr="00CF74BE">
        <w:rPr>
          <w:rFonts w:asciiTheme="minorHAnsi" w:hAnsiTheme="minorHAnsi" w:cstheme="minorHAnsi"/>
          <w:sz w:val="22"/>
          <w:szCs w:val="22"/>
        </w:rPr>
        <w:t>Zhotovitel je povinen provádět dílo řádně a v dohodnutých termínech.</w:t>
      </w:r>
    </w:p>
    <w:p w:rsidR="00642D30" w:rsidRPr="00CF74BE" w:rsidRDefault="00642D30" w:rsidP="00CD201E">
      <w:pPr>
        <w:pStyle w:val="Odstavecseseznamem"/>
        <w:numPr>
          <w:ilvl w:val="1"/>
          <w:numId w:val="6"/>
        </w:numPr>
        <w:spacing w:after="120"/>
        <w:ind w:left="426" w:hanging="426"/>
        <w:jc w:val="both"/>
        <w:rPr>
          <w:rFonts w:asciiTheme="minorHAnsi" w:hAnsiTheme="minorHAnsi" w:cstheme="minorHAnsi"/>
          <w:sz w:val="22"/>
          <w:szCs w:val="22"/>
        </w:rPr>
      </w:pPr>
      <w:r w:rsidRPr="00CF74BE">
        <w:rPr>
          <w:rFonts w:asciiTheme="minorHAnsi" w:hAnsiTheme="minorHAnsi" w:cstheme="minorHAnsi"/>
          <w:sz w:val="22"/>
          <w:szCs w:val="22"/>
        </w:rPr>
        <w:t>Objednatel je povinen zajišťovat přístup do svých provozoven, částí objektů a poskytovat zhotoviteli součinnost nezbytnou k řádnému provádění díla.</w:t>
      </w:r>
    </w:p>
    <w:p w:rsidR="007A1876" w:rsidRPr="00CD201E" w:rsidRDefault="007A1876" w:rsidP="00CD201E">
      <w:pPr>
        <w:pStyle w:val="Odstavecseseznamem"/>
        <w:numPr>
          <w:ilvl w:val="1"/>
          <w:numId w:val="6"/>
        </w:numPr>
        <w:spacing w:after="120"/>
        <w:ind w:left="426" w:hanging="426"/>
        <w:jc w:val="both"/>
        <w:rPr>
          <w:rFonts w:asciiTheme="minorHAnsi" w:hAnsiTheme="minorHAnsi" w:cstheme="minorHAnsi"/>
          <w:sz w:val="22"/>
          <w:szCs w:val="22"/>
        </w:rPr>
      </w:pPr>
      <w:r w:rsidRPr="00CD201E">
        <w:rPr>
          <w:rFonts w:asciiTheme="minorHAnsi" w:hAnsiTheme="minorHAnsi" w:cstheme="minorHAnsi"/>
          <w:sz w:val="22"/>
          <w:szCs w:val="22"/>
        </w:rPr>
        <w:t xml:space="preserve">Zhotovitel odpovídá za škodu způsobenou </w:t>
      </w:r>
      <w:r w:rsidR="00EC746A" w:rsidRPr="00CD201E">
        <w:rPr>
          <w:rFonts w:asciiTheme="minorHAnsi" w:hAnsiTheme="minorHAnsi" w:cstheme="minorHAnsi"/>
          <w:sz w:val="22"/>
          <w:szCs w:val="22"/>
        </w:rPr>
        <w:t xml:space="preserve">jím a </w:t>
      </w:r>
      <w:r w:rsidRPr="00CD201E">
        <w:rPr>
          <w:rFonts w:asciiTheme="minorHAnsi" w:hAnsiTheme="minorHAnsi" w:cstheme="minorHAnsi"/>
          <w:sz w:val="22"/>
          <w:szCs w:val="22"/>
        </w:rPr>
        <w:t>jeho pracovníky na majetku objednatele.</w:t>
      </w:r>
    </w:p>
    <w:p w:rsidR="0027384D" w:rsidRPr="00CD201E" w:rsidRDefault="0027384D" w:rsidP="00CD201E">
      <w:pPr>
        <w:pStyle w:val="Odstavecseseznamem"/>
        <w:numPr>
          <w:ilvl w:val="1"/>
          <w:numId w:val="6"/>
        </w:numPr>
        <w:spacing w:after="120"/>
        <w:ind w:left="426" w:hanging="426"/>
        <w:jc w:val="both"/>
        <w:rPr>
          <w:rFonts w:asciiTheme="minorHAnsi" w:hAnsiTheme="minorHAnsi" w:cstheme="minorHAnsi"/>
          <w:sz w:val="22"/>
          <w:szCs w:val="22"/>
        </w:rPr>
      </w:pPr>
      <w:r w:rsidRPr="00CD201E">
        <w:rPr>
          <w:rFonts w:asciiTheme="minorHAnsi" w:hAnsiTheme="minorHAnsi" w:cstheme="minorHAnsi"/>
          <w:sz w:val="22"/>
          <w:szCs w:val="22"/>
        </w:rPr>
        <w:t>Objednatel si vyhrazuje právo změnit (zúžit nebo rozšířit) seznam míst plnění uvedených v článku 1</w:t>
      </w:r>
      <w:r w:rsidR="00B80D14">
        <w:rPr>
          <w:rFonts w:asciiTheme="minorHAnsi" w:hAnsiTheme="minorHAnsi" w:cstheme="minorHAnsi"/>
          <w:sz w:val="22"/>
          <w:szCs w:val="22"/>
        </w:rPr>
        <w:t xml:space="preserve">.3 </w:t>
      </w:r>
      <w:r w:rsidRPr="00CD201E">
        <w:rPr>
          <w:rFonts w:asciiTheme="minorHAnsi" w:hAnsiTheme="minorHAnsi" w:cstheme="minorHAnsi"/>
          <w:sz w:val="22"/>
          <w:szCs w:val="22"/>
        </w:rPr>
        <w:t>této smlouvy a seznam plynových zařízení a tlakových nádob uvedených v příloze č. 2 smlouvy. V takovém případě bude za služby sjednané touto smlouvou účtována cena adekvátně k</w:t>
      </w:r>
      <w:r w:rsidR="00216929">
        <w:rPr>
          <w:rFonts w:asciiTheme="minorHAnsi" w:hAnsiTheme="minorHAnsi" w:cstheme="minorHAnsi"/>
          <w:sz w:val="22"/>
          <w:szCs w:val="22"/>
        </w:rPr>
        <w:t>e sjednanému ceníku</w:t>
      </w:r>
      <w:r w:rsidRPr="00CD201E">
        <w:rPr>
          <w:rFonts w:asciiTheme="minorHAnsi" w:hAnsiTheme="minorHAnsi" w:cstheme="minorHAnsi"/>
          <w:sz w:val="22"/>
          <w:szCs w:val="22"/>
        </w:rPr>
        <w:t xml:space="preserve"> (příloha č. 1 smlouvy).</w:t>
      </w:r>
    </w:p>
    <w:p w:rsidR="00293ACD" w:rsidRPr="00CD201E" w:rsidRDefault="00293ACD" w:rsidP="00CD201E">
      <w:pPr>
        <w:pStyle w:val="Odstavecseseznamem"/>
        <w:numPr>
          <w:ilvl w:val="1"/>
          <w:numId w:val="6"/>
        </w:numPr>
        <w:spacing w:after="120"/>
        <w:ind w:left="426" w:hanging="426"/>
        <w:jc w:val="both"/>
        <w:rPr>
          <w:rFonts w:asciiTheme="minorHAnsi" w:hAnsiTheme="minorHAnsi" w:cstheme="minorHAnsi"/>
          <w:sz w:val="22"/>
          <w:szCs w:val="22"/>
        </w:rPr>
      </w:pPr>
      <w:r w:rsidRPr="00CD201E">
        <w:rPr>
          <w:rFonts w:asciiTheme="minorHAnsi" w:hAnsiTheme="minorHAnsi" w:cstheme="minorHAnsi"/>
          <w:sz w:val="22"/>
          <w:szCs w:val="22"/>
        </w:rPr>
        <w:t>Smluvní strany jsou povinny bez zbytečného odkladu písemně oznámit druhé straně změnu údajů uvedených v záhlaví této smlouvy.</w:t>
      </w:r>
    </w:p>
    <w:p w:rsidR="00642D30" w:rsidRPr="00325E25" w:rsidRDefault="00642D30" w:rsidP="00325E25">
      <w:pPr>
        <w:spacing w:after="120" w:line="240" w:lineRule="auto"/>
        <w:ind w:left="426" w:hanging="426"/>
        <w:jc w:val="both"/>
        <w:rPr>
          <w:rFonts w:cstheme="minorHAnsi"/>
        </w:rPr>
      </w:pPr>
    </w:p>
    <w:p w:rsidR="00642D30" w:rsidRPr="00325E25" w:rsidRDefault="007A1876" w:rsidP="00325E25">
      <w:pPr>
        <w:pStyle w:val="Odstavecseseznamem"/>
        <w:numPr>
          <w:ilvl w:val="0"/>
          <w:numId w:val="6"/>
        </w:numPr>
        <w:spacing w:after="120"/>
        <w:jc w:val="both"/>
        <w:rPr>
          <w:rFonts w:asciiTheme="minorHAnsi" w:hAnsiTheme="minorHAnsi" w:cstheme="minorHAnsi"/>
          <w:b/>
        </w:rPr>
      </w:pPr>
      <w:r w:rsidRPr="00325E25">
        <w:rPr>
          <w:rFonts w:asciiTheme="minorHAnsi" w:hAnsiTheme="minorHAnsi" w:cstheme="minorHAnsi"/>
          <w:b/>
        </w:rPr>
        <w:t>Závěrečná ustanovení</w:t>
      </w:r>
    </w:p>
    <w:p w:rsidR="007A1876" w:rsidRPr="00216929" w:rsidRDefault="00BA6E2D" w:rsidP="00216929">
      <w:pPr>
        <w:pStyle w:val="Odstavecseseznamem"/>
        <w:numPr>
          <w:ilvl w:val="1"/>
          <w:numId w:val="6"/>
        </w:numPr>
        <w:spacing w:after="120"/>
        <w:ind w:left="426" w:hanging="426"/>
        <w:jc w:val="both"/>
        <w:rPr>
          <w:rFonts w:asciiTheme="minorHAnsi" w:hAnsiTheme="minorHAnsi" w:cstheme="minorHAnsi"/>
          <w:sz w:val="22"/>
          <w:szCs w:val="22"/>
        </w:rPr>
      </w:pPr>
      <w:r w:rsidRPr="00216929">
        <w:rPr>
          <w:rFonts w:asciiTheme="minorHAnsi" w:hAnsiTheme="minorHAnsi" w:cstheme="minorHAnsi"/>
          <w:sz w:val="22"/>
          <w:szCs w:val="22"/>
        </w:rPr>
        <w:t>Zhotovitel prohlašuje, že je mu znám stav prostor, v nichž má dílo provádět, a že jejich stav je způsobilý k řádnému provádění díla.</w:t>
      </w:r>
    </w:p>
    <w:p w:rsidR="00D31A76" w:rsidRPr="00216929" w:rsidRDefault="00EE7BF9" w:rsidP="00216929">
      <w:pPr>
        <w:pStyle w:val="Odstavecseseznamem"/>
        <w:numPr>
          <w:ilvl w:val="1"/>
          <w:numId w:val="6"/>
        </w:numPr>
        <w:spacing w:after="120"/>
        <w:ind w:left="426" w:hanging="426"/>
        <w:jc w:val="both"/>
        <w:rPr>
          <w:rFonts w:asciiTheme="minorHAnsi" w:hAnsiTheme="minorHAnsi" w:cstheme="minorHAnsi"/>
          <w:sz w:val="22"/>
          <w:szCs w:val="22"/>
        </w:rPr>
      </w:pPr>
      <w:r w:rsidRPr="00216929">
        <w:rPr>
          <w:rFonts w:asciiTheme="minorHAnsi" w:hAnsiTheme="minorHAnsi" w:cstheme="minorHAnsi"/>
          <w:sz w:val="22"/>
          <w:szCs w:val="22"/>
        </w:rPr>
        <w:lastRenderedPageBreak/>
        <w:t>Vztahy mezi smluvními stranami</w:t>
      </w:r>
      <w:r w:rsidR="00D31A76" w:rsidRPr="00216929">
        <w:rPr>
          <w:rFonts w:asciiTheme="minorHAnsi" w:hAnsiTheme="minorHAnsi" w:cstheme="minorHAnsi"/>
          <w:sz w:val="22"/>
          <w:szCs w:val="22"/>
        </w:rPr>
        <w:t>,</w:t>
      </w:r>
      <w:r w:rsidRPr="00216929">
        <w:rPr>
          <w:rFonts w:asciiTheme="minorHAnsi" w:hAnsiTheme="minorHAnsi" w:cstheme="minorHAnsi"/>
          <w:sz w:val="22"/>
          <w:szCs w:val="22"/>
        </w:rPr>
        <w:t xml:space="preserve"> v této smlouvě výslovně neupravené</w:t>
      </w:r>
      <w:r w:rsidR="00D31A76" w:rsidRPr="00216929">
        <w:rPr>
          <w:rFonts w:asciiTheme="minorHAnsi" w:hAnsiTheme="minorHAnsi" w:cstheme="minorHAnsi"/>
          <w:sz w:val="22"/>
          <w:szCs w:val="22"/>
        </w:rPr>
        <w:t>,</w:t>
      </w:r>
      <w:r w:rsidRPr="00216929">
        <w:rPr>
          <w:rFonts w:asciiTheme="minorHAnsi" w:hAnsiTheme="minorHAnsi" w:cstheme="minorHAnsi"/>
          <w:sz w:val="22"/>
          <w:szCs w:val="22"/>
        </w:rPr>
        <w:t xml:space="preserve"> se řídí právními vztahy dle </w:t>
      </w:r>
      <w:r w:rsidR="00293ACD" w:rsidRPr="00216929">
        <w:rPr>
          <w:rFonts w:asciiTheme="minorHAnsi" w:hAnsiTheme="minorHAnsi" w:cstheme="minorHAnsi"/>
          <w:sz w:val="22"/>
          <w:szCs w:val="22"/>
        </w:rPr>
        <w:t xml:space="preserve">příslušných ustanovení </w:t>
      </w:r>
      <w:r w:rsidR="00EC746A" w:rsidRPr="00216929">
        <w:rPr>
          <w:rFonts w:asciiTheme="minorHAnsi" w:hAnsiTheme="minorHAnsi" w:cstheme="minorHAnsi"/>
          <w:sz w:val="22"/>
          <w:szCs w:val="22"/>
        </w:rPr>
        <w:t>občanského</w:t>
      </w:r>
      <w:r w:rsidRPr="00216929">
        <w:rPr>
          <w:rFonts w:asciiTheme="minorHAnsi" w:hAnsiTheme="minorHAnsi" w:cstheme="minorHAnsi"/>
          <w:sz w:val="22"/>
          <w:szCs w:val="22"/>
        </w:rPr>
        <w:t xml:space="preserve"> z</w:t>
      </w:r>
      <w:r w:rsidR="00D31A76" w:rsidRPr="00216929">
        <w:rPr>
          <w:rFonts w:asciiTheme="minorHAnsi" w:hAnsiTheme="minorHAnsi" w:cstheme="minorHAnsi"/>
          <w:sz w:val="22"/>
          <w:szCs w:val="22"/>
        </w:rPr>
        <w:t>ákoník</w:t>
      </w:r>
      <w:r w:rsidR="00EC746A" w:rsidRPr="00216929">
        <w:rPr>
          <w:rFonts w:asciiTheme="minorHAnsi" w:hAnsiTheme="minorHAnsi" w:cstheme="minorHAnsi"/>
          <w:sz w:val="22"/>
          <w:szCs w:val="22"/>
        </w:rPr>
        <w:t>u</w:t>
      </w:r>
      <w:r w:rsidR="00D31A76" w:rsidRPr="00216929">
        <w:rPr>
          <w:rFonts w:asciiTheme="minorHAnsi" w:hAnsiTheme="minorHAnsi" w:cstheme="minorHAnsi"/>
          <w:sz w:val="22"/>
          <w:szCs w:val="22"/>
        </w:rPr>
        <w:t>.</w:t>
      </w:r>
    </w:p>
    <w:p w:rsidR="00BA6E2D" w:rsidRPr="00216929" w:rsidRDefault="00D31A76" w:rsidP="00216929">
      <w:pPr>
        <w:pStyle w:val="Odstavecseseznamem"/>
        <w:numPr>
          <w:ilvl w:val="1"/>
          <w:numId w:val="6"/>
        </w:numPr>
        <w:spacing w:after="120"/>
        <w:ind w:left="426" w:hanging="426"/>
        <w:jc w:val="both"/>
        <w:rPr>
          <w:rFonts w:asciiTheme="minorHAnsi" w:hAnsiTheme="minorHAnsi" w:cstheme="minorHAnsi"/>
          <w:sz w:val="22"/>
          <w:szCs w:val="22"/>
        </w:rPr>
      </w:pPr>
      <w:r w:rsidRPr="00216929">
        <w:rPr>
          <w:rFonts w:asciiTheme="minorHAnsi" w:hAnsiTheme="minorHAnsi" w:cstheme="minorHAnsi"/>
          <w:sz w:val="22"/>
          <w:szCs w:val="22"/>
        </w:rPr>
        <w:t xml:space="preserve">Změny této smlouvy lze činit pouze po dohodě obou smluvních stran, a to písemnou formou vzestupně číslovaných dodatků k této smlouvě podepsaných oběma </w:t>
      </w:r>
      <w:r w:rsidR="00F20602" w:rsidRPr="00216929">
        <w:rPr>
          <w:rFonts w:asciiTheme="minorHAnsi" w:hAnsiTheme="minorHAnsi" w:cstheme="minorHAnsi"/>
          <w:sz w:val="22"/>
          <w:szCs w:val="22"/>
        </w:rPr>
        <w:t xml:space="preserve">smluvními </w:t>
      </w:r>
      <w:r w:rsidRPr="00216929">
        <w:rPr>
          <w:rFonts w:asciiTheme="minorHAnsi" w:hAnsiTheme="minorHAnsi" w:cstheme="minorHAnsi"/>
          <w:sz w:val="22"/>
          <w:szCs w:val="22"/>
        </w:rPr>
        <w:t>stranami.</w:t>
      </w:r>
      <w:r w:rsidR="00EE7BF9" w:rsidRPr="00216929">
        <w:rPr>
          <w:rFonts w:asciiTheme="minorHAnsi" w:hAnsiTheme="minorHAnsi" w:cstheme="minorHAnsi"/>
          <w:sz w:val="22"/>
          <w:szCs w:val="22"/>
        </w:rPr>
        <w:t xml:space="preserve"> </w:t>
      </w:r>
    </w:p>
    <w:p w:rsidR="00607BE2" w:rsidRPr="00216929" w:rsidRDefault="00607BE2" w:rsidP="00216929">
      <w:pPr>
        <w:pStyle w:val="Odstavecseseznamem"/>
        <w:numPr>
          <w:ilvl w:val="1"/>
          <w:numId w:val="6"/>
        </w:numPr>
        <w:spacing w:after="120"/>
        <w:ind w:left="426" w:hanging="426"/>
        <w:jc w:val="both"/>
        <w:rPr>
          <w:rFonts w:asciiTheme="minorHAnsi" w:hAnsiTheme="minorHAnsi" w:cstheme="minorHAnsi"/>
          <w:sz w:val="22"/>
          <w:szCs w:val="22"/>
        </w:rPr>
      </w:pPr>
      <w:r w:rsidRPr="00216929">
        <w:rPr>
          <w:rFonts w:asciiTheme="minorHAnsi" w:hAnsiTheme="minorHAnsi" w:cstheme="minorHAnsi"/>
          <w:sz w:val="22"/>
          <w:szCs w:val="22"/>
        </w:rPr>
        <w:t xml:space="preserve">Tato smlouva nabývá platnosti dnem podpisu obou smluvních </w:t>
      </w:r>
      <w:r w:rsidR="00C01170" w:rsidRPr="00216929">
        <w:rPr>
          <w:rFonts w:asciiTheme="minorHAnsi" w:hAnsiTheme="minorHAnsi" w:cstheme="minorHAnsi"/>
          <w:sz w:val="22"/>
          <w:szCs w:val="22"/>
        </w:rPr>
        <w:t xml:space="preserve">stran a účinnosti </w:t>
      </w:r>
      <w:r w:rsidR="00216929">
        <w:rPr>
          <w:rFonts w:asciiTheme="minorHAnsi" w:hAnsiTheme="minorHAnsi" w:cstheme="minorHAnsi"/>
          <w:sz w:val="22"/>
          <w:szCs w:val="22"/>
        </w:rPr>
        <w:t>od</w:t>
      </w:r>
      <w:r w:rsidR="00C01170" w:rsidRPr="00216929">
        <w:rPr>
          <w:rFonts w:asciiTheme="minorHAnsi" w:hAnsiTheme="minorHAnsi" w:cstheme="minorHAnsi"/>
          <w:sz w:val="22"/>
          <w:szCs w:val="22"/>
        </w:rPr>
        <w:t> 1.</w:t>
      </w:r>
      <w:r w:rsidR="00216929">
        <w:rPr>
          <w:rFonts w:asciiTheme="minorHAnsi" w:hAnsiTheme="minorHAnsi" w:cstheme="minorHAnsi"/>
          <w:sz w:val="22"/>
          <w:szCs w:val="22"/>
        </w:rPr>
        <w:t xml:space="preserve"> </w:t>
      </w:r>
      <w:r w:rsidR="00C01170" w:rsidRPr="00216929">
        <w:rPr>
          <w:rFonts w:asciiTheme="minorHAnsi" w:hAnsiTheme="minorHAnsi" w:cstheme="minorHAnsi"/>
          <w:sz w:val="22"/>
          <w:szCs w:val="22"/>
        </w:rPr>
        <w:t>1.</w:t>
      </w:r>
      <w:r w:rsidR="00216929">
        <w:rPr>
          <w:rFonts w:asciiTheme="minorHAnsi" w:hAnsiTheme="minorHAnsi" w:cstheme="minorHAnsi"/>
          <w:sz w:val="22"/>
          <w:szCs w:val="22"/>
        </w:rPr>
        <w:t xml:space="preserve"> </w:t>
      </w:r>
      <w:r w:rsidR="00C01170" w:rsidRPr="00216929">
        <w:rPr>
          <w:rFonts w:asciiTheme="minorHAnsi" w:hAnsiTheme="minorHAnsi" w:cstheme="minorHAnsi"/>
          <w:sz w:val="22"/>
          <w:szCs w:val="22"/>
        </w:rPr>
        <w:t>2024, nejdříve však</w:t>
      </w:r>
      <w:r w:rsidR="00216929">
        <w:rPr>
          <w:rFonts w:asciiTheme="minorHAnsi" w:hAnsiTheme="minorHAnsi" w:cstheme="minorHAnsi"/>
          <w:sz w:val="22"/>
          <w:szCs w:val="22"/>
        </w:rPr>
        <w:t xml:space="preserve"> </w:t>
      </w:r>
      <w:r w:rsidR="00C01170" w:rsidRPr="00216929">
        <w:rPr>
          <w:rFonts w:asciiTheme="minorHAnsi" w:hAnsiTheme="minorHAnsi" w:cstheme="minorHAnsi"/>
          <w:sz w:val="22"/>
          <w:szCs w:val="22"/>
        </w:rPr>
        <w:t xml:space="preserve">dnem </w:t>
      </w:r>
      <w:r w:rsidR="00216929">
        <w:rPr>
          <w:rFonts w:asciiTheme="minorHAnsi" w:hAnsiTheme="minorHAnsi" w:cstheme="minorHAnsi"/>
          <w:sz w:val="22"/>
          <w:szCs w:val="22"/>
        </w:rPr>
        <w:t xml:space="preserve">zveřejnění v </w:t>
      </w:r>
      <w:r w:rsidR="00C01170" w:rsidRPr="00216929">
        <w:rPr>
          <w:rFonts w:asciiTheme="minorHAnsi" w:hAnsiTheme="minorHAnsi" w:cstheme="minorHAnsi"/>
          <w:sz w:val="22"/>
          <w:szCs w:val="22"/>
        </w:rPr>
        <w:t>registru smluv.</w:t>
      </w:r>
    </w:p>
    <w:p w:rsidR="00607BE2" w:rsidRPr="00216929" w:rsidRDefault="00607BE2" w:rsidP="00216929">
      <w:pPr>
        <w:pStyle w:val="Odstavecseseznamem"/>
        <w:numPr>
          <w:ilvl w:val="1"/>
          <w:numId w:val="6"/>
        </w:numPr>
        <w:spacing w:after="120"/>
        <w:ind w:left="426" w:hanging="426"/>
        <w:jc w:val="both"/>
        <w:rPr>
          <w:rFonts w:asciiTheme="minorHAnsi" w:hAnsiTheme="minorHAnsi" w:cstheme="minorHAnsi"/>
          <w:sz w:val="22"/>
          <w:szCs w:val="22"/>
        </w:rPr>
      </w:pPr>
      <w:r w:rsidRPr="00216929">
        <w:rPr>
          <w:rFonts w:asciiTheme="minorHAnsi" w:hAnsiTheme="minorHAnsi" w:cstheme="minorHAnsi"/>
          <w:sz w:val="22"/>
          <w:szCs w:val="22"/>
        </w:rPr>
        <w:t>Smlouva se vyhotovuje ve dvou stejnopisech s platností originálu, z nichž každá ze smluvních stran obdrží po jednom vyhotovení.</w:t>
      </w:r>
    </w:p>
    <w:p w:rsidR="00607BE2" w:rsidRPr="00216929" w:rsidRDefault="00607BE2" w:rsidP="00216929">
      <w:pPr>
        <w:pStyle w:val="Odstavecseseznamem"/>
        <w:numPr>
          <w:ilvl w:val="1"/>
          <w:numId w:val="6"/>
        </w:numPr>
        <w:spacing w:after="120"/>
        <w:ind w:left="426" w:hanging="426"/>
        <w:jc w:val="both"/>
        <w:rPr>
          <w:rFonts w:asciiTheme="minorHAnsi" w:hAnsiTheme="minorHAnsi" w:cstheme="minorHAnsi"/>
          <w:sz w:val="22"/>
          <w:szCs w:val="22"/>
        </w:rPr>
      </w:pPr>
      <w:r w:rsidRPr="00216929">
        <w:rPr>
          <w:rFonts w:asciiTheme="minorHAnsi" w:hAnsiTheme="minorHAnsi" w:cstheme="minorHAnsi"/>
          <w:sz w:val="22"/>
          <w:szCs w:val="22"/>
        </w:rPr>
        <w:t>Tuto smlouvu po jejím podpisu objednatel zveřejní v registru smluv podle zákona č. 340/2015 Sb., zákon o zvláštních podmínkách účinnosti některých smluv, uveřejňování těchto smluv a o registru smluv (zákon o registru smluv) v platném znění. Informace, které nelze poskytnout podle předpisů upravujících svobodný přístup k informacím, budou znečitel</w:t>
      </w:r>
      <w:r w:rsidR="00216929">
        <w:rPr>
          <w:rFonts w:asciiTheme="minorHAnsi" w:hAnsiTheme="minorHAnsi" w:cstheme="minorHAnsi"/>
          <w:sz w:val="22"/>
          <w:szCs w:val="22"/>
        </w:rPr>
        <w:t xml:space="preserve">něny. </w:t>
      </w:r>
    </w:p>
    <w:p w:rsidR="00C01170" w:rsidRPr="00216929" w:rsidRDefault="00C01170" w:rsidP="00216929">
      <w:pPr>
        <w:pStyle w:val="Odstavecseseznamem"/>
        <w:numPr>
          <w:ilvl w:val="1"/>
          <w:numId w:val="6"/>
        </w:numPr>
        <w:spacing w:after="120"/>
        <w:ind w:left="426" w:hanging="426"/>
        <w:jc w:val="both"/>
        <w:rPr>
          <w:rFonts w:asciiTheme="minorHAnsi" w:hAnsiTheme="minorHAnsi" w:cstheme="minorHAnsi"/>
          <w:sz w:val="22"/>
          <w:szCs w:val="22"/>
        </w:rPr>
      </w:pPr>
      <w:r w:rsidRPr="00216929">
        <w:rPr>
          <w:rFonts w:asciiTheme="minorHAnsi" w:hAnsiTheme="minorHAnsi" w:cstheme="minorHAnsi"/>
          <w:sz w:val="22"/>
          <w:szCs w:val="22"/>
        </w:rPr>
        <w:t>Zhotovitel souhlasí se zveřejňováním své identifikace a dalších údajů uvedených v této smlouvě, včetně ceny díla. Zhotovitel nepo</w:t>
      </w:r>
      <w:r w:rsidR="00216929">
        <w:rPr>
          <w:rFonts w:asciiTheme="minorHAnsi" w:hAnsiTheme="minorHAnsi" w:cstheme="minorHAnsi"/>
          <w:sz w:val="22"/>
          <w:szCs w:val="22"/>
        </w:rPr>
        <w:t>važuje</w:t>
      </w:r>
      <w:r w:rsidRPr="00216929">
        <w:rPr>
          <w:rFonts w:asciiTheme="minorHAnsi" w:hAnsiTheme="minorHAnsi" w:cstheme="minorHAnsi"/>
          <w:sz w:val="22"/>
          <w:szCs w:val="22"/>
        </w:rPr>
        <w:t xml:space="preserve"> žádnou část této smlouvy za obchodní tajemství.</w:t>
      </w:r>
    </w:p>
    <w:p w:rsidR="00607BE2" w:rsidRPr="00216929" w:rsidRDefault="00607BE2" w:rsidP="00216929">
      <w:pPr>
        <w:pStyle w:val="Odstavecseseznamem"/>
        <w:numPr>
          <w:ilvl w:val="1"/>
          <w:numId w:val="6"/>
        </w:numPr>
        <w:spacing w:after="120"/>
        <w:ind w:left="426" w:hanging="426"/>
        <w:jc w:val="both"/>
        <w:rPr>
          <w:rFonts w:asciiTheme="minorHAnsi" w:hAnsiTheme="minorHAnsi" w:cstheme="minorHAnsi"/>
          <w:sz w:val="22"/>
          <w:szCs w:val="22"/>
        </w:rPr>
      </w:pPr>
      <w:r w:rsidRPr="00216929">
        <w:rPr>
          <w:rFonts w:asciiTheme="minorHAnsi" w:hAnsiTheme="minorHAnsi" w:cstheme="minorHAnsi"/>
          <w:sz w:val="22"/>
          <w:szCs w:val="22"/>
        </w:rPr>
        <w:t xml:space="preserve">Obsah této smlouvy odpovídá pravé </w:t>
      </w:r>
      <w:r w:rsidR="00216929">
        <w:rPr>
          <w:rFonts w:asciiTheme="minorHAnsi" w:hAnsiTheme="minorHAnsi" w:cstheme="minorHAnsi"/>
          <w:sz w:val="22"/>
          <w:szCs w:val="22"/>
        </w:rPr>
        <w:t xml:space="preserve">a </w:t>
      </w:r>
      <w:r w:rsidRPr="00216929">
        <w:rPr>
          <w:rFonts w:asciiTheme="minorHAnsi" w:hAnsiTheme="minorHAnsi" w:cstheme="minorHAnsi"/>
          <w:sz w:val="22"/>
          <w:szCs w:val="22"/>
        </w:rPr>
        <w:t>skutečné vůli smluvních stran a na důkaz toho přikládají své podpisy.</w:t>
      </w:r>
    </w:p>
    <w:p w:rsidR="00607BE2" w:rsidRPr="00325E25" w:rsidRDefault="00607BE2" w:rsidP="00325E25">
      <w:pPr>
        <w:spacing w:after="120" w:line="240" w:lineRule="auto"/>
        <w:ind w:left="426" w:hanging="426"/>
        <w:jc w:val="both"/>
        <w:rPr>
          <w:rFonts w:cstheme="minorHAnsi"/>
        </w:rPr>
      </w:pPr>
    </w:p>
    <w:p w:rsidR="00607BE2" w:rsidRPr="00325E25" w:rsidRDefault="00607BE2" w:rsidP="00325E25">
      <w:pPr>
        <w:spacing w:after="120" w:line="240" w:lineRule="auto"/>
        <w:ind w:left="426" w:hanging="426"/>
        <w:jc w:val="both"/>
        <w:rPr>
          <w:rFonts w:cstheme="minorHAnsi"/>
        </w:rPr>
      </w:pPr>
    </w:p>
    <w:p w:rsidR="00607BE2" w:rsidRPr="00325E25" w:rsidRDefault="00607BE2" w:rsidP="00325E25">
      <w:pPr>
        <w:tabs>
          <w:tab w:val="left" w:pos="4962"/>
        </w:tabs>
        <w:spacing w:after="120" w:line="240" w:lineRule="auto"/>
        <w:ind w:left="426" w:hanging="426"/>
        <w:jc w:val="both"/>
        <w:rPr>
          <w:rFonts w:cstheme="minorHAnsi"/>
        </w:rPr>
      </w:pPr>
      <w:r w:rsidRPr="00325E25">
        <w:rPr>
          <w:rFonts w:cstheme="minorHAnsi"/>
        </w:rPr>
        <w:t>V Jihlavě dne</w:t>
      </w:r>
      <w:r w:rsidR="00BF59A8" w:rsidRPr="00325E25">
        <w:rPr>
          <w:rFonts w:cstheme="minorHAnsi"/>
        </w:rPr>
        <w:t xml:space="preserve"> ………</w:t>
      </w:r>
      <w:r w:rsidRPr="00325E25">
        <w:rPr>
          <w:rFonts w:cstheme="minorHAnsi"/>
        </w:rPr>
        <w:t>……</w:t>
      </w:r>
      <w:r w:rsidR="00BF59A8" w:rsidRPr="00325E25">
        <w:rPr>
          <w:rFonts w:cstheme="minorHAnsi"/>
        </w:rPr>
        <w:tab/>
        <w:t>V Moravských Budějovicích dne …………..</w:t>
      </w:r>
    </w:p>
    <w:p w:rsidR="00607BE2" w:rsidRPr="00325E25" w:rsidRDefault="00607BE2" w:rsidP="00325E25">
      <w:pPr>
        <w:spacing w:after="120" w:line="240" w:lineRule="auto"/>
        <w:ind w:left="426" w:hanging="426"/>
        <w:jc w:val="both"/>
        <w:rPr>
          <w:rFonts w:cstheme="minorHAnsi"/>
        </w:rPr>
      </w:pPr>
    </w:p>
    <w:p w:rsidR="00201D89" w:rsidRPr="00325E25" w:rsidRDefault="00201D89" w:rsidP="00325E25">
      <w:pPr>
        <w:spacing w:after="120" w:line="240" w:lineRule="auto"/>
        <w:ind w:left="426" w:hanging="426"/>
        <w:jc w:val="both"/>
        <w:rPr>
          <w:rFonts w:cstheme="minorHAnsi"/>
        </w:rPr>
      </w:pPr>
    </w:p>
    <w:p w:rsidR="009E3B24" w:rsidRPr="00325E25" w:rsidRDefault="009E3B24" w:rsidP="00325E25">
      <w:pPr>
        <w:spacing w:after="120" w:line="240" w:lineRule="auto"/>
        <w:ind w:left="426" w:hanging="426"/>
        <w:jc w:val="both"/>
        <w:rPr>
          <w:rFonts w:cstheme="minorHAnsi"/>
        </w:rPr>
      </w:pPr>
    </w:p>
    <w:p w:rsidR="00BF59A8" w:rsidRPr="00325E25" w:rsidRDefault="00BF59A8" w:rsidP="00325E25">
      <w:pPr>
        <w:tabs>
          <w:tab w:val="center" w:pos="1276"/>
          <w:tab w:val="center" w:pos="6804"/>
        </w:tabs>
        <w:spacing w:after="0" w:line="240" w:lineRule="auto"/>
        <w:rPr>
          <w:rFonts w:eastAsia="Times New Roman" w:cstheme="minorHAnsi"/>
          <w:lang w:eastAsia="cs-CZ"/>
        </w:rPr>
      </w:pPr>
      <w:r w:rsidRPr="00325E25">
        <w:rPr>
          <w:rFonts w:eastAsia="Times New Roman" w:cstheme="minorHAnsi"/>
          <w:lang w:eastAsia="cs-CZ"/>
        </w:rPr>
        <w:tab/>
        <w:t>……………………………</w:t>
      </w:r>
      <w:r w:rsidR="009E3B24" w:rsidRPr="00325E25">
        <w:rPr>
          <w:rFonts w:eastAsia="Times New Roman" w:cstheme="minorHAnsi"/>
          <w:lang w:eastAsia="cs-CZ"/>
        </w:rPr>
        <w:t xml:space="preserve">………. </w:t>
      </w:r>
      <w:r w:rsidR="009E3B24" w:rsidRPr="00325E25">
        <w:rPr>
          <w:rFonts w:eastAsia="Times New Roman" w:cstheme="minorHAnsi"/>
          <w:lang w:eastAsia="cs-CZ"/>
        </w:rPr>
        <w:tab/>
        <w:t>………..</w:t>
      </w:r>
      <w:r w:rsidRPr="00325E25">
        <w:rPr>
          <w:rFonts w:eastAsia="Times New Roman" w:cstheme="minorHAnsi"/>
          <w:lang w:eastAsia="cs-CZ"/>
        </w:rPr>
        <w:t>…………………………</w:t>
      </w:r>
    </w:p>
    <w:p w:rsidR="00BF59A8" w:rsidRPr="00325E25" w:rsidRDefault="00BF59A8" w:rsidP="00325E25">
      <w:pPr>
        <w:tabs>
          <w:tab w:val="center" w:pos="1276"/>
          <w:tab w:val="center" w:pos="6804"/>
        </w:tabs>
        <w:spacing w:after="0" w:line="240" w:lineRule="auto"/>
        <w:rPr>
          <w:rFonts w:eastAsia="Times New Roman" w:cstheme="minorHAnsi"/>
          <w:lang w:eastAsia="cs-CZ"/>
        </w:rPr>
      </w:pPr>
      <w:r w:rsidRPr="00325E25">
        <w:rPr>
          <w:rFonts w:eastAsia="Times New Roman" w:cstheme="minorHAnsi"/>
          <w:lang w:eastAsia="cs-CZ"/>
        </w:rPr>
        <w:t xml:space="preserve">          </w:t>
      </w:r>
      <w:r w:rsidR="009E3B24" w:rsidRPr="00325E25">
        <w:rPr>
          <w:rFonts w:eastAsia="Times New Roman" w:cstheme="minorHAnsi"/>
          <w:lang w:eastAsia="cs-CZ"/>
        </w:rPr>
        <w:t xml:space="preserve">   </w:t>
      </w:r>
      <w:r w:rsidR="005240B1" w:rsidRPr="00325E25">
        <w:rPr>
          <w:rFonts w:eastAsia="Times New Roman" w:cstheme="minorHAnsi"/>
          <w:lang w:eastAsia="cs-CZ"/>
        </w:rPr>
        <w:t>za objednatele</w:t>
      </w:r>
      <w:r w:rsidR="005240B1" w:rsidRPr="00325E25">
        <w:rPr>
          <w:rFonts w:eastAsia="Times New Roman" w:cstheme="minorHAnsi"/>
          <w:lang w:eastAsia="cs-CZ"/>
        </w:rPr>
        <w:tab/>
        <w:t>za zhotovitele</w:t>
      </w:r>
    </w:p>
    <w:p w:rsidR="00BF59A8" w:rsidRPr="00325E25" w:rsidRDefault="00BF59A8" w:rsidP="00325E25">
      <w:pPr>
        <w:tabs>
          <w:tab w:val="center" w:pos="1276"/>
          <w:tab w:val="center" w:pos="6804"/>
        </w:tabs>
        <w:spacing w:after="0" w:line="240" w:lineRule="auto"/>
        <w:rPr>
          <w:rFonts w:eastAsia="Times New Roman" w:cstheme="minorHAnsi"/>
          <w:b/>
          <w:lang w:eastAsia="cs-CZ"/>
        </w:rPr>
      </w:pPr>
      <w:r w:rsidRPr="00325E25">
        <w:rPr>
          <w:rFonts w:eastAsia="Times New Roman" w:cstheme="minorHAnsi"/>
          <w:b/>
          <w:lang w:eastAsia="cs-CZ"/>
        </w:rPr>
        <w:tab/>
      </w:r>
      <w:r w:rsidR="005240B1" w:rsidRPr="00325E25">
        <w:rPr>
          <w:rFonts w:eastAsia="Times New Roman" w:cstheme="minorHAnsi"/>
          <w:b/>
          <w:lang w:eastAsia="cs-CZ"/>
        </w:rPr>
        <w:t xml:space="preserve">Ing. Miloslav Kaválek </w:t>
      </w:r>
      <w:r w:rsidR="005240B1" w:rsidRPr="00325E25">
        <w:rPr>
          <w:rFonts w:eastAsia="Times New Roman" w:cstheme="minorHAnsi"/>
          <w:b/>
          <w:lang w:eastAsia="cs-CZ"/>
        </w:rPr>
        <w:tab/>
        <w:t>Petr Hanák</w:t>
      </w:r>
    </w:p>
    <w:p w:rsidR="00BF59A8" w:rsidRPr="00325E25" w:rsidRDefault="00BF59A8" w:rsidP="00325E25">
      <w:pPr>
        <w:tabs>
          <w:tab w:val="center" w:pos="1276"/>
          <w:tab w:val="center" w:pos="6804"/>
        </w:tabs>
        <w:spacing w:after="0" w:line="240" w:lineRule="auto"/>
        <w:rPr>
          <w:rFonts w:eastAsia="Times New Roman" w:cstheme="minorHAnsi"/>
          <w:lang w:eastAsia="cs-CZ"/>
        </w:rPr>
      </w:pPr>
      <w:r w:rsidRPr="00325E25">
        <w:rPr>
          <w:rFonts w:eastAsia="Times New Roman" w:cstheme="minorHAnsi"/>
          <w:lang w:eastAsia="cs-CZ"/>
        </w:rPr>
        <w:tab/>
      </w:r>
      <w:r w:rsidR="005240B1" w:rsidRPr="00325E25">
        <w:rPr>
          <w:rFonts w:eastAsia="Times New Roman" w:cstheme="minorHAnsi"/>
          <w:lang w:eastAsia="cs-CZ"/>
        </w:rPr>
        <w:t>ředitel KÚ</w:t>
      </w:r>
      <w:r w:rsidR="005240B1" w:rsidRPr="00325E25">
        <w:rPr>
          <w:rFonts w:eastAsia="Times New Roman" w:cstheme="minorHAnsi"/>
          <w:lang w:eastAsia="cs-CZ"/>
        </w:rPr>
        <w:tab/>
      </w:r>
    </w:p>
    <w:p w:rsidR="00607BE2" w:rsidRPr="00325E25" w:rsidRDefault="00607BE2" w:rsidP="00325E25">
      <w:pPr>
        <w:tabs>
          <w:tab w:val="center" w:pos="1276"/>
          <w:tab w:val="center" w:pos="6804"/>
        </w:tabs>
        <w:spacing w:after="0" w:line="240" w:lineRule="auto"/>
        <w:rPr>
          <w:rFonts w:eastAsia="Times New Roman" w:cstheme="minorHAnsi"/>
          <w:lang w:eastAsia="cs-CZ"/>
        </w:rPr>
      </w:pPr>
    </w:p>
    <w:p w:rsidR="00201D89" w:rsidRPr="00325E25" w:rsidRDefault="00201D89" w:rsidP="00325E25">
      <w:pPr>
        <w:pStyle w:val="Prosttext"/>
        <w:spacing w:before="120" w:after="40"/>
        <w:ind w:left="283" w:hanging="357"/>
        <w:jc w:val="both"/>
        <w:rPr>
          <w:rFonts w:asciiTheme="minorHAnsi" w:hAnsiTheme="minorHAnsi" w:cstheme="minorHAnsi"/>
          <w:b/>
          <w:sz w:val="22"/>
          <w:szCs w:val="22"/>
        </w:rPr>
      </w:pPr>
    </w:p>
    <w:p w:rsidR="00201D89" w:rsidRPr="00325E25" w:rsidRDefault="00201D89" w:rsidP="00325E25">
      <w:pPr>
        <w:pStyle w:val="Prosttext"/>
        <w:spacing w:before="120" w:after="40"/>
        <w:ind w:left="283" w:hanging="357"/>
        <w:jc w:val="both"/>
        <w:rPr>
          <w:rFonts w:asciiTheme="minorHAnsi" w:hAnsiTheme="minorHAnsi" w:cstheme="minorHAnsi"/>
          <w:b/>
          <w:sz w:val="22"/>
          <w:szCs w:val="22"/>
        </w:rPr>
      </w:pPr>
    </w:p>
    <w:p w:rsidR="00BF59A8" w:rsidRPr="00325E25" w:rsidRDefault="00BF59A8" w:rsidP="00325E25">
      <w:pPr>
        <w:pStyle w:val="Prosttext"/>
        <w:spacing w:before="120" w:after="40"/>
        <w:ind w:left="283" w:hanging="357"/>
        <w:jc w:val="both"/>
        <w:rPr>
          <w:rFonts w:asciiTheme="minorHAnsi" w:hAnsiTheme="minorHAnsi" w:cstheme="minorHAnsi"/>
          <w:b/>
          <w:sz w:val="22"/>
          <w:szCs w:val="22"/>
        </w:rPr>
      </w:pPr>
      <w:r w:rsidRPr="00325E25">
        <w:rPr>
          <w:rFonts w:asciiTheme="minorHAnsi" w:hAnsiTheme="minorHAnsi" w:cstheme="minorHAnsi"/>
          <w:b/>
          <w:sz w:val="22"/>
          <w:szCs w:val="22"/>
        </w:rPr>
        <w:t>Přílohy smlouvy</w:t>
      </w:r>
    </w:p>
    <w:p w:rsidR="009E3B24" w:rsidRPr="00325E25" w:rsidRDefault="00BF59A8" w:rsidP="00325E25">
      <w:pPr>
        <w:pStyle w:val="Prosttext"/>
        <w:spacing w:before="120"/>
        <w:ind w:left="283" w:hanging="357"/>
        <w:contextualSpacing/>
        <w:jc w:val="both"/>
        <w:rPr>
          <w:rFonts w:asciiTheme="minorHAnsi" w:hAnsiTheme="minorHAnsi" w:cstheme="minorHAnsi"/>
          <w:sz w:val="22"/>
          <w:szCs w:val="22"/>
        </w:rPr>
      </w:pPr>
      <w:r w:rsidRPr="00325E25">
        <w:rPr>
          <w:rFonts w:asciiTheme="minorHAnsi" w:hAnsiTheme="minorHAnsi" w:cstheme="minorHAnsi"/>
          <w:sz w:val="22"/>
          <w:szCs w:val="22"/>
        </w:rPr>
        <w:t>Příloha 1</w:t>
      </w:r>
      <w:r w:rsidRPr="00325E25">
        <w:rPr>
          <w:rFonts w:asciiTheme="minorHAnsi" w:hAnsiTheme="minorHAnsi" w:cstheme="minorHAnsi"/>
          <w:sz w:val="22"/>
          <w:szCs w:val="22"/>
        </w:rPr>
        <w:tab/>
      </w:r>
      <w:r w:rsidR="009E3B24" w:rsidRPr="00325E25">
        <w:rPr>
          <w:rFonts w:asciiTheme="minorHAnsi" w:hAnsiTheme="minorHAnsi" w:cstheme="minorHAnsi"/>
          <w:sz w:val="22"/>
          <w:szCs w:val="22"/>
        </w:rPr>
        <w:t>Ceník úkonů</w:t>
      </w:r>
    </w:p>
    <w:p w:rsidR="00755AB7" w:rsidRPr="00325E25" w:rsidRDefault="00BF59A8" w:rsidP="00325E25">
      <w:pPr>
        <w:pStyle w:val="Prosttext"/>
        <w:spacing w:before="120"/>
        <w:ind w:left="283" w:hanging="357"/>
        <w:contextualSpacing/>
        <w:jc w:val="both"/>
        <w:rPr>
          <w:rFonts w:asciiTheme="minorHAnsi" w:hAnsiTheme="minorHAnsi" w:cstheme="minorHAnsi"/>
          <w:b/>
          <w:sz w:val="22"/>
          <w:szCs w:val="22"/>
        </w:rPr>
      </w:pPr>
      <w:r w:rsidRPr="00325E25">
        <w:rPr>
          <w:rFonts w:asciiTheme="minorHAnsi" w:hAnsiTheme="minorHAnsi" w:cstheme="minorHAnsi"/>
          <w:sz w:val="22"/>
          <w:szCs w:val="22"/>
        </w:rPr>
        <w:t xml:space="preserve">Příloha 2 </w:t>
      </w:r>
      <w:r w:rsidRPr="00325E25">
        <w:rPr>
          <w:rFonts w:asciiTheme="minorHAnsi" w:hAnsiTheme="minorHAnsi" w:cstheme="minorHAnsi"/>
          <w:sz w:val="22"/>
          <w:szCs w:val="22"/>
        </w:rPr>
        <w:tab/>
        <w:t xml:space="preserve">Seznam </w:t>
      </w:r>
      <w:r w:rsidR="00755AB7" w:rsidRPr="00325E25">
        <w:rPr>
          <w:rFonts w:asciiTheme="minorHAnsi" w:hAnsiTheme="minorHAnsi" w:cstheme="minorHAnsi"/>
          <w:sz w:val="22"/>
          <w:szCs w:val="22"/>
        </w:rPr>
        <w:t xml:space="preserve">plynových </w:t>
      </w:r>
      <w:r w:rsidR="0027384D" w:rsidRPr="00325E25">
        <w:rPr>
          <w:rFonts w:asciiTheme="minorHAnsi" w:hAnsiTheme="minorHAnsi" w:cstheme="minorHAnsi"/>
          <w:sz w:val="22"/>
          <w:szCs w:val="22"/>
        </w:rPr>
        <w:t>zařízení</w:t>
      </w:r>
      <w:r w:rsidR="00755AB7" w:rsidRPr="00325E25">
        <w:rPr>
          <w:rFonts w:asciiTheme="minorHAnsi" w:hAnsiTheme="minorHAnsi" w:cstheme="minorHAnsi"/>
          <w:sz w:val="22"/>
          <w:szCs w:val="22"/>
        </w:rPr>
        <w:t xml:space="preserve"> a tlakových nádob</w:t>
      </w:r>
    </w:p>
    <w:p w:rsidR="00325E25" w:rsidRPr="00325E25" w:rsidRDefault="00325E25" w:rsidP="00325E25">
      <w:pPr>
        <w:spacing w:line="240" w:lineRule="auto"/>
        <w:rPr>
          <w:rFonts w:cstheme="minorHAnsi"/>
          <w:b/>
        </w:rPr>
      </w:pPr>
    </w:p>
    <w:p w:rsidR="00325E25" w:rsidRDefault="00325E25">
      <w:pPr>
        <w:rPr>
          <w:rFonts w:ascii="Calibri" w:eastAsia="Times New Roman" w:hAnsi="Calibri" w:cs="Times New Roman"/>
          <w:b/>
          <w:sz w:val="28"/>
          <w:szCs w:val="28"/>
          <w:lang w:eastAsia="cs-CZ"/>
        </w:rPr>
      </w:pPr>
      <w:r>
        <w:rPr>
          <w:rFonts w:ascii="Calibri" w:hAnsi="Calibri"/>
          <w:b/>
          <w:sz w:val="28"/>
          <w:szCs w:val="28"/>
        </w:rPr>
        <w:br w:type="page"/>
      </w:r>
    </w:p>
    <w:p w:rsidR="00635A9A" w:rsidRPr="00755AB7" w:rsidRDefault="00755AB7" w:rsidP="00755AB7">
      <w:pPr>
        <w:pStyle w:val="Prosttext"/>
        <w:spacing w:before="120"/>
        <w:ind w:left="283" w:hanging="357"/>
        <w:contextualSpacing/>
        <w:jc w:val="both"/>
        <w:rPr>
          <w:rFonts w:ascii="Arial" w:hAnsi="Arial" w:cs="Arial"/>
          <w:b/>
          <w:sz w:val="22"/>
          <w:szCs w:val="22"/>
        </w:rPr>
      </w:pPr>
      <w:r>
        <w:rPr>
          <w:rFonts w:ascii="Calibri" w:hAnsi="Calibri"/>
          <w:b/>
          <w:sz w:val="28"/>
          <w:szCs w:val="28"/>
        </w:rPr>
        <w:lastRenderedPageBreak/>
        <w:t>Příloha</w:t>
      </w:r>
      <w:r w:rsidR="00635A9A" w:rsidRPr="000A52FC">
        <w:rPr>
          <w:rFonts w:ascii="Calibri" w:hAnsi="Calibri"/>
          <w:b/>
          <w:sz w:val="28"/>
          <w:szCs w:val="28"/>
        </w:rPr>
        <w:t xml:space="preserve"> č. 1 – Ceník </w:t>
      </w:r>
    </w:p>
    <w:p w:rsidR="00CC2C1A" w:rsidRDefault="00755AB7" w:rsidP="00CC2C1A">
      <w:r>
        <w:fldChar w:fldCharType="begin"/>
      </w:r>
      <w:r>
        <w:instrText xml:space="preserve"> LINK </w:instrText>
      </w:r>
      <w:r w:rsidR="00CC2C1A">
        <w:instrText xml:space="preserve">Excel.Sheet.12 \\\\A079514\\USER\\stankovaj2\\03_VEREJNE_ZAKAZKY\\2023_VZ\\14_plyn_revize_prime_zadani\\vypocet_hodnoty_smlouvy.xlsx List1!R3C1:R23C2 </w:instrText>
      </w:r>
      <w:r>
        <w:instrText xml:space="preserve">\a \f 4 \h  \* MERGEFORMAT </w:instrText>
      </w:r>
      <w:r>
        <w:fldChar w:fldCharType="separate"/>
      </w:r>
    </w:p>
    <w:tbl>
      <w:tblPr>
        <w:tblW w:w="7160" w:type="dxa"/>
        <w:tblCellMar>
          <w:left w:w="70" w:type="dxa"/>
          <w:right w:w="70" w:type="dxa"/>
        </w:tblCellMar>
        <w:tblLook w:val="04A0" w:firstRow="1" w:lastRow="0" w:firstColumn="1" w:lastColumn="0" w:noHBand="0" w:noVBand="1"/>
      </w:tblPr>
      <w:tblGrid>
        <w:gridCol w:w="4740"/>
        <w:gridCol w:w="2420"/>
      </w:tblGrid>
      <w:tr w:rsidR="00CC2C1A" w:rsidRPr="00CC2C1A" w:rsidTr="00CC2C1A">
        <w:trPr>
          <w:divId w:val="1461263621"/>
          <w:trHeight w:val="915"/>
        </w:trPr>
        <w:tc>
          <w:tcPr>
            <w:tcW w:w="4740" w:type="dxa"/>
            <w:tcBorders>
              <w:top w:val="single" w:sz="8" w:space="0" w:color="auto"/>
              <w:left w:val="single" w:sz="8" w:space="0" w:color="auto"/>
              <w:bottom w:val="double" w:sz="6" w:space="0" w:color="auto"/>
              <w:right w:val="single" w:sz="8" w:space="0" w:color="auto"/>
            </w:tcBorders>
            <w:shd w:val="clear" w:color="000000" w:fill="F2F2F2"/>
            <w:noWrap/>
            <w:vAlign w:val="center"/>
            <w:hideMark/>
          </w:tcPr>
          <w:p w:rsidR="00CC2C1A" w:rsidRPr="00CC2C1A" w:rsidRDefault="00CC2C1A" w:rsidP="00CC2C1A">
            <w:pPr>
              <w:spacing w:after="0" w:line="240" w:lineRule="auto"/>
              <w:rPr>
                <w:rFonts w:ascii="Calibri" w:eastAsia="Times New Roman" w:hAnsi="Calibri" w:cs="Calibri"/>
                <w:b/>
                <w:bCs/>
                <w:color w:val="000000"/>
                <w:lang w:eastAsia="cs-CZ"/>
              </w:rPr>
            </w:pPr>
            <w:r w:rsidRPr="00CC2C1A">
              <w:rPr>
                <w:rFonts w:ascii="Calibri" w:eastAsia="Times New Roman" w:hAnsi="Calibri" w:cs="Calibri"/>
                <w:b/>
                <w:bCs/>
                <w:color w:val="000000"/>
                <w:lang w:eastAsia="cs-CZ"/>
              </w:rPr>
              <w:t>ÚKON</w:t>
            </w:r>
          </w:p>
        </w:tc>
        <w:tc>
          <w:tcPr>
            <w:tcW w:w="2420" w:type="dxa"/>
            <w:tcBorders>
              <w:top w:val="single" w:sz="8" w:space="0" w:color="auto"/>
              <w:left w:val="nil"/>
              <w:bottom w:val="double" w:sz="6" w:space="0" w:color="auto"/>
              <w:right w:val="single" w:sz="8" w:space="0" w:color="auto"/>
            </w:tcBorders>
            <w:shd w:val="clear" w:color="000000" w:fill="F2F2F2"/>
            <w:vAlign w:val="center"/>
            <w:hideMark/>
          </w:tcPr>
          <w:p w:rsidR="00CC2C1A" w:rsidRPr="00CC2C1A" w:rsidRDefault="00CC2C1A" w:rsidP="00CC2C1A">
            <w:pPr>
              <w:spacing w:after="0" w:line="240" w:lineRule="auto"/>
              <w:rPr>
                <w:rFonts w:ascii="Calibri" w:eastAsia="Times New Roman" w:hAnsi="Calibri" w:cs="Calibri"/>
                <w:b/>
                <w:bCs/>
                <w:color w:val="000000"/>
                <w:lang w:eastAsia="cs-CZ"/>
              </w:rPr>
            </w:pPr>
            <w:r w:rsidRPr="00CC2C1A">
              <w:rPr>
                <w:rFonts w:ascii="Calibri" w:eastAsia="Times New Roman" w:hAnsi="Calibri" w:cs="Calibri"/>
                <w:b/>
                <w:bCs/>
                <w:color w:val="000000"/>
                <w:lang w:eastAsia="cs-CZ"/>
              </w:rPr>
              <w:t xml:space="preserve">CENA ZA 1 ÚKON </w:t>
            </w:r>
            <w:r w:rsidRPr="00CC2C1A">
              <w:rPr>
                <w:rFonts w:ascii="Calibri" w:eastAsia="Times New Roman" w:hAnsi="Calibri" w:cs="Calibri"/>
                <w:b/>
                <w:bCs/>
                <w:color w:val="000000"/>
                <w:lang w:eastAsia="cs-CZ"/>
              </w:rPr>
              <w:br/>
              <w:t>(bez DPH)</w:t>
            </w:r>
          </w:p>
        </w:tc>
      </w:tr>
      <w:tr w:rsidR="00CC2C1A" w:rsidRPr="00CC2C1A" w:rsidTr="00CC2C1A">
        <w:trPr>
          <w:divId w:val="1461263621"/>
          <w:trHeight w:val="330"/>
        </w:trPr>
        <w:tc>
          <w:tcPr>
            <w:tcW w:w="4740" w:type="dxa"/>
            <w:tcBorders>
              <w:top w:val="single" w:sz="8" w:space="0" w:color="auto"/>
              <w:left w:val="single" w:sz="8" w:space="0" w:color="auto"/>
              <w:bottom w:val="nil"/>
              <w:right w:val="single" w:sz="8" w:space="0" w:color="auto"/>
            </w:tcBorders>
            <w:shd w:val="clear" w:color="auto" w:fill="auto"/>
            <w:noWrap/>
            <w:vAlign w:val="bottom"/>
            <w:hideMark/>
          </w:tcPr>
          <w:p w:rsidR="00CC2C1A" w:rsidRPr="00CC2C1A" w:rsidRDefault="00CC2C1A" w:rsidP="00CC2C1A">
            <w:pPr>
              <w:spacing w:after="0" w:line="240" w:lineRule="auto"/>
              <w:rPr>
                <w:rFonts w:ascii="Calibri" w:eastAsia="Times New Roman" w:hAnsi="Calibri" w:cs="Calibri"/>
                <w:b/>
                <w:bCs/>
                <w:color w:val="000000"/>
                <w:lang w:eastAsia="cs-CZ"/>
              </w:rPr>
            </w:pPr>
            <w:r w:rsidRPr="00CC2C1A">
              <w:rPr>
                <w:rFonts w:ascii="Calibri" w:eastAsia="Times New Roman" w:hAnsi="Calibri" w:cs="Calibri"/>
                <w:b/>
                <w:bCs/>
                <w:color w:val="000000"/>
                <w:lang w:eastAsia="cs-CZ"/>
              </w:rPr>
              <w:t>Kontrola plynového zařízení</w:t>
            </w:r>
          </w:p>
        </w:tc>
        <w:tc>
          <w:tcPr>
            <w:tcW w:w="242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C2C1A" w:rsidRPr="00CC2C1A" w:rsidRDefault="00CC2C1A" w:rsidP="00CC2C1A">
            <w:pPr>
              <w:spacing w:after="0" w:line="240" w:lineRule="auto"/>
              <w:rPr>
                <w:rFonts w:ascii="Calibri" w:eastAsia="Times New Roman" w:hAnsi="Calibri" w:cs="Calibri"/>
                <w:b/>
                <w:bCs/>
                <w:color w:val="000000"/>
                <w:lang w:eastAsia="cs-CZ"/>
              </w:rPr>
            </w:pPr>
            <w:r w:rsidRPr="00CC2C1A">
              <w:rPr>
                <w:rFonts w:ascii="Calibri" w:eastAsia="Times New Roman" w:hAnsi="Calibri" w:cs="Calibri"/>
                <w:b/>
                <w:bCs/>
                <w:color w:val="000000"/>
                <w:lang w:eastAsia="cs-CZ"/>
              </w:rPr>
              <w:t>F 750,-/ G 400,- (1 150,-)</w:t>
            </w:r>
          </w:p>
        </w:tc>
      </w:tr>
      <w:tr w:rsidR="00CC2C1A" w:rsidRPr="00CC2C1A" w:rsidTr="00CC2C1A">
        <w:trPr>
          <w:divId w:val="1461263621"/>
          <w:trHeight w:val="315"/>
        </w:trPr>
        <w:tc>
          <w:tcPr>
            <w:tcW w:w="4740" w:type="dxa"/>
            <w:tcBorders>
              <w:top w:val="nil"/>
              <w:left w:val="single" w:sz="8" w:space="0" w:color="auto"/>
              <w:bottom w:val="single" w:sz="8" w:space="0" w:color="auto"/>
              <w:right w:val="single" w:sz="8" w:space="0" w:color="auto"/>
            </w:tcBorders>
            <w:shd w:val="clear" w:color="auto" w:fill="auto"/>
            <w:noWrap/>
            <w:vAlign w:val="bottom"/>
            <w:hideMark/>
          </w:tcPr>
          <w:p w:rsidR="00CC2C1A" w:rsidRPr="00CC2C1A" w:rsidRDefault="00CC2C1A" w:rsidP="00CC2C1A">
            <w:pPr>
              <w:spacing w:after="0" w:line="240" w:lineRule="auto"/>
              <w:rPr>
                <w:rFonts w:ascii="Calibri" w:eastAsia="Times New Roman" w:hAnsi="Calibri" w:cs="Calibri"/>
                <w:color w:val="000000"/>
                <w:lang w:eastAsia="cs-CZ"/>
              </w:rPr>
            </w:pPr>
            <w:r w:rsidRPr="00CC2C1A">
              <w:rPr>
                <w:rFonts w:ascii="Calibri" w:eastAsia="Times New Roman" w:hAnsi="Calibri" w:cs="Calibri"/>
                <w:color w:val="000000"/>
                <w:lang w:eastAsia="cs-CZ"/>
              </w:rPr>
              <w:t>1 x ročně</w:t>
            </w:r>
          </w:p>
        </w:tc>
        <w:tc>
          <w:tcPr>
            <w:tcW w:w="2420" w:type="dxa"/>
            <w:vMerge/>
            <w:tcBorders>
              <w:top w:val="single" w:sz="8" w:space="0" w:color="auto"/>
              <w:left w:val="single" w:sz="8" w:space="0" w:color="auto"/>
              <w:bottom w:val="single" w:sz="8" w:space="0" w:color="auto"/>
              <w:right w:val="single" w:sz="8" w:space="0" w:color="auto"/>
            </w:tcBorders>
            <w:vAlign w:val="center"/>
            <w:hideMark/>
          </w:tcPr>
          <w:p w:rsidR="00CC2C1A" w:rsidRPr="00CC2C1A" w:rsidRDefault="00CC2C1A" w:rsidP="00CC2C1A">
            <w:pPr>
              <w:spacing w:after="0" w:line="240" w:lineRule="auto"/>
              <w:rPr>
                <w:rFonts w:ascii="Calibri" w:eastAsia="Times New Roman" w:hAnsi="Calibri" w:cs="Calibri"/>
                <w:b/>
                <w:bCs/>
                <w:color w:val="000000"/>
                <w:lang w:eastAsia="cs-CZ"/>
              </w:rPr>
            </w:pPr>
          </w:p>
        </w:tc>
      </w:tr>
      <w:tr w:rsidR="00CC2C1A" w:rsidRPr="00CC2C1A" w:rsidTr="00CC2C1A">
        <w:trPr>
          <w:divId w:val="1461263621"/>
          <w:trHeight w:val="315"/>
        </w:trPr>
        <w:tc>
          <w:tcPr>
            <w:tcW w:w="4740" w:type="dxa"/>
            <w:tcBorders>
              <w:top w:val="nil"/>
              <w:left w:val="single" w:sz="8" w:space="0" w:color="auto"/>
              <w:bottom w:val="nil"/>
              <w:right w:val="single" w:sz="8" w:space="0" w:color="auto"/>
            </w:tcBorders>
            <w:shd w:val="clear" w:color="auto" w:fill="auto"/>
            <w:noWrap/>
            <w:vAlign w:val="bottom"/>
            <w:hideMark/>
          </w:tcPr>
          <w:p w:rsidR="00CC2C1A" w:rsidRPr="00CC2C1A" w:rsidRDefault="00CC2C1A" w:rsidP="00CC2C1A">
            <w:pPr>
              <w:spacing w:after="0" w:line="240" w:lineRule="auto"/>
              <w:rPr>
                <w:rFonts w:ascii="Calibri" w:eastAsia="Times New Roman" w:hAnsi="Calibri" w:cs="Calibri"/>
                <w:b/>
                <w:bCs/>
                <w:color w:val="000000"/>
                <w:lang w:eastAsia="cs-CZ"/>
              </w:rPr>
            </w:pPr>
            <w:r w:rsidRPr="00CC2C1A">
              <w:rPr>
                <w:rFonts w:ascii="Calibri" w:eastAsia="Times New Roman" w:hAnsi="Calibri" w:cs="Calibri"/>
                <w:b/>
                <w:bCs/>
                <w:color w:val="000000"/>
                <w:lang w:eastAsia="cs-CZ"/>
              </w:rPr>
              <w:t>Revize plynového zařízení</w:t>
            </w:r>
          </w:p>
        </w:tc>
        <w:tc>
          <w:tcPr>
            <w:tcW w:w="242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CC2C1A" w:rsidRPr="00CC2C1A" w:rsidRDefault="00CC2C1A" w:rsidP="00CC2C1A">
            <w:pPr>
              <w:spacing w:after="0" w:line="240" w:lineRule="auto"/>
              <w:rPr>
                <w:rFonts w:ascii="Calibri" w:eastAsia="Times New Roman" w:hAnsi="Calibri" w:cs="Calibri"/>
                <w:b/>
                <w:bCs/>
                <w:color w:val="000000"/>
                <w:lang w:eastAsia="cs-CZ"/>
              </w:rPr>
            </w:pPr>
            <w:r w:rsidRPr="00CC2C1A">
              <w:rPr>
                <w:rFonts w:ascii="Calibri" w:eastAsia="Times New Roman" w:hAnsi="Calibri" w:cs="Calibri"/>
                <w:b/>
                <w:bCs/>
                <w:color w:val="000000"/>
                <w:lang w:eastAsia="cs-CZ"/>
              </w:rPr>
              <w:t xml:space="preserve">F 1350,-/ G </w:t>
            </w:r>
            <w:proofErr w:type="gramStart"/>
            <w:r w:rsidRPr="00CC2C1A">
              <w:rPr>
                <w:rFonts w:ascii="Calibri" w:eastAsia="Times New Roman" w:hAnsi="Calibri" w:cs="Calibri"/>
                <w:b/>
                <w:bCs/>
                <w:color w:val="000000"/>
                <w:lang w:eastAsia="cs-CZ"/>
              </w:rPr>
              <w:t>400 ( 1 750,</w:t>
            </w:r>
            <w:proofErr w:type="gramEnd"/>
            <w:r w:rsidRPr="00CC2C1A">
              <w:rPr>
                <w:rFonts w:ascii="Calibri" w:eastAsia="Times New Roman" w:hAnsi="Calibri" w:cs="Calibri"/>
                <w:b/>
                <w:bCs/>
                <w:color w:val="000000"/>
                <w:lang w:eastAsia="cs-CZ"/>
              </w:rPr>
              <w:t>-)</w:t>
            </w:r>
          </w:p>
        </w:tc>
      </w:tr>
      <w:tr w:rsidR="00CC2C1A" w:rsidRPr="00CC2C1A" w:rsidTr="00CC2C1A">
        <w:trPr>
          <w:divId w:val="1461263621"/>
          <w:trHeight w:val="315"/>
        </w:trPr>
        <w:tc>
          <w:tcPr>
            <w:tcW w:w="4740" w:type="dxa"/>
            <w:tcBorders>
              <w:top w:val="nil"/>
              <w:left w:val="single" w:sz="8" w:space="0" w:color="auto"/>
              <w:bottom w:val="single" w:sz="8" w:space="0" w:color="auto"/>
              <w:right w:val="single" w:sz="8" w:space="0" w:color="auto"/>
            </w:tcBorders>
            <w:shd w:val="clear" w:color="auto" w:fill="auto"/>
            <w:noWrap/>
            <w:vAlign w:val="bottom"/>
            <w:hideMark/>
          </w:tcPr>
          <w:p w:rsidR="00CC2C1A" w:rsidRPr="00CC2C1A" w:rsidRDefault="00CC2C1A" w:rsidP="00CC2C1A">
            <w:pPr>
              <w:spacing w:after="0" w:line="240" w:lineRule="auto"/>
              <w:rPr>
                <w:rFonts w:ascii="Calibri" w:eastAsia="Times New Roman" w:hAnsi="Calibri" w:cs="Calibri"/>
                <w:color w:val="000000"/>
                <w:lang w:eastAsia="cs-CZ"/>
              </w:rPr>
            </w:pPr>
            <w:r w:rsidRPr="00CC2C1A">
              <w:rPr>
                <w:rFonts w:ascii="Calibri" w:eastAsia="Times New Roman" w:hAnsi="Calibri" w:cs="Calibri"/>
                <w:color w:val="000000"/>
                <w:lang w:eastAsia="cs-CZ"/>
              </w:rPr>
              <w:t>1 x za 3 roky</w:t>
            </w:r>
          </w:p>
        </w:tc>
        <w:tc>
          <w:tcPr>
            <w:tcW w:w="2420" w:type="dxa"/>
            <w:vMerge/>
            <w:tcBorders>
              <w:top w:val="nil"/>
              <w:left w:val="single" w:sz="8" w:space="0" w:color="auto"/>
              <w:bottom w:val="single" w:sz="8" w:space="0" w:color="auto"/>
              <w:right w:val="single" w:sz="8" w:space="0" w:color="auto"/>
            </w:tcBorders>
            <w:vAlign w:val="center"/>
            <w:hideMark/>
          </w:tcPr>
          <w:p w:rsidR="00CC2C1A" w:rsidRPr="00CC2C1A" w:rsidRDefault="00CC2C1A" w:rsidP="00CC2C1A">
            <w:pPr>
              <w:spacing w:after="0" w:line="240" w:lineRule="auto"/>
              <w:rPr>
                <w:rFonts w:ascii="Calibri" w:eastAsia="Times New Roman" w:hAnsi="Calibri" w:cs="Calibri"/>
                <w:b/>
                <w:bCs/>
                <w:color w:val="000000"/>
                <w:lang w:eastAsia="cs-CZ"/>
              </w:rPr>
            </w:pPr>
          </w:p>
        </w:tc>
      </w:tr>
      <w:tr w:rsidR="00CC2C1A" w:rsidRPr="00CC2C1A" w:rsidTr="00CC2C1A">
        <w:trPr>
          <w:divId w:val="1461263621"/>
          <w:trHeight w:val="315"/>
        </w:trPr>
        <w:tc>
          <w:tcPr>
            <w:tcW w:w="4740" w:type="dxa"/>
            <w:tcBorders>
              <w:top w:val="nil"/>
              <w:left w:val="single" w:sz="8" w:space="0" w:color="auto"/>
              <w:bottom w:val="nil"/>
              <w:right w:val="single" w:sz="8" w:space="0" w:color="auto"/>
            </w:tcBorders>
            <w:shd w:val="clear" w:color="auto" w:fill="auto"/>
            <w:noWrap/>
            <w:vAlign w:val="bottom"/>
            <w:hideMark/>
          </w:tcPr>
          <w:p w:rsidR="00CC2C1A" w:rsidRPr="00CC2C1A" w:rsidRDefault="00CC2C1A" w:rsidP="00CC2C1A">
            <w:pPr>
              <w:spacing w:after="0" w:line="240" w:lineRule="auto"/>
              <w:rPr>
                <w:rFonts w:ascii="Calibri" w:eastAsia="Times New Roman" w:hAnsi="Calibri" w:cs="Calibri"/>
                <w:b/>
                <w:bCs/>
                <w:color w:val="000000"/>
                <w:lang w:eastAsia="cs-CZ"/>
              </w:rPr>
            </w:pPr>
            <w:r w:rsidRPr="00CC2C1A">
              <w:rPr>
                <w:rFonts w:ascii="Calibri" w:eastAsia="Times New Roman" w:hAnsi="Calibri" w:cs="Calibri"/>
                <w:b/>
                <w:bCs/>
                <w:color w:val="000000"/>
                <w:lang w:eastAsia="cs-CZ"/>
              </w:rPr>
              <w:t>Revize tlakové nádoby - provozní</w:t>
            </w:r>
          </w:p>
        </w:tc>
        <w:tc>
          <w:tcPr>
            <w:tcW w:w="242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CC2C1A" w:rsidRPr="00CC2C1A" w:rsidRDefault="00CC2C1A" w:rsidP="00CC2C1A">
            <w:pPr>
              <w:spacing w:after="0" w:line="240" w:lineRule="auto"/>
              <w:rPr>
                <w:rFonts w:ascii="Calibri" w:eastAsia="Times New Roman" w:hAnsi="Calibri" w:cs="Calibri"/>
                <w:b/>
                <w:bCs/>
                <w:color w:val="000000"/>
                <w:lang w:eastAsia="cs-CZ"/>
              </w:rPr>
            </w:pPr>
            <w:r w:rsidRPr="00CC2C1A">
              <w:rPr>
                <w:rFonts w:ascii="Calibri" w:eastAsia="Times New Roman" w:hAnsi="Calibri" w:cs="Calibri"/>
                <w:b/>
                <w:bCs/>
                <w:color w:val="000000"/>
                <w:lang w:eastAsia="cs-CZ"/>
              </w:rPr>
              <w:t>500,-</w:t>
            </w:r>
          </w:p>
        </w:tc>
      </w:tr>
      <w:tr w:rsidR="00CC2C1A" w:rsidRPr="00CC2C1A" w:rsidTr="00CC2C1A">
        <w:trPr>
          <w:divId w:val="1461263621"/>
          <w:trHeight w:val="315"/>
        </w:trPr>
        <w:tc>
          <w:tcPr>
            <w:tcW w:w="4740" w:type="dxa"/>
            <w:tcBorders>
              <w:top w:val="nil"/>
              <w:left w:val="single" w:sz="8" w:space="0" w:color="auto"/>
              <w:bottom w:val="single" w:sz="8" w:space="0" w:color="auto"/>
              <w:right w:val="single" w:sz="8" w:space="0" w:color="auto"/>
            </w:tcBorders>
            <w:shd w:val="clear" w:color="auto" w:fill="auto"/>
            <w:noWrap/>
            <w:vAlign w:val="bottom"/>
            <w:hideMark/>
          </w:tcPr>
          <w:p w:rsidR="00CC2C1A" w:rsidRPr="00CC2C1A" w:rsidRDefault="00CC2C1A" w:rsidP="00CC2C1A">
            <w:pPr>
              <w:spacing w:after="0" w:line="240" w:lineRule="auto"/>
              <w:rPr>
                <w:rFonts w:ascii="Calibri" w:eastAsia="Times New Roman" w:hAnsi="Calibri" w:cs="Calibri"/>
                <w:color w:val="000000"/>
                <w:lang w:eastAsia="cs-CZ"/>
              </w:rPr>
            </w:pPr>
            <w:r w:rsidRPr="00CC2C1A">
              <w:rPr>
                <w:rFonts w:ascii="Calibri" w:eastAsia="Times New Roman" w:hAnsi="Calibri" w:cs="Calibri"/>
                <w:color w:val="000000"/>
                <w:lang w:eastAsia="cs-CZ"/>
              </w:rPr>
              <w:t>1 x ročně</w:t>
            </w:r>
          </w:p>
        </w:tc>
        <w:tc>
          <w:tcPr>
            <w:tcW w:w="2420" w:type="dxa"/>
            <w:vMerge/>
            <w:tcBorders>
              <w:top w:val="nil"/>
              <w:left w:val="single" w:sz="8" w:space="0" w:color="auto"/>
              <w:bottom w:val="single" w:sz="8" w:space="0" w:color="auto"/>
              <w:right w:val="single" w:sz="8" w:space="0" w:color="auto"/>
            </w:tcBorders>
            <w:vAlign w:val="center"/>
            <w:hideMark/>
          </w:tcPr>
          <w:p w:rsidR="00CC2C1A" w:rsidRPr="00CC2C1A" w:rsidRDefault="00CC2C1A" w:rsidP="00CC2C1A">
            <w:pPr>
              <w:spacing w:after="0" w:line="240" w:lineRule="auto"/>
              <w:rPr>
                <w:rFonts w:ascii="Calibri" w:eastAsia="Times New Roman" w:hAnsi="Calibri" w:cs="Calibri"/>
                <w:b/>
                <w:bCs/>
                <w:color w:val="000000"/>
                <w:lang w:eastAsia="cs-CZ"/>
              </w:rPr>
            </w:pPr>
          </w:p>
        </w:tc>
      </w:tr>
      <w:tr w:rsidR="00CC2C1A" w:rsidRPr="00CC2C1A" w:rsidTr="00CC2C1A">
        <w:trPr>
          <w:divId w:val="1461263621"/>
          <w:trHeight w:val="315"/>
        </w:trPr>
        <w:tc>
          <w:tcPr>
            <w:tcW w:w="4740" w:type="dxa"/>
            <w:tcBorders>
              <w:top w:val="nil"/>
              <w:left w:val="single" w:sz="8" w:space="0" w:color="auto"/>
              <w:bottom w:val="nil"/>
              <w:right w:val="single" w:sz="8" w:space="0" w:color="auto"/>
            </w:tcBorders>
            <w:shd w:val="clear" w:color="auto" w:fill="auto"/>
            <w:noWrap/>
            <w:vAlign w:val="bottom"/>
            <w:hideMark/>
          </w:tcPr>
          <w:p w:rsidR="00CC2C1A" w:rsidRPr="00CC2C1A" w:rsidRDefault="00CC2C1A" w:rsidP="00CC2C1A">
            <w:pPr>
              <w:spacing w:after="0" w:line="240" w:lineRule="auto"/>
              <w:rPr>
                <w:rFonts w:ascii="Calibri" w:eastAsia="Times New Roman" w:hAnsi="Calibri" w:cs="Calibri"/>
                <w:b/>
                <w:bCs/>
                <w:color w:val="000000"/>
                <w:lang w:eastAsia="cs-CZ"/>
              </w:rPr>
            </w:pPr>
            <w:r w:rsidRPr="00CC2C1A">
              <w:rPr>
                <w:rFonts w:ascii="Calibri" w:eastAsia="Times New Roman" w:hAnsi="Calibri" w:cs="Calibri"/>
                <w:b/>
                <w:bCs/>
                <w:color w:val="000000"/>
                <w:lang w:eastAsia="cs-CZ"/>
              </w:rPr>
              <w:t>Revize tlakové nádoby - vnitřní (zkouška těsnosti)</w:t>
            </w:r>
          </w:p>
        </w:tc>
        <w:tc>
          <w:tcPr>
            <w:tcW w:w="242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CC2C1A" w:rsidRPr="00CC2C1A" w:rsidRDefault="00CC2C1A" w:rsidP="00CC2C1A">
            <w:pPr>
              <w:spacing w:after="0" w:line="240" w:lineRule="auto"/>
              <w:rPr>
                <w:rFonts w:ascii="Calibri" w:eastAsia="Times New Roman" w:hAnsi="Calibri" w:cs="Calibri"/>
                <w:b/>
                <w:bCs/>
                <w:color w:val="000000"/>
                <w:lang w:eastAsia="cs-CZ"/>
              </w:rPr>
            </w:pPr>
            <w:r w:rsidRPr="00CC2C1A">
              <w:rPr>
                <w:rFonts w:ascii="Calibri" w:eastAsia="Times New Roman" w:hAnsi="Calibri" w:cs="Calibri"/>
                <w:b/>
                <w:bCs/>
                <w:color w:val="000000"/>
                <w:lang w:eastAsia="cs-CZ"/>
              </w:rPr>
              <w:t>750,-</w:t>
            </w:r>
          </w:p>
        </w:tc>
      </w:tr>
      <w:tr w:rsidR="00CC2C1A" w:rsidRPr="00CC2C1A" w:rsidTr="00CC2C1A">
        <w:trPr>
          <w:divId w:val="1461263621"/>
          <w:trHeight w:val="315"/>
        </w:trPr>
        <w:tc>
          <w:tcPr>
            <w:tcW w:w="4740" w:type="dxa"/>
            <w:tcBorders>
              <w:top w:val="nil"/>
              <w:left w:val="single" w:sz="8" w:space="0" w:color="auto"/>
              <w:bottom w:val="single" w:sz="8" w:space="0" w:color="auto"/>
              <w:right w:val="single" w:sz="8" w:space="0" w:color="auto"/>
            </w:tcBorders>
            <w:shd w:val="clear" w:color="auto" w:fill="auto"/>
            <w:noWrap/>
            <w:vAlign w:val="bottom"/>
            <w:hideMark/>
          </w:tcPr>
          <w:p w:rsidR="00CC2C1A" w:rsidRPr="00CC2C1A" w:rsidRDefault="00CC2C1A" w:rsidP="00CC2C1A">
            <w:pPr>
              <w:spacing w:after="0" w:line="240" w:lineRule="auto"/>
              <w:rPr>
                <w:rFonts w:ascii="Calibri" w:eastAsia="Times New Roman" w:hAnsi="Calibri" w:cs="Calibri"/>
                <w:color w:val="000000"/>
                <w:lang w:eastAsia="cs-CZ"/>
              </w:rPr>
            </w:pPr>
            <w:r w:rsidRPr="00CC2C1A">
              <w:rPr>
                <w:rFonts w:ascii="Calibri" w:eastAsia="Times New Roman" w:hAnsi="Calibri" w:cs="Calibri"/>
                <w:color w:val="000000"/>
                <w:lang w:eastAsia="cs-CZ"/>
              </w:rPr>
              <w:t>1 x za 5 let</w:t>
            </w:r>
          </w:p>
        </w:tc>
        <w:tc>
          <w:tcPr>
            <w:tcW w:w="2420" w:type="dxa"/>
            <w:vMerge/>
            <w:tcBorders>
              <w:top w:val="nil"/>
              <w:left w:val="single" w:sz="8" w:space="0" w:color="auto"/>
              <w:bottom w:val="single" w:sz="8" w:space="0" w:color="auto"/>
              <w:right w:val="single" w:sz="8" w:space="0" w:color="auto"/>
            </w:tcBorders>
            <w:vAlign w:val="center"/>
            <w:hideMark/>
          </w:tcPr>
          <w:p w:rsidR="00CC2C1A" w:rsidRPr="00CC2C1A" w:rsidRDefault="00CC2C1A" w:rsidP="00CC2C1A">
            <w:pPr>
              <w:spacing w:after="0" w:line="240" w:lineRule="auto"/>
              <w:rPr>
                <w:rFonts w:ascii="Calibri" w:eastAsia="Times New Roman" w:hAnsi="Calibri" w:cs="Calibri"/>
                <w:b/>
                <w:bCs/>
                <w:color w:val="000000"/>
                <w:lang w:eastAsia="cs-CZ"/>
              </w:rPr>
            </w:pPr>
          </w:p>
        </w:tc>
      </w:tr>
      <w:tr w:rsidR="00CC2C1A" w:rsidRPr="00CC2C1A" w:rsidTr="00CC2C1A">
        <w:trPr>
          <w:divId w:val="1461263621"/>
          <w:trHeight w:val="315"/>
        </w:trPr>
        <w:tc>
          <w:tcPr>
            <w:tcW w:w="4740" w:type="dxa"/>
            <w:tcBorders>
              <w:top w:val="nil"/>
              <w:left w:val="single" w:sz="8" w:space="0" w:color="auto"/>
              <w:bottom w:val="nil"/>
              <w:right w:val="single" w:sz="8" w:space="0" w:color="auto"/>
            </w:tcBorders>
            <w:shd w:val="clear" w:color="auto" w:fill="auto"/>
            <w:noWrap/>
            <w:vAlign w:val="bottom"/>
            <w:hideMark/>
          </w:tcPr>
          <w:p w:rsidR="00CC2C1A" w:rsidRPr="00CC2C1A" w:rsidRDefault="00CC2C1A" w:rsidP="00CC2C1A">
            <w:pPr>
              <w:spacing w:after="0" w:line="240" w:lineRule="auto"/>
              <w:rPr>
                <w:rFonts w:ascii="Calibri" w:eastAsia="Times New Roman" w:hAnsi="Calibri" w:cs="Calibri"/>
                <w:b/>
                <w:bCs/>
                <w:color w:val="000000"/>
                <w:lang w:eastAsia="cs-CZ"/>
              </w:rPr>
            </w:pPr>
            <w:r w:rsidRPr="00CC2C1A">
              <w:rPr>
                <w:rFonts w:ascii="Calibri" w:eastAsia="Times New Roman" w:hAnsi="Calibri" w:cs="Calibri"/>
                <w:b/>
                <w:bCs/>
                <w:color w:val="000000"/>
                <w:lang w:eastAsia="cs-CZ"/>
              </w:rPr>
              <w:t>Revize tlakové nádoby - tlaková</w:t>
            </w:r>
          </w:p>
        </w:tc>
        <w:tc>
          <w:tcPr>
            <w:tcW w:w="242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CC2C1A" w:rsidRPr="00CC2C1A" w:rsidRDefault="00CC2C1A" w:rsidP="00CC2C1A">
            <w:pPr>
              <w:spacing w:after="0" w:line="240" w:lineRule="auto"/>
              <w:rPr>
                <w:rFonts w:ascii="Calibri" w:eastAsia="Times New Roman" w:hAnsi="Calibri" w:cs="Calibri"/>
                <w:b/>
                <w:bCs/>
                <w:color w:val="000000"/>
                <w:lang w:eastAsia="cs-CZ"/>
              </w:rPr>
            </w:pPr>
            <w:r w:rsidRPr="00CC2C1A">
              <w:rPr>
                <w:rFonts w:ascii="Calibri" w:eastAsia="Times New Roman" w:hAnsi="Calibri" w:cs="Calibri"/>
                <w:b/>
                <w:bCs/>
                <w:color w:val="000000"/>
                <w:lang w:eastAsia="cs-CZ"/>
              </w:rPr>
              <w:t>550,-</w:t>
            </w:r>
          </w:p>
        </w:tc>
      </w:tr>
      <w:tr w:rsidR="00CC2C1A" w:rsidRPr="00CC2C1A" w:rsidTr="00CC2C1A">
        <w:trPr>
          <w:divId w:val="1461263621"/>
          <w:trHeight w:val="315"/>
        </w:trPr>
        <w:tc>
          <w:tcPr>
            <w:tcW w:w="4740" w:type="dxa"/>
            <w:tcBorders>
              <w:top w:val="nil"/>
              <w:left w:val="single" w:sz="8" w:space="0" w:color="auto"/>
              <w:bottom w:val="single" w:sz="8" w:space="0" w:color="auto"/>
              <w:right w:val="single" w:sz="8" w:space="0" w:color="auto"/>
            </w:tcBorders>
            <w:shd w:val="clear" w:color="auto" w:fill="auto"/>
            <w:noWrap/>
            <w:vAlign w:val="bottom"/>
            <w:hideMark/>
          </w:tcPr>
          <w:p w:rsidR="00CC2C1A" w:rsidRPr="00CC2C1A" w:rsidRDefault="00CC2C1A" w:rsidP="00CC2C1A">
            <w:pPr>
              <w:spacing w:after="0" w:line="240" w:lineRule="auto"/>
              <w:rPr>
                <w:rFonts w:ascii="Calibri" w:eastAsia="Times New Roman" w:hAnsi="Calibri" w:cs="Calibri"/>
                <w:color w:val="000000"/>
                <w:lang w:eastAsia="cs-CZ"/>
              </w:rPr>
            </w:pPr>
            <w:r w:rsidRPr="00CC2C1A">
              <w:rPr>
                <w:rFonts w:ascii="Calibri" w:eastAsia="Times New Roman" w:hAnsi="Calibri" w:cs="Calibri"/>
                <w:color w:val="000000"/>
                <w:lang w:eastAsia="cs-CZ"/>
              </w:rPr>
              <w:t>1 x za 9 let</w:t>
            </w:r>
          </w:p>
        </w:tc>
        <w:tc>
          <w:tcPr>
            <w:tcW w:w="2420" w:type="dxa"/>
            <w:vMerge/>
            <w:tcBorders>
              <w:top w:val="nil"/>
              <w:left w:val="single" w:sz="8" w:space="0" w:color="auto"/>
              <w:bottom w:val="single" w:sz="8" w:space="0" w:color="auto"/>
              <w:right w:val="single" w:sz="8" w:space="0" w:color="auto"/>
            </w:tcBorders>
            <w:vAlign w:val="center"/>
            <w:hideMark/>
          </w:tcPr>
          <w:p w:rsidR="00CC2C1A" w:rsidRPr="00CC2C1A" w:rsidRDefault="00CC2C1A" w:rsidP="00CC2C1A">
            <w:pPr>
              <w:spacing w:after="0" w:line="240" w:lineRule="auto"/>
              <w:rPr>
                <w:rFonts w:ascii="Calibri" w:eastAsia="Times New Roman" w:hAnsi="Calibri" w:cs="Calibri"/>
                <w:b/>
                <w:bCs/>
                <w:color w:val="000000"/>
                <w:lang w:eastAsia="cs-CZ"/>
              </w:rPr>
            </w:pPr>
          </w:p>
        </w:tc>
      </w:tr>
      <w:tr w:rsidR="00CC2C1A" w:rsidRPr="00CC2C1A" w:rsidTr="00CC2C1A">
        <w:trPr>
          <w:divId w:val="1461263621"/>
          <w:trHeight w:val="615"/>
        </w:trPr>
        <w:tc>
          <w:tcPr>
            <w:tcW w:w="4740" w:type="dxa"/>
            <w:tcBorders>
              <w:top w:val="nil"/>
              <w:left w:val="single" w:sz="8" w:space="0" w:color="auto"/>
              <w:bottom w:val="nil"/>
              <w:right w:val="single" w:sz="8" w:space="0" w:color="auto"/>
            </w:tcBorders>
            <w:shd w:val="clear" w:color="auto" w:fill="auto"/>
            <w:noWrap/>
            <w:vAlign w:val="bottom"/>
            <w:hideMark/>
          </w:tcPr>
          <w:p w:rsidR="00CC2C1A" w:rsidRPr="00CC2C1A" w:rsidRDefault="00CC2C1A" w:rsidP="00CC2C1A">
            <w:pPr>
              <w:spacing w:after="0" w:line="240" w:lineRule="auto"/>
              <w:rPr>
                <w:rFonts w:ascii="Calibri" w:eastAsia="Times New Roman" w:hAnsi="Calibri" w:cs="Calibri"/>
                <w:b/>
                <w:bCs/>
                <w:color w:val="000000"/>
                <w:lang w:eastAsia="cs-CZ"/>
              </w:rPr>
            </w:pPr>
            <w:r w:rsidRPr="00CC2C1A">
              <w:rPr>
                <w:rFonts w:ascii="Calibri" w:eastAsia="Times New Roman" w:hAnsi="Calibri" w:cs="Calibri"/>
                <w:b/>
                <w:bCs/>
                <w:color w:val="000000"/>
                <w:lang w:eastAsia="cs-CZ"/>
              </w:rPr>
              <w:t>Školení obsluhy tlakových nádob</w:t>
            </w:r>
          </w:p>
        </w:tc>
        <w:tc>
          <w:tcPr>
            <w:tcW w:w="242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CC2C1A" w:rsidRPr="00CC2C1A" w:rsidRDefault="00CC2C1A" w:rsidP="00CC2C1A">
            <w:pPr>
              <w:spacing w:after="0" w:line="240" w:lineRule="auto"/>
              <w:rPr>
                <w:rFonts w:ascii="Calibri" w:eastAsia="Times New Roman" w:hAnsi="Calibri" w:cs="Calibri"/>
                <w:b/>
                <w:bCs/>
                <w:color w:val="000000"/>
                <w:lang w:eastAsia="cs-CZ"/>
              </w:rPr>
            </w:pPr>
            <w:r w:rsidRPr="00CC2C1A">
              <w:rPr>
                <w:rFonts w:ascii="Calibri" w:eastAsia="Times New Roman" w:hAnsi="Calibri" w:cs="Calibri"/>
                <w:b/>
                <w:bCs/>
                <w:color w:val="000000"/>
                <w:lang w:eastAsia="cs-CZ"/>
              </w:rPr>
              <w:t>400,-</w:t>
            </w:r>
          </w:p>
        </w:tc>
      </w:tr>
      <w:tr w:rsidR="00CC2C1A" w:rsidRPr="00CC2C1A" w:rsidTr="00CC2C1A">
        <w:trPr>
          <w:divId w:val="1461263621"/>
          <w:trHeight w:val="315"/>
        </w:trPr>
        <w:tc>
          <w:tcPr>
            <w:tcW w:w="4740" w:type="dxa"/>
            <w:tcBorders>
              <w:top w:val="nil"/>
              <w:left w:val="single" w:sz="8" w:space="0" w:color="auto"/>
              <w:bottom w:val="single" w:sz="8" w:space="0" w:color="auto"/>
              <w:right w:val="single" w:sz="8" w:space="0" w:color="auto"/>
            </w:tcBorders>
            <w:shd w:val="clear" w:color="auto" w:fill="auto"/>
            <w:noWrap/>
            <w:vAlign w:val="bottom"/>
            <w:hideMark/>
          </w:tcPr>
          <w:p w:rsidR="00CC2C1A" w:rsidRPr="00CC2C1A" w:rsidRDefault="00CC2C1A" w:rsidP="00CC2C1A">
            <w:pPr>
              <w:spacing w:after="0" w:line="240" w:lineRule="auto"/>
              <w:rPr>
                <w:rFonts w:ascii="Calibri" w:eastAsia="Times New Roman" w:hAnsi="Calibri" w:cs="Calibri"/>
                <w:color w:val="000000"/>
                <w:lang w:eastAsia="cs-CZ"/>
              </w:rPr>
            </w:pPr>
            <w:r w:rsidRPr="00CC2C1A">
              <w:rPr>
                <w:rFonts w:ascii="Calibri" w:eastAsia="Times New Roman" w:hAnsi="Calibri" w:cs="Calibri"/>
                <w:color w:val="000000"/>
                <w:lang w:eastAsia="cs-CZ"/>
              </w:rPr>
              <w:t>1 x za 3 roky (JI, HB, MB, ZR)</w:t>
            </w:r>
          </w:p>
        </w:tc>
        <w:tc>
          <w:tcPr>
            <w:tcW w:w="2420" w:type="dxa"/>
            <w:vMerge/>
            <w:tcBorders>
              <w:top w:val="nil"/>
              <w:left w:val="single" w:sz="8" w:space="0" w:color="auto"/>
              <w:bottom w:val="single" w:sz="8" w:space="0" w:color="auto"/>
              <w:right w:val="single" w:sz="8" w:space="0" w:color="auto"/>
            </w:tcBorders>
            <w:vAlign w:val="center"/>
            <w:hideMark/>
          </w:tcPr>
          <w:p w:rsidR="00CC2C1A" w:rsidRPr="00CC2C1A" w:rsidRDefault="00CC2C1A" w:rsidP="00CC2C1A">
            <w:pPr>
              <w:spacing w:after="0" w:line="240" w:lineRule="auto"/>
              <w:rPr>
                <w:rFonts w:ascii="Calibri" w:eastAsia="Times New Roman" w:hAnsi="Calibri" w:cs="Calibri"/>
                <w:b/>
                <w:bCs/>
                <w:color w:val="000000"/>
                <w:lang w:eastAsia="cs-CZ"/>
              </w:rPr>
            </w:pPr>
          </w:p>
        </w:tc>
      </w:tr>
      <w:tr w:rsidR="00CC2C1A" w:rsidRPr="00CC2C1A" w:rsidTr="00CC2C1A">
        <w:trPr>
          <w:divId w:val="1461263621"/>
          <w:trHeight w:val="615"/>
        </w:trPr>
        <w:tc>
          <w:tcPr>
            <w:tcW w:w="4740" w:type="dxa"/>
            <w:tcBorders>
              <w:top w:val="nil"/>
              <w:left w:val="single" w:sz="8" w:space="0" w:color="auto"/>
              <w:bottom w:val="nil"/>
              <w:right w:val="single" w:sz="8" w:space="0" w:color="auto"/>
            </w:tcBorders>
            <w:shd w:val="clear" w:color="auto" w:fill="auto"/>
            <w:noWrap/>
            <w:vAlign w:val="bottom"/>
            <w:hideMark/>
          </w:tcPr>
          <w:p w:rsidR="00CC2C1A" w:rsidRPr="00CC2C1A" w:rsidRDefault="00CC2C1A" w:rsidP="00CC2C1A">
            <w:pPr>
              <w:spacing w:after="0" w:line="240" w:lineRule="auto"/>
              <w:rPr>
                <w:rFonts w:ascii="Calibri" w:eastAsia="Times New Roman" w:hAnsi="Calibri" w:cs="Calibri"/>
                <w:b/>
                <w:bCs/>
                <w:color w:val="000000"/>
                <w:lang w:eastAsia="cs-CZ"/>
              </w:rPr>
            </w:pPr>
            <w:r w:rsidRPr="00CC2C1A">
              <w:rPr>
                <w:rFonts w:ascii="Calibri" w:eastAsia="Times New Roman" w:hAnsi="Calibri" w:cs="Calibri"/>
                <w:b/>
                <w:bCs/>
                <w:color w:val="000000"/>
                <w:lang w:eastAsia="cs-CZ"/>
              </w:rPr>
              <w:t>Školení obsluhy plynových zařízení</w:t>
            </w:r>
          </w:p>
        </w:tc>
        <w:tc>
          <w:tcPr>
            <w:tcW w:w="242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CC2C1A" w:rsidRPr="00CC2C1A" w:rsidRDefault="00CC2C1A" w:rsidP="00CC2C1A">
            <w:pPr>
              <w:spacing w:after="0" w:line="240" w:lineRule="auto"/>
              <w:rPr>
                <w:rFonts w:ascii="Calibri" w:eastAsia="Times New Roman" w:hAnsi="Calibri" w:cs="Calibri"/>
                <w:b/>
                <w:bCs/>
                <w:color w:val="000000"/>
                <w:lang w:eastAsia="cs-CZ"/>
              </w:rPr>
            </w:pPr>
            <w:r w:rsidRPr="00CC2C1A">
              <w:rPr>
                <w:rFonts w:ascii="Calibri" w:eastAsia="Times New Roman" w:hAnsi="Calibri" w:cs="Calibri"/>
                <w:b/>
                <w:bCs/>
                <w:color w:val="000000"/>
                <w:lang w:eastAsia="cs-CZ"/>
              </w:rPr>
              <w:t>400,-</w:t>
            </w:r>
          </w:p>
        </w:tc>
      </w:tr>
      <w:tr w:rsidR="00CC2C1A" w:rsidRPr="00CC2C1A" w:rsidTr="00CC2C1A">
        <w:trPr>
          <w:divId w:val="1461263621"/>
          <w:trHeight w:val="315"/>
        </w:trPr>
        <w:tc>
          <w:tcPr>
            <w:tcW w:w="4740" w:type="dxa"/>
            <w:tcBorders>
              <w:top w:val="nil"/>
              <w:left w:val="single" w:sz="8" w:space="0" w:color="auto"/>
              <w:bottom w:val="single" w:sz="8" w:space="0" w:color="auto"/>
              <w:right w:val="single" w:sz="8" w:space="0" w:color="auto"/>
            </w:tcBorders>
            <w:shd w:val="clear" w:color="auto" w:fill="auto"/>
            <w:noWrap/>
            <w:vAlign w:val="bottom"/>
            <w:hideMark/>
          </w:tcPr>
          <w:p w:rsidR="00CC2C1A" w:rsidRPr="00CC2C1A" w:rsidRDefault="00CC2C1A" w:rsidP="00CC2C1A">
            <w:pPr>
              <w:spacing w:after="0" w:line="240" w:lineRule="auto"/>
              <w:rPr>
                <w:rFonts w:ascii="Calibri" w:eastAsia="Times New Roman" w:hAnsi="Calibri" w:cs="Calibri"/>
                <w:color w:val="000000"/>
                <w:lang w:eastAsia="cs-CZ"/>
              </w:rPr>
            </w:pPr>
            <w:r w:rsidRPr="00CC2C1A">
              <w:rPr>
                <w:rFonts w:ascii="Calibri" w:eastAsia="Times New Roman" w:hAnsi="Calibri" w:cs="Calibri"/>
                <w:color w:val="000000"/>
                <w:lang w:eastAsia="cs-CZ"/>
              </w:rPr>
              <w:t>1 x za 3 roky (JI, HB, MB, ZR)</w:t>
            </w:r>
          </w:p>
        </w:tc>
        <w:tc>
          <w:tcPr>
            <w:tcW w:w="2420" w:type="dxa"/>
            <w:vMerge/>
            <w:tcBorders>
              <w:top w:val="nil"/>
              <w:left w:val="single" w:sz="8" w:space="0" w:color="auto"/>
              <w:bottom w:val="single" w:sz="8" w:space="0" w:color="auto"/>
              <w:right w:val="single" w:sz="8" w:space="0" w:color="auto"/>
            </w:tcBorders>
            <w:vAlign w:val="center"/>
            <w:hideMark/>
          </w:tcPr>
          <w:p w:rsidR="00CC2C1A" w:rsidRPr="00CC2C1A" w:rsidRDefault="00CC2C1A" w:rsidP="00CC2C1A">
            <w:pPr>
              <w:spacing w:after="0" w:line="240" w:lineRule="auto"/>
              <w:rPr>
                <w:rFonts w:ascii="Calibri" w:eastAsia="Times New Roman" w:hAnsi="Calibri" w:cs="Calibri"/>
                <w:b/>
                <w:bCs/>
                <w:color w:val="000000"/>
                <w:lang w:eastAsia="cs-CZ"/>
              </w:rPr>
            </w:pPr>
          </w:p>
        </w:tc>
      </w:tr>
      <w:tr w:rsidR="00CC2C1A" w:rsidRPr="00CC2C1A" w:rsidTr="00CC2C1A">
        <w:trPr>
          <w:divId w:val="1461263621"/>
          <w:trHeight w:val="495"/>
        </w:trPr>
        <w:tc>
          <w:tcPr>
            <w:tcW w:w="47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C2C1A" w:rsidRPr="00CC2C1A" w:rsidRDefault="00CC2C1A" w:rsidP="00CC2C1A">
            <w:pPr>
              <w:spacing w:after="0" w:line="240" w:lineRule="auto"/>
              <w:rPr>
                <w:rFonts w:ascii="Calibri" w:eastAsia="Times New Roman" w:hAnsi="Calibri" w:cs="Calibri"/>
                <w:b/>
                <w:bCs/>
                <w:color w:val="000000"/>
                <w:lang w:eastAsia="cs-CZ"/>
              </w:rPr>
            </w:pPr>
            <w:r w:rsidRPr="00CC2C1A">
              <w:rPr>
                <w:rFonts w:ascii="Calibri" w:eastAsia="Times New Roman" w:hAnsi="Calibri" w:cs="Calibri"/>
                <w:b/>
                <w:bCs/>
                <w:color w:val="000000"/>
                <w:lang w:eastAsia="cs-CZ"/>
              </w:rPr>
              <w:t>Vedlejší náklady - doprava (cena z 1 km)</w:t>
            </w:r>
          </w:p>
        </w:tc>
        <w:tc>
          <w:tcPr>
            <w:tcW w:w="242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CC2C1A" w:rsidRPr="00CC2C1A" w:rsidRDefault="00CC2C1A" w:rsidP="00CC2C1A">
            <w:pPr>
              <w:spacing w:after="0" w:line="240" w:lineRule="auto"/>
              <w:rPr>
                <w:rFonts w:ascii="Calibri" w:eastAsia="Times New Roman" w:hAnsi="Calibri" w:cs="Calibri"/>
                <w:b/>
                <w:bCs/>
                <w:color w:val="000000"/>
                <w:lang w:eastAsia="cs-CZ"/>
              </w:rPr>
            </w:pPr>
            <w:r w:rsidRPr="00CC2C1A">
              <w:rPr>
                <w:rFonts w:ascii="Calibri" w:eastAsia="Times New Roman" w:hAnsi="Calibri" w:cs="Calibri"/>
                <w:b/>
                <w:bCs/>
                <w:color w:val="000000"/>
                <w:lang w:eastAsia="cs-CZ"/>
              </w:rPr>
              <w:t>9,-/ km</w:t>
            </w:r>
          </w:p>
        </w:tc>
      </w:tr>
      <w:tr w:rsidR="00CC2C1A" w:rsidRPr="00CC2C1A" w:rsidTr="00CC2C1A">
        <w:trPr>
          <w:divId w:val="1461263621"/>
          <w:trHeight w:val="480"/>
        </w:trPr>
        <w:tc>
          <w:tcPr>
            <w:tcW w:w="4740" w:type="dxa"/>
            <w:vMerge/>
            <w:tcBorders>
              <w:top w:val="nil"/>
              <w:left w:val="single" w:sz="8" w:space="0" w:color="auto"/>
              <w:bottom w:val="single" w:sz="8" w:space="0" w:color="000000"/>
              <w:right w:val="single" w:sz="8" w:space="0" w:color="auto"/>
            </w:tcBorders>
            <w:vAlign w:val="center"/>
            <w:hideMark/>
          </w:tcPr>
          <w:p w:rsidR="00CC2C1A" w:rsidRPr="00CC2C1A" w:rsidRDefault="00CC2C1A" w:rsidP="00CC2C1A">
            <w:pPr>
              <w:spacing w:after="0" w:line="240" w:lineRule="auto"/>
              <w:rPr>
                <w:rFonts w:ascii="Calibri" w:eastAsia="Times New Roman" w:hAnsi="Calibri" w:cs="Calibri"/>
                <w:b/>
                <w:bCs/>
                <w:color w:val="000000"/>
                <w:lang w:eastAsia="cs-CZ"/>
              </w:rPr>
            </w:pPr>
          </w:p>
        </w:tc>
        <w:tc>
          <w:tcPr>
            <w:tcW w:w="2420" w:type="dxa"/>
            <w:vMerge/>
            <w:tcBorders>
              <w:top w:val="nil"/>
              <w:left w:val="single" w:sz="8" w:space="0" w:color="auto"/>
              <w:bottom w:val="single" w:sz="8" w:space="0" w:color="auto"/>
              <w:right w:val="single" w:sz="8" w:space="0" w:color="auto"/>
            </w:tcBorders>
            <w:vAlign w:val="center"/>
            <w:hideMark/>
          </w:tcPr>
          <w:p w:rsidR="00CC2C1A" w:rsidRPr="00CC2C1A" w:rsidRDefault="00CC2C1A" w:rsidP="00CC2C1A">
            <w:pPr>
              <w:spacing w:after="0" w:line="240" w:lineRule="auto"/>
              <w:rPr>
                <w:rFonts w:ascii="Calibri" w:eastAsia="Times New Roman" w:hAnsi="Calibri" w:cs="Calibri"/>
                <w:b/>
                <w:bCs/>
                <w:color w:val="000000"/>
                <w:lang w:eastAsia="cs-CZ"/>
              </w:rPr>
            </w:pPr>
          </w:p>
        </w:tc>
      </w:tr>
      <w:tr w:rsidR="00CC2C1A" w:rsidRPr="00CC2C1A" w:rsidTr="00CC2C1A">
        <w:trPr>
          <w:divId w:val="1461263621"/>
          <w:trHeight w:val="300"/>
        </w:trPr>
        <w:tc>
          <w:tcPr>
            <w:tcW w:w="4740" w:type="dxa"/>
            <w:tcBorders>
              <w:top w:val="nil"/>
              <w:left w:val="nil"/>
              <w:bottom w:val="nil"/>
              <w:right w:val="nil"/>
            </w:tcBorders>
            <w:shd w:val="clear" w:color="auto" w:fill="auto"/>
            <w:noWrap/>
            <w:vAlign w:val="center"/>
            <w:hideMark/>
          </w:tcPr>
          <w:p w:rsidR="00CC2C1A" w:rsidRPr="00CC2C1A" w:rsidRDefault="00CC2C1A" w:rsidP="00CC2C1A">
            <w:pPr>
              <w:spacing w:after="0" w:line="240" w:lineRule="auto"/>
              <w:rPr>
                <w:rFonts w:ascii="Calibri" w:eastAsia="Times New Roman" w:hAnsi="Calibri" w:cs="Calibri"/>
                <w:b/>
                <w:bCs/>
                <w:color w:val="000000"/>
                <w:lang w:eastAsia="cs-CZ"/>
              </w:rPr>
            </w:pPr>
          </w:p>
        </w:tc>
        <w:tc>
          <w:tcPr>
            <w:tcW w:w="2420" w:type="dxa"/>
            <w:tcBorders>
              <w:top w:val="nil"/>
              <w:left w:val="nil"/>
              <w:bottom w:val="nil"/>
              <w:right w:val="nil"/>
            </w:tcBorders>
            <w:shd w:val="clear" w:color="auto" w:fill="auto"/>
            <w:noWrap/>
            <w:vAlign w:val="bottom"/>
            <w:hideMark/>
          </w:tcPr>
          <w:p w:rsidR="00CC2C1A" w:rsidRPr="00CC2C1A" w:rsidRDefault="00CC2C1A" w:rsidP="00CC2C1A">
            <w:pPr>
              <w:spacing w:after="0" w:line="240" w:lineRule="auto"/>
              <w:rPr>
                <w:rFonts w:ascii="Times New Roman" w:eastAsia="Times New Roman" w:hAnsi="Times New Roman" w:cs="Times New Roman"/>
                <w:sz w:val="20"/>
                <w:szCs w:val="20"/>
                <w:lang w:eastAsia="cs-CZ"/>
              </w:rPr>
            </w:pPr>
          </w:p>
        </w:tc>
      </w:tr>
      <w:tr w:rsidR="00CC2C1A" w:rsidRPr="00CC2C1A" w:rsidTr="00CC2C1A">
        <w:trPr>
          <w:divId w:val="1461263621"/>
          <w:trHeight w:val="300"/>
        </w:trPr>
        <w:tc>
          <w:tcPr>
            <w:tcW w:w="4740" w:type="dxa"/>
            <w:tcBorders>
              <w:top w:val="nil"/>
              <w:left w:val="nil"/>
              <w:bottom w:val="nil"/>
              <w:right w:val="nil"/>
            </w:tcBorders>
            <w:shd w:val="clear" w:color="auto" w:fill="auto"/>
            <w:noWrap/>
            <w:vAlign w:val="center"/>
            <w:hideMark/>
          </w:tcPr>
          <w:p w:rsidR="00CC2C1A" w:rsidRPr="00CC2C1A" w:rsidRDefault="00CC2C1A" w:rsidP="00CC2C1A">
            <w:pPr>
              <w:spacing w:after="0" w:line="240" w:lineRule="auto"/>
              <w:rPr>
                <w:rFonts w:ascii="Calibri" w:eastAsia="Times New Roman" w:hAnsi="Calibri" w:cs="Calibri"/>
                <w:color w:val="000000"/>
                <w:lang w:eastAsia="cs-CZ"/>
              </w:rPr>
            </w:pPr>
            <w:r w:rsidRPr="00CC2C1A">
              <w:rPr>
                <w:rFonts w:ascii="Calibri" w:eastAsia="Times New Roman" w:hAnsi="Calibri" w:cs="Calibri"/>
                <w:color w:val="000000"/>
                <w:lang w:eastAsia="cs-CZ"/>
              </w:rPr>
              <w:t>Zařízení F – plynovody</w:t>
            </w:r>
          </w:p>
        </w:tc>
        <w:tc>
          <w:tcPr>
            <w:tcW w:w="2420" w:type="dxa"/>
            <w:tcBorders>
              <w:top w:val="nil"/>
              <w:left w:val="nil"/>
              <w:bottom w:val="nil"/>
              <w:right w:val="nil"/>
            </w:tcBorders>
            <w:shd w:val="clear" w:color="auto" w:fill="auto"/>
            <w:noWrap/>
            <w:vAlign w:val="bottom"/>
            <w:hideMark/>
          </w:tcPr>
          <w:p w:rsidR="00CC2C1A" w:rsidRPr="00CC2C1A" w:rsidRDefault="00CC2C1A" w:rsidP="00CC2C1A">
            <w:pPr>
              <w:spacing w:after="0" w:line="240" w:lineRule="auto"/>
              <w:rPr>
                <w:rFonts w:ascii="Calibri" w:eastAsia="Times New Roman" w:hAnsi="Calibri" w:cs="Calibri"/>
                <w:color w:val="000000"/>
                <w:lang w:eastAsia="cs-CZ"/>
              </w:rPr>
            </w:pPr>
          </w:p>
        </w:tc>
      </w:tr>
      <w:tr w:rsidR="00CC2C1A" w:rsidRPr="00CC2C1A" w:rsidTr="00CC2C1A">
        <w:trPr>
          <w:divId w:val="1461263621"/>
          <w:trHeight w:val="300"/>
        </w:trPr>
        <w:tc>
          <w:tcPr>
            <w:tcW w:w="4740" w:type="dxa"/>
            <w:tcBorders>
              <w:top w:val="nil"/>
              <w:left w:val="nil"/>
              <w:bottom w:val="nil"/>
              <w:right w:val="nil"/>
            </w:tcBorders>
            <w:shd w:val="clear" w:color="auto" w:fill="auto"/>
            <w:noWrap/>
            <w:vAlign w:val="center"/>
            <w:hideMark/>
          </w:tcPr>
          <w:p w:rsidR="00CC2C1A" w:rsidRPr="00CC2C1A" w:rsidRDefault="00CC2C1A" w:rsidP="00CC2C1A">
            <w:pPr>
              <w:spacing w:after="0" w:line="240" w:lineRule="auto"/>
              <w:rPr>
                <w:rFonts w:ascii="Calibri" w:eastAsia="Times New Roman" w:hAnsi="Calibri" w:cs="Calibri"/>
                <w:color w:val="000000"/>
                <w:lang w:eastAsia="cs-CZ"/>
              </w:rPr>
            </w:pPr>
            <w:r w:rsidRPr="00CC2C1A">
              <w:rPr>
                <w:rFonts w:ascii="Calibri" w:eastAsia="Times New Roman" w:hAnsi="Calibri" w:cs="Calibri"/>
                <w:color w:val="000000"/>
                <w:lang w:eastAsia="cs-CZ"/>
              </w:rPr>
              <w:t>Zařízení G – spotřebiče do 50 W</w:t>
            </w:r>
          </w:p>
        </w:tc>
        <w:tc>
          <w:tcPr>
            <w:tcW w:w="2420" w:type="dxa"/>
            <w:tcBorders>
              <w:top w:val="nil"/>
              <w:left w:val="nil"/>
              <w:bottom w:val="nil"/>
              <w:right w:val="nil"/>
            </w:tcBorders>
            <w:shd w:val="clear" w:color="auto" w:fill="auto"/>
            <w:noWrap/>
            <w:vAlign w:val="bottom"/>
            <w:hideMark/>
          </w:tcPr>
          <w:p w:rsidR="00CC2C1A" w:rsidRPr="00CC2C1A" w:rsidRDefault="00CC2C1A" w:rsidP="00CC2C1A">
            <w:pPr>
              <w:spacing w:after="0" w:line="240" w:lineRule="auto"/>
              <w:rPr>
                <w:rFonts w:ascii="Calibri" w:eastAsia="Times New Roman" w:hAnsi="Calibri" w:cs="Calibri"/>
                <w:color w:val="000000"/>
                <w:lang w:eastAsia="cs-CZ"/>
              </w:rPr>
            </w:pPr>
          </w:p>
        </w:tc>
      </w:tr>
      <w:tr w:rsidR="00CC2C1A" w:rsidRPr="00CC2C1A" w:rsidTr="00CC2C1A">
        <w:trPr>
          <w:divId w:val="1461263621"/>
          <w:trHeight w:val="300"/>
        </w:trPr>
        <w:tc>
          <w:tcPr>
            <w:tcW w:w="4740" w:type="dxa"/>
            <w:tcBorders>
              <w:top w:val="nil"/>
              <w:left w:val="nil"/>
              <w:bottom w:val="nil"/>
              <w:right w:val="nil"/>
            </w:tcBorders>
            <w:shd w:val="clear" w:color="auto" w:fill="auto"/>
            <w:noWrap/>
            <w:vAlign w:val="center"/>
            <w:hideMark/>
          </w:tcPr>
          <w:p w:rsidR="00CC2C1A" w:rsidRPr="00CC2C1A" w:rsidRDefault="00CC2C1A" w:rsidP="00CC2C1A">
            <w:pPr>
              <w:spacing w:after="0" w:line="240" w:lineRule="auto"/>
              <w:jc w:val="center"/>
              <w:rPr>
                <w:rFonts w:ascii="Times New Roman" w:eastAsia="Times New Roman" w:hAnsi="Times New Roman" w:cs="Times New Roman"/>
                <w:sz w:val="20"/>
                <w:szCs w:val="20"/>
                <w:lang w:eastAsia="cs-CZ"/>
              </w:rPr>
            </w:pPr>
          </w:p>
        </w:tc>
        <w:tc>
          <w:tcPr>
            <w:tcW w:w="2420" w:type="dxa"/>
            <w:tcBorders>
              <w:top w:val="nil"/>
              <w:left w:val="nil"/>
              <w:bottom w:val="nil"/>
              <w:right w:val="nil"/>
            </w:tcBorders>
            <w:shd w:val="clear" w:color="auto" w:fill="auto"/>
            <w:noWrap/>
            <w:vAlign w:val="bottom"/>
            <w:hideMark/>
          </w:tcPr>
          <w:p w:rsidR="00CC2C1A" w:rsidRPr="00CC2C1A" w:rsidRDefault="00CC2C1A" w:rsidP="00CC2C1A">
            <w:pPr>
              <w:spacing w:after="0" w:line="240" w:lineRule="auto"/>
              <w:rPr>
                <w:rFonts w:ascii="Times New Roman" w:eastAsia="Times New Roman" w:hAnsi="Times New Roman" w:cs="Times New Roman"/>
                <w:sz w:val="20"/>
                <w:szCs w:val="20"/>
                <w:lang w:eastAsia="cs-CZ"/>
              </w:rPr>
            </w:pPr>
          </w:p>
        </w:tc>
      </w:tr>
    </w:tbl>
    <w:p w:rsidR="00635A9A" w:rsidRPr="00755AB7" w:rsidRDefault="00755AB7" w:rsidP="00755AB7">
      <w:pPr>
        <w:jc w:val="center"/>
      </w:pPr>
      <w:r>
        <w:fldChar w:fldCharType="end"/>
      </w:r>
    </w:p>
    <w:p w:rsidR="00335A29" w:rsidRPr="00755AB7" w:rsidRDefault="00335A29"/>
    <w:p w:rsidR="00335A29" w:rsidRPr="00755AB7" w:rsidRDefault="00335A29"/>
    <w:p w:rsidR="00335A29" w:rsidRPr="00755AB7" w:rsidRDefault="00335A29"/>
    <w:p w:rsidR="00755AB7" w:rsidRDefault="00755AB7">
      <w:pPr>
        <w:rPr>
          <w:rFonts w:ascii="Calibri" w:hAnsi="Calibri"/>
          <w:b/>
          <w:sz w:val="28"/>
          <w:szCs w:val="28"/>
        </w:rPr>
      </w:pPr>
      <w:r>
        <w:rPr>
          <w:rFonts w:ascii="Calibri" w:hAnsi="Calibri"/>
          <w:b/>
          <w:sz w:val="28"/>
          <w:szCs w:val="28"/>
        </w:rPr>
        <w:br w:type="page"/>
      </w:r>
    </w:p>
    <w:p w:rsidR="00B248C7" w:rsidRPr="00CF555E" w:rsidRDefault="00635A9A" w:rsidP="00CF555E">
      <w:pPr>
        <w:spacing w:after="0" w:line="240" w:lineRule="auto"/>
        <w:rPr>
          <w:rFonts w:ascii="Calibri" w:hAnsi="Calibri"/>
        </w:rPr>
      </w:pPr>
      <w:r w:rsidRPr="00B248C7">
        <w:rPr>
          <w:rFonts w:ascii="Calibri" w:hAnsi="Calibri"/>
          <w:b/>
          <w:sz w:val="28"/>
          <w:szCs w:val="28"/>
        </w:rPr>
        <w:lastRenderedPageBreak/>
        <w:t xml:space="preserve">Příloha č. 2 – Seznam plynových </w:t>
      </w:r>
      <w:r w:rsidR="0027384D">
        <w:rPr>
          <w:rFonts w:ascii="Calibri" w:hAnsi="Calibri"/>
          <w:b/>
          <w:sz w:val="28"/>
          <w:szCs w:val="28"/>
        </w:rPr>
        <w:t>zařízení</w:t>
      </w:r>
      <w:r w:rsidRPr="00B248C7">
        <w:rPr>
          <w:rFonts w:ascii="Calibri" w:hAnsi="Calibri"/>
          <w:b/>
          <w:sz w:val="28"/>
          <w:szCs w:val="28"/>
        </w:rPr>
        <w:t xml:space="preserve"> a tlakových nádob na </w:t>
      </w:r>
      <w:r w:rsidR="00B248C7">
        <w:rPr>
          <w:rFonts w:ascii="Calibri" w:hAnsi="Calibri"/>
          <w:b/>
          <w:sz w:val="28"/>
          <w:szCs w:val="28"/>
        </w:rPr>
        <w:t>jednotlivých</w:t>
      </w:r>
    </w:p>
    <w:p w:rsidR="00635A9A" w:rsidRPr="00B248C7" w:rsidRDefault="00755AB7" w:rsidP="00B248C7">
      <w:pPr>
        <w:ind w:left="708" w:firstLine="852"/>
        <w:rPr>
          <w:rFonts w:ascii="Calibri" w:hAnsi="Calibri"/>
          <w:b/>
          <w:sz w:val="28"/>
          <w:szCs w:val="28"/>
        </w:rPr>
      </w:pPr>
      <w:r>
        <w:rPr>
          <w:rFonts w:ascii="Calibri" w:hAnsi="Calibri"/>
          <w:b/>
          <w:sz w:val="28"/>
          <w:szCs w:val="28"/>
        </w:rPr>
        <w:t xml:space="preserve">katastrálních </w:t>
      </w:r>
      <w:r w:rsidR="00635A9A" w:rsidRPr="00B248C7">
        <w:rPr>
          <w:rFonts w:ascii="Calibri" w:hAnsi="Calibri"/>
          <w:b/>
          <w:sz w:val="28"/>
          <w:szCs w:val="28"/>
        </w:rPr>
        <w:t>pracovištích</w:t>
      </w:r>
    </w:p>
    <w:p w:rsidR="00B248C7" w:rsidRDefault="00B248C7" w:rsidP="00B248C7">
      <w:pPr>
        <w:spacing w:after="0" w:line="240" w:lineRule="auto"/>
        <w:rPr>
          <w:rFonts w:ascii="Calibri" w:hAnsi="Calibri"/>
          <w:b/>
        </w:rPr>
      </w:pPr>
    </w:p>
    <w:p w:rsidR="00C42EBB" w:rsidRPr="00B72E30" w:rsidRDefault="00755AB7" w:rsidP="00A657CA">
      <w:pPr>
        <w:rPr>
          <w:rFonts w:ascii="Calibri" w:hAnsi="Calibri"/>
          <w:b/>
        </w:rPr>
      </w:pPr>
      <w:r>
        <w:rPr>
          <w:rFonts w:ascii="Calibri" w:hAnsi="Calibri"/>
          <w:b/>
        </w:rPr>
        <w:t xml:space="preserve">KP </w:t>
      </w:r>
      <w:r w:rsidR="00C43BCE" w:rsidRPr="00B72E30">
        <w:rPr>
          <w:rFonts w:ascii="Calibri" w:hAnsi="Calibri"/>
          <w:b/>
        </w:rPr>
        <w:t>JI</w:t>
      </w:r>
      <w:r w:rsidR="00B72E30" w:rsidRPr="00B72E30">
        <w:rPr>
          <w:rFonts w:ascii="Calibri" w:hAnsi="Calibri"/>
          <w:b/>
        </w:rPr>
        <w:t>HLAVA</w:t>
      </w:r>
      <w:r w:rsidR="0012716B">
        <w:rPr>
          <w:rFonts w:ascii="Calibri" w:hAnsi="Calibri"/>
          <w:b/>
        </w:rPr>
        <w:t xml:space="preserve"> </w:t>
      </w:r>
      <w:r w:rsidR="0012716B" w:rsidRPr="0012716B">
        <w:rPr>
          <w:rFonts w:ascii="Calibri" w:hAnsi="Calibri"/>
        </w:rPr>
        <w:t>(místnost</w:t>
      </w:r>
      <w:r w:rsidR="00033E66">
        <w:rPr>
          <w:rFonts w:ascii="Calibri" w:hAnsi="Calibri"/>
        </w:rPr>
        <w:t>i</w:t>
      </w:r>
      <w:r w:rsidR="0012716B" w:rsidRPr="0012716B">
        <w:rPr>
          <w:rFonts w:ascii="Calibri" w:hAnsi="Calibri"/>
        </w:rPr>
        <w:t xml:space="preserve"> s kotl</w:t>
      </w:r>
      <w:r w:rsidR="005C0016">
        <w:rPr>
          <w:rFonts w:ascii="Calibri" w:hAnsi="Calibri"/>
        </w:rPr>
        <w:t>y</w:t>
      </w:r>
      <w:r w:rsidR="0012716B" w:rsidRPr="0012716B">
        <w:rPr>
          <w:rFonts w:ascii="Calibri" w:hAnsi="Calibri"/>
        </w:rPr>
        <w:t>)</w:t>
      </w:r>
    </w:p>
    <w:p w:rsidR="00554204" w:rsidRDefault="00C762F9" w:rsidP="00D517A8">
      <w:pPr>
        <w:spacing w:after="0" w:line="240" w:lineRule="auto"/>
        <w:ind w:firstLine="426"/>
        <w:rPr>
          <w:rFonts w:ascii="Calibri" w:hAnsi="Calibri"/>
          <w:sz w:val="20"/>
          <w:szCs w:val="20"/>
        </w:rPr>
      </w:pPr>
      <w:r w:rsidRPr="00AA46CA">
        <w:rPr>
          <w:rFonts w:ascii="Calibri" w:hAnsi="Calibri"/>
          <w:sz w:val="20"/>
          <w:szCs w:val="20"/>
        </w:rPr>
        <w:t xml:space="preserve">Plynové kotle: </w:t>
      </w:r>
      <w:r w:rsidRPr="00AA46CA">
        <w:rPr>
          <w:rFonts w:ascii="Calibri" w:hAnsi="Calibri"/>
          <w:sz w:val="20"/>
          <w:szCs w:val="20"/>
        </w:rPr>
        <w:tab/>
      </w:r>
      <w:r w:rsidR="00554204">
        <w:rPr>
          <w:rFonts w:ascii="Calibri" w:hAnsi="Calibri"/>
          <w:sz w:val="20"/>
          <w:szCs w:val="20"/>
        </w:rPr>
        <w:t>VICTRIX TERA V2 24 PLUS EU – výkon 24 kW (podkroví)</w:t>
      </w:r>
    </w:p>
    <w:p w:rsidR="00554204" w:rsidRDefault="00554204" w:rsidP="00554204">
      <w:pPr>
        <w:spacing w:after="0" w:line="240" w:lineRule="auto"/>
        <w:ind w:firstLine="426"/>
        <w:rPr>
          <w:rFonts w:ascii="Calibri" w:hAnsi="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t>VICTRIX</w:t>
      </w:r>
      <w:r w:rsidR="009C12F5">
        <w:rPr>
          <w:rFonts w:ascii="Calibri" w:hAnsi="Calibri"/>
          <w:sz w:val="20"/>
          <w:szCs w:val="20"/>
        </w:rPr>
        <w:t xml:space="preserve"> </w:t>
      </w:r>
      <w:r>
        <w:rPr>
          <w:rFonts w:ascii="Calibri" w:hAnsi="Calibri"/>
          <w:sz w:val="20"/>
          <w:szCs w:val="20"/>
        </w:rPr>
        <w:t xml:space="preserve">SUPERIOR 32 X 2 </w:t>
      </w:r>
      <w:proofErr w:type="spellStart"/>
      <w:r>
        <w:rPr>
          <w:rFonts w:ascii="Calibri" w:hAnsi="Calibri"/>
          <w:sz w:val="20"/>
          <w:szCs w:val="20"/>
        </w:rPr>
        <w:t>ErP</w:t>
      </w:r>
      <w:proofErr w:type="spellEnd"/>
      <w:r>
        <w:rPr>
          <w:rFonts w:ascii="Calibri" w:hAnsi="Calibri"/>
          <w:sz w:val="20"/>
          <w:szCs w:val="20"/>
        </w:rPr>
        <w:t xml:space="preserve"> – výkon 32 kW (podkroví)</w:t>
      </w:r>
    </w:p>
    <w:p w:rsidR="00C43BCE" w:rsidRPr="00AA46CA" w:rsidRDefault="00C762F9" w:rsidP="00D517A8">
      <w:pPr>
        <w:spacing w:after="0" w:line="240" w:lineRule="auto"/>
        <w:rPr>
          <w:rFonts w:ascii="Calibri" w:hAnsi="Calibri"/>
          <w:sz w:val="20"/>
          <w:szCs w:val="20"/>
        </w:rPr>
      </w:pPr>
      <w:r w:rsidRPr="00AA46CA">
        <w:rPr>
          <w:rFonts w:ascii="Calibri" w:hAnsi="Calibri"/>
          <w:sz w:val="20"/>
          <w:szCs w:val="20"/>
        </w:rPr>
        <w:tab/>
      </w:r>
      <w:r w:rsidRPr="00AA46CA">
        <w:rPr>
          <w:rFonts w:ascii="Calibri" w:hAnsi="Calibri"/>
          <w:sz w:val="20"/>
          <w:szCs w:val="20"/>
        </w:rPr>
        <w:tab/>
      </w:r>
      <w:r w:rsidR="00C42EBB" w:rsidRPr="00AA46CA">
        <w:rPr>
          <w:rFonts w:ascii="Calibri" w:hAnsi="Calibri"/>
          <w:sz w:val="20"/>
          <w:szCs w:val="20"/>
        </w:rPr>
        <w:tab/>
      </w:r>
      <w:r w:rsidRPr="00AA46CA">
        <w:rPr>
          <w:rFonts w:ascii="Calibri" w:hAnsi="Calibri"/>
          <w:sz w:val="20"/>
          <w:szCs w:val="20"/>
        </w:rPr>
        <w:t>VAILANT VU</w:t>
      </w:r>
      <w:r w:rsidR="0043260E" w:rsidRPr="00AA46CA">
        <w:rPr>
          <w:rFonts w:ascii="Calibri" w:hAnsi="Calibri"/>
          <w:sz w:val="20"/>
          <w:szCs w:val="20"/>
        </w:rPr>
        <w:t xml:space="preserve"> </w:t>
      </w:r>
      <w:r w:rsidRPr="00AA46CA">
        <w:rPr>
          <w:rFonts w:ascii="Calibri" w:hAnsi="Calibri"/>
          <w:sz w:val="20"/>
          <w:szCs w:val="20"/>
        </w:rPr>
        <w:t xml:space="preserve">466/4-6 </w:t>
      </w:r>
      <w:proofErr w:type="spellStart"/>
      <w:r w:rsidRPr="00AA46CA">
        <w:rPr>
          <w:rFonts w:ascii="Calibri" w:hAnsi="Calibri"/>
          <w:sz w:val="20"/>
          <w:szCs w:val="20"/>
        </w:rPr>
        <w:t>ecoTEC</w:t>
      </w:r>
      <w:proofErr w:type="spellEnd"/>
      <w:r w:rsidR="00CF555E" w:rsidRPr="00AA46CA">
        <w:rPr>
          <w:rFonts w:ascii="Calibri" w:hAnsi="Calibri"/>
          <w:sz w:val="20"/>
          <w:szCs w:val="20"/>
        </w:rPr>
        <w:t xml:space="preserve"> plus</w:t>
      </w:r>
      <w:r w:rsidRPr="00AA46CA">
        <w:rPr>
          <w:rFonts w:ascii="Calibri" w:hAnsi="Calibri"/>
          <w:sz w:val="20"/>
          <w:szCs w:val="20"/>
        </w:rPr>
        <w:t xml:space="preserve"> – výkon 44,1 kW</w:t>
      </w:r>
    </w:p>
    <w:p w:rsidR="00C762F9" w:rsidRPr="00AA46CA" w:rsidRDefault="00C762F9" w:rsidP="00C43BCE">
      <w:pPr>
        <w:rPr>
          <w:rFonts w:ascii="Calibri" w:hAnsi="Calibri"/>
          <w:sz w:val="20"/>
          <w:szCs w:val="20"/>
        </w:rPr>
      </w:pPr>
      <w:r w:rsidRPr="00AA46CA">
        <w:rPr>
          <w:rFonts w:ascii="Calibri" w:hAnsi="Calibri"/>
          <w:sz w:val="20"/>
          <w:szCs w:val="20"/>
        </w:rPr>
        <w:tab/>
      </w:r>
      <w:r w:rsidRPr="00AA46CA">
        <w:rPr>
          <w:rFonts w:ascii="Calibri" w:hAnsi="Calibri"/>
          <w:sz w:val="20"/>
          <w:szCs w:val="20"/>
        </w:rPr>
        <w:tab/>
      </w:r>
      <w:r w:rsidR="00C42EBB" w:rsidRPr="00AA46CA">
        <w:rPr>
          <w:rFonts w:ascii="Calibri" w:hAnsi="Calibri"/>
          <w:sz w:val="20"/>
          <w:szCs w:val="20"/>
        </w:rPr>
        <w:tab/>
      </w:r>
      <w:r w:rsidRPr="00AA46CA">
        <w:rPr>
          <w:rFonts w:ascii="Calibri" w:hAnsi="Calibri"/>
          <w:sz w:val="20"/>
          <w:szCs w:val="20"/>
        </w:rPr>
        <w:t>VAILANT VU</w:t>
      </w:r>
      <w:r w:rsidR="0043260E" w:rsidRPr="00AA46CA">
        <w:rPr>
          <w:rFonts w:ascii="Calibri" w:hAnsi="Calibri"/>
          <w:sz w:val="20"/>
          <w:szCs w:val="20"/>
        </w:rPr>
        <w:t xml:space="preserve"> </w:t>
      </w:r>
      <w:r w:rsidRPr="00AA46CA">
        <w:rPr>
          <w:rFonts w:ascii="Calibri" w:hAnsi="Calibri"/>
          <w:sz w:val="20"/>
          <w:szCs w:val="20"/>
        </w:rPr>
        <w:t xml:space="preserve">466/4-6 </w:t>
      </w:r>
      <w:proofErr w:type="spellStart"/>
      <w:r w:rsidRPr="00AA46CA">
        <w:rPr>
          <w:rFonts w:ascii="Calibri" w:hAnsi="Calibri"/>
          <w:sz w:val="20"/>
          <w:szCs w:val="20"/>
        </w:rPr>
        <w:t>ecoTEC</w:t>
      </w:r>
      <w:proofErr w:type="spellEnd"/>
      <w:r w:rsidR="00CF555E" w:rsidRPr="00AA46CA">
        <w:rPr>
          <w:rFonts w:ascii="Calibri" w:hAnsi="Calibri"/>
          <w:sz w:val="20"/>
          <w:szCs w:val="20"/>
        </w:rPr>
        <w:t xml:space="preserve"> plus</w:t>
      </w:r>
      <w:r w:rsidRPr="00AA46CA">
        <w:rPr>
          <w:rFonts w:ascii="Calibri" w:hAnsi="Calibri"/>
          <w:sz w:val="20"/>
          <w:szCs w:val="20"/>
        </w:rPr>
        <w:t xml:space="preserve"> – výkon 44,1 </w:t>
      </w:r>
      <w:r w:rsidR="00C42EBB" w:rsidRPr="00AA46CA">
        <w:rPr>
          <w:rFonts w:ascii="Calibri" w:hAnsi="Calibri"/>
          <w:sz w:val="20"/>
          <w:szCs w:val="20"/>
        </w:rPr>
        <w:t>kW</w:t>
      </w:r>
    </w:p>
    <w:p w:rsidR="00C42EBB" w:rsidRPr="00AA46CA" w:rsidRDefault="00F23AAD" w:rsidP="00A657CA">
      <w:pPr>
        <w:ind w:firstLine="426"/>
        <w:rPr>
          <w:rFonts w:ascii="Calibri" w:hAnsi="Calibri"/>
          <w:sz w:val="20"/>
          <w:szCs w:val="20"/>
        </w:rPr>
      </w:pPr>
      <w:r w:rsidRPr="00AA46CA">
        <w:rPr>
          <w:rFonts w:ascii="Calibri" w:hAnsi="Calibri"/>
          <w:sz w:val="20"/>
          <w:szCs w:val="20"/>
        </w:rPr>
        <w:t>Tla</w:t>
      </w:r>
      <w:r w:rsidR="00C42EBB" w:rsidRPr="00AA46CA">
        <w:rPr>
          <w:rFonts w:ascii="Calibri" w:hAnsi="Calibri"/>
          <w:sz w:val="20"/>
          <w:szCs w:val="20"/>
        </w:rPr>
        <w:t xml:space="preserve">ková nádoba: </w:t>
      </w:r>
      <w:r w:rsidR="00C42EBB" w:rsidRPr="00AA46CA">
        <w:rPr>
          <w:rFonts w:ascii="Calibri" w:hAnsi="Calibri"/>
          <w:sz w:val="20"/>
          <w:szCs w:val="20"/>
        </w:rPr>
        <w:tab/>
      </w:r>
      <w:proofErr w:type="spellStart"/>
      <w:r w:rsidR="00ED5994" w:rsidRPr="00AA46CA">
        <w:rPr>
          <w:rFonts w:ascii="Calibri" w:hAnsi="Calibri"/>
          <w:sz w:val="20"/>
          <w:szCs w:val="20"/>
        </w:rPr>
        <w:t>Expanzomat</w:t>
      </w:r>
      <w:proofErr w:type="spellEnd"/>
      <w:r w:rsidR="00ED5994" w:rsidRPr="00AA46CA">
        <w:rPr>
          <w:rFonts w:ascii="Calibri" w:hAnsi="Calibri"/>
          <w:sz w:val="20"/>
          <w:szCs w:val="20"/>
        </w:rPr>
        <w:t xml:space="preserve"> </w:t>
      </w:r>
      <w:r w:rsidR="00C42EBB" w:rsidRPr="00AA46CA">
        <w:rPr>
          <w:rFonts w:ascii="Calibri" w:hAnsi="Calibri"/>
          <w:sz w:val="20"/>
          <w:szCs w:val="20"/>
        </w:rPr>
        <w:t xml:space="preserve">CIMM </w:t>
      </w:r>
      <w:r w:rsidR="005E2AF2" w:rsidRPr="00AA46CA">
        <w:rPr>
          <w:rFonts w:ascii="Calibri" w:hAnsi="Calibri"/>
          <w:sz w:val="20"/>
          <w:szCs w:val="20"/>
        </w:rPr>
        <w:t>Italy</w:t>
      </w:r>
      <w:r w:rsidR="00C42EBB" w:rsidRPr="00AA46CA">
        <w:rPr>
          <w:rFonts w:ascii="Calibri" w:hAnsi="Calibri"/>
          <w:sz w:val="20"/>
          <w:szCs w:val="20"/>
        </w:rPr>
        <w:t xml:space="preserve"> – </w:t>
      </w:r>
      <w:r w:rsidR="0049741F" w:rsidRPr="00AA46CA">
        <w:rPr>
          <w:rFonts w:ascii="Calibri" w:hAnsi="Calibri"/>
          <w:sz w:val="20"/>
          <w:szCs w:val="20"/>
        </w:rPr>
        <w:t xml:space="preserve">300 l, </w:t>
      </w:r>
      <w:r w:rsidR="00C42EBB" w:rsidRPr="00AA46CA">
        <w:rPr>
          <w:rFonts w:ascii="Calibri" w:hAnsi="Calibri"/>
          <w:sz w:val="20"/>
          <w:szCs w:val="20"/>
        </w:rPr>
        <w:t>rok výroby 1997</w:t>
      </w:r>
      <w:r w:rsidR="0049741F" w:rsidRPr="00AA46CA">
        <w:rPr>
          <w:rFonts w:ascii="Calibri" w:hAnsi="Calibri"/>
          <w:sz w:val="20"/>
          <w:szCs w:val="20"/>
        </w:rPr>
        <w:t>,</w:t>
      </w:r>
      <w:r w:rsidR="00C42EBB" w:rsidRPr="00AA46CA">
        <w:rPr>
          <w:rFonts w:ascii="Calibri" w:hAnsi="Calibri"/>
          <w:sz w:val="20"/>
          <w:szCs w:val="20"/>
        </w:rPr>
        <w:t xml:space="preserve"> max. provozní přetlak 3,9 bar</w:t>
      </w:r>
    </w:p>
    <w:p w:rsidR="00D517A8" w:rsidRDefault="00D517A8" w:rsidP="00AA46CA">
      <w:pPr>
        <w:spacing w:after="0" w:line="240" w:lineRule="auto"/>
        <w:rPr>
          <w:rFonts w:ascii="Calibri" w:hAnsi="Calibri"/>
          <w:b/>
        </w:rPr>
      </w:pPr>
    </w:p>
    <w:p w:rsidR="00C42EBB" w:rsidRPr="0012716B" w:rsidRDefault="00B72E30" w:rsidP="00A657CA">
      <w:pPr>
        <w:rPr>
          <w:rFonts w:ascii="Calibri" w:hAnsi="Calibri"/>
        </w:rPr>
      </w:pPr>
      <w:r w:rsidRPr="00B72E30">
        <w:rPr>
          <w:rFonts w:ascii="Calibri" w:hAnsi="Calibri"/>
          <w:b/>
        </w:rPr>
        <w:t>HAVLÍČKŮV BROD</w:t>
      </w:r>
      <w:r w:rsidR="0012716B">
        <w:rPr>
          <w:rFonts w:ascii="Calibri" w:hAnsi="Calibri"/>
          <w:b/>
        </w:rPr>
        <w:t xml:space="preserve"> </w:t>
      </w:r>
      <w:r w:rsidR="0012716B">
        <w:rPr>
          <w:rFonts w:ascii="Calibri" w:hAnsi="Calibri"/>
        </w:rPr>
        <w:t>(místnost</w:t>
      </w:r>
      <w:r w:rsidR="00ED5994">
        <w:rPr>
          <w:rFonts w:ascii="Calibri" w:hAnsi="Calibri"/>
        </w:rPr>
        <w:t>i</w:t>
      </w:r>
      <w:r w:rsidR="0012716B">
        <w:rPr>
          <w:rFonts w:ascii="Calibri" w:hAnsi="Calibri"/>
        </w:rPr>
        <w:t xml:space="preserve"> s kotl</w:t>
      </w:r>
      <w:r w:rsidR="005C0016">
        <w:rPr>
          <w:rFonts w:ascii="Calibri" w:hAnsi="Calibri"/>
        </w:rPr>
        <w:t>y</w:t>
      </w:r>
      <w:r w:rsidR="0012716B">
        <w:rPr>
          <w:rFonts w:ascii="Calibri" w:hAnsi="Calibri"/>
        </w:rPr>
        <w:t>)</w:t>
      </w:r>
    </w:p>
    <w:p w:rsidR="00C43BCE" w:rsidRPr="00AA46CA" w:rsidRDefault="00C762F9" w:rsidP="00D517A8">
      <w:pPr>
        <w:spacing w:after="0" w:line="240" w:lineRule="auto"/>
        <w:ind w:firstLine="426"/>
        <w:rPr>
          <w:rFonts w:ascii="Calibri" w:hAnsi="Calibri"/>
          <w:sz w:val="20"/>
          <w:szCs w:val="20"/>
        </w:rPr>
      </w:pPr>
      <w:r w:rsidRPr="00AA46CA">
        <w:rPr>
          <w:rFonts w:ascii="Calibri" w:hAnsi="Calibri"/>
          <w:sz w:val="20"/>
          <w:szCs w:val="20"/>
        </w:rPr>
        <w:t>Plynové kotle:</w:t>
      </w:r>
      <w:r w:rsidRPr="00AA46CA">
        <w:rPr>
          <w:rFonts w:ascii="Calibri" w:hAnsi="Calibri"/>
          <w:sz w:val="20"/>
          <w:szCs w:val="20"/>
        </w:rPr>
        <w:tab/>
      </w:r>
      <w:r w:rsidR="00A03E16" w:rsidRPr="00AA46CA">
        <w:rPr>
          <w:rFonts w:ascii="Calibri" w:hAnsi="Calibri"/>
          <w:sz w:val="20"/>
          <w:szCs w:val="20"/>
        </w:rPr>
        <w:t>IMMERGAS VAILLANT ECO TEC – 46,4 kW</w:t>
      </w:r>
      <w:r w:rsidR="00ED5994" w:rsidRPr="00AA46CA">
        <w:rPr>
          <w:rFonts w:ascii="Calibri" w:hAnsi="Calibri"/>
          <w:sz w:val="20"/>
          <w:szCs w:val="20"/>
        </w:rPr>
        <w:t xml:space="preserve"> (suterén)</w:t>
      </w:r>
    </w:p>
    <w:p w:rsidR="00A657CA" w:rsidRPr="00AA46CA" w:rsidRDefault="00A657CA" w:rsidP="00D517A8">
      <w:pPr>
        <w:spacing w:after="0" w:line="240" w:lineRule="auto"/>
        <w:rPr>
          <w:rFonts w:ascii="Calibri" w:hAnsi="Calibri"/>
          <w:sz w:val="20"/>
          <w:szCs w:val="20"/>
        </w:rPr>
      </w:pPr>
      <w:r w:rsidRPr="00AA46CA">
        <w:rPr>
          <w:rFonts w:ascii="Calibri" w:hAnsi="Calibri"/>
          <w:sz w:val="20"/>
          <w:szCs w:val="20"/>
        </w:rPr>
        <w:tab/>
      </w:r>
      <w:r w:rsidRPr="00AA46CA">
        <w:rPr>
          <w:rFonts w:ascii="Calibri" w:hAnsi="Calibri"/>
          <w:sz w:val="20"/>
          <w:szCs w:val="20"/>
        </w:rPr>
        <w:tab/>
      </w:r>
      <w:r w:rsidRPr="00AA46CA">
        <w:rPr>
          <w:rFonts w:ascii="Calibri" w:hAnsi="Calibri"/>
          <w:sz w:val="20"/>
          <w:szCs w:val="20"/>
        </w:rPr>
        <w:tab/>
        <w:t>IMMERGAS VAILLANT ECO TEC – 46,4 kW</w:t>
      </w:r>
      <w:r w:rsidR="00ED5994" w:rsidRPr="00AA46CA">
        <w:rPr>
          <w:rFonts w:ascii="Calibri" w:hAnsi="Calibri"/>
          <w:sz w:val="20"/>
          <w:szCs w:val="20"/>
        </w:rPr>
        <w:t xml:space="preserve"> (suterén)</w:t>
      </w:r>
    </w:p>
    <w:p w:rsidR="00C43BCE" w:rsidRPr="00AA46CA" w:rsidRDefault="00C43BCE" w:rsidP="00C42EBB">
      <w:pPr>
        <w:ind w:left="1416" w:firstLine="708"/>
        <w:rPr>
          <w:rFonts w:ascii="Calibri" w:hAnsi="Calibri"/>
          <w:sz w:val="20"/>
          <w:szCs w:val="20"/>
        </w:rPr>
      </w:pPr>
      <w:r w:rsidRPr="00AA46CA">
        <w:rPr>
          <w:rFonts w:ascii="Calibri" w:hAnsi="Calibri"/>
          <w:sz w:val="20"/>
          <w:szCs w:val="20"/>
        </w:rPr>
        <w:t>I</w:t>
      </w:r>
      <w:r w:rsidR="00A03E16" w:rsidRPr="00AA46CA">
        <w:rPr>
          <w:rFonts w:ascii="Calibri" w:hAnsi="Calibri"/>
          <w:sz w:val="20"/>
          <w:szCs w:val="20"/>
        </w:rPr>
        <w:t>MMERGAS VAILLANT ECO TEC – 34 kW</w:t>
      </w:r>
      <w:r w:rsidR="00ED5994" w:rsidRPr="00AA46CA">
        <w:rPr>
          <w:rFonts w:ascii="Calibri" w:hAnsi="Calibri"/>
          <w:sz w:val="20"/>
          <w:szCs w:val="20"/>
        </w:rPr>
        <w:t xml:space="preserve"> (3. patro)</w:t>
      </w:r>
    </w:p>
    <w:p w:rsidR="00C43BCE" w:rsidRPr="00AA46CA" w:rsidRDefault="00C43BCE" w:rsidP="00D517A8">
      <w:pPr>
        <w:spacing w:after="0" w:line="240" w:lineRule="auto"/>
        <w:ind w:left="2120" w:hanging="1695"/>
        <w:rPr>
          <w:rFonts w:ascii="Calibri" w:hAnsi="Calibri"/>
          <w:sz w:val="20"/>
          <w:szCs w:val="20"/>
        </w:rPr>
      </w:pPr>
      <w:r w:rsidRPr="00AA46CA">
        <w:rPr>
          <w:rFonts w:ascii="Calibri" w:hAnsi="Calibri"/>
          <w:sz w:val="20"/>
          <w:szCs w:val="20"/>
        </w:rPr>
        <w:t>Tlaková nádoba:</w:t>
      </w:r>
      <w:r w:rsidRPr="00AA46CA">
        <w:rPr>
          <w:rFonts w:ascii="Calibri" w:hAnsi="Calibri"/>
          <w:sz w:val="20"/>
          <w:szCs w:val="20"/>
        </w:rPr>
        <w:tab/>
      </w:r>
      <w:proofErr w:type="spellStart"/>
      <w:r w:rsidR="00ED5994" w:rsidRPr="00AA46CA">
        <w:rPr>
          <w:rFonts w:ascii="Calibri" w:hAnsi="Calibri"/>
          <w:sz w:val="20"/>
          <w:szCs w:val="20"/>
        </w:rPr>
        <w:t>Expanzomat</w:t>
      </w:r>
      <w:proofErr w:type="spellEnd"/>
      <w:r w:rsidR="00ED5994" w:rsidRPr="00AA46CA">
        <w:rPr>
          <w:rFonts w:ascii="Calibri" w:hAnsi="Calibri"/>
          <w:sz w:val="20"/>
          <w:szCs w:val="20"/>
        </w:rPr>
        <w:t xml:space="preserve"> </w:t>
      </w:r>
      <w:r w:rsidRPr="00AA46CA">
        <w:rPr>
          <w:rFonts w:ascii="Calibri" w:hAnsi="Calibri"/>
          <w:sz w:val="20"/>
          <w:szCs w:val="20"/>
        </w:rPr>
        <w:t>Reflex, objem 25 l, max. provozní přetlak 1,5/6 bar, zkušební přetlak 8,6 bar</w:t>
      </w:r>
    </w:p>
    <w:p w:rsidR="00C42EBB" w:rsidRPr="00AA46CA" w:rsidRDefault="00C43BCE" w:rsidP="00C42EBB">
      <w:pPr>
        <w:spacing w:after="0" w:line="240" w:lineRule="auto"/>
        <w:ind w:left="2835" w:hanging="709"/>
        <w:rPr>
          <w:rFonts w:ascii="Calibri" w:hAnsi="Calibri"/>
          <w:sz w:val="20"/>
          <w:szCs w:val="20"/>
        </w:rPr>
      </w:pPr>
      <w:proofErr w:type="spellStart"/>
      <w:r w:rsidRPr="00AA46CA">
        <w:rPr>
          <w:sz w:val="20"/>
          <w:szCs w:val="20"/>
        </w:rPr>
        <w:t>Expanzomat</w:t>
      </w:r>
      <w:proofErr w:type="spellEnd"/>
      <w:r w:rsidRPr="00AA46CA">
        <w:rPr>
          <w:sz w:val="20"/>
          <w:szCs w:val="20"/>
        </w:rPr>
        <w:t xml:space="preserve"> Reflex, objem 100 l, max. provozní přetlak </w:t>
      </w:r>
      <w:r w:rsidRPr="00AA46CA">
        <w:rPr>
          <w:rFonts w:ascii="Calibri" w:hAnsi="Calibri"/>
          <w:sz w:val="20"/>
          <w:szCs w:val="20"/>
        </w:rPr>
        <w:t>1,5/6 bar</w:t>
      </w:r>
      <w:r w:rsidR="00C42EBB" w:rsidRPr="00AA46CA">
        <w:rPr>
          <w:rFonts w:ascii="Calibri" w:hAnsi="Calibri"/>
          <w:sz w:val="20"/>
          <w:szCs w:val="20"/>
        </w:rPr>
        <w:t>, zkušební</w:t>
      </w:r>
    </w:p>
    <w:p w:rsidR="00C43BCE" w:rsidRPr="00AA46CA" w:rsidRDefault="00C43BCE" w:rsidP="00C42EBB">
      <w:pPr>
        <w:ind w:left="2832" w:hanging="708"/>
        <w:rPr>
          <w:rFonts w:ascii="Calibri" w:hAnsi="Calibri"/>
          <w:sz w:val="20"/>
          <w:szCs w:val="20"/>
        </w:rPr>
      </w:pPr>
      <w:r w:rsidRPr="00AA46CA">
        <w:rPr>
          <w:rFonts w:ascii="Calibri" w:hAnsi="Calibri"/>
          <w:sz w:val="20"/>
          <w:szCs w:val="20"/>
        </w:rPr>
        <w:t>přetlak 8,6 bar</w:t>
      </w:r>
    </w:p>
    <w:p w:rsidR="00ED057C" w:rsidRDefault="00ED057C" w:rsidP="00AA46CA">
      <w:pPr>
        <w:spacing w:after="0" w:line="240" w:lineRule="auto"/>
      </w:pPr>
    </w:p>
    <w:p w:rsidR="00C42EBB" w:rsidRDefault="00B72E30">
      <w:r>
        <w:rPr>
          <w:b/>
        </w:rPr>
        <w:t>MORAVSKÉ BUDĚJOVICE</w:t>
      </w:r>
      <w:r w:rsidR="0012716B">
        <w:t xml:space="preserve"> </w:t>
      </w:r>
      <w:r w:rsidR="0012716B">
        <w:rPr>
          <w:rFonts w:ascii="Calibri" w:hAnsi="Calibri"/>
        </w:rPr>
        <w:t>(místnost s kotl</w:t>
      </w:r>
      <w:r w:rsidR="005C0016">
        <w:rPr>
          <w:rFonts w:ascii="Calibri" w:hAnsi="Calibri"/>
        </w:rPr>
        <w:t>y</w:t>
      </w:r>
      <w:r w:rsidR="0012716B">
        <w:rPr>
          <w:rFonts w:ascii="Calibri" w:hAnsi="Calibri"/>
        </w:rPr>
        <w:t>)</w:t>
      </w:r>
      <w:r w:rsidR="0012716B">
        <w:t xml:space="preserve"> </w:t>
      </w:r>
    </w:p>
    <w:p w:rsidR="00C43BCE" w:rsidRPr="00AA46CA" w:rsidRDefault="00A657CA" w:rsidP="00D517A8">
      <w:pPr>
        <w:spacing w:after="0" w:line="240" w:lineRule="auto"/>
        <w:ind w:firstLine="425"/>
        <w:rPr>
          <w:sz w:val="20"/>
          <w:szCs w:val="20"/>
        </w:rPr>
      </w:pPr>
      <w:r w:rsidRPr="00AA46CA">
        <w:rPr>
          <w:sz w:val="20"/>
          <w:szCs w:val="20"/>
        </w:rPr>
        <w:t>Plynové kotle:</w:t>
      </w:r>
      <w:r w:rsidRPr="00AA46CA">
        <w:rPr>
          <w:sz w:val="20"/>
          <w:szCs w:val="20"/>
        </w:rPr>
        <w:tab/>
      </w:r>
      <w:r w:rsidR="00B847AB" w:rsidRPr="00AA46CA">
        <w:rPr>
          <w:sz w:val="20"/>
          <w:szCs w:val="20"/>
        </w:rPr>
        <w:t>VAILLANT</w:t>
      </w:r>
      <w:r w:rsidR="00C43BCE" w:rsidRPr="00AA46CA">
        <w:rPr>
          <w:sz w:val="20"/>
          <w:szCs w:val="20"/>
        </w:rPr>
        <w:t xml:space="preserve"> VU INT 466/4-5 </w:t>
      </w:r>
      <w:proofErr w:type="spellStart"/>
      <w:r w:rsidR="00C43BCE" w:rsidRPr="00AA46CA">
        <w:rPr>
          <w:sz w:val="20"/>
          <w:szCs w:val="20"/>
        </w:rPr>
        <w:t>E</w:t>
      </w:r>
      <w:r w:rsidRPr="00AA46CA">
        <w:rPr>
          <w:sz w:val="20"/>
          <w:szCs w:val="20"/>
        </w:rPr>
        <w:t>coTec</w:t>
      </w:r>
      <w:proofErr w:type="spellEnd"/>
      <w:r w:rsidRPr="00AA46CA">
        <w:rPr>
          <w:sz w:val="20"/>
          <w:szCs w:val="20"/>
        </w:rPr>
        <w:t xml:space="preserve"> </w:t>
      </w:r>
      <w:r w:rsidR="0043260E" w:rsidRPr="00AA46CA">
        <w:rPr>
          <w:sz w:val="20"/>
          <w:szCs w:val="20"/>
        </w:rPr>
        <w:t>Plus – 45 kW</w:t>
      </w:r>
      <w:r w:rsidRPr="00AA46CA">
        <w:rPr>
          <w:sz w:val="20"/>
          <w:szCs w:val="20"/>
        </w:rPr>
        <w:t>, provedení C</w:t>
      </w:r>
    </w:p>
    <w:p w:rsidR="00A657CA" w:rsidRPr="00AA46CA" w:rsidRDefault="00A657CA" w:rsidP="00A657CA">
      <w:pPr>
        <w:rPr>
          <w:sz w:val="20"/>
          <w:szCs w:val="20"/>
        </w:rPr>
      </w:pPr>
      <w:r w:rsidRPr="00AA46CA">
        <w:rPr>
          <w:sz w:val="20"/>
          <w:szCs w:val="20"/>
        </w:rPr>
        <w:tab/>
      </w:r>
      <w:r w:rsidRPr="00AA46CA">
        <w:rPr>
          <w:sz w:val="20"/>
          <w:szCs w:val="20"/>
        </w:rPr>
        <w:tab/>
      </w:r>
      <w:r w:rsidRPr="00AA46CA">
        <w:rPr>
          <w:sz w:val="20"/>
          <w:szCs w:val="20"/>
        </w:rPr>
        <w:tab/>
        <w:t>VAILLANT VU</w:t>
      </w:r>
      <w:r w:rsidR="0043260E" w:rsidRPr="00AA46CA">
        <w:rPr>
          <w:sz w:val="20"/>
          <w:szCs w:val="20"/>
        </w:rPr>
        <w:t xml:space="preserve"> INT 466/4-5 </w:t>
      </w:r>
      <w:proofErr w:type="spellStart"/>
      <w:r w:rsidR="0043260E" w:rsidRPr="00AA46CA">
        <w:rPr>
          <w:sz w:val="20"/>
          <w:szCs w:val="20"/>
        </w:rPr>
        <w:t>EcoTec</w:t>
      </w:r>
      <w:proofErr w:type="spellEnd"/>
      <w:r w:rsidR="0043260E" w:rsidRPr="00AA46CA">
        <w:rPr>
          <w:sz w:val="20"/>
          <w:szCs w:val="20"/>
        </w:rPr>
        <w:t xml:space="preserve"> Plus – 45 kW</w:t>
      </w:r>
      <w:r w:rsidRPr="00AA46CA">
        <w:rPr>
          <w:sz w:val="20"/>
          <w:szCs w:val="20"/>
        </w:rPr>
        <w:t>, provedení C</w:t>
      </w:r>
    </w:p>
    <w:p w:rsidR="00C43BCE" w:rsidRPr="00AA46CA" w:rsidRDefault="00C42EBB" w:rsidP="00A657CA">
      <w:pPr>
        <w:ind w:left="2124" w:hanging="1698"/>
        <w:rPr>
          <w:sz w:val="20"/>
          <w:szCs w:val="20"/>
        </w:rPr>
      </w:pPr>
      <w:r w:rsidRPr="00AA46CA">
        <w:rPr>
          <w:sz w:val="20"/>
          <w:szCs w:val="20"/>
        </w:rPr>
        <w:t>Tlaková nádoba:</w:t>
      </w:r>
      <w:r w:rsidRPr="00AA46CA">
        <w:rPr>
          <w:sz w:val="20"/>
          <w:szCs w:val="20"/>
        </w:rPr>
        <w:tab/>
      </w:r>
      <w:proofErr w:type="spellStart"/>
      <w:r w:rsidR="00387DCF" w:rsidRPr="00AA46CA">
        <w:rPr>
          <w:sz w:val="20"/>
          <w:szCs w:val="20"/>
        </w:rPr>
        <w:t>E</w:t>
      </w:r>
      <w:r w:rsidR="00C43BCE" w:rsidRPr="00AA46CA">
        <w:rPr>
          <w:sz w:val="20"/>
          <w:szCs w:val="20"/>
        </w:rPr>
        <w:t>xpanzomat</w:t>
      </w:r>
      <w:proofErr w:type="spellEnd"/>
      <w:r w:rsidR="00C43BCE" w:rsidRPr="00AA46CA">
        <w:rPr>
          <w:sz w:val="20"/>
          <w:szCs w:val="20"/>
        </w:rPr>
        <w:t xml:space="preserve"> Reflex </w:t>
      </w:r>
      <w:proofErr w:type="spellStart"/>
      <w:r w:rsidR="00C43BCE" w:rsidRPr="00AA46CA">
        <w:rPr>
          <w:sz w:val="20"/>
          <w:szCs w:val="20"/>
        </w:rPr>
        <w:t>Winkelmann</w:t>
      </w:r>
      <w:proofErr w:type="spellEnd"/>
      <w:r w:rsidR="00C43BCE" w:rsidRPr="00AA46CA">
        <w:rPr>
          <w:sz w:val="20"/>
          <w:szCs w:val="20"/>
        </w:rPr>
        <w:t>, objem 50 l, max. pracovní přetlak 1,5/6 bar, zkušební přetlak 8 bar</w:t>
      </w:r>
    </w:p>
    <w:p w:rsidR="00C43BCE" w:rsidRDefault="00C43BCE" w:rsidP="00AA46CA">
      <w:pPr>
        <w:spacing w:after="0"/>
      </w:pPr>
    </w:p>
    <w:p w:rsidR="007F6897" w:rsidRDefault="007F6897" w:rsidP="00AA46CA">
      <w:pPr>
        <w:spacing w:after="0" w:line="240" w:lineRule="auto"/>
      </w:pPr>
    </w:p>
    <w:p w:rsidR="005C0016" w:rsidRPr="00B72E30" w:rsidRDefault="005C0016" w:rsidP="005C0016">
      <w:pPr>
        <w:rPr>
          <w:b/>
        </w:rPr>
      </w:pPr>
      <w:r w:rsidRPr="00B72E30">
        <w:rPr>
          <w:b/>
        </w:rPr>
        <w:t>ŽĎÁR NAD SÁZAVOU</w:t>
      </w:r>
      <w:r>
        <w:rPr>
          <w:b/>
        </w:rPr>
        <w:t xml:space="preserve"> </w:t>
      </w:r>
      <w:r w:rsidRPr="0012716B">
        <w:t>(</w:t>
      </w:r>
      <w:r>
        <w:t>místnost s kotly</w:t>
      </w:r>
      <w:r w:rsidRPr="0012716B">
        <w:t>)</w:t>
      </w:r>
    </w:p>
    <w:p w:rsidR="005C0016" w:rsidRPr="00AA46CA" w:rsidRDefault="005C0016" w:rsidP="005C0016">
      <w:pPr>
        <w:spacing w:after="0" w:line="240" w:lineRule="auto"/>
        <w:ind w:firstLine="425"/>
        <w:rPr>
          <w:sz w:val="20"/>
          <w:szCs w:val="20"/>
        </w:rPr>
      </w:pPr>
      <w:r w:rsidRPr="00AA46CA">
        <w:rPr>
          <w:sz w:val="20"/>
          <w:szCs w:val="20"/>
        </w:rPr>
        <w:t>Plynové kotle:</w:t>
      </w:r>
      <w:r w:rsidRPr="00AA46CA">
        <w:rPr>
          <w:sz w:val="20"/>
          <w:szCs w:val="20"/>
        </w:rPr>
        <w:tab/>
      </w:r>
      <w:r>
        <w:rPr>
          <w:sz w:val="20"/>
          <w:szCs w:val="20"/>
        </w:rPr>
        <w:t xml:space="preserve">VAILLANT VU 486/5-5 </w:t>
      </w:r>
      <w:proofErr w:type="spellStart"/>
      <w:r>
        <w:rPr>
          <w:sz w:val="20"/>
          <w:szCs w:val="20"/>
        </w:rPr>
        <w:t>EcoTEC</w:t>
      </w:r>
      <w:proofErr w:type="spellEnd"/>
      <w:r>
        <w:rPr>
          <w:sz w:val="20"/>
          <w:szCs w:val="20"/>
        </w:rPr>
        <w:t xml:space="preserve"> Plus, výkon 45,2 kW, provedení C</w:t>
      </w:r>
    </w:p>
    <w:p w:rsidR="005C0016" w:rsidRPr="00AA46CA" w:rsidRDefault="005C0016" w:rsidP="005C0016">
      <w:pPr>
        <w:ind w:firstLine="425"/>
        <w:rPr>
          <w:sz w:val="20"/>
          <w:szCs w:val="20"/>
        </w:rPr>
      </w:pPr>
      <w:r w:rsidRPr="00AA46CA">
        <w:rPr>
          <w:sz w:val="20"/>
          <w:szCs w:val="20"/>
        </w:rPr>
        <w:tab/>
      </w:r>
      <w:r w:rsidRPr="00AA46CA">
        <w:rPr>
          <w:sz w:val="20"/>
          <w:szCs w:val="20"/>
        </w:rPr>
        <w:tab/>
      </w:r>
      <w:r w:rsidRPr="00AA46CA">
        <w:rPr>
          <w:sz w:val="20"/>
          <w:szCs w:val="20"/>
        </w:rPr>
        <w:tab/>
      </w:r>
      <w:r>
        <w:rPr>
          <w:sz w:val="20"/>
          <w:szCs w:val="20"/>
        </w:rPr>
        <w:t xml:space="preserve">VAILLANT VU 486/5-5 </w:t>
      </w:r>
      <w:proofErr w:type="spellStart"/>
      <w:r>
        <w:rPr>
          <w:sz w:val="20"/>
          <w:szCs w:val="20"/>
        </w:rPr>
        <w:t>EcoTEC</w:t>
      </w:r>
      <w:proofErr w:type="spellEnd"/>
      <w:r>
        <w:rPr>
          <w:sz w:val="20"/>
          <w:szCs w:val="20"/>
        </w:rPr>
        <w:t xml:space="preserve"> Plus, výkon 45,2 kW, provedení C</w:t>
      </w:r>
    </w:p>
    <w:p w:rsidR="005C0016" w:rsidRPr="00AA46CA" w:rsidRDefault="005C0016" w:rsidP="005C0016">
      <w:pPr>
        <w:spacing w:after="0" w:line="240" w:lineRule="auto"/>
        <w:ind w:left="2124" w:hanging="1699"/>
        <w:rPr>
          <w:sz w:val="20"/>
          <w:szCs w:val="20"/>
        </w:rPr>
      </w:pPr>
      <w:r w:rsidRPr="00AA46CA">
        <w:rPr>
          <w:sz w:val="20"/>
          <w:szCs w:val="20"/>
        </w:rPr>
        <w:t>Tlakové nádoby:</w:t>
      </w:r>
      <w:r w:rsidRPr="00AA46CA">
        <w:rPr>
          <w:sz w:val="20"/>
          <w:szCs w:val="20"/>
        </w:rPr>
        <w:tab/>
      </w:r>
      <w:proofErr w:type="spellStart"/>
      <w:r w:rsidRPr="00AA46CA">
        <w:rPr>
          <w:sz w:val="20"/>
          <w:szCs w:val="20"/>
        </w:rPr>
        <w:t>Expanzomat</w:t>
      </w:r>
      <w:proofErr w:type="spellEnd"/>
      <w:r w:rsidRPr="00AA46CA">
        <w:rPr>
          <w:sz w:val="20"/>
          <w:szCs w:val="20"/>
        </w:rPr>
        <w:t xml:space="preserve"> ČKD DUKLA – objem 200 l, max. provozní přetlak 150/250 </w:t>
      </w:r>
      <w:proofErr w:type="spellStart"/>
      <w:r w:rsidRPr="00AA46CA">
        <w:rPr>
          <w:sz w:val="20"/>
          <w:szCs w:val="20"/>
        </w:rPr>
        <w:t>kPa</w:t>
      </w:r>
      <w:proofErr w:type="spellEnd"/>
      <w:r w:rsidRPr="00AA46CA">
        <w:rPr>
          <w:sz w:val="20"/>
          <w:szCs w:val="20"/>
        </w:rPr>
        <w:t xml:space="preserve">, zkušební přetlak 400 </w:t>
      </w:r>
      <w:proofErr w:type="spellStart"/>
      <w:r w:rsidRPr="00AA46CA">
        <w:rPr>
          <w:sz w:val="20"/>
          <w:szCs w:val="20"/>
        </w:rPr>
        <w:t>kPa</w:t>
      </w:r>
      <w:proofErr w:type="spellEnd"/>
      <w:r w:rsidRPr="00AA46CA">
        <w:rPr>
          <w:sz w:val="20"/>
          <w:szCs w:val="20"/>
        </w:rPr>
        <w:t>, rok výroby 1998</w:t>
      </w:r>
    </w:p>
    <w:p w:rsidR="005C0016" w:rsidRPr="00AA46CA" w:rsidRDefault="005C0016" w:rsidP="005C0016">
      <w:pPr>
        <w:ind w:left="2124" w:firstLine="12"/>
        <w:rPr>
          <w:sz w:val="20"/>
          <w:szCs w:val="20"/>
        </w:rPr>
      </w:pPr>
      <w:proofErr w:type="spellStart"/>
      <w:r w:rsidRPr="00AA46CA">
        <w:rPr>
          <w:sz w:val="20"/>
          <w:szCs w:val="20"/>
        </w:rPr>
        <w:t>Expanzomat</w:t>
      </w:r>
      <w:proofErr w:type="spellEnd"/>
      <w:r w:rsidRPr="00AA46CA">
        <w:rPr>
          <w:sz w:val="20"/>
          <w:szCs w:val="20"/>
        </w:rPr>
        <w:t xml:space="preserve"> ČKD DUKLA – objem 200 l, max. provozní přetlak 150/250 </w:t>
      </w:r>
      <w:proofErr w:type="spellStart"/>
      <w:r w:rsidRPr="00AA46CA">
        <w:rPr>
          <w:sz w:val="20"/>
          <w:szCs w:val="20"/>
        </w:rPr>
        <w:t>kPa</w:t>
      </w:r>
      <w:proofErr w:type="spellEnd"/>
      <w:r w:rsidRPr="00AA46CA">
        <w:rPr>
          <w:sz w:val="20"/>
          <w:szCs w:val="20"/>
        </w:rPr>
        <w:t xml:space="preserve">, zkušební přetlak 400 </w:t>
      </w:r>
      <w:proofErr w:type="spellStart"/>
      <w:r w:rsidRPr="00AA46CA">
        <w:rPr>
          <w:sz w:val="20"/>
          <w:szCs w:val="20"/>
        </w:rPr>
        <w:t>kPa</w:t>
      </w:r>
      <w:proofErr w:type="spellEnd"/>
      <w:r w:rsidRPr="00AA46CA">
        <w:rPr>
          <w:sz w:val="20"/>
          <w:szCs w:val="20"/>
        </w:rPr>
        <w:t>, rok výroby 1998</w:t>
      </w:r>
    </w:p>
    <w:p w:rsidR="005C0016" w:rsidRPr="00AA46CA" w:rsidRDefault="005C0016" w:rsidP="005C0016">
      <w:pPr>
        <w:ind w:left="2124" w:hanging="1698"/>
        <w:rPr>
          <w:sz w:val="20"/>
          <w:szCs w:val="20"/>
        </w:rPr>
      </w:pPr>
      <w:r w:rsidRPr="00AA46CA">
        <w:rPr>
          <w:sz w:val="20"/>
          <w:szCs w:val="20"/>
        </w:rPr>
        <w:t>Kompresor:</w:t>
      </w:r>
      <w:r w:rsidRPr="00AA46CA">
        <w:rPr>
          <w:sz w:val="20"/>
          <w:szCs w:val="20"/>
        </w:rPr>
        <w:tab/>
        <w:t>Vzduchojem GUDE GMBH GERMANY – objem 24 l, max. pracovní přetlak 9 bar, zkušební přetlak 13,5 bar</w:t>
      </w:r>
    </w:p>
    <w:p w:rsidR="00A30E06" w:rsidRPr="00AA46CA" w:rsidRDefault="00A30E06" w:rsidP="005C0016">
      <w:pPr>
        <w:rPr>
          <w:sz w:val="20"/>
          <w:szCs w:val="20"/>
        </w:rPr>
      </w:pPr>
    </w:p>
    <w:sectPr w:rsidR="00A30E06" w:rsidRPr="00AA46C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E25" w:rsidRDefault="00325E25" w:rsidP="00325E25">
      <w:pPr>
        <w:spacing w:after="0" w:line="240" w:lineRule="auto"/>
      </w:pPr>
      <w:r>
        <w:separator/>
      </w:r>
    </w:p>
  </w:endnote>
  <w:endnote w:type="continuationSeparator" w:id="0">
    <w:p w:rsidR="00325E25" w:rsidRDefault="00325E25" w:rsidP="00325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E25" w:rsidRPr="00325E25" w:rsidRDefault="00325E25">
    <w:pPr>
      <w:tabs>
        <w:tab w:val="center" w:pos="4550"/>
        <w:tab w:val="left" w:pos="5818"/>
      </w:tabs>
      <w:ind w:right="260"/>
      <w:jc w:val="right"/>
      <w:rPr>
        <w:color w:val="222A35" w:themeColor="text2" w:themeShade="80"/>
        <w:sz w:val="20"/>
        <w:szCs w:val="20"/>
      </w:rPr>
    </w:pPr>
    <w:r w:rsidRPr="00325E25">
      <w:rPr>
        <w:color w:val="8496B0" w:themeColor="text2" w:themeTint="99"/>
        <w:spacing w:val="60"/>
        <w:sz w:val="20"/>
        <w:szCs w:val="20"/>
      </w:rPr>
      <w:t>Stránka</w:t>
    </w:r>
    <w:r w:rsidRPr="00325E25">
      <w:rPr>
        <w:color w:val="8496B0" w:themeColor="text2" w:themeTint="99"/>
        <w:sz w:val="20"/>
        <w:szCs w:val="20"/>
      </w:rPr>
      <w:t xml:space="preserve"> </w:t>
    </w:r>
    <w:r w:rsidRPr="00325E25">
      <w:rPr>
        <w:color w:val="323E4F" w:themeColor="text2" w:themeShade="BF"/>
        <w:sz w:val="20"/>
        <w:szCs w:val="20"/>
      </w:rPr>
      <w:fldChar w:fldCharType="begin"/>
    </w:r>
    <w:r w:rsidRPr="00325E25">
      <w:rPr>
        <w:color w:val="323E4F" w:themeColor="text2" w:themeShade="BF"/>
        <w:sz w:val="20"/>
        <w:szCs w:val="20"/>
      </w:rPr>
      <w:instrText>PAGE   \* MERGEFORMAT</w:instrText>
    </w:r>
    <w:r w:rsidRPr="00325E25">
      <w:rPr>
        <w:color w:val="323E4F" w:themeColor="text2" w:themeShade="BF"/>
        <w:sz w:val="20"/>
        <w:szCs w:val="20"/>
      </w:rPr>
      <w:fldChar w:fldCharType="separate"/>
    </w:r>
    <w:r w:rsidR="003B4CBE">
      <w:rPr>
        <w:noProof/>
        <w:color w:val="323E4F" w:themeColor="text2" w:themeShade="BF"/>
        <w:sz w:val="20"/>
        <w:szCs w:val="20"/>
      </w:rPr>
      <w:t>6</w:t>
    </w:r>
    <w:r w:rsidRPr="00325E25">
      <w:rPr>
        <w:color w:val="323E4F" w:themeColor="text2" w:themeShade="BF"/>
        <w:sz w:val="20"/>
        <w:szCs w:val="20"/>
      </w:rPr>
      <w:fldChar w:fldCharType="end"/>
    </w:r>
    <w:r w:rsidRPr="00325E25">
      <w:rPr>
        <w:color w:val="323E4F" w:themeColor="text2" w:themeShade="BF"/>
        <w:sz w:val="20"/>
        <w:szCs w:val="20"/>
      </w:rPr>
      <w:t xml:space="preserve"> | </w:t>
    </w:r>
    <w:r w:rsidRPr="00325E25">
      <w:rPr>
        <w:color w:val="323E4F" w:themeColor="text2" w:themeShade="BF"/>
        <w:sz w:val="20"/>
        <w:szCs w:val="20"/>
      </w:rPr>
      <w:fldChar w:fldCharType="begin"/>
    </w:r>
    <w:r w:rsidRPr="00325E25">
      <w:rPr>
        <w:color w:val="323E4F" w:themeColor="text2" w:themeShade="BF"/>
        <w:sz w:val="20"/>
        <w:szCs w:val="20"/>
      </w:rPr>
      <w:instrText>NUMPAGES  \* Arabic  \* MERGEFORMAT</w:instrText>
    </w:r>
    <w:r w:rsidRPr="00325E25">
      <w:rPr>
        <w:color w:val="323E4F" w:themeColor="text2" w:themeShade="BF"/>
        <w:sz w:val="20"/>
        <w:szCs w:val="20"/>
      </w:rPr>
      <w:fldChar w:fldCharType="separate"/>
    </w:r>
    <w:r w:rsidR="003B4CBE">
      <w:rPr>
        <w:noProof/>
        <w:color w:val="323E4F" w:themeColor="text2" w:themeShade="BF"/>
        <w:sz w:val="20"/>
        <w:szCs w:val="20"/>
      </w:rPr>
      <w:t>6</w:t>
    </w:r>
    <w:r w:rsidRPr="00325E25">
      <w:rPr>
        <w:color w:val="323E4F" w:themeColor="text2" w:themeShade="BF"/>
        <w:sz w:val="20"/>
        <w:szCs w:val="20"/>
      </w:rPr>
      <w:fldChar w:fldCharType="end"/>
    </w:r>
  </w:p>
  <w:p w:rsidR="00325E25" w:rsidRDefault="00325E2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E25" w:rsidRDefault="00325E25" w:rsidP="00325E25">
      <w:pPr>
        <w:spacing w:after="0" w:line="240" w:lineRule="auto"/>
      </w:pPr>
      <w:r>
        <w:separator/>
      </w:r>
    </w:p>
  </w:footnote>
  <w:footnote w:type="continuationSeparator" w:id="0">
    <w:p w:rsidR="00325E25" w:rsidRDefault="00325E25" w:rsidP="00325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115F3"/>
    <w:multiLevelType w:val="hybridMultilevel"/>
    <w:tmpl w:val="74B82E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C2F7A5E"/>
    <w:multiLevelType w:val="hybridMultilevel"/>
    <w:tmpl w:val="728491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402CD3"/>
    <w:multiLevelType w:val="hybridMultilevel"/>
    <w:tmpl w:val="DE3C5A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2D36BE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5311F62"/>
    <w:multiLevelType w:val="hybridMultilevel"/>
    <w:tmpl w:val="41828324"/>
    <w:lvl w:ilvl="0" w:tplc="81DE80F6">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A23578E"/>
    <w:multiLevelType w:val="hybridMultilevel"/>
    <w:tmpl w:val="4BEA9D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5E589A"/>
    <w:multiLevelType w:val="hybridMultilevel"/>
    <w:tmpl w:val="D5B2B1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3B1666F"/>
    <w:multiLevelType w:val="hybridMultilevel"/>
    <w:tmpl w:val="F1587960"/>
    <w:lvl w:ilvl="0" w:tplc="81DE80F6">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45166B1"/>
    <w:multiLevelType w:val="multilevel"/>
    <w:tmpl w:val="356A815A"/>
    <w:lvl w:ilvl="0">
      <w:start w:val="1"/>
      <w:numFmt w:val="decimal"/>
      <w:lvlText w:val="%1."/>
      <w:lvlJc w:val="left"/>
      <w:pPr>
        <w:ind w:left="720" w:hanging="360"/>
      </w:pPr>
      <w:rPr>
        <w:rFonts w:hint="default"/>
      </w:rPr>
    </w:lvl>
    <w:lvl w:ilvl="1">
      <w:start w:val="1"/>
      <w:numFmt w:val="decimal"/>
      <w:isLgl/>
      <w:lvlText w:val="%1.%2"/>
      <w:lvlJc w:val="left"/>
      <w:pPr>
        <w:ind w:left="45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6867BBD"/>
    <w:multiLevelType w:val="hybridMultilevel"/>
    <w:tmpl w:val="F83E2A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1"/>
  </w:num>
  <w:num w:numId="5">
    <w:abstractNumId w:val="5"/>
  </w:num>
  <w:num w:numId="6">
    <w:abstractNumId w:val="8"/>
  </w:num>
  <w:num w:numId="7">
    <w:abstractNumId w:val="3"/>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BCE"/>
    <w:rsid w:val="00021B90"/>
    <w:rsid w:val="00025991"/>
    <w:rsid w:val="00033E66"/>
    <w:rsid w:val="00053B8E"/>
    <w:rsid w:val="0006257C"/>
    <w:rsid w:val="000631ED"/>
    <w:rsid w:val="00080A54"/>
    <w:rsid w:val="000A52FC"/>
    <w:rsid w:val="000D7371"/>
    <w:rsid w:val="000F70B4"/>
    <w:rsid w:val="00112DC2"/>
    <w:rsid w:val="00121AE3"/>
    <w:rsid w:val="0012716B"/>
    <w:rsid w:val="001E73FD"/>
    <w:rsid w:val="00201D89"/>
    <w:rsid w:val="00216929"/>
    <w:rsid w:val="00241C4D"/>
    <w:rsid w:val="002679C6"/>
    <w:rsid w:val="0027384D"/>
    <w:rsid w:val="00280DE0"/>
    <w:rsid w:val="00293ACD"/>
    <w:rsid w:val="002B0483"/>
    <w:rsid w:val="002E7769"/>
    <w:rsid w:val="003068A0"/>
    <w:rsid w:val="00325E25"/>
    <w:rsid w:val="003316F1"/>
    <w:rsid w:val="00335A29"/>
    <w:rsid w:val="00343DF5"/>
    <w:rsid w:val="00387DCF"/>
    <w:rsid w:val="003B4CBE"/>
    <w:rsid w:val="0043260E"/>
    <w:rsid w:val="004416BD"/>
    <w:rsid w:val="00465B81"/>
    <w:rsid w:val="00475928"/>
    <w:rsid w:val="0049741F"/>
    <w:rsid w:val="004A1AFA"/>
    <w:rsid w:val="005240B1"/>
    <w:rsid w:val="0053411C"/>
    <w:rsid w:val="005410A3"/>
    <w:rsid w:val="00545518"/>
    <w:rsid w:val="00554204"/>
    <w:rsid w:val="005659EF"/>
    <w:rsid w:val="0057409A"/>
    <w:rsid w:val="00582174"/>
    <w:rsid w:val="00594513"/>
    <w:rsid w:val="005C0016"/>
    <w:rsid w:val="005E2AF2"/>
    <w:rsid w:val="00607BE2"/>
    <w:rsid w:val="00615CB9"/>
    <w:rsid w:val="00635A9A"/>
    <w:rsid w:val="006400D3"/>
    <w:rsid w:val="00642D30"/>
    <w:rsid w:val="006F1176"/>
    <w:rsid w:val="007333B4"/>
    <w:rsid w:val="00755AB7"/>
    <w:rsid w:val="007570B7"/>
    <w:rsid w:val="00761EB3"/>
    <w:rsid w:val="007A1876"/>
    <w:rsid w:val="007F6897"/>
    <w:rsid w:val="00833D6E"/>
    <w:rsid w:val="008452CA"/>
    <w:rsid w:val="008B5F80"/>
    <w:rsid w:val="008C5021"/>
    <w:rsid w:val="008F125D"/>
    <w:rsid w:val="00912EFB"/>
    <w:rsid w:val="0094034A"/>
    <w:rsid w:val="00972BE2"/>
    <w:rsid w:val="00982052"/>
    <w:rsid w:val="009A4D42"/>
    <w:rsid w:val="009C12F5"/>
    <w:rsid w:val="009C615C"/>
    <w:rsid w:val="009E3B24"/>
    <w:rsid w:val="009F6CCD"/>
    <w:rsid w:val="00A03E16"/>
    <w:rsid w:val="00A05409"/>
    <w:rsid w:val="00A1073A"/>
    <w:rsid w:val="00A30E06"/>
    <w:rsid w:val="00A462A6"/>
    <w:rsid w:val="00A55F65"/>
    <w:rsid w:val="00A657CA"/>
    <w:rsid w:val="00AA46CA"/>
    <w:rsid w:val="00AB6CAA"/>
    <w:rsid w:val="00B248C7"/>
    <w:rsid w:val="00B344F8"/>
    <w:rsid w:val="00B62E18"/>
    <w:rsid w:val="00B72E30"/>
    <w:rsid w:val="00B80D14"/>
    <w:rsid w:val="00B847AB"/>
    <w:rsid w:val="00B952F6"/>
    <w:rsid w:val="00BA0B57"/>
    <w:rsid w:val="00BA6E2D"/>
    <w:rsid w:val="00BD2672"/>
    <w:rsid w:val="00BF1640"/>
    <w:rsid w:val="00BF59A8"/>
    <w:rsid w:val="00C01170"/>
    <w:rsid w:val="00C42EBB"/>
    <w:rsid w:val="00C43BCE"/>
    <w:rsid w:val="00C61CF3"/>
    <w:rsid w:val="00C762F9"/>
    <w:rsid w:val="00C92857"/>
    <w:rsid w:val="00CA0D54"/>
    <w:rsid w:val="00CB577F"/>
    <w:rsid w:val="00CB5FD2"/>
    <w:rsid w:val="00CC2C1A"/>
    <w:rsid w:val="00CD201E"/>
    <w:rsid w:val="00CD2972"/>
    <w:rsid w:val="00CF555E"/>
    <w:rsid w:val="00CF74BE"/>
    <w:rsid w:val="00D04C74"/>
    <w:rsid w:val="00D11DF6"/>
    <w:rsid w:val="00D31740"/>
    <w:rsid w:val="00D31A76"/>
    <w:rsid w:val="00D3423A"/>
    <w:rsid w:val="00D517A8"/>
    <w:rsid w:val="00D51DE9"/>
    <w:rsid w:val="00D81719"/>
    <w:rsid w:val="00DA5D0F"/>
    <w:rsid w:val="00DB2D85"/>
    <w:rsid w:val="00DB5E74"/>
    <w:rsid w:val="00DB696D"/>
    <w:rsid w:val="00DD30B1"/>
    <w:rsid w:val="00DE0A8C"/>
    <w:rsid w:val="00DE256E"/>
    <w:rsid w:val="00E001AF"/>
    <w:rsid w:val="00E13931"/>
    <w:rsid w:val="00E255AD"/>
    <w:rsid w:val="00EB02B3"/>
    <w:rsid w:val="00EB2A66"/>
    <w:rsid w:val="00EB6277"/>
    <w:rsid w:val="00EC3E72"/>
    <w:rsid w:val="00EC746A"/>
    <w:rsid w:val="00ED057C"/>
    <w:rsid w:val="00ED5994"/>
    <w:rsid w:val="00EE1FBA"/>
    <w:rsid w:val="00EE7BF9"/>
    <w:rsid w:val="00EF4053"/>
    <w:rsid w:val="00EF67BB"/>
    <w:rsid w:val="00EF6857"/>
    <w:rsid w:val="00F155D5"/>
    <w:rsid w:val="00F20602"/>
    <w:rsid w:val="00F23AAD"/>
    <w:rsid w:val="00F319F8"/>
    <w:rsid w:val="00F50597"/>
    <w:rsid w:val="00F65322"/>
    <w:rsid w:val="00FA28B4"/>
    <w:rsid w:val="00FD2FA1"/>
    <w:rsid w:val="00FE0C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19CBE3"/>
  <w15:chartTrackingRefBased/>
  <w15:docId w15:val="{16D5A402-7A51-4701-BA0E-74B8F413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43BCE"/>
    <w:pPr>
      <w:spacing w:after="0" w:line="240" w:lineRule="auto"/>
      <w:ind w:left="720"/>
    </w:pPr>
    <w:rPr>
      <w:rFonts w:ascii="Times New Roman" w:hAnsi="Times New Roman" w:cs="Times New Roman"/>
      <w:sz w:val="24"/>
      <w:szCs w:val="24"/>
      <w:lang w:eastAsia="cs-CZ"/>
    </w:rPr>
  </w:style>
  <w:style w:type="character" w:styleId="Hypertextovodkaz">
    <w:name w:val="Hyperlink"/>
    <w:basedOn w:val="Standardnpsmoodstavce"/>
    <w:uiPriority w:val="99"/>
    <w:unhideWhenUsed/>
    <w:rsid w:val="003316F1"/>
    <w:rPr>
      <w:color w:val="0563C1" w:themeColor="hyperlink"/>
      <w:u w:val="single"/>
    </w:rPr>
  </w:style>
  <w:style w:type="paragraph" w:styleId="Bezmezer">
    <w:name w:val="No Spacing"/>
    <w:link w:val="BezmezerChar"/>
    <w:uiPriority w:val="99"/>
    <w:qFormat/>
    <w:rsid w:val="00EF4053"/>
    <w:pPr>
      <w:spacing w:after="0" w:line="240" w:lineRule="auto"/>
    </w:pPr>
    <w:rPr>
      <w:rFonts w:ascii="Times New Roman" w:eastAsia="Times New Roman" w:hAnsi="Times New Roman" w:cs="Times New Roman"/>
      <w:sz w:val="24"/>
      <w:szCs w:val="24"/>
      <w:lang w:eastAsia="cs-CZ"/>
    </w:rPr>
  </w:style>
  <w:style w:type="character" w:customStyle="1" w:styleId="BezmezerChar">
    <w:name w:val="Bez mezer Char"/>
    <w:link w:val="Bezmezer"/>
    <w:uiPriority w:val="99"/>
    <w:rsid w:val="00EF4053"/>
    <w:rPr>
      <w:rFonts w:ascii="Times New Roman" w:eastAsia="Times New Roman" w:hAnsi="Times New Roman" w:cs="Times New Roman"/>
      <w:sz w:val="24"/>
      <w:szCs w:val="24"/>
      <w:lang w:eastAsia="cs-CZ"/>
    </w:rPr>
  </w:style>
  <w:style w:type="paragraph" w:styleId="Prosttext">
    <w:name w:val="Plain Text"/>
    <w:basedOn w:val="Normln"/>
    <w:link w:val="ProsttextChar"/>
    <w:rsid w:val="00EF4053"/>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EF4053"/>
    <w:rPr>
      <w:rFonts w:ascii="Courier New" w:eastAsia="Times New Roman" w:hAnsi="Courier New" w:cs="Times New Roman"/>
      <w:sz w:val="20"/>
      <w:szCs w:val="20"/>
      <w:lang w:eastAsia="cs-CZ"/>
    </w:rPr>
  </w:style>
  <w:style w:type="paragraph" w:styleId="Zhlav">
    <w:name w:val="header"/>
    <w:basedOn w:val="Normln"/>
    <w:link w:val="ZhlavChar"/>
    <w:uiPriority w:val="99"/>
    <w:unhideWhenUsed/>
    <w:rsid w:val="00325E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25E25"/>
  </w:style>
  <w:style w:type="paragraph" w:styleId="Zpat">
    <w:name w:val="footer"/>
    <w:basedOn w:val="Normln"/>
    <w:link w:val="ZpatChar"/>
    <w:uiPriority w:val="99"/>
    <w:unhideWhenUsed/>
    <w:rsid w:val="00325E25"/>
    <w:pPr>
      <w:tabs>
        <w:tab w:val="center" w:pos="4536"/>
        <w:tab w:val="right" w:pos="9072"/>
      </w:tabs>
      <w:spacing w:after="0" w:line="240" w:lineRule="auto"/>
    </w:pPr>
  </w:style>
  <w:style w:type="character" w:customStyle="1" w:styleId="ZpatChar">
    <w:name w:val="Zápatí Char"/>
    <w:basedOn w:val="Standardnpsmoodstavce"/>
    <w:link w:val="Zpat"/>
    <w:uiPriority w:val="99"/>
    <w:rsid w:val="00325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22283">
      <w:bodyDiv w:val="1"/>
      <w:marLeft w:val="0"/>
      <w:marRight w:val="0"/>
      <w:marTop w:val="0"/>
      <w:marBottom w:val="0"/>
      <w:divBdr>
        <w:top w:val="none" w:sz="0" w:space="0" w:color="auto"/>
        <w:left w:val="none" w:sz="0" w:space="0" w:color="auto"/>
        <w:bottom w:val="none" w:sz="0" w:space="0" w:color="auto"/>
        <w:right w:val="none" w:sz="0" w:space="0" w:color="auto"/>
      </w:divBdr>
    </w:div>
    <w:div w:id="835418694">
      <w:bodyDiv w:val="1"/>
      <w:marLeft w:val="0"/>
      <w:marRight w:val="0"/>
      <w:marTop w:val="0"/>
      <w:marBottom w:val="0"/>
      <w:divBdr>
        <w:top w:val="none" w:sz="0" w:space="0" w:color="auto"/>
        <w:left w:val="none" w:sz="0" w:space="0" w:color="auto"/>
        <w:bottom w:val="none" w:sz="0" w:space="0" w:color="auto"/>
        <w:right w:val="none" w:sz="0" w:space="0" w:color="auto"/>
      </w:divBdr>
    </w:div>
    <w:div w:id="1118261242">
      <w:bodyDiv w:val="1"/>
      <w:marLeft w:val="0"/>
      <w:marRight w:val="0"/>
      <w:marTop w:val="0"/>
      <w:marBottom w:val="0"/>
      <w:divBdr>
        <w:top w:val="none" w:sz="0" w:space="0" w:color="auto"/>
        <w:left w:val="none" w:sz="0" w:space="0" w:color="auto"/>
        <w:bottom w:val="none" w:sz="0" w:space="0" w:color="auto"/>
        <w:right w:val="none" w:sz="0" w:space="0" w:color="auto"/>
      </w:divBdr>
    </w:div>
    <w:div w:id="1461263621">
      <w:bodyDiv w:val="1"/>
      <w:marLeft w:val="0"/>
      <w:marRight w:val="0"/>
      <w:marTop w:val="0"/>
      <w:marBottom w:val="0"/>
      <w:divBdr>
        <w:top w:val="none" w:sz="0" w:space="0" w:color="auto"/>
        <w:left w:val="none" w:sz="0" w:space="0" w:color="auto"/>
        <w:bottom w:val="none" w:sz="0" w:space="0" w:color="auto"/>
        <w:right w:val="none" w:sz="0" w:space="0" w:color="auto"/>
      </w:divBdr>
    </w:div>
    <w:div w:id="182846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seznam.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u.provysockraj@cuzk.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u.provysockraj@cuzk.cz" TargetMode="External"/><Relationship Id="rId4" Type="http://schemas.openxmlformats.org/officeDocument/2006/relationships/webSettings" Target="webSettings.xml"/><Relationship Id="rId9" Type="http://schemas.openxmlformats.org/officeDocument/2006/relationships/hyperlink" Target="mailto:xxxxxxxxxxxx@seznam.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1648</Words>
  <Characters>9728</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Beránková Michaela</dc:creator>
  <cp:keywords/>
  <dc:description/>
  <cp:lastModifiedBy>Staňková Jana</cp:lastModifiedBy>
  <cp:revision>3</cp:revision>
  <dcterms:created xsi:type="dcterms:W3CDTF">2023-11-23T06:37:00Z</dcterms:created>
  <dcterms:modified xsi:type="dcterms:W3CDTF">2023-11-23T06:38:00Z</dcterms:modified>
</cp:coreProperties>
</file>