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A3A" w14:textId="19BE9AC7" w:rsidR="009C5718" w:rsidRDefault="004614A3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3B3A2737" wp14:editId="77EF7E64">
            <wp:simplePos x="0" y="0"/>
            <wp:positionH relativeFrom="margin">
              <wp:posOffset>4445</wp:posOffset>
            </wp:positionH>
            <wp:positionV relativeFrom="margin">
              <wp:posOffset>-95885</wp:posOffset>
            </wp:positionV>
            <wp:extent cx="771361" cy="685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6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30A8" w14:textId="0CD9C747" w:rsidR="00F613ED" w:rsidRPr="00933A42" w:rsidRDefault="004614A3" w:rsidP="004614A3">
      <w:pPr>
        <w:widowControl w:val="0"/>
        <w:tabs>
          <w:tab w:val="left" w:pos="124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F278F6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030871DB" w14:textId="76A019FC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Vídeňská 800, 140 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PRAHA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76048358" w14:textId="2867D99A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262FCE4B" w14:textId="2FA0AAA7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21112990" w:edGrp="everyone"/>
      <w:r w:rsidR="007E67A8">
        <w:t>00800/</w:t>
      </w:r>
      <w:r w:rsidR="005B31F6">
        <w:t>150</w:t>
      </w:r>
      <w:r w:rsidR="00AA1703">
        <w:t>/20</w:t>
      </w:r>
      <w:r w:rsidR="00CF6525">
        <w:t>2</w:t>
      </w:r>
      <w:r w:rsidR="00376A33">
        <w:t>3</w:t>
      </w:r>
      <w:permEnd w:id="21112990"/>
    </w:p>
    <w:p w14:paraId="1309DF74" w14:textId="7259A779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7CCE0E33" w14:textId="69CD0274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23A7" wp14:editId="5F79CC29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5FC1" w14:textId="77777777" w:rsidR="00027151" w:rsidRDefault="00027151" w:rsidP="00027151">
                            <w:pPr>
                              <w:spacing w:line="276" w:lineRule="auto"/>
                            </w:pPr>
                            <w:permStart w:id="11628401" w:edGrp="everyone"/>
                            <w:r>
                              <w:t>INPHARMEX, spol. s r.o.</w:t>
                            </w:r>
                          </w:p>
                          <w:p w14:paraId="6C0964D3" w14:textId="77777777" w:rsidR="00027151" w:rsidRDefault="00027151" w:rsidP="00027151">
                            <w:pPr>
                              <w:spacing w:line="276" w:lineRule="auto"/>
                            </w:pPr>
                            <w:r>
                              <w:t>Armády 26/2793</w:t>
                            </w:r>
                          </w:p>
                          <w:p w14:paraId="7311388C" w14:textId="3F6DDA47" w:rsidR="00095600" w:rsidRDefault="00027151" w:rsidP="00027151">
                            <w:pPr>
                              <w:spacing w:line="276" w:lineRule="auto"/>
                            </w:pPr>
                            <w:r>
                              <w:t>155 00 Praha 5</w:t>
                            </w:r>
                          </w:p>
                          <w:permEnd w:id="11628401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2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7CFF5FC1" w14:textId="77777777" w:rsidR="00027151" w:rsidRDefault="00027151" w:rsidP="00027151">
                      <w:pPr>
                        <w:spacing w:line="276" w:lineRule="auto"/>
                      </w:pPr>
                      <w:permStart w:id="11628401" w:edGrp="everyone"/>
                      <w:r>
                        <w:t>INPHARMEX, spol. s r.o.</w:t>
                      </w:r>
                    </w:p>
                    <w:p w14:paraId="6C0964D3" w14:textId="77777777" w:rsidR="00027151" w:rsidRDefault="00027151" w:rsidP="00027151">
                      <w:pPr>
                        <w:spacing w:line="276" w:lineRule="auto"/>
                      </w:pPr>
                      <w:r>
                        <w:t>Armády 26/2793</w:t>
                      </w:r>
                    </w:p>
                    <w:p w14:paraId="7311388C" w14:textId="3F6DDA47" w:rsidR="00095600" w:rsidRDefault="00027151" w:rsidP="00027151">
                      <w:pPr>
                        <w:spacing w:line="276" w:lineRule="auto"/>
                      </w:pPr>
                      <w:r>
                        <w:t>155 00 Praha 5</w:t>
                      </w:r>
                    </w:p>
                    <w:permEnd w:id="11628401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71A73" wp14:editId="1EEE8093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5957" w14:textId="77777777" w:rsidR="009F3395" w:rsidRDefault="00BA19A0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753E3BBD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</w:t>
                            </w:r>
                            <w:r w:rsidR="00BA19A0">
                              <w:rPr>
                                <w:rFonts w:asciiTheme="minorHAnsi" w:hAnsiTheme="minorHAnsi"/>
                                <w:sz w:val="22"/>
                              </w:rPr>
                              <w:t>sek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náměstka pro informatiku a komunikaci</w:t>
                            </w:r>
                          </w:p>
                          <w:p w14:paraId="6F86B965" w14:textId="2553D265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>uje:</w:t>
                            </w:r>
                            <w:permStart w:id="938952039" w:edGrp="everyone"/>
                            <w:r w:rsidR="00EC27F5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XXXXX</w:t>
                            </w:r>
                            <w:r w:rsidR="00180981">
                              <w:t xml:space="preserve"> </w:t>
                            </w:r>
                            <w:permEnd w:id="938952039"/>
                          </w:p>
                          <w:p w14:paraId="1E833BB9" w14:textId="3C09BBF0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EC27F5">
                              <w:t>XXXXXXXX</w:t>
                            </w:r>
                          </w:p>
                          <w:p w14:paraId="2B96EE91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č.ú.: 20001-36831041/0710</w:t>
                            </w:r>
                          </w:p>
                          <w:p w14:paraId="584AF9A8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4F5878B9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1A73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57265957" w14:textId="77777777" w:rsidR="009F3395" w:rsidRDefault="00BA19A0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753E3BBD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</w:t>
                      </w:r>
                      <w:r w:rsidR="00BA19A0">
                        <w:rPr>
                          <w:rFonts w:asciiTheme="minorHAnsi" w:hAnsiTheme="minorHAnsi"/>
                          <w:sz w:val="22"/>
                        </w:rPr>
                        <w:t>sek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náměstka pro informatiku a komunikaci</w:t>
                      </w:r>
                    </w:p>
                    <w:p w14:paraId="6F86B965" w14:textId="2553D265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>uje:</w:t>
                      </w:r>
                      <w:permStart w:id="938952039" w:edGrp="everyone"/>
                      <w:r w:rsidR="00EC27F5">
                        <w:rPr>
                          <w:rFonts w:asciiTheme="minorHAnsi" w:hAnsiTheme="minorHAnsi"/>
                          <w:sz w:val="22"/>
                        </w:rPr>
                        <w:t xml:space="preserve"> XXXXX</w:t>
                      </w:r>
                      <w:r w:rsidR="00180981">
                        <w:t xml:space="preserve"> </w:t>
                      </w:r>
                      <w:permEnd w:id="938952039"/>
                    </w:p>
                    <w:p w14:paraId="1E833BB9" w14:textId="3C09BBF0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EC27F5">
                        <w:t>XXXXXXXX</w:t>
                      </w:r>
                    </w:p>
                    <w:p w14:paraId="2B96EE91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č.ú.: 20001-36831041/0710</w:t>
                      </w:r>
                    </w:p>
                    <w:p w14:paraId="584AF9A8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4F5878B9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0803A90D" w14:textId="3F9B454B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F790834" w14:textId="530987D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13C7A60" w14:textId="2BA51E1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782F734A" w14:textId="75DF91E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F66C37C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4665193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545452F6" w14:textId="3C4F9F84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Datum vystavení:</w:t>
      </w:r>
      <w:r w:rsidR="00C57302">
        <w:rPr>
          <w:rFonts w:asciiTheme="minorHAnsi" w:hAnsiTheme="minorHAnsi"/>
          <w:sz w:val="22"/>
          <w:szCs w:val="24"/>
        </w:rPr>
        <w:t xml:space="preserve"> </w:t>
      </w:r>
      <w:r w:rsidR="005B31F6">
        <w:rPr>
          <w:rFonts w:asciiTheme="minorHAnsi" w:hAnsiTheme="minorHAnsi"/>
          <w:sz w:val="22"/>
          <w:szCs w:val="24"/>
        </w:rPr>
        <w:t>15</w:t>
      </w:r>
      <w:r w:rsidR="00095600">
        <w:rPr>
          <w:rFonts w:asciiTheme="minorHAnsi" w:hAnsiTheme="minorHAnsi"/>
          <w:sz w:val="22"/>
          <w:szCs w:val="24"/>
        </w:rPr>
        <w:t xml:space="preserve">. </w:t>
      </w:r>
      <w:r w:rsidR="005B31F6">
        <w:rPr>
          <w:rFonts w:asciiTheme="minorHAnsi" w:hAnsiTheme="minorHAnsi"/>
          <w:sz w:val="22"/>
          <w:szCs w:val="24"/>
        </w:rPr>
        <w:t>listopadu</w:t>
      </w:r>
      <w:r w:rsidR="004614A3">
        <w:rPr>
          <w:rFonts w:asciiTheme="minorHAnsi" w:hAnsiTheme="minorHAnsi"/>
          <w:sz w:val="22"/>
          <w:szCs w:val="24"/>
        </w:rPr>
        <w:t xml:space="preserve"> 202</w:t>
      </w:r>
      <w:r w:rsidR="00376A33">
        <w:rPr>
          <w:rFonts w:asciiTheme="minorHAnsi" w:hAnsiTheme="minorHAnsi"/>
          <w:sz w:val="22"/>
          <w:szCs w:val="24"/>
        </w:rPr>
        <w:t>3</w:t>
      </w:r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998717524" w:edGrp="everyone"/>
      <w:r>
        <w:rPr>
          <w:rFonts w:asciiTheme="minorHAnsi" w:hAnsiTheme="minorHAnsi"/>
          <w:sz w:val="22"/>
          <w:szCs w:val="24"/>
        </w:rPr>
        <w:tab/>
      </w:r>
      <w:permEnd w:id="1998717524"/>
    </w:p>
    <w:p w14:paraId="41FF8A0C" w14:textId="6787FEF3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8A7404">
        <w:rPr>
          <w:rFonts w:asciiTheme="minorHAnsi" w:hAnsiTheme="minorHAnsi"/>
          <w:sz w:val="22"/>
          <w:szCs w:val="24"/>
        </w:rPr>
        <w:t xml:space="preserve"> </w:t>
      </w:r>
      <w:r w:rsidR="00027151">
        <w:rPr>
          <w:rFonts w:asciiTheme="minorHAnsi" w:hAnsiTheme="minorHAnsi"/>
          <w:sz w:val="22"/>
          <w:szCs w:val="24"/>
        </w:rPr>
        <w:t>80000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697065808" w:edGrp="everyone"/>
      <w:r>
        <w:rPr>
          <w:rFonts w:asciiTheme="minorHAnsi" w:hAnsiTheme="minorHAnsi"/>
          <w:sz w:val="22"/>
          <w:szCs w:val="24"/>
        </w:rPr>
        <w:tab/>
      </w:r>
      <w:permEnd w:id="1697065808"/>
    </w:p>
    <w:p w14:paraId="2B097B4E" w14:textId="4B688DD7" w:rsidR="00027151" w:rsidRDefault="00027151" w:rsidP="00027151">
      <w:pPr>
        <w:tabs>
          <w:tab w:val="left" w:leader="dot" w:pos="3969"/>
          <w:tab w:val="left" w:pos="4536"/>
          <w:tab w:val="left" w:leader="dot" w:pos="8931"/>
        </w:tabs>
        <w:spacing w:before="120"/>
      </w:pPr>
      <w:permStart w:id="277693274" w:edGrp="everyone"/>
      <w:r>
        <w:t xml:space="preserve">Na základě Vaší cenové nabídky ze dne </w:t>
      </w:r>
      <w:r w:rsidR="005B31F6">
        <w:t>13</w:t>
      </w:r>
      <w:r>
        <w:t>.</w:t>
      </w:r>
      <w:r w:rsidR="00376A33">
        <w:t>1</w:t>
      </w:r>
      <w:r w:rsidR="005B31F6">
        <w:t>1</w:t>
      </w:r>
      <w:r>
        <w:t>.202</w:t>
      </w:r>
      <w:r w:rsidR="00376A33">
        <w:t>3</w:t>
      </w:r>
      <w:r>
        <w:t xml:space="preserve"> u Vás pro rok 202</w:t>
      </w:r>
      <w:r w:rsidR="005B31F6">
        <w:t>4</w:t>
      </w:r>
      <w:r>
        <w:t xml:space="preserve"> objednáváme 200 licencí</w:t>
      </w:r>
      <w:r w:rsidR="005B31F6">
        <w:t xml:space="preserve"> AISLP</w:t>
      </w:r>
      <w:r>
        <w:t xml:space="preserve"> pro server + 200 licencí jako bonus.</w:t>
      </w:r>
    </w:p>
    <w:p w14:paraId="25CC2300" w14:textId="430BFF6E" w:rsidR="00027151" w:rsidRDefault="00027151" w:rsidP="00027151">
      <w:pPr>
        <w:tabs>
          <w:tab w:val="left" w:leader="dot" w:pos="3969"/>
          <w:tab w:val="left" w:pos="4536"/>
          <w:tab w:val="left" w:leader="dot" w:pos="8931"/>
        </w:tabs>
        <w:spacing w:before="120"/>
      </w:pPr>
      <w:r>
        <w:t xml:space="preserve">Cena bez DPH: </w:t>
      </w:r>
      <w:r w:rsidR="00541C8F">
        <w:t>5</w:t>
      </w:r>
      <w:r w:rsidR="005B31F6">
        <w:t>6 000</w:t>
      </w:r>
      <w:r>
        <w:t>,00 Kč</w:t>
      </w:r>
    </w:p>
    <w:p w14:paraId="23676B4D" w14:textId="77777777" w:rsidR="00027151" w:rsidRDefault="00027151" w:rsidP="00027151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518C3A92" w14:textId="77777777" w:rsidR="00027151" w:rsidRDefault="00027151" w:rsidP="00027151">
      <w:pPr>
        <w:tabs>
          <w:tab w:val="left" w:leader="dot" w:pos="3969"/>
          <w:tab w:val="left" w:pos="4536"/>
          <w:tab w:val="left" w:leader="dot" w:pos="8931"/>
        </w:tabs>
        <w:spacing w:before="120"/>
      </w:pPr>
      <w:r>
        <w:t>Fakturace: čtvrtletní</w:t>
      </w:r>
    </w:p>
    <w:p w14:paraId="28E6593C" w14:textId="77777777" w:rsidR="00F213A0" w:rsidRDefault="00F213A0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ermEnd w:id="277693274"/>
    <w:p w14:paraId="3FF25608" w14:textId="674E6897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321006171" w:edGrp="everyone"/>
      <w:r w:rsidR="00A501D2">
        <w:t>bankovním převodem</w:t>
      </w:r>
      <w:permEnd w:id="321006171"/>
    </w:p>
    <w:p w14:paraId="4EDB48A6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D7ED6AE" w14:textId="651DCC6A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EC27F5">
        <w:rPr>
          <w:rFonts w:asciiTheme="minorHAnsi" w:hAnsiTheme="minorHAnsi"/>
          <w:sz w:val="22"/>
          <w:szCs w:val="24"/>
        </w:rPr>
        <w:t>XXXXXXXXX</w:t>
      </w:r>
    </w:p>
    <w:p w14:paraId="15FEAAE7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AC2" w14:textId="77777777" w:rsidR="00E62DCD" w:rsidRDefault="00E62DCD">
      <w:r>
        <w:separator/>
      </w:r>
    </w:p>
  </w:endnote>
  <w:endnote w:type="continuationSeparator" w:id="0">
    <w:p w14:paraId="392B8C0E" w14:textId="77777777" w:rsidR="00E62DCD" w:rsidRDefault="00E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F82D" w14:textId="77777777" w:rsidR="00633B8A" w:rsidRDefault="00633B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918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F0424DA" wp14:editId="7D068B7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BAC8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6AB5510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75EB0872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E062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69A6053D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2123D5E5" w14:textId="77777777" w:rsidR="009F3395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Splatnost faktur 60 dnů.</w:t>
    </w:r>
  </w:p>
  <w:p w14:paraId="76D178C5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60 dnů po lhůtě splatnosti faktur se nepenalizuje</w:t>
    </w:r>
  </w:p>
  <w:p w14:paraId="5D1321D0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42051954" w14:textId="77777777" w:rsidR="006B50F3" w:rsidRPr="00DE0E52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58A9938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AFE5" w14:textId="77777777" w:rsidR="00E62DCD" w:rsidRDefault="00E62DCD">
      <w:r>
        <w:separator/>
      </w:r>
    </w:p>
  </w:footnote>
  <w:footnote w:type="continuationSeparator" w:id="0">
    <w:p w14:paraId="783A84E2" w14:textId="77777777" w:rsidR="00E62DCD" w:rsidRDefault="00E6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3D43" w14:textId="77777777" w:rsidR="00633B8A" w:rsidRDefault="00633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EFB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1FB6" w14:textId="77777777" w:rsidR="00633B8A" w:rsidRDefault="00633B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466816">
    <w:abstractNumId w:val="17"/>
  </w:num>
  <w:num w:numId="2" w16cid:durableId="2066761110">
    <w:abstractNumId w:val="10"/>
  </w:num>
  <w:num w:numId="3" w16cid:durableId="2012952292">
    <w:abstractNumId w:val="11"/>
  </w:num>
  <w:num w:numId="4" w16cid:durableId="240916107">
    <w:abstractNumId w:val="14"/>
  </w:num>
  <w:num w:numId="5" w16cid:durableId="2056656816">
    <w:abstractNumId w:val="19"/>
  </w:num>
  <w:num w:numId="6" w16cid:durableId="1327514672">
    <w:abstractNumId w:val="8"/>
  </w:num>
  <w:num w:numId="7" w16cid:durableId="1195460628">
    <w:abstractNumId w:val="6"/>
  </w:num>
  <w:num w:numId="8" w16cid:durableId="789781146">
    <w:abstractNumId w:val="1"/>
  </w:num>
  <w:num w:numId="9" w16cid:durableId="404568005">
    <w:abstractNumId w:val="9"/>
  </w:num>
  <w:num w:numId="10" w16cid:durableId="215820109">
    <w:abstractNumId w:val="23"/>
  </w:num>
  <w:num w:numId="11" w16cid:durableId="1126268540">
    <w:abstractNumId w:val="16"/>
  </w:num>
  <w:num w:numId="12" w16cid:durableId="1459759853">
    <w:abstractNumId w:val="20"/>
  </w:num>
  <w:num w:numId="13" w16cid:durableId="1176312724">
    <w:abstractNumId w:val="13"/>
  </w:num>
  <w:num w:numId="14" w16cid:durableId="1614705094">
    <w:abstractNumId w:val="22"/>
  </w:num>
  <w:num w:numId="15" w16cid:durableId="439764082">
    <w:abstractNumId w:val="22"/>
    <w:lvlOverride w:ilvl="0">
      <w:startOverride w:val="1"/>
    </w:lvlOverride>
  </w:num>
  <w:num w:numId="16" w16cid:durableId="257176939">
    <w:abstractNumId w:val="4"/>
  </w:num>
  <w:num w:numId="17" w16cid:durableId="1780681479">
    <w:abstractNumId w:val="4"/>
    <w:lvlOverride w:ilvl="0">
      <w:startOverride w:val="1"/>
    </w:lvlOverride>
  </w:num>
  <w:num w:numId="18" w16cid:durableId="331221078">
    <w:abstractNumId w:val="21"/>
  </w:num>
  <w:num w:numId="19" w16cid:durableId="1921713457">
    <w:abstractNumId w:val="21"/>
    <w:lvlOverride w:ilvl="0">
      <w:startOverride w:val="1"/>
    </w:lvlOverride>
  </w:num>
  <w:num w:numId="20" w16cid:durableId="2070033021">
    <w:abstractNumId w:val="5"/>
  </w:num>
  <w:num w:numId="21" w16cid:durableId="1284464005">
    <w:abstractNumId w:val="5"/>
    <w:lvlOverride w:ilvl="0">
      <w:startOverride w:val="4"/>
    </w:lvlOverride>
  </w:num>
  <w:num w:numId="22" w16cid:durableId="1772628499">
    <w:abstractNumId w:val="7"/>
  </w:num>
  <w:num w:numId="23" w16cid:durableId="965043452">
    <w:abstractNumId w:val="7"/>
  </w:num>
  <w:num w:numId="24" w16cid:durableId="1207527141">
    <w:abstractNumId w:val="18"/>
  </w:num>
  <w:num w:numId="25" w16cid:durableId="1709643911">
    <w:abstractNumId w:val="18"/>
    <w:lvlOverride w:ilvl="0">
      <w:startOverride w:val="1"/>
    </w:lvlOverride>
  </w:num>
  <w:num w:numId="26" w16cid:durableId="1903907162">
    <w:abstractNumId w:val="15"/>
  </w:num>
  <w:num w:numId="27" w16cid:durableId="1819371222">
    <w:abstractNumId w:val="15"/>
    <w:lvlOverride w:ilvl="0">
      <w:startOverride w:val="1"/>
    </w:lvlOverride>
  </w:num>
  <w:num w:numId="28" w16cid:durableId="1603151222">
    <w:abstractNumId w:val="0"/>
  </w:num>
  <w:num w:numId="29" w16cid:durableId="1823159787">
    <w:abstractNumId w:val="0"/>
    <w:lvlOverride w:ilvl="0">
      <w:startOverride w:val="1"/>
    </w:lvlOverride>
  </w:num>
  <w:num w:numId="30" w16cid:durableId="4375264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036864">
    <w:abstractNumId w:val="12"/>
  </w:num>
  <w:num w:numId="32" w16cid:durableId="408769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4C72"/>
    <w:rsid w:val="00005304"/>
    <w:rsid w:val="00011BC9"/>
    <w:rsid w:val="0001609B"/>
    <w:rsid w:val="0002695C"/>
    <w:rsid w:val="00027151"/>
    <w:rsid w:val="00030CFD"/>
    <w:rsid w:val="00032C96"/>
    <w:rsid w:val="000405B3"/>
    <w:rsid w:val="000456DE"/>
    <w:rsid w:val="0005131B"/>
    <w:rsid w:val="000701CC"/>
    <w:rsid w:val="00070EDB"/>
    <w:rsid w:val="00074D12"/>
    <w:rsid w:val="000901B4"/>
    <w:rsid w:val="00095600"/>
    <w:rsid w:val="000A5A36"/>
    <w:rsid w:val="000B3F82"/>
    <w:rsid w:val="000B5D31"/>
    <w:rsid w:val="000C120D"/>
    <w:rsid w:val="000C1A35"/>
    <w:rsid w:val="000C545D"/>
    <w:rsid w:val="000E08EF"/>
    <w:rsid w:val="000F1EFE"/>
    <w:rsid w:val="000F7662"/>
    <w:rsid w:val="001120A8"/>
    <w:rsid w:val="001340AB"/>
    <w:rsid w:val="001348A0"/>
    <w:rsid w:val="00151604"/>
    <w:rsid w:val="00167687"/>
    <w:rsid w:val="00172D66"/>
    <w:rsid w:val="001769F2"/>
    <w:rsid w:val="00180981"/>
    <w:rsid w:val="00192BFF"/>
    <w:rsid w:val="001A073D"/>
    <w:rsid w:val="001A2170"/>
    <w:rsid w:val="001B12A6"/>
    <w:rsid w:val="001C0B29"/>
    <w:rsid w:val="001C74CE"/>
    <w:rsid w:val="001E53D3"/>
    <w:rsid w:val="001F10B0"/>
    <w:rsid w:val="001F184D"/>
    <w:rsid w:val="00210E9A"/>
    <w:rsid w:val="002143F3"/>
    <w:rsid w:val="0022281F"/>
    <w:rsid w:val="00224427"/>
    <w:rsid w:val="00225332"/>
    <w:rsid w:val="00244453"/>
    <w:rsid w:val="00260819"/>
    <w:rsid w:val="00263F40"/>
    <w:rsid w:val="00273E07"/>
    <w:rsid w:val="00280A57"/>
    <w:rsid w:val="00284FF1"/>
    <w:rsid w:val="002861BC"/>
    <w:rsid w:val="00286655"/>
    <w:rsid w:val="00291F81"/>
    <w:rsid w:val="002978CC"/>
    <w:rsid w:val="002A59EE"/>
    <w:rsid w:val="002B1975"/>
    <w:rsid w:val="002B2584"/>
    <w:rsid w:val="002B40A2"/>
    <w:rsid w:val="002C544B"/>
    <w:rsid w:val="002E18FE"/>
    <w:rsid w:val="002E5F52"/>
    <w:rsid w:val="003019A7"/>
    <w:rsid w:val="00307877"/>
    <w:rsid w:val="00322561"/>
    <w:rsid w:val="0032778A"/>
    <w:rsid w:val="00347C39"/>
    <w:rsid w:val="003519A3"/>
    <w:rsid w:val="0035440E"/>
    <w:rsid w:val="0037359C"/>
    <w:rsid w:val="00376A33"/>
    <w:rsid w:val="003863CD"/>
    <w:rsid w:val="003A2976"/>
    <w:rsid w:val="003B4240"/>
    <w:rsid w:val="003C0FDB"/>
    <w:rsid w:val="003C4964"/>
    <w:rsid w:val="003E3D24"/>
    <w:rsid w:val="003F05C7"/>
    <w:rsid w:val="003F49D2"/>
    <w:rsid w:val="004012D4"/>
    <w:rsid w:val="004024FC"/>
    <w:rsid w:val="004064DA"/>
    <w:rsid w:val="00413617"/>
    <w:rsid w:val="0042202D"/>
    <w:rsid w:val="00430D9C"/>
    <w:rsid w:val="00431158"/>
    <w:rsid w:val="00440036"/>
    <w:rsid w:val="00442967"/>
    <w:rsid w:val="004614A3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14A67"/>
    <w:rsid w:val="00515904"/>
    <w:rsid w:val="0054033E"/>
    <w:rsid w:val="00541C8F"/>
    <w:rsid w:val="00543E16"/>
    <w:rsid w:val="00573D45"/>
    <w:rsid w:val="005A006A"/>
    <w:rsid w:val="005A4B3D"/>
    <w:rsid w:val="005B31F6"/>
    <w:rsid w:val="005C5438"/>
    <w:rsid w:val="005D0ED4"/>
    <w:rsid w:val="005D5B43"/>
    <w:rsid w:val="005E0775"/>
    <w:rsid w:val="005E180E"/>
    <w:rsid w:val="00607B7B"/>
    <w:rsid w:val="00610679"/>
    <w:rsid w:val="00631FB8"/>
    <w:rsid w:val="00633B8A"/>
    <w:rsid w:val="00650312"/>
    <w:rsid w:val="00652B5F"/>
    <w:rsid w:val="00653D4F"/>
    <w:rsid w:val="006577F7"/>
    <w:rsid w:val="0066194F"/>
    <w:rsid w:val="006650F0"/>
    <w:rsid w:val="006A0DD8"/>
    <w:rsid w:val="006A2FAF"/>
    <w:rsid w:val="006A4109"/>
    <w:rsid w:val="006B50F3"/>
    <w:rsid w:val="006C0686"/>
    <w:rsid w:val="006C1D94"/>
    <w:rsid w:val="006C5453"/>
    <w:rsid w:val="006D19EA"/>
    <w:rsid w:val="006E130B"/>
    <w:rsid w:val="006E4AE5"/>
    <w:rsid w:val="006F4C9C"/>
    <w:rsid w:val="006F55F8"/>
    <w:rsid w:val="00701132"/>
    <w:rsid w:val="007101F5"/>
    <w:rsid w:val="00715172"/>
    <w:rsid w:val="00715B1A"/>
    <w:rsid w:val="007311D7"/>
    <w:rsid w:val="0074791C"/>
    <w:rsid w:val="00751669"/>
    <w:rsid w:val="0077010C"/>
    <w:rsid w:val="0078112E"/>
    <w:rsid w:val="00786CB1"/>
    <w:rsid w:val="00792F3E"/>
    <w:rsid w:val="0079326C"/>
    <w:rsid w:val="007955AC"/>
    <w:rsid w:val="007A5A29"/>
    <w:rsid w:val="007B4BEC"/>
    <w:rsid w:val="007E67A8"/>
    <w:rsid w:val="007F0DE5"/>
    <w:rsid w:val="007F2CE1"/>
    <w:rsid w:val="007F2E43"/>
    <w:rsid w:val="007F32DF"/>
    <w:rsid w:val="007F6766"/>
    <w:rsid w:val="00800363"/>
    <w:rsid w:val="00805FD3"/>
    <w:rsid w:val="0081574F"/>
    <w:rsid w:val="00840177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A09F0"/>
    <w:rsid w:val="008A7404"/>
    <w:rsid w:val="008B2922"/>
    <w:rsid w:val="008E4EB1"/>
    <w:rsid w:val="008F2B38"/>
    <w:rsid w:val="00923166"/>
    <w:rsid w:val="0092623E"/>
    <w:rsid w:val="00926ECD"/>
    <w:rsid w:val="00933A42"/>
    <w:rsid w:val="00935DB7"/>
    <w:rsid w:val="00935E77"/>
    <w:rsid w:val="00941230"/>
    <w:rsid w:val="00941BBA"/>
    <w:rsid w:val="00943F71"/>
    <w:rsid w:val="00951E8A"/>
    <w:rsid w:val="00960AC6"/>
    <w:rsid w:val="0096223A"/>
    <w:rsid w:val="00970D3A"/>
    <w:rsid w:val="00980CF5"/>
    <w:rsid w:val="0099005F"/>
    <w:rsid w:val="00993EC0"/>
    <w:rsid w:val="009A15F9"/>
    <w:rsid w:val="009A1B85"/>
    <w:rsid w:val="009C5718"/>
    <w:rsid w:val="009C7736"/>
    <w:rsid w:val="009D2494"/>
    <w:rsid w:val="009F0211"/>
    <w:rsid w:val="009F3395"/>
    <w:rsid w:val="00A00568"/>
    <w:rsid w:val="00A212E5"/>
    <w:rsid w:val="00A30941"/>
    <w:rsid w:val="00A45277"/>
    <w:rsid w:val="00A501D2"/>
    <w:rsid w:val="00A63818"/>
    <w:rsid w:val="00A63C68"/>
    <w:rsid w:val="00A66366"/>
    <w:rsid w:val="00A803FB"/>
    <w:rsid w:val="00A83156"/>
    <w:rsid w:val="00A970BD"/>
    <w:rsid w:val="00A9796A"/>
    <w:rsid w:val="00AA1703"/>
    <w:rsid w:val="00AB2C1C"/>
    <w:rsid w:val="00AC41D8"/>
    <w:rsid w:val="00AC7763"/>
    <w:rsid w:val="00AD39E0"/>
    <w:rsid w:val="00AE20F9"/>
    <w:rsid w:val="00AE3EDD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72F5"/>
    <w:rsid w:val="00B67C2E"/>
    <w:rsid w:val="00B73631"/>
    <w:rsid w:val="00B84D64"/>
    <w:rsid w:val="00B87AB7"/>
    <w:rsid w:val="00B90442"/>
    <w:rsid w:val="00BA09A1"/>
    <w:rsid w:val="00BA19A0"/>
    <w:rsid w:val="00BA770A"/>
    <w:rsid w:val="00BB3086"/>
    <w:rsid w:val="00BD2E2C"/>
    <w:rsid w:val="00BE6CD1"/>
    <w:rsid w:val="00BF3592"/>
    <w:rsid w:val="00BF5471"/>
    <w:rsid w:val="00BF6259"/>
    <w:rsid w:val="00C01F6B"/>
    <w:rsid w:val="00C075B3"/>
    <w:rsid w:val="00C156B7"/>
    <w:rsid w:val="00C249FD"/>
    <w:rsid w:val="00C35809"/>
    <w:rsid w:val="00C46B61"/>
    <w:rsid w:val="00C521C5"/>
    <w:rsid w:val="00C56AE9"/>
    <w:rsid w:val="00C57302"/>
    <w:rsid w:val="00C7071A"/>
    <w:rsid w:val="00C87978"/>
    <w:rsid w:val="00C964F3"/>
    <w:rsid w:val="00CB5BC3"/>
    <w:rsid w:val="00CE4A17"/>
    <w:rsid w:val="00CF60A1"/>
    <w:rsid w:val="00CF6525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4FCE"/>
    <w:rsid w:val="00D56B01"/>
    <w:rsid w:val="00D5737C"/>
    <w:rsid w:val="00D64513"/>
    <w:rsid w:val="00D72B40"/>
    <w:rsid w:val="00D76F18"/>
    <w:rsid w:val="00D82858"/>
    <w:rsid w:val="00DA3B51"/>
    <w:rsid w:val="00DA626C"/>
    <w:rsid w:val="00DC6B17"/>
    <w:rsid w:val="00DC7077"/>
    <w:rsid w:val="00DE0E52"/>
    <w:rsid w:val="00DF5508"/>
    <w:rsid w:val="00DF7D9C"/>
    <w:rsid w:val="00E01389"/>
    <w:rsid w:val="00E019A6"/>
    <w:rsid w:val="00E12A37"/>
    <w:rsid w:val="00E177CE"/>
    <w:rsid w:val="00E215FD"/>
    <w:rsid w:val="00E3224D"/>
    <w:rsid w:val="00E44FEC"/>
    <w:rsid w:val="00E62DCD"/>
    <w:rsid w:val="00E67625"/>
    <w:rsid w:val="00E67E65"/>
    <w:rsid w:val="00E71383"/>
    <w:rsid w:val="00E762A7"/>
    <w:rsid w:val="00E77C15"/>
    <w:rsid w:val="00E83307"/>
    <w:rsid w:val="00E856B3"/>
    <w:rsid w:val="00E87180"/>
    <w:rsid w:val="00E9298C"/>
    <w:rsid w:val="00E95C24"/>
    <w:rsid w:val="00EA4125"/>
    <w:rsid w:val="00EC27F5"/>
    <w:rsid w:val="00EC4294"/>
    <w:rsid w:val="00EE1A0C"/>
    <w:rsid w:val="00EF177D"/>
    <w:rsid w:val="00F00B1C"/>
    <w:rsid w:val="00F01A48"/>
    <w:rsid w:val="00F03000"/>
    <w:rsid w:val="00F03F99"/>
    <w:rsid w:val="00F1085D"/>
    <w:rsid w:val="00F213A0"/>
    <w:rsid w:val="00F278F6"/>
    <w:rsid w:val="00F30BEB"/>
    <w:rsid w:val="00F32D2B"/>
    <w:rsid w:val="00F42309"/>
    <w:rsid w:val="00F44C00"/>
    <w:rsid w:val="00F51FA4"/>
    <w:rsid w:val="00F613ED"/>
    <w:rsid w:val="00F65E59"/>
    <w:rsid w:val="00F91269"/>
    <w:rsid w:val="00F91846"/>
    <w:rsid w:val="00FA00E6"/>
    <w:rsid w:val="00FB2B59"/>
    <w:rsid w:val="00FB7A50"/>
    <w:rsid w:val="00FC00AD"/>
    <w:rsid w:val="00FC24AF"/>
    <w:rsid w:val="00FC618A"/>
    <w:rsid w:val="00FD2A9B"/>
    <w:rsid w:val="00FD4A27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E64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2021-01-26T10:27:00Z</dcterms:created>
  <dcterms:modified xsi:type="dcterms:W3CDTF">2023-11-23T07:00:00Z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2023-11-15T07:03:23Z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ad1ab396-501d-464f-926d-4ddb03eb22b9</vt:lpwstr>
  </property>
  <property fmtid="{D5CDD505-2E9C-101B-9397-08002B2CF9AE}" pid="8" name="MSIP_Label_c93be096-951f-40f1-830d-c27b8a8c2c27_ContentBits">
    <vt:lpwstr>0</vt:lpwstr>
  </property>
</Properties>
</file>