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BC2" w:rsidRDefault="00F47670">
      <w:pPr>
        <w:pStyle w:val="Nzev"/>
      </w:pPr>
      <w:bookmarkStart w:id="0" w:name="_GoBack"/>
      <w:bookmarkEnd w:id="0"/>
      <w:r>
        <w:t>Splátkový kalendář</w:t>
      </w:r>
    </w:p>
    <w:p w:rsidR="00DF0BC2" w:rsidRDefault="00DF0BC2">
      <w:pPr>
        <w:pStyle w:val="Zkladntext"/>
        <w:rPr>
          <w:sz w:val="20"/>
        </w:rPr>
      </w:pPr>
    </w:p>
    <w:p w:rsidR="00DF0BC2" w:rsidRDefault="00DF0BC2">
      <w:pPr>
        <w:pStyle w:val="Zkladntext"/>
        <w:rPr>
          <w:sz w:val="20"/>
        </w:rPr>
      </w:pPr>
    </w:p>
    <w:p w:rsidR="00DF0BC2" w:rsidRDefault="00DF0BC2">
      <w:pPr>
        <w:pStyle w:val="Zkladntext"/>
        <w:rPr>
          <w:sz w:val="20"/>
        </w:rPr>
      </w:pPr>
    </w:p>
    <w:p w:rsidR="00DF0BC2" w:rsidRDefault="00DF0BC2">
      <w:pPr>
        <w:pStyle w:val="Zkladntext"/>
        <w:spacing w:before="5"/>
        <w:rPr>
          <w:sz w:val="27"/>
        </w:rPr>
      </w:pPr>
    </w:p>
    <w:p w:rsidR="00DF0BC2" w:rsidRDefault="00F47670">
      <w:pPr>
        <w:tabs>
          <w:tab w:val="left" w:pos="3969"/>
        </w:tabs>
        <w:spacing w:before="73"/>
        <w:ind w:left="160"/>
        <w:rPr>
          <w:b/>
          <w:sz w:val="18"/>
        </w:rPr>
      </w:pPr>
      <w:r>
        <w:rPr>
          <w:color w:val="6C777E"/>
          <w:sz w:val="18"/>
        </w:rPr>
        <w:t>Příjemce podpory:</w:t>
      </w:r>
      <w:r>
        <w:rPr>
          <w:color w:val="6C777E"/>
          <w:sz w:val="18"/>
        </w:rPr>
        <w:tab/>
      </w:r>
      <w:r>
        <w:rPr>
          <w:b/>
          <w:sz w:val="18"/>
        </w:rPr>
        <w:t>Obec Bavory</w:t>
      </w:r>
    </w:p>
    <w:p w:rsidR="00DF0BC2" w:rsidRDefault="00F4767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projektu:</w:t>
      </w:r>
      <w:r>
        <w:rPr>
          <w:color w:val="6C777E"/>
          <w:sz w:val="18"/>
        </w:rPr>
        <w:tab/>
      </w:r>
      <w:r>
        <w:rPr>
          <w:b/>
          <w:sz w:val="18"/>
        </w:rPr>
        <w:t>Bavory - kanalizace, vč. připojení na ČOV Dolní Dunajovice</w:t>
      </w:r>
    </w:p>
    <w:p w:rsidR="00DF0BC2" w:rsidRDefault="00F47670">
      <w:pPr>
        <w:tabs>
          <w:tab w:val="left" w:pos="3969"/>
        </w:tabs>
        <w:spacing w:before="84"/>
        <w:ind w:left="160"/>
        <w:rPr>
          <w:b/>
          <w:sz w:val="18"/>
        </w:rPr>
      </w:pPr>
      <w:r>
        <w:rPr>
          <w:color w:val="6C777E"/>
          <w:sz w:val="18"/>
        </w:rPr>
        <w:t>Název prioritní osy:</w:t>
      </w:r>
      <w:r>
        <w:rPr>
          <w:color w:val="6C777E"/>
          <w:sz w:val="18"/>
        </w:rPr>
        <w:tab/>
      </w:r>
      <w:r>
        <w:rPr>
          <w:b/>
          <w:sz w:val="18"/>
        </w:rPr>
        <w:t>OPŽP 2021?2027 formou půjčky / dotace ze SFŽP</w:t>
      </w:r>
    </w:p>
    <w:p w:rsidR="00DF0BC2" w:rsidRDefault="0013728A">
      <w:pPr>
        <w:pStyle w:val="Zkladntext"/>
        <w:spacing w:before="11"/>
        <w:rPr>
          <w:b/>
          <w:sz w:val="1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508000</wp:posOffset>
                </wp:positionH>
                <wp:positionV relativeFrom="paragraph">
                  <wp:posOffset>99060</wp:posOffset>
                </wp:positionV>
                <wp:extent cx="9677400" cy="1270"/>
                <wp:effectExtent l="0" t="0" r="0" b="0"/>
                <wp:wrapTopAndBottom/>
                <wp:docPr id="4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77400" cy="1270"/>
                        </a:xfrm>
                        <a:custGeom>
                          <a:avLst/>
                          <a:gdLst>
                            <a:gd name="T0" fmla="+- 0 800 800"/>
                            <a:gd name="T1" fmla="*/ T0 w 15240"/>
                            <a:gd name="T2" fmla="+- 0 4610 800"/>
                            <a:gd name="T3" fmla="*/ T2 w 15240"/>
                            <a:gd name="T4" fmla="+- 0 4610 800"/>
                            <a:gd name="T5" fmla="*/ T4 w 15240"/>
                            <a:gd name="T6" fmla="+- 0 16040 800"/>
                            <a:gd name="T7" fmla="*/ T6 w 15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5240">
                              <a:moveTo>
                                <a:pt x="0" y="0"/>
                              </a:moveTo>
                              <a:lnTo>
                                <a:pt x="3810" y="0"/>
                              </a:lnTo>
                              <a:moveTo>
                                <a:pt x="3810" y="0"/>
                              </a:moveTo>
                              <a:lnTo>
                                <a:pt x="152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6C777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51C2B" id="docshape4" o:spid="_x0000_s1026" style="position:absolute;margin-left:40pt;margin-top:7.8pt;width:76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" path="m,l3810,t,l15240,e" filled="f" strokecolor="#6c777e" strokeweight=".25pt">
                <v:path arrowok="t" o:connecttype="custom" o:connectlocs="0,0;2419350,0;2419350,0;9677400,0" o:connectangles="0,0,0,0"/>
                <w10:wrap type="topAndBottom" anchorx="page"/>
              </v:shape>
            </w:pict>
          </mc:Fallback>
        </mc:AlternateContent>
      </w:r>
    </w:p>
    <w:p w:rsidR="00DF0BC2" w:rsidRDefault="00DF0BC2">
      <w:pPr>
        <w:pStyle w:val="Zkladntext"/>
        <w:spacing w:before="3"/>
        <w:rPr>
          <w:b/>
          <w:sz w:val="23"/>
        </w:rPr>
      </w:pP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102"/>
        <w:gridCol w:w="4008"/>
        <w:gridCol w:w="3136"/>
        <w:gridCol w:w="2686"/>
      </w:tblGrid>
      <w:tr w:rsidR="00DF0BC2">
        <w:trPr>
          <w:trHeight w:val="237"/>
        </w:trPr>
        <w:tc>
          <w:tcPr>
            <w:tcW w:w="3102" w:type="dxa"/>
          </w:tcPr>
          <w:p w:rsidR="00DF0BC2" w:rsidRDefault="00F47670">
            <w:pPr>
              <w:pStyle w:val="TableParagraph"/>
              <w:spacing w:before="0" w:line="183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Akceptační číslo:</w:t>
            </w:r>
          </w:p>
        </w:tc>
        <w:tc>
          <w:tcPr>
            <w:tcW w:w="4008" w:type="dxa"/>
          </w:tcPr>
          <w:p w:rsidR="00DF0BC2" w:rsidRDefault="00F47670">
            <w:pPr>
              <w:pStyle w:val="TableParagraph"/>
              <w:spacing w:before="0" w:line="183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22001027</w:t>
            </w:r>
          </w:p>
        </w:tc>
        <w:tc>
          <w:tcPr>
            <w:tcW w:w="5822" w:type="dxa"/>
            <w:gridSpan w:val="2"/>
          </w:tcPr>
          <w:p w:rsidR="00DF0BC2" w:rsidRDefault="00DF0BC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DF0BC2">
        <w:trPr>
          <w:trHeight w:val="296"/>
        </w:trPr>
        <w:tc>
          <w:tcPr>
            <w:tcW w:w="3102" w:type="dxa"/>
          </w:tcPr>
          <w:p w:rsidR="00DF0BC2" w:rsidRDefault="00F4767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Číslo projektu:</w:t>
            </w:r>
          </w:p>
        </w:tc>
        <w:tc>
          <w:tcPr>
            <w:tcW w:w="4008" w:type="dxa"/>
          </w:tcPr>
          <w:p w:rsidR="00DF0BC2" w:rsidRDefault="00F47670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37846304</w:t>
            </w:r>
          </w:p>
        </w:tc>
        <w:tc>
          <w:tcPr>
            <w:tcW w:w="3136" w:type="dxa"/>
          </w:tcPr>
          <w:p w:rsidR="00DF0BC2" w:rsidRDefault="00F47670">
            <w:pPr>
              <w:pStyle w:val="TableParagraph"/>
              <w:spacing w:before="31" w:line="240" w:lineRule="auto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FM projektu:</w:t>
            </w:r>
          </w:p>
        </w:tc>
        <w:tc>
          <w:tcPr>
            <w:tcW w:w="2686" w:type="dxa"/>
          </w:tcPr>
          <w:p w:rsidR="00DF0BC2" w:rsidRDefault="00F47670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Holubová Petra</w:t>
            </w:r>
          </w:p>
        </w:tc>
      </w:tr>
      <w:tr w:rsidR="00DF0BC2">
        <w:trPr>
          <w:trHeight w:val="296"/>
        </w:trPr>
        <w:tc>
          <w:tcPr>
            <w:tcW w:w="3102" w:type="dxa"/>
          </w:tcPr>
          <w:p w:rsidR="00DF0BC2" w:rsidRDefault="00F4767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Registrační číslo z MS 2014+:</w:t>
            </w:r>
          </w:p>
        </w:tc>
        <w:tc>
          <w:tcPr>
            <w:tcW w:w="4008" w:type="dxa"/>
          </w:tcPr>
          <w:p w:rsidR="00DF0BC2" w:rsidRDefault="00F47670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CZ.05.01.04/01/22_021/0000032</w:t>
            </w:r>
          </w:p>
        </w:tc>
        <w:tc>
          <w:tcPr>
            <w:tcW w:w="3136" w:type="dxa"/>
          </w:tcPr>
          <w:p w:rsidR="00DF0BC2" w:rsidRDefault="00F47670">
            <w:pPr>
              <w:pStyle w:val="TableParagraph"/>
              <w:spacing w:before="31" w:line="240" w:lineRule="auto"/>
              <w:ind w:left="56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Právník projektu:</w:t>
            </w:r>
          </w:p>
        </w:tc>
        <w:tc>
          <w:tcPr>
            <w:tcW w:w="2686" w:type="dxa"/>
          </w:tcPr>
          <w:p w:rsidR="00DF0BC2" w:rsidRDefault="00F47670">
            <w:pPr>
              <w:pStyle w:val="TableParagraph"/>
              <w:spacing w:before="31" w:line="240" w:lineRule="auto"/>
              <w:ind w:left="1234"/>
              <w:jc w:val="left"/>
              <w:rPr>
                <w:sz w:val="18"/>
              </w:rPr>
            </w:pPr>
            <w:r>
              <w:rPr>
                <w:sz w:val="18"/>
              </w:rPr>
              <w:t>Kuncířová Magda</w:t>
            </w:r>
          </w:p>
        </w:tc>
      </w:tr>
      <w:tr w:rsidR="00DF0BC2">
        <w:trPr>
          <w:trHeight w:val="296"/>
        </w:trPr>
        <w:tc>
          <w:tcPr>
            <w:tcW w:w="3102" w:type="dxa"/>
          </w:tcPr>
          <w:p w:rsidR="00DF0BC2" w:rsidRDefault="00F47670">
            <w:pPr>
              <w:pStyle w:val="TableParagraph"/>
              <w:spacing w:before="31" w:line="240" w:lineRule="auto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Datum:</w:t>
            </w:r>
          </w:p>
        </w:tc>
        <w:tc>
          <w:tcPr>
            <w:tcW w:w="4008" w:type="dxa"/>
          </w:tcPr>
          <w:p w:rsidR="00DF0BC2" w:rsidRDefault="00F47670">
            <w:pPr>
              <w:pStyle w:val="TableParagraph"/>
              <w:spacing w:before="31" w:line="240" w:lineRule="auto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01.11.2023</w:t>
            </w:r>
          </w:p>
        </w:tc>
        <w:tc>
          <w:tcPr>
            <w:tcW w:w="3136" w:type="dxa"/>
          </w:tcPr>
          <w:p w:rsidR="00DF0BC2" w:rsidRDefault="00DF0BC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6" w:type="dxa"/>
          </w:tcPr>
          <w:p w:rsidR="00DF0BC2" w:rsidRDefault="00DF0BC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 w:rsidR="00DF0BC2">
        <w:trPr>
          <w:trHeight w:val="237"/>
        </w:trPr>
        <w:tc>
          <w:tcPr>
            <w:tcW w:w="3102" w:type="dxa"/>
          </w:tcPr>
          <w:p w:rsidR="00DF0BC2" w:rsidRDefault="00F47670">
            <w:pPr>
              <w:pStyle w:val="TableParagraph"/>
              <w:spacing w:before="31" w:line="187" w:lineRule="exact"/>
              <w:ind w:left="50"/>
              <w:jc w:val="left"/>
              <w:rPr>
                <w:sz w:val="18"/>
              </w:rPr>
            </w:pPr>
            <w:r>
              <w:rPr>
                <w:color w:val="6C777E"/>
                <w:sz w:val="18"/>
              </w:rPr>
              <w:t>Č. j.:</w:t>
            </w:r>
          </w:p>
        </w:tc>
        <w:tc>
          <w:tcPr>
            <w:tcW w:w="4008" w:type="dxa"/>
          </w:tcPr>
          <w:p w:rsidR="00DF0BC2" w:rsidRDefault="00F47670">
            <w:pPr>
              <w:pStyle w:val="TableParagraph"/>
              <w:spacing w:before="31" w:line="187" w:lineRule="exact"/>
              <w:ind w:left="758"/>
              <w:jc w:val="left"/>
              <w:rPr>
                <w:sz w:val="18"/>
              </w:rPr>
            </w:pPr>
            <w:r>
              <w:rPr>
                <w:sz w:val="18"/>
              </w:rPr>
              <w:t>SFZP 209531/2022</w:t>
            </w:r>
          </w:p>
        </w:tc>
        <w:tc>
          <w:tcPr>
            <w:tcW w:w="3136" w:type="dxa"/>
          </w:tcPr>
          <w:p w:rsidR="00DF0BC2" w:rsidRDefault="00DF0BC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86" w:type="dxa"/>
          </w:tcPr>
          <w:p w:rsidR="00DF0BC2" w:rsidRDefault="00DF0BC2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6"/>
              </w:rPr>
            </w:pPr>
          </w:p>
        </w:tc>
      </w:tr>
    </w:tbl>
    <w:p w:rsidR="00DF0BC2" w:rsidRDefault="00DF0BC2">
      <w:pPr>
        <w:pStyle w:val="Zkladntext"/>
        <w:rPr>
          <w:b/>
          <w:sz w:val="20"/>
        </w:rPr>
      </w:pPr>
    </w:p>
    <w:p w:rsidR="00DF0BC2" w:rsidRDefault="00DF0BC2">
      <w:pPr>
        <w:pStyle w:val="Zkladntext"/>
        <w:spacing w:before="8"/>
        <w:rPr>
          <w:b/>
          <w:sz w:val="13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DF0BC2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84" w:line="179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84" w:line="179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84" w:line="179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84" w:line="179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84" w:line="179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14 100 000,00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13 747 500,00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34 368,75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386 868,75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13 395 000,00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33 487,50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385 987,50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13 042 500,00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32 606,25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385 106,25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12 690 000,00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31 725,00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384 225,00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12 337 500,00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30 843,75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383 343,75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11 985 000,00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29 962,50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382 462,50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2027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11 632 500,00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29 081,25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381 581,25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5"/>
              <w:rPr>
                <w:sz w:val="18"/>
              </w:rPr>
            </w:pPr>
            <w:r>
              <w:rPr>
                <w:sz w:val="18"/>
              </w:rPr>
              <w:t>11 280 000,00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0"/>
              <w:rPr>
                <w:sz w:val="18"/>
              </w:rPr>
            </w:pPr>
            <w:r>
              <w:rPr>
                <w:sz w:val="18"/>
              </w:rPr>
              <w:t>28 200,00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199" w:lineRule="exact"/>
              <w:ind w:right="41"/>
              <w:rPr>
                <w:sz w:val="18"/>
              </w:rPr>
            </w:pPr>
            <w:r>
              <w:rPr>
                <w:sz w:val="18"/>
              </w:rPr>
              <w:t>380 700,00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10 927 500,00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27 318,75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102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379 818,75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10 575 000,00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26 437,50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378 937,50</w:t>
            </w:r>
          </w:p>
        </w:tc>
      </w:tr>
      <w:tr w:rsidR="00DF0BC2">
        <w:trPr>
          <w:trHeight w:val="325"/>
        </w:trPr>
        <w:tc>
          <w:tcPr>
            <w:tcW w:w="914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2028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5"/>
              <w:rPr>
                <w:sz w:val="18"/>
              </w:rPr>
            </w:pPr>
            <w:r>
              <w:rPr>
                <w:sz w:val="18"/>
              </w:rPr>
              <w:t>10 222 500,00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25 556,25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378 056,25</w:t>
            </w:r>
          </w:p>
        </w:tc>
      </w:tr>
      <w:tr w:rsidR="00DF0BC2">
        <w:trPr>
          <w:trHeight w:val="325"/>
        </w:trPr>
        <w:tc>
          <w:tcPr>
            <w:tcW w:w="914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9 870 000,00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24 675,00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377 175,00</w:t>
            </w:r>
          </w:p>
        </w:tc>
      </w:tr>
      <w:tr w:rsidR="00DF0BC2">
        <w:trPr>
          <w:trHeight w:val="325"/>
        </w:trPr>
        <w:tc>
          <w:tcPr>
            <w:tcW w:w="914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spacing w:before="104" w:line="202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4"/>
              <w:rPr>
                <w:sz w:val="18"/>
              </w:rPr>
            </w:pPr>
            <w:r>
              <w:rPr>
                <w:sz w:val="18"/>
              </w:rPr>
              <w:t>9 517 500,00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104" w:line="202" w:lineRule="exact"/>
              <w:ind w:right="40"/>
              <w:rPr>
                <w:sz w:val="18"/>
              </w:rPr>
            </w:pPr>
            <w:r>
              <w:rPr>
                <w:sz w:val="18"/>
              </w:rPr>
              <w:t>23 793,75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spacing w:before="104" w:line="202" w:lineRule="exact"/>
              <w:ind w:right="41"/>
              <w:rPr>
                <w:sz w:val="18"/>
              </w:rPr>
            </w:pPr>
            <w:r>
              <w:rPr>
                <w:sz w:val="18"/>
              </w:rPr>
              <w:t>376 293,75</w:t>
            </w:r>
          </w:p>
        </w:tc>
      </w:tr>
    </w:tbl>
    <w:p w:rsidR="00DF0BC2" w:rsidRDefault="00DF0BC2">
      <w:pPr>
        <w:spacing w:line="202" w:lineRule="exact"/>
        <w:rPr>
          <w:sz w:val="18"/>
        </w:rPr>
        <w:sectPr w:rsidR="00DF0BC2">
          <w:footerReference w:type="default" r:id="rId6"/>
          <w:type w:val="continuous"/>
          <w:pgSz w:w="16840" w:h="11900" w:orient="landscape"/>
          <w:pgMar w:top="860" w:right="680" w:bottom="1404" w:left="680" w:header="0" w:footer="802" w:gutter="0"/>
          <w:pgNumType w:start="1"/>
          <w:cols w:space="708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066"/>
        <w:gridCol w:w="1066"/>
        <w:gridCol w:w="3047"/>
        <w:gridCol w:w="3047"/>
        <w:gridCol w:w="3047"/>
        <w:gridCol w:w="3047"/>
      </w:tblGrid>
      <w:tr w:rsidR="00DF0BC2">
        <w:trPr>
          <w:trHeight w:val="28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pořadí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79" w:line="184" w:lineRule="exact"/>
              <w:ind w:left="4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rok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79" w:line="184" w:lineRule="exact"/>
              <w:ind w:left="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kvartál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79" w:line="184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zůstatek jistiny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splátka jistiny za Q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79" w:line="184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úrok za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before="79" w:line="184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celkem platba za Q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9 165 000,00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22 912,50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375 412,50</w:t>
            </w:r>
          </w:p>
        </w:tc>
      </w:tr>
      <w:tr w:rsidR="00DF0BC2">
        <w:trPr>
          <w:trHeight w:val="325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2029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8 812 500,00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22 031,25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374 531,25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8 460 000,00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21 150,00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373 650,00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8 107 500,00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20 268,75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372 768,75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7 755 000,00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19 387,50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371 887,50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7 402 500,00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18 506,25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371 006,25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7 050 000,00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17 625,00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370 125,00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6 697 500,00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16 743,75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369 243,75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6 345 000,00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15 862,50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368 362,50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2031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5 992 500,00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14 981,25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367 481,25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5 640 000,00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14 100,00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366 600,00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5 287 500,00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13 218,75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365 718,75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4 935 000,00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12 337,50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364 837,50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2032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4 582 500,00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11 456,25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363 956,25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4 230 000,00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10 575,00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363 075,00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3 877 500,00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9 693,75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362 193,75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3 525 000,00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8 812,50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361 312,50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2033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3 172 500,00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7 931,25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360 431,25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2 820 000,00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7 050,00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359 550,00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2 467 500,00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6 168,75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358 668,75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2 115 000,00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5 287,50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357 787,50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2034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1 762 500,00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4 406,25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356 906,25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1 410 000,00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3 525,00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356 025,00</w:t>
            </w:r>
          </w:p>
        </w:tc>
      </w:tr>
      <w:tr w:rsidR="00DF0BC2">
        <w:trPr>
          <w:trHeight w:val="326"/>
        </w:trPr>
        <w:tc>
          <w:tcPr>
            <w:tcW w:w="914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</w:tcPr>
          <w:p w:rsidR="00DF0BC2" w:rsidRDefault="00F47670">
            <w:pPr>
              <w:pStyle w:val="TableParagraph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II. Q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4"/>
              <w:rPr>
                <w:sz w:val="18"/>
              </w:rPr>
            </w:pPr>
            <w:r>
              <w:rPr>
                <w:sz w:val="18"/>
              </w:rPr>
              <w:t>1 057 500,00</w:t>
            </w:r>
          </w:p>
        </w:tc>
        <w:tc>
          <w:tcPr>
            <w:tcW w:w="3047" w:type="dxa"/>
            <w:tcBorders>
              <w:right w:val="single" w:sz="6" w:space="0" w:color="000000"/>
            </w:tcBorders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</w:tcBorders>
          </w:tcPr>
          <w:p w:rsidR="00DF0BC2" w:rsidRDefault="00F47670">
            <w:pPr>
              <w:pStyle w:val="TableParagraph"/>
              <w:ind w:right="40"/>
              <w:rPr>
                <w:sz w:val="18"/>
              </w:rPr>
            </w:pPr>
            <w:r>
              <w:rPr>
                <w:sz w:val="18"/>
              </w:rPr>
              <w:t>2 643,75</w:t>
            </w:r>
          </w:p>
        </w:tc>
        <w:tc>
          <w:tcPr>
            <w:tcW w:w="3047" w:type="dxa"/>
          </w:tcPr>
          <w:p w:rsidR="00DF0BC2" w:rsidRDefault="00F47670">
            <w:pPr>
              <w:pStyle w:val="TableParagraph"/>
              <w:ind w:right="41"/>
              <w:rPr>
                <w:sz w:val="18"/>
              </w:rPr>
            </w:pPr>
            <w:r>
              <w:rPr>
                <w:sz w:val="18"/>
              </w:rPr>
              <w:t>355 143,75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III. Q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4"/>
              <w:rPr>
                <w:sz w:val="18"/>
              </w:rPr>
            </w:pPr>
            <w:r>
              <w:rPr>
                <w:sz w:val="18"/>
              </w:rPr>
              <w:t>705 000,00</w:t>
            </w:r>
          </w:p>
        </w:tc>
        <w:tc>
          <w:tcPr>
            <w:tcW w:w="3047" w:type="dxa"/>
            <w:tcBorders>
              <w:bottom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left w:val="single" w:sz="6" w:space="0" w:color="000000"/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0"/>
              <w:rPr>
                <w:sz w:val="18"/>
              </w:rPr>
            </w:pPr>
            <w:r>
              <w:rPr>
                <w:sz w:val="18"/>
              </w:rPr>
              <w:t>1 762,50</w:t>
            </w:r>
          </w:p>
        </w:tc>
        <w:tc>
          <w:tcPr>
            <w:tcW w:w="3047" w:type="dxa"/>
            <w:tcBorders>
              <w:bottom w:val="single" w:sz="6" w:space="0" w:color="000000"/>
            </w:tcBorders>
          </w:tcPr>
          <w:p w:rsidR="00DF0BC2" w:rsidRDefault="00F47670">
            <w:pPr>
              <w:pStyle w:val="TableParagraph"/>
              <w:spacing w:line="204" w:lineRule="exact"/>
              <w:ind w:right="41"/>
              <w:rPr>
                <w:sz w:val="18"/>
              </w:rPr>
            </w:pPr>
            <w:r>
              <w:rPr>
                <w:sz w:val="18"/>
              </w:rPr>
              <w:t>354 262,50</w:t>
            </w:r>
          </w:p>
        </w:tc>
      </w:tr>
      <w:tr w:rsidR="00DF0BC2">
        <w:trPr>
          <w:trHeight w:val="323"/>
        </w:trPr>
        <w:tc>
          <w:tcPr>
            <w:tcW w:w="914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60"/>
              <w:jc w:val="left"/>
              <w:rPr>
                <w:sz w:val="18"/>
              </w:rPr>
            </w:pPr>
            <w:r>
              <w:rPr>
                <w:sz w:val="18"/>
              </w:rPr>
              <w:t>2035</w:t>
            </w:r>
          </w:p>
        </w:tc>
        <w:tc>
          <w:tcPr>
            <w:tcW w:w="1066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left="106"/>
              <w:jc w:val="left"/>
              <w:rPr>
                <w:sz w:val="18"/>
              </w:rPr>
            </w:pPr>
            <w:r>
              <w:rPr>
                <w:sz w:val="18"/>
              </w:rPr>
              <w:t>IV. Q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4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righ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352 500,00</w:t>
            </w:r>
          </w:p>
        </w:tc>
        <w:tc>
          <w:tcPr>
            <w:tcW w:w="3047" w:type="dxa"/>
            <w:tcBorders>
              <w:top w:val="single" w:sz="6" w:space="0" w:color="000000"/>
              <w:left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0"/>
              <w:rPr>
                <w:sz w:val="18"/>
              </w:rPr>
            </w:pPr>
            <w:r>
              <w:rPr>
                <w:sz w:val="18"/>
              </w:rPr>
              <w:t>881,25</w:t>
            </w:r>
          </w:p>
        </w:tc>
        <w:tc>
          <w:tcPr>
            <w:tcW w:w="3047" w:type="dxa"/>
            <w:tcBorders>
              <w:top w:val="single" w:sz="6" w:space="0" w:color="000000"/>
            </w:tcBorders>
          </w:tcPr>
          <w:p w:rsidR="00DF0BC2" w:rsidRDefault="00F47670">
            <w:pPr>
              <w:pStyle w:val="TableParagraph"/>
              <w:spacing w:before="97"/>
              <w:ind w:right="41"/>
              <w:rPr>
                <w:sz w:val="18"/>
              </w:rPr>
            </w:pPr>
            <w:r>
              <w:rPr>
                <w:sz w:val="18"/>
              </w:rPr>
              <w:t>353 381,25</w:t>
            </w:r>
          </w:p>
        </w:tc>
      </w:tr>
    </w:tbl>
    <w:p w:rsidR="00F47670" w:rsidRDefault="00F47670"/>
    <w:sectPr w:rsidR="00F47670">
      <w:type w:val="continuous"/>
      <w:pgSz w:w="16840" w:h="11900" w:orient="landscape"/>
      <w:pgMar w:top="600" w:right="680" w:bottom="1000" w:left="680" w:header="0" w:footer="8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670" w:rsidRDefault="00F47670">
      <w:r>
        <w:separator/>
      </w:r>
    </w:p>
  </w:endnote>
  <w:endnote w:type="continuationSeparator" w:id="0">
    <w:p w:rsidR="00F47670" w:rsidRDefault="00F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JohnSans Text Pro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BC2" w:rsidRDefault="0013728A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4816" behindDoc="1" locked="0" layoutInCell="1" allowOverlap="1">
              <wp:simplePos x="0" y="0"/>
              <wp:positionH relativeFrom="page">
                <wp:posOffset>936625</wp:posOffset>
              </wp:positionH>
              <wp:positionV relativeFrom="page">
                <wp:posOffset>6901180</wp:posOffset>
              </wp:positionV>
              <wp:extent cx="5269230" cy="327660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9230" cy="327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C2" w:rsidRDefault="00F47670">
                          <w:pPr>
                            <w:pStyle w:val="Zkladntext"/>
                            <w:spacing w:line="247" w:lineRule="auto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 xml:space="preserve">Státní fond životního prostředí ČR, Kaplanova 1931/1, 148 00 Praha 11, Tel.: +420 267 994 300, Fax: +420 272 936 585, </w:t>
                          </w:r>
                          <w:hyperlink r:id="rId1">
                            <w:r>
                              <w:rPr>
                                <w:color w:val="6C777E"/>
                              </w:rPr>
                              <w:t>www.sfzp.cz</w:t>
                            </w:r>
                          </w:hyperlink>
                          <w:r>
                            <w:rPr>
                              <w:color w:val="6C777E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>Ministerstvo životního prostředí, Evropská unie, Evropský fond pro regionální rozvoj, F</w:t>
                          </w:r>
                          <w:r>
                            <w:rPr>
                              <w:color w:val="6C777E"/>
                            </w:rPr>
                            <w:t xml:space="preserve">ond soudržnosti, </w:t>
                          </w:r>
                          <w:hyperlink r:id="rId2">
                            <w:r>
                              <w:rPr>
                                <w:color w:val="6C777E"/>
                              </w:rPr>
                              <w:t>www.opzp.cz,</w:t>
                            </w:r>
                          </w:hyperlink>
                          <w:r>
                            <w:rPr>
                              <w:color w:val="6C777E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6C777E"/>
                              </w:rPr>
                              <w:t>www.europa.eu</w:t>
                            </w:r>
                          </w:hyperlink>
                          <w:r>
                            <w:rPr>
                              <w:color w:val="6C777E"/>
                              <w:spacing w:val="-34"/>
                            </w:rPr>
                            <w:t xml:space="preserve"> </w:t>
                          </w:r>
                          <w:r>
                            <w:rPr>
                              <w:color w:val="6C777E"/>
                            </w:rPr>
                            <w:t xml:space="preserve">Zelená linka 800 260 500, </w:t>
                          </w:r>
                          <w:hyperlink r:id="rId4">
                            <w:r>
                              <w:rPr>
                                <w:color w:val="6C777E"/>
                              </w:rPr>
                              <w:t>dotazy@sfzp.cz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3.75pt;margin-top:543.4pt;width:414.9pt;height:25.8pt;z-index:-1624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" filled="f" stroked="f">
              <v:textbox inset="0,0,0,0">
                <w:txbxContent>
                  <w:p w:rsidR="00DF0BC2" w:rsidRDefault="00F47670">
                    <w:pPr>
                      <w:pStyle w:val="Zkladntext"/>
                      <w:spacing w:line="247" w:lineRule="auto"/>
                      <w:ind w:left="20"/>
                    </w:pPr>
                    <w:r>
                      <w:rPr>
                        <w:color w:val="6C777E"/>
                      </w:rPr>
                      <w:t xml:space="preserve">Státní fond životního prostředí ČR, Kaplanova 1931/1, 148 00 Praha 11, Tel.: +420 267 994 300, Fax: +420 272 936 585, </w:t>
                    </w:r>
                    <w:hyperlink r:id="rId5">
                      <w:r>
                        <w:rPr>
                          <w:color w:val="6C777E"/>
                        </w:rPr>
                        <w:t>www.sfzp.cz</w:t>
                      </w:r>
                    </w:hyperlink>
                    <w:r>
                      <w:rPr>
                        <w:color w:val="6C777E"/>
                        <w:spacing w:val="1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>Ministerstvo životního prostředí, Evropská unie, Evropský fond pro regionální rozvoj, F</w:t>
                    </w:r>
                    <w:r>
                      <w:rPr>
                        <w:color w:val="6C777E"/>
                      </w:rPr>
                      <w:t xml:space="preserve">ond soudržnosti, </w:t>
                    </w:r>
                    <w:hyperlink r:id="rId6">
                      <w:r>
                        <w:rPr>
                          <w:color w:val="6C777E"/>
                        </w:rPr>
                        <w:t>www.opzp.cz,</w:t>
                      </w:r>
                    </w:hyperlink>
                    <w:r>
                      <w:rPr>
                        <w:color w:val="6C777E"/>
                      </w:rPr>
                      <w:t xml:space="preserve"> </w:t>
                    </w:r>
                    <w:hyperlink r:id="rId7">
                      <w:r>
                        <w:rPr>
                          <w:color w:val="6C777E"/>
                        </w:rPr>
                        <w:t>www.europa.eu</w:t>
                      </w:r>
                    </w:hyperlink>
                    <w:r>
                      <w:rPr>
                        <w:color w:val="6C777E"/>
                        <w:spacing w:val="-34"/>
                      </w:rPr>
                      <w:t xml:space="preserve"> </w:t>
                    </w:r>
                    <w:r>
                      <w:rPr>
                        <w:color w:val="6C777E"/>
                      </w:rPr>
                      <w:t xml:space="preserve">Zelená linka 800 260 500, </w:t>
                    </w:r>
                    <w:hyperlink r:id="rId8">
                      <w:r>
                        <w:rPr>
                          <w:color w:val="6C777E"/>
                        </w:rPr>
                        <w:t>dotazy@sfzp.cz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5328" behindDoc="1" locked="0" layoutInCell="1" allowOverlap="1">
              <wp:simplePos x="0" y="0"/>
              <wp:positionH relativeFrom="page">
                <wp:posOffset>9418955</wp:posOffset>
              </wp:positionH>
              <wp:positionV relativeFrom="page">
                <wp:posOffset>7003415</wp:posOffset>
              </wp:positionV>
              <wp:extent cx="233045" cy="139700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04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C2" w:rsidRDefault="00F47670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3728A">
                            <w:rPr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o:spid="_x0000_s1027" type="#_x0000_t202" style="position:absolute;margin-left:741.65pt;margin-top:551.45pt;width:18.35pt;height:11pt;z-index:-1624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" filled="f" stroked="f">
              <v:textbox inset="0,0,0,0">
                <w:txbxContent>
                  <w:p w:rsidR="00DF0BC2" w:rsidRDefault="00F47670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3728A">
                      <w:rPr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8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075840" behindDoc="1" locked="0" layoutInCell="1" allowOverlap="1">
              <wp:simplePos x="0" y="0"/>
              <wp:positionH relativeFrom="page">
                <wp:posOffset>9336405</wp:posOffset>
              </wp:positionH>
              <wp:positionV relativeFrom="page">
                <wp:posOffset>7246620</wp:posOffset>
              </wp:positionV>
              <wp:extent cx="467995" cy="114300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95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BC2" w:rsidRDefault="00F47670">
                          <w:pPr>
                            <w:pStyle w:val="Zkladntext"/>
                            <w:spacing w:line="163" w:lineRule="exact"/>
                            <w:ind w:left="20"/>
                          </w:pPr>
                          <w:r>
                            <w:rPr>
                              <w:color w:val="6C777E"/>
                            </w:rPr>
                            <w:t>01.11.2023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8" type="#_x0000_t202" style="position:absolute;margin-left:735.15pt;margin-top:570.6pt;width:36.85pt;height:9pt;z-index:-1624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" filled="f" stroked="f">
              <v:textbox inset="0,0,0,0">
                <w:txbxContent>
                  <w:p w:rsidR="00DF0BC2" w:rsidRDefault="00F47670">
                    <w:pPr>
                      <w:pStyle w:val="Zkladntext"/>
                      <w:spacing w:line="163" w:lineRule="exact"/>
                      <w:ind w:left="20"/>
                    </w:pPr>
                    <w:r>
                      <w:rPr>
                        <w:color w:val="6C777E"/>
                      </w:rPr>
                      <w:t>01.11.2023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670" w:rsidRDefault="00F47670">
      <w:r>
        <w:separator/>
      </w:r>
    </w:p>
  </w:footnote>
  <w:footnote w:type="continuationSeparator" w:id="0">
    <w:p w:rsidR="00F47670" w:rsidRDefault="00F4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BC2"/>
    <w:rsid w:val="0013728A"/>
    <w:rsid w:val="00DF0BC2"/>
    <w:rsid w:val="00F4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D2E74E-22AD-448A-81FE-3A9BC56F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JohnSans Text Pro" w:eastAsia="JohnSans Text Pro" w:hAnsi="JohnSans Text Pro" w:cs="JohnSans Text Pro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4"/>
      <w:szCs w:val="14"/>
    </w:rPr>
  </w:style>
  <w:style w:type="paragraph" w:styleId="Nzev">
    <w:name w:val="Title"/>
    <w:basedOn w:val="Normln"/>
    <w:uiPriority w:val="1"/>
    <w:qFormat/>
    <w:pPr>
      <w:spacing w:before="27"/>
      <w:ind w:left="160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99" w:line="207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fzp.cz" TargetMode="External"/><Relationship Id="rId3" Type="http://schemas.openxmlformats.org/officeDocument/2006/relationships/hyperlink" Target="http://www.europa.eu/" TargetMode="External"/><Relationship Id="rId7" Type="http://schemas.openxmlformats.org/officeDocument/2006/relationships/hyperlink" Target="http://www.europa.eu/" TargetMode="External"/><Relationship Id="rId2" Type="http://schemas.openxmlformats.org/officeDocument/2006/relationships/hyperlink" Target="http://www.opzp.cz/" TargetMode="External"/><Relationship Id="rId1" Type="http://schemas.openxmlformats.org/officeDocument/2006/relationships/hyperlink" Target="http://www.sfzp.cz/" TargetMode="External"/><Relationship Id="rId6" Type="http://schemas.openxmlformats.org/officeDocument/2006/relationships/hyperlink" Target="http://www.opzp.cz/" TargetMode="External"/><Relationship Id="rId5" Type="http://schemas.openxmlformats.org/officeDocument/2006/relationships/hyperlink" Target="http://www.sfzp.cz/" TargetMode="External"/><Relationship Id="rId4" Type="http://schemas.openxmlformats.org/officeDocument/2006/relationships/hyperlink" Target="mailto:dotazy@sfzp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Lauferová Miroslava</dc:creator>
  <cp:lastModifiedBy>Lauferová Miroslava</cp:lastModifiedBy>
  <cp:revision>2</cp:revision>
  <dcterms:created xsi:type="dcterms:W3CDTF">2023-11-22T13:43:00Z</dcterms:created>
  <dcterms:modified xsi:type="dcterms:W3CDTF">2023-11-22T13:43:00Z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2023-11-01T00:00:00Z</vt:filetime>
  </property>
  <property fmtid="{D5CDD505-2E9C-101B-9397-08002B2CF9AE}" pid="3" name="LastSaved">
    <vt:filetime>2023-11-22T00:00:00Z</vt:filetime>
  </property>
</Properties>
</file>