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A93B" w14:textId="77777777" w:rsidR="000A66B6" w:rsidRPr="007B419F" w:rsidRDefault="000A66B6" w:rsidP="000A66B6">
      <w:pPr>
        <w:rPr>
          <w:rFonts w:ascii="Segoe UI" w:hAnsi="Segoe UI" w:cs="Segoe UI"/>
          <w:b/>
          <w:bCs/>
        </w:rPr>
      </w:pPr>
    </w:p>
    <w:p w14:paraId="4335EB80" w14:textId="77777777" w:rsidR="00CB4BC1" w:rsidRDefault="00CB4BC1" w:rsidP="000A66B6">
      <w:pPr>
        <w:jc w:val="center"/>
        <w:rPr>
          <w:rFonts w:ascii="Segoe UI" w:hAnsi="Segoe UI" w:cs="Segoe UI"/>
          <w:b/>
          <w:bCs/>
          <w:sz w:val="28"/>
          <w:szCs w:val="28"/>
        </w:rPr>
      </w:pPr>
    </w:p>
    <w:p w14:paraId="1D1804EE" w14:textId="77777777" w:rsidR="00CB4BC1" w:rsidRDefault="00CB4BC1" w:rsidP="000A66B6">
      <w:pPr>
        <w:jc w:val="center"/>
        <w:rPr>
          <w:rFonts w:ascii="Segoe UI" w:hAnsi="Segoe UI" w:cs="Segoe UI"/>
          <w:b/>
          <w:bCs/>
          <w:sz w:val="28"/>
          <w:szCs w:val="28"/>
        </w:rPr>
      </w:pPr>
    </w:p>
    <w:p w14:paraId="582D2C00" w14:textId="06985596" w:rsidR="000A66B6" w:rsidRPr="007B419F" w:rsidRDefault="000A66B6" w:rsidP="000A66B6">
      <w:pPr>
        <w:jc w:val="center"/>
        <w:rPr>
          <w:rFonts w:ascii="Segoe UI" w:hAnsi="Segoe UI" w:cs="Segoe UI"/>
          <w:b/>
          <w:bCs/>
          <w:sz w:val="28"/>
          <w:szCs w:val="28"/>
        </w:rPr>
      </w:pPr>
      <w:r w:rsidRPr="007B419F">
        <w:rPr>
          <w:rFonts w:ascii="Segoe UI" w:hAnsi="Segoe UI" w:cs="Segoe UI"/>
          <w:b/>
          <w:bCs/>
          <w:sz w:val="28"/>
          <w:szCs w:val="28"/>
        </w:rPr>
        <w:t>Smlouva o dílo</w:t>
      </w:r>
    </w:p>
    <w:p w14:paraId="57FDE7AC" w14:textId="77777777" w:rsidR="000A66B6" w:rsidRPr="007B419F" w:rsidRDefault="000A66B6" w:rsidP="000A66B6">
      <w:pPr>
        <w:jc w:val="center"/>
        <w:rPr>
          <w:rFonts w:ascii="Segoe UI" w:hAnsi="Segoe UI" w:cs="Segoe UI"/>
          <w:b/>
          <w:bCs/>
          <w:sz w:val="28"/>
          <w:szCs w:val="28"/>
          <w:u w:val="single"/>
        </w:rPr>
      </w:pPr>
    </w:p>
    <w:p w14:paraId="42AD8BFF" w14:textId="77777777" w:rsidR="000A66B6" w:rsidRPr="007B419F" w:rsidRDefault="000A66B6" w:rsidP="000A66B6">
      <w:pPr>
        <w:jc w:val="both"/>
        <w:rPr>
          <w:rFonts w:ascii="Segoe UI" w:hAnsi="Segoe UI" w:cs="Segoe UI"/>
          <w:sz w:val="20"/>
          <w:szCs w:val="20"/>
        </w:rPr>
      </w:pPr>
      <w:bookmarkStart w:id="0" w:name="_Toc401044492"/>
      <w:bookmarkStart w:id="1" w:name="_Toc401129854"/>
      <w:bookmarkStart w:id="2" w:name="_Toc401130541"/>
      <w:bookmarkStart w:id="3" w:name="_Toc401130579"/>
      <w:bookmarkStart w:id="4" w:name="_Toc535128389"/>
      <w:bookmarkStart w:id="5" w:name="_Ref144779114"/>
      <w:bookmarkStart w:id="6" w:name="_Ref263253431"/>
      <w:bookmarkStart w:id="7" w:name="_Ref263426915"/>
      <w:bookmarkStart w:id="8" w:name="_Toc263782604"/>
      <w:bookmarkStart w:id="9" w:name="_Ref269642596"/>
      <w:bookmarkStart w:id="10" w:name="_Ref305759291"/>
    </w:p>
    <w:p w14:paraId="16E09FAA" w14:textId="77777777" w:rsidR="000A66B6" w:rsidRPr="007B419F" w:rsidRDefault="000A66B6" w:rsidP="000A66B6">
      <w:pPr>
        <w:jc w:val="center"/>
        <w:rPr>
          <w:rFonts w:ascii="Segoe UI" w:hAnsi="Segoe UI" w:cs="Segoe UI"/>
          <w:b/>
          <w:bCs/>
          <w:sz w:val="20"/>
          <w:szCs w:val="20"/>
        </w:rPr>
      </w:pPr>
      <w:r w:rsidRPr="007B419F">
        <w:rPr>
          <w:rFonts w:ascii="Segoe UI" w:hAnsi="Segoe UI" w:cs="Segoe UI"/>
          <w:b/>
          <w:bCs/>
          <w:sz w:val="20"/>
          <w:szCs w:val="20"/>
        </w:rPr>
        <w:t>Článek I.</w:t>
      </w:r>
    </w:p>
    <w:p w14:paraId="4259F10F" w14:textId="77777777" w:rsidR="000A66B6" w:rsidRPr="007B419F" w:rsidRDefault="000A66B6" w:rsidP="000A66B6">
      <w:pPr>
        <w:jc w:val="center"/>
        <w:rPr>
          <w:rFonts w:ascii="Segoe UI" w:hAnsi="Segoe UI" w:cs="Segoe UI"/>
          <w:b/>
          <w:sz w:val="20"/>
          <w:szCs w:val="20"/>
        </w:rPr>
      </w:pPr>
      <w:r w:rsidRPr="007B419F">
        <w:rPr>
          <w:rFonts w:ascii="Segoe UI" w:hAnsi="Segoe UI" w:cs="Segoe UI"/>
          <w:b/>
          <w:bCs/>
          <w:sz w:val="20"/>
          <w:szCs w:val="20"/>
        </w:rPr>
        <w:t>Smluvní strany</w:t>
      </w:r>
      <w:bookmarkEnd w:id="0"/>
      <w:bookmarkEnd w:id="1"/>
      <w:bookmarkEnd w:id="2"/>
      <w:bookmarkEnd w:id="3"/>
      <w:bookmarkEnd w:id="4"/>
      <w:bookmarkEnd w:id="5"/>
      <w:bookmarkEnd w:id="6"/>
      <w:bookmarkEnd w:id="7"/>
      <w:bookmarkEnd w:id="8"/>
      <w:bookmarkEnd w:id="9"/>
      <w:bookmarkEnd w:id="10"/>
    </w:p>
    <w:p w14:paraId="0F819E0D" w14:textId="77777777" w:rsidR="000A66B6" w:rsidRPr="007B419F" w:rsidRDefault="000A66B6" w:rsidP="000A66B6">
      <w:pPr>
        <w:rPr>
          <w:rFonts w:ascii="Segoe UI" w:hAnsi="Segoe UI" w:cs="Segoe UI"/>
          <w:sz w:val="20"/>
          <w:szCs w:val="20"/>
        </w:rPr>
      </w:pPr>
    </w:p>
    <w:p w14:paraId="4FC04BFC" w14:textId="77777777" w:rsidR="007B419F" w:rsidRPr="007B419F" w:rsidRDefault="007B419F" w:rsidP="007B419F">
      <w:pPr>
        <w:tabs>
          <w:tab w:val="left" w:pos="709"/>
        </w:tabs>
        <w:autoSpaceDE w:val="0"/>
        <w:autoSpaceDN w:val="0"/>
        <w:adjustRightInd w:val="0"/>
        <w:spacing w:line="0" w:lineRule="atLeast"/>
        <w:rPr>
          <w:rFonts w:ascii="Segoe UI" w:hAnsi="Segoe UI" w:cs="Segoe UI"/>
          <w:b/>
          <w:sz w:val="20"/>
          <w:szCs w:val="20"/>
        </w:rPr>
      </w:pPr>
      <w:r w:rsidRPr="007B419F">
        <w:rPr>
          <w:rFonts w:ascii="Segoe UI" w:hAnsi="Segoe UI" w:cs="Segoe UI"/>
          <w:b/>
          <w:sz w:val="20"/>
          <w:szCs w:val="20"/>
        </w:rPr>
        <w:t>Národní zemědělské muzeum, s. p. o.</w:t>
      </w:r>
    </w:p>
    <w:p w14:paraId="1F2FD952" w14:textId="4EBF8C1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Se sídlem: </w:t>
      </w:r>
      <w:r w:rsidRPr="007B419F">
        <w:rPr>
          <w:rFonts w:ascii="Segoe UI" w:hAnsi="Segoe UI" w:cs="Segoe UI"/>
          <w:sz w:val="20"/>
          <w:szCs w:val="20"/>
        </w:rPr>
        <w:tab/>
      </w:r>
      <w:r w:rsidRPr="007B419F">
        <w:rPr>
          <w:rFonts w:ascii="Segoe UI" w:hAnsi="Segoe UI" w:cs="Segoe UI"/>
          <w:sz w:val="20"/>
          <w:szCs w:val="20"/>
        </w:rPr>
        <w:tab/>
        <w:t>Kostelní 1300/44, Praha 7, 170 00</w:t>
      </w:r>
    </w:p>
    <w:p w14:paraId="09B0CFF2" w14:textId="421CED97" w:rsidR="007B419F" w:rsidRPr="007B419F" w:rsidRDefault="007B419F" w:rsidP="007B419F">
      <w:pPr>
        <w:autoSpaceDE w:val="0"/>
        <w:autoSpaceDN w:val="0"/>
        <w:adjustRightInd w:val="0"/>
        <w:spacing w:line="0" w:lineRule="atLeast"/>
        <w:ind w:left="2127" w:hanging="2127"/>
        <w:rPr>
          <w:rFonts w:ascii="Segoe UI" w:hAnsi="Segoe UI" w:cs="Segoe UI"/>
          <w:sz w:val="20"/>
          <w:szCs w:val="20"/>
        </w:rPr>
      </w:pPr>
      <w:r w:rsidRPr="007B419F">
        <w:rPr>
          <w:rFonts w:ascii="Segoe UI" w:hAnsi="Segoe UI" w:cs="Segoe UI"/>
          <w:sz w:val="20"/>
          <w:szCs w:val="20"/>
        </w:rPr>
        <w:t>Zastoupená:</w:t>
      </w:r>
      <w:r w:rsidRPr="007B419F">
        <w:rPr>
          <w:rFonts w:ascii="Segoe UI" w:hAnsi="Segoe UI" w:cs="Segoe UI"/>
          <w:sz w:val="20"/>
          <w:szCs w:val="20"/>
        </w:rPr>
        <w:tab/>
      </w:r>
      <w:proofErr w:type="spellStart"/>
      <w:r w:rsidR="00114F66">
        <w:rPr>
          <w:rFonts w:ascii="Segoe UI" w:hAnsi="Segoe UI" w:cs="Segoe UI"/>
          <w:sz w:val="20"/>
          <w:szCs w:val="20"/>
        </w:rPr>
        <w:t>xxx</w:t>
      </w:r>
      <w:proofErr w:type="spellEnd"/>
      <w:r w:rsidRPr="007B419F">
        <w:rPr>
          <w:rFonts w:ascii="Segoe UI" w:hAnsi="Segoe UI" w:cs="Segoe UI"/>
          <w:sz w:val="20"/>
          <w:szCs w:val="20"/>
        </w:rPr>
        <w:t xml:space="preserve"> </w:t>
      </w:r>
    </w:p>
    <w:p w14:paraId="5F263062" w14:textId="1D6CC3A5"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Bankovní spojení: </w:t>
      </w:r>
      <w:r w:rsidRPr="007B419F">
        <w:rPr>
          <w:rFonts w:ascii="Segoe UI" w:hAnsi="Segoe UI" w:cs="Segoe UI"/>
          <w:sz w:val="20"/>
          <w:szCs w:val="20"/>
        </w:rPr>
        <w:tab/>
      </w:r>
      <w:proofErr w:type="spellStart"/>
      <w:r w:rsidR="00114F66">
        <w:rPr>
          <w:rFonts w:ascii="Segoe UI" w:hAnsi="Segoe UI" w:cs="Segoe UI"/>
          <w:sz w:val="20"/>
          <w:szCs w:val="20"/>
        </w:rPr>
        <w:t>xxx</w:t>
      </w:r>
      <w:proofErr w:type="spellEnd"/>
    </w:p>
    <w:p w14:paraId="571B05A7" w14:textId="5D8D9F09"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Číslo účtu: </w:t>
      </w:r>
      <w:r w:rsidRPr="007B419F">
        <w:rPr>
          <w:rFonts w:ascii="Segoe UI" w:hAnsi="Segoe UI" w:cs="Segoe UI"/>
          <w:sz w:val="20"/>
          <w:szCs w:val="20"/>
        </w:rPr>
        <w:tab/>
      </w:r>
      <w:r w:rsidRPr="007B419F">
        <w:rPr>
          <w:rFonts w:ascii="Segoe UI" w:hAnsi="Segoe UI" w:cs="Segoe UI"/>
          <w:sz w:val="20"/>
          <w:szCs w:val="20"/>
        </w:rPr>
        <w:tab/>
      </w:r>
      <w:proofErr w:type="spellStart"/>
      <w:r w:rsidR="00114F66">
        <w:rPr>
          <w:rFonts w:ascii="Segoe UI" w:hAnsi="Segoe UI" w:cs="Segoe UI"/>
          <w:sz w:val="20"/>
          <w:szCs w:val="20"/>
        </w:rPr>
        <w:t>xxx</w:t>
      </w:r>
      <w:proofErr w:type="spellEnd"/>
    </w:p>
    <w:p w14:paraId="42B4C0A5" w14:textId="094948EE"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 xml:space="preserve">IČ: </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75075741</w:t>
      </w:r>
    </w:p>
    <w:p w14:paraId="2B4F3FC7" w14:textId="477E4BA2" w:rsidR="007B419F" w:rsidRPr="007B419F" w:rsidRDefault="007B419F" w:rsidP="007B419F">
      <w:pPr>
        <w:autoSpaceDE w:val="0"/>
        <w:autoSpaceDN w:val="0"/>
        <w:adjustRightInd w:val="0"/>
        <w:spacing w:line="0" w:lineRule="atLeast"/>
        <w:rPr>
          <w:rFonts w:ascii="Segoe UI" w:hAnsi="Segoe UI" w:cs="Segoe UI"/>
          <w:sz w:val="20"/>
          <w:szCs w:val="20"/>
        </w:rPr>
      </w:pPr>
      <w:r w:rsidRPr="007B419F">
        <w:rPr>
          <w:rFonts w:ascii="Segoe UI" w:hAnsi="Segoe UI" w:cs="Segoe UI"/>
          <w:sz w:val="20"/>
          <w:szCs w:val="20"/>
        </w:rPr>
        <w:t>DIČ</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t>CZ75075741</w:t>
      </w:r>
    </w:p>
    <w:p w14:paraId="4FE8CF97" w14:textId="0D18D045" w:rsidR="007B419F" w:rsidRPr="007B419F" w:rsidRDefault="007B419F" w:rsidP="007B419F">
      <w:pPr>
        <w:rPr>
          <w:rFonts w:ascii="Segoe UI" w:hAnsi="Segoe UI" w:cs="Segoe UI"/>
          <w:sz w:val="20"/>
          <w:szCs w:val="20"/>
        </w:rPr>
      </w:pPr>
      <w:r w:rsidRPr="00113758">
        <w:rPr>
          <w:rFonts w:ascii="Segoe UI" w:hAnsi="Segoe UI" w:cs="Segoe UI"/>
          <w:sz w:val="20"/>
          <w:szCs w:val="20"/>
        </w:rPr>
        <w:t>Kontaktní osoba:</w:t>
      </w:r>
      <w:r w:rsidR="00113758" w:rsidRPr="00113758">
        <w:rPr>
          <w:rFonts w:ascii="Segoe UI" w:hAnsi="Segoe UI" w:cs="Segoe UI"/>
          <w:sz w:val="20"/>
          <w:szCs w:val="20"/>
        </w:rPr>
        <w:tab/>
      </w:r>
      <w:proofErr w:type="spellStart"/>
      <w:r w:rsidR="00114F66">
        <w:rPr>
          <w:rFonts w:ascii="Segoe UI" w:hAnsi="Segoe UI" w:cs="Segoe UI"/>
          <w:sz w:val="20"/>
          <w:szCs w:val="20"/>
        </w:rPr>
        <w:t>xxx</w:t>
      </w:r>
      <w:proofErr w:type="spellEnd"/>
    </w:p>
    <w:p w14:paraId="175EB801" w14:textId="53286649" w:rsidR="000A66B6" w:rsidRPr="007B419F" w:rsidRDefault="007B419F" w:rsidP="007B419F">
      <w:pPr>
        <w:rPr>
          <w:rFonts w:ascii="Segoe UI" w:hAnsi="Segoe UI" w:cs="Segoe UI"/>
          <w:color w:val="000000"/>
          <w:sz w:val="20"/>
          <w:szCs w:val="20"/>
        </w:rPr>
      </w:pPr>
      <w:r w:rsidRPr="007B419F">
        <w:rPr>
          <w:rFonts w:ascii="Segoe UI" w:hAnsi="Segoe UI" w:cs="Segoe UI"/>
          <w:sz w:val="20"/>
          <w:szCs w:val="20"/>
        </w:rPr>
        <w:t xml:space="preserve">  </w:t>
      </w:r>
      <w:r w:rsidR="000A66B6" w:rsidRPr="007B419F">
        <w:rPr>
          <w:rFonts w:ascii="Segoe UI" w:hAnsi="Segoe UI" w:cs="Segoe UI"/>
          <w:color w:val="000000"/>
          <w:sz w:val="20"/>
          <w:szCs w:val="20"/>
        </w:rPr>
        <w:br/>
        <w:t>(dále jen jako „</w:t>
      </w:r>
      <w:r w:rsidR="000A66B6" w:rsidRPr="007B419F">
        <w:rPr>
          <w:rFonts w:ascii="Segoe UI" w:hAnsi="Segoe UI" w:cs="Segoe UI"/>
          <w:b/>
          <w:bCs/>
          <w:color w:val="000000"/>
          <w:sz w:val="20"/>
          <w:szCs w:val="20"/>
        </w:rPr>
        <w:t>Objednatel</w:t>
      </w:r>
      <w:r w:rsidR="000A66B6" w:rsidRPr="007B419F">
        <w:rPr>
          <w:rFonts w:ascii="Segoe UI" w:hAnsi="Segoe UI" w:cs="Segoe UI"/>
          <w:b/>
          <w:color w:val="000000"/>
          <w:sz w:val="20"/>
          <w:szCs w:val="20"/>
        </w:rPr>
        <w:t>“</w:t>
      </w:r>
      <w:r w:rsidR="000A66B6" w:rsidRPr="007B419F">
        <w:rPr>
          <w:rFonts w:ascii="Segoe UI" w:hAnsi="Segoe UI" w:cs="Segoe UI"/>
          <w:color w:val="000000"/>
          <w:sz w:val="20"/>
          <w:szCs w:val="20"/>
        </w:rPr>
        <w:t>)</w:t>
      </w:r>
    </w:p>
    <w:p w14:paraId="27C5AADF" w14:textId="77777777" w:rsidR="000A66B6" w:rsidRPr="007B419F" w:rsidRDefault="000A66B6" w:rsidP="000A66B6">
      <w:pPr>
        <w:rPr>
          <w:rFonts w:ascii="Segoe UI" w:hAnsi="Segoe UI" w:cs="Segoe UI"/>
          <w:sz w:val="20"/>
          <w:szCs w:val="20"/>
        </w:rPr>
      </w:pPr>
    </w:p>
    <w:p w14:paraId="653902CD" w14:textId="77777777" w:rsidR="000A66B6" w:rsidRPr="007B419F" w:rsidRDefault="000A66B6" w:rsidP="000A66B6">
      <w:pPr>
        <w:rPr>
          <w:rFonts w:ascii="Segoe UI" w:hAnsi="Segoe UI" w:cs="Segoe UI"/>
          <w:sz w:val="20"/>
          <w:szCs w:val="20"/>
        </w:rPr>
      </w:pPr>
      <w:r w:rsidRPr="007B419F">
        <w:rPr>
          <w:rFonts w:ascii="Segoe UI" w:hAnsi="Segoe UI" w:cs="Segoe UI"/>
          <w:sz w:val="20"/>
          <w:szCs w:val="20"/>
        </w:rPr>
        <w:t>a</w:t>
      </w:r>
    </w:p>
    <w:p w14:paraId="572D71DA" w14:textId="77777777" w:rsidR="000A66B6" w:rsidRPr="007B419F" w:rsidRDefault="000A66B6" w:rsidP="000A66B6">
      <w:pPr>
        <w:jc w:val="both"/>
        <w:rPr>
          <w:rFonts w:ascii="Segoe UI" w:hAnsi="Segoe UI" w:cs="Segoe UI"/>
          <w:b/>
          <w:sz w:val="20"/>
          <w:szCs w:val="20"/>
        </w:rPr>
      </w:pPr>
    </w:p>
    <w:p w14:paraId="057589F2" w14:textId="0BE54507" w:rsidR="000A66B6" w:rsidRPr="00113758" w:rsidRDefault="00113758" w:rsidP="000A66B6">
      <w:pPr>
        <w:rPr>
          <w:rFonts w:ascii="Segoe UI" w:hAnsi="Segoe UI" w:cs="Segoe UI"/>
          <w:b/>
          <w:bCs/>
          <w:color w:val="000000"/>
          <w:sz w:val="20"/>
          <w:szCs w:val="20"/>
        </w:rPr>
      </w:pPr>
      <w:r w:rsidRPr="00113758">
        <w:rPr>
          <w:rFonts w:ascii="Segoe UI" w:hAnsi="Segoe UI" w:cs="Segoe UI"/>
          <w:b/>
          <w:bCs/>
          <w:sz w:val="20"/>
          <w:szCs w:val="20"/>
        </w:rPr>
        <w:t>Josef Bílý</w:t>
      </w:r>
    </w:p>
    <w:p w14:paraId="0939C2EA" w14:textId="7BDBEF25"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se sídlem </w:t>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Masarykova 396, 742 45 Fulnek</w:t>
      </w:r>
    </w:p>
    <w:p w14:paraId="07F72EC1" w14:textId="1C8893E3"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66159491</w:t>
      </w:r>
    </w:p>
    <w:p w14:paraId="30C947E1" w14:textId="4AB3C368"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DIČ:</w:t>
      </w:r>
      <w:r w:rsidRPr="007B419F">
        <w:rPr>
          <w:rFonts w:ascii="Segoe UI" w:hAnsi="Segoe UI" w:cs="Segoe UI"/>
          <w:color w:val="000000"/>
          <w:sz w:val="20"/>
          <w:szCs w:val="20"/>
        </w:rPr>
        <w:tab/>
      </w:r>
      <w:r w:rsidRPr="007B419F">
        <w:rPr>
          <w:rFonts w:ascii="Segoe UI" w:hAnsi="Segoe UI" w:cs="Segoe UI"/>
          <w:color w:val="000000"/>
          <w:sz w:val="20"/>
          <w:szCs w:val="20"/>
        </w:rPr>
        <w:tab/>
      </w:r>
      <w:r w:rsidRPr="007B419F">
        <w:rPr>
          <w:rFonts w:ascii="Segoe UI" w:hAnsi="Segoe UI" w:cs="Segoe UI"/>
          <w:color w:val="000000"/>
          <w:sz w:val="20"/>
          <w:szCs w:val="20"/>
        </w:rPr>
        <w:tab/>
      </w:r>
      <w:r w:rsidR="00113758">
        <w:rPr>
          <w:rFonts w:ascii="Segoe UI" w:hAnsi="Segoe UI" w:cs="Segoe UI"/>
          <w:sz w:val="20"/>
          <w:szCs w:val="20"/>
        </w:rPr>
        <w:t>neplátce DPH</w:t>
      </w:r>
    </w:p>
    <w:p w14:paraId="34D74B32" w14:textId="389BFF3F"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bankovní spojení:</w:t>
      </w:r>
      <w:r w:rsidRPr="007B419F">
        <w:rPr>
          <w:rFonts w:ascii="Segoe UI" w:hAnsi="Segoe UI" w:cs="Segoe UI"/>
          <w:color w:val="000000"/>
          <w:sz w:val="20"/>
          <w:szCs w:val="20"/>
        </w:rPr>
        <w:tab/>
      </w:r>
      <w:proofErr w:type="spellStart"/>
      <w:r w:rsidR="00114F66">
        <w:rPr>
          <w:rFonts w:ascii="Segoe UI" w:hAnsi="Segoe UI" w:cs="Segoe UI"/>
          <w:sz w:val="20"/>
          <w:szCs w:val="20"/>
        </w:rPr>
        <w:t>xxx</w:t>
      </w:r>
      <w:proofErr w:type="spellEnd"/>
    </w:p>
    <w:p w14:paraId="426C8971" w14:textId="7F71710A"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číslo účtu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114F66">
        <w:rPr>
          <w:rFonts w:ascii="Segoe UI" w:hAnsi="Segoe UI" w:cs="Segoe UI"/>
          <w:sz w:val="20"/>
          <w:szCs w:val="20"/>
        </w:rPr>
        <w:t>xxx</w:t>
      </w:r>
      <w:proofErr w:type="spellEnd"/>
    </w:p>
    <w:p w14:paraId="58E18A71" w14:textId="159C3140"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t xml:space="preserve">zastoupené </w:t>
      </w:r>
      <w:r w:rsidRPr="007B419F">
        <w:rPr>
          <w:rFonts w:ascii="Segoe UI" w:hAnsi="Segoe UI" w:cs="Segoe UI"/>
          <w:color w:val="000000"/>
          <w:sz w:val="20"/>
          <w:szCs w:val="20"/>
        </w:rPr>
        <w:tab/>
      </w:r>
      <w:r w:rsidRPr="007B419F">
        <w:rPr>
          <w:rFonts w:ascii="Segoe UI" w:hAnsi="Segoe UI" w:cs="Segoe UI"/>
          <w:color w:val="000000"/>
          <w:sz w:val="20"/>
          <w:szCs w:val="20"/>
        </w:rPr>
        <w:tab/>
      </w:r>
      <w:proofErr w:type="spellStart"/>
      <w:r w:rsidR="00114F66">
        <w:rPr>
          <w:rFonts w:ascii="Segoe UI" w:hAnsi="Segoe UI" w:cs="Segoe UI"/>
          <w:sz w:val="20"/>
          <w:szCs w:val="20"/>
        </w:rPr>
        <w:t>xxx</w:t>
      </w:r>
      <w:proofErr w:type="spellEnd"/>
    </w:p>
    <w:p w14:paraId="5F88FB73" w14:textId="77777777" w:rsidR="000A66B6" w:rsidRPr="007B419F" w:rsidRDefault="000A66B6" w:rsidP="000A66B6">
      <w:pPr>
        <w:rPr>
          <w:rFonts w:ascii="Segoe UI" w:hAnsi="Segoe UI" w:cs="Segoe UI"/>
          <w:color w:val="000000"/>
          <w:sz w:val="20"/>
          <w:szCs w:val="20"/>
        </w:rPr>
      </w:pPr>
      <w:r w:rsidRPr="007B419F">
        <w:rPr>
          <w:rFonts w:ascii="Segoe UI" w:hAnsi="Segoe UI" w:cs="Segoe UI"/>
          <w:color w:val="000000"/>
          <w:sz w:val="20"/>
          <w:szCs w:val="20"/>
        </w:rPr>
        <w:br/>
        <w:t>(dále jen jako „</w:t>
      </w:r>
      <w:r w:rsidRPr="007B419F">
        <w:rPr>
          <w:rFonts w:ascii="Segoe UI" w:hAnsi="Segoe UI" w:cs="Segoe UI"/>
          <w:b/>
          <w:bCs/>
          <w:color w:val="000000"/>
          <w:sz w:val="20"/>
          <w:szCs w:val="20"/>
        </w:rPr>
        <w:t>Zhotovitel</w:t>
      </w:r>
      <w:r w:rsidRPr="007B419F">
        <w:rPr>
          <w:rFonts w:ascii="Segoe UI" w:hAnsi="Segoe UI" w:cs="Segoe UI"/>
          <w:b/>
          <w:color w:val="000000"/>
          <w:sz w:val="20"/>
          <w:szCs w:val="20"/>
        </w:rPr>
        <w:t>“</w:t>
      </w:r>
      <w:r w:rsidRPr="007B419F">
        <w:rPr>
          <w:rFonts w:ascii="Segoe UI" w:hAnsi="Segoe UI" w:cs="Segoe UI"/>
          <w:color w:val="000000"/>
          <w:sz w:val="20"/>
          <w:szCs w:val="20"/>
        </w:rPr>
        <w:t>)</w:t>
      </w:r>
    </w:p>
    <w:p w14:paraId="252341EC" w14:textId="77777777" w:rsidR="000A66B6" w:rsidRPr="007B419F" w:rsidRDefault="000A66B6" w:rsidP="000A66B6">
      <w:pPr>
        <w:jc w:val="both"/>
        <w:rPr>
          <w:rFonts w:ascii="Segoe UI" w:hAnsi="Segoe UI" w:cs="Segoe UI"/>
          <w:b/>
          <w:sz w:val="20"/>
          <w:szCs w:val="20"/>
        </w:rPr>
      </w:pPr>
    </w:p>
    <w:p w14:paraId="54A4B7BA" w14:textId="77777777" w:rsidR="000A66B6" w:rsidRPr="007B419F" w:rsidRDefault="000A66B6" w:rsidP="000A66B6">
      <w:pPr>
        <w:rPr>
          <w:rFonts w:ascii="Segoe UI" w:hAnsi="Segoe UI" w:cs="Segoe UI"/>
          <w:b/>
          <w:bCs/>
          <w:i/>
          <w:sz w:val="20"/>
          <w:szCs w:val="20"/>
          <w:u w:val="single"/>
        </w:rPr>
      </w:pPr>
    </w:p>
    <w:p w14:paraId="4E292EDD" w14:textId="77777777" w:rsidR="000A66B6" w:rsidRPr="007B419F" w:rsidRDefault="000A66B6" w:rsidP="000A66B6">
      <w:pPr>
        <w:rPr>
          <w:rFonts w:ascii="Segoe UI" w:hAnsi="Segoe UI" w:cs="Segoe UI"/>
          <w:bCs/>
          <w:sz w:val="20"/>
          <w:szCs w:val="20"/>
        </w:rPr>
      </w:pPr>
      <w:r w:rsidRPr="007B419F">
        <w:rPr>
          <w:rFonts w:ascii="Segoe UI" w:hAnsi="Segoe UI" w:cs="Segoe UI"/>
          <w:bCs/>
          <w:sz w:val="20"/>
          <w:szCs w:val="20"/>
        </w:rPr>
        <w:t>(Objednatel a Zhotovitel dále společně též jako „</w:t>
      </w:r>
      <w:r w:rsidRPr="007B419F">
        <w:rPr>
          <w:rFonts w:ascii="Segoe UI" w:hAnsi="Segoe UI" w:cs="Segoe UI"/>
          <w:b/>
          <w:bCs/>
          <w:sz w:val="20"/>
          <w:szCs w:val="20"/>
        </w:rPr>
        <w:t>Smluvní strany</w:t>
      </w:r>
      <w:r w:rsidRPr="007B419F">
        <w:rPr>
          <w:rFonts w:ascii="Segoe UI" w:hAnsi="Segoe UI" w:cs="Segoe UI"/>
          <w:bCs/>
          <w:sz w:val="20"/>
          <w:szCs w:val="20"/>
        </w:rPr>
        <w:t>“ nebo jednotlivě jako „</w:t>
      </w:r>
      <w:r w:rsidRPr="007B419F">
        <w:rPr>
          <w:rFonts w:ascii="Segoe UI" w:hAnsi="Segoe UI" w:cs="Segoe UI"/>
          <w:b/>
          <w:bCs/>
          <w:sz w:val="20"/>
          <w:szCs w:val="20"/>
        </w:rPr>
        <w:t>Smluvní strana</w:t>
      </w:r>
      <w:r w:rsidRPr="007B419F">
        <w:rPr>
          <w:rFonts w:ascii="Segoe UI" w:hAnsi="Segoe UI" w:cs="Segoe UI"/>
          <w:bCs/>
          <w:sz w:val="20"/>
          <w:szCs w:val="20"/>
        </w:rPr>
        <w:t>“)</w:t>
      </w:r>
    </w:p>
    <w:p w14:paraId="1CF7BB64" w14:textId="77777777" w:rsidR="000A66B6" w:rsidRPr="007B419F" w:rsidRDefault="000A66B6" w:rsidP="000A66B6">
      <w:pPr>
        <w:rPr>
          <w:rFonts w:ascii="Segoe UI" w:hAnsi="Segoe UI" w:cs="Segoe UI"/>
          <w:bCs/>
          <w:sz w:val="20"/>
          <w:szCs w:val="20"/>
        </w:rPr>
      </w:pPr>
    </w:p>
    <w:p w14:paraId="66DC9C67" w14:textId="77777777" w:rsidR="000A66B6" w:rsidRPr="007B419F" w:rsidRDefault="000A66B6" w:rsidP="000A66B6">
      <w:pPr>
        <w:pStyle w:val="Odstavec0"/>
        <w:ind w:left="0"/>
        <w:rPr>
          <w:rFonts w:ascii="Segoe UI" w:hAnsi="Segoe UI" w:cs="Segoe UI"/>
          <w:sz w:val="20"/>
          <w:szCs w:val="20"/>
        </w:rPr>
      </w:pPr>
      <w:r w:rsidRPr="007B419F">
        <w:rPr>
          <w:rFonts w:ascii="Segoe UI" w:hAnsi="Segoe UI" w:cs="Segoe UI"/>
          <w:sz w:val="20"/>
          <w:szCs w:val="20"/>
        </w:rPr>
        <w:t>Uzavírají dle § 2586 a násl. a § 2358 a násl. z č. 89/2012 Sb., občanského zákoníku smlouvu o dílo, kterou se zhotovitel zavazuje k provedení díla v rozsahu vymezeném předmětem plnění uvedeném v čl. II této smlouvy a objednatel se zavazuje k jeho převzetí a k zaplacení sjednané ceny za provedení podle podmínek obsažených v následujících ustanoveních této smlouvy.</w:t>
      </w:r>
    </w:p>
    <w:p w14:paraId="38691AA6" w14:textId="77777777" w:rsidR="000A66B6" w:rsidRPr="007B419F" w:rsidRDefault="000A66B6" w:rsidP="000A66B6">
      <w:pPr>
        <w:jc w:val="center"/>
        <w:rPr>
          <w:rFonts w:ascii="Segoe UI" w:hAnsi="Segoe UI" w:cs="Segoe UI"/>
          <w:b/>
          <w:sz w:val="20"/>
          <w:szCs w:val="20"/>
        </w:rPr>
      </w:pPr>
    </w:p>
    <w:p w14:paraId="3330161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w:t>
      </w:r>
    </w:p>
    <w:p w14:paraId="56CD3F22"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Předmět smlouvy</w:t>
      </w:r>
    </w:p>
    <w:p w14:paraId="1AFBEB1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Zhotovitel se zavazuje provést na svůj náklad a nebezpečí pro objednatele dílo a poskytnout k dílu objednateli licenci (dále též „předmět smlouvy“) a objednatel se zavazuje dílo převzít a zaplatit cenu za předmět smlouvy.</w:t>
      </w:r>
    </w:p>
    <w:p w14:paraId="4D75E4B5"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Dílem se dle této smlouvy rozumí:</w:t>
      </w:r>
    </w:p>
    <w:p w14:paraId="3ED3E56C" w14:textId="058CA9AC" w:rsidR="000A66B6" w:rsidRPr="00381918" w:rsidRDefault="00381918" w:rsidP="00381918">
      <w:pPr>
        <w:spacing w:after="200" w:line="276" w:lineRule="auto"/>
        <w:jc w:val="both"/>
        <w:rPr>
          <w:rFonts w:ascii="Segoe UI" w:hAnsi="Segoe UI" w:cs="Segoe UI"/>
          <w:b/>
          <w:bCs/>
          <w:sz w:val="20"/>
          <w:szCs w:val="20"/>
        </w:rPr>
      </w:pPr>
      <w:r>
        <w:rPr>
          <w:rFonts w:ascii="Segoe UI" w:hAnsi="Segoe UI" w:cs="Segoe UI"/>
          <w:b/>
          <w:bCs/>
          <w:sz w:val="20"/>
          <w:szCs w:val="20"/>
        </w:rPr>
        <w:t xml:space="preserve">        </w:t>
      </w:r>
      <w:r w:rsidR="00113758" w:rsidRPr="00381918">
        <w:rPr>
          <w:rFonts w:ascii="Segoe UI" w:hAnsi="Segoe UI" w:cs="Segoe UI"/>
          <w:b/>
          <w:bCs/>
          <w:sz w:val="20"/>
          <w:szCs w:val="20"/>
        </w:rPr>
        <w:t xml:space="preserve">Doplnění dlažebního materiálu a zamezení prašnosti ve </w:t>
      </w:r>
      <w:proofErr w:type="spellStart"/>
      <w:r w:rsidR="00113758" w:rsidRPr="00381918">
        <w:rPr>
          <w:rFonts w:ascii="Segoe UI" w:hAnsi="Segoe UI" w:cs="Segoe UI"/>
          <w:b/>
          <w:bCs/>
          <w:sz w:val="20"/>
          <w:szCs w:val="20"/>
        </w:rPr>
        <w:t>Veronikárně</w:t>
      </w:r>
      <w:proofErr w:type="spellEnd"/>
      <w:r w:rsidR="00113758" w:rsidRPr="00381918">
        <w:rPr>
          <w:rFonts w:ascii="Segoe UI" w:hAnsi="Segoe UI" w:cs="Segoe UI"/>
          <w:b/>
          <w:bCs/>
          <w:sz w:val="20"/>
          <w:szCs w:val="20"/>
        </w:rPr>
        <w:t xml:space="preserve"> v NZM Ostrava</w:t>
      </w:r>
    </w:p>
    <w:p w14:paraId="621528C3" w14:textId="345F5A61"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lastRenderedPageBreak/>
        <w:t>Cenová nabídka zhotovitele</w:t>
      </w:r>
      <w:r w:rsidR="0069325D">
        <w:rPr>
          <w:rFonts w:ascii="Segoe UI" w:hAnsi="Segoe UI" w:cs="Segoe UI"/>
          <w:sz w:val="20"/>
          <w:szCs w:val="20"/>
        </w:rPr>
        <w:t xml:space="preserve"> – oceněný slepý rozpočet</w:t>
      </w:r>
      <w:r w:rsidRPr="007B419F">
        <w:rPr>
          <w:rFonts w:ascii="Segoe UI" w:hAnsi="Segoe UI" w:cs="Segoe UI"/>
          <w:sz w:val="20"/>
          <w:szCs w:val="20"/>
        </w:rPr>
        <w:t xml:space="preserve"> v příloze č. 1 smlouvy tvoří nedílnou součást této smlouvy.</w:t>
      </w:r>
    </w:p>
    <w:p w14:paraId="60C9BA72" w14:textId="77777777" w:rsidR="000A66B6" w:rsidRPr="007B419F" w:rsidRDefault="000A66B6" w:rsidP="000A66B6">
      <w:pPr>
        <w:pStyle w:val="Odstavecseseznamem"/>
        <w:numPr>
          <w:ilvl w:val="0"/>
          <w:numId w:val="12"/>
        </w:numPr>
        <w:spacing w:after="200" w:line="276" w:lineRule="auto"/>
        <w:jc w:val="both"/>
        <w:rPr>
          <w:rFonts w:ascii="Segoe UI" w:hAnsi="Segoe UI" w:cs="Segoe UI"/>
          <w:sz w:val="20"/>
          <w:szCs w:val="20"/>
        </w:rPr>
      </w:pPr>
      <w:r w:rsidRPr="007B419F">
        <w:rPr>
          <w:rFonts w:ascii="Segoe UI" w:hAnsi="Segoe UI" w:cs="Segoe UI"/>
          <w:sz w:val="20"/>
          <w:szCs w:val="20"/>
        </w:rPr>
        <w:t>Objednatel se zavazuje řádně provedené Dílo převzít a zaplatit cenu Díla sjednanou, a to za podmínek dále ve smlouvě uvedených.</w:t>
      </w:r>
    </w:p>
    <w:p w14:paraId="3602A00D" w14:textId="77777777" w:rsidR="000A66B6" w:rsidRPr="007B419F" w:rsidRDefault="000A66B6" w:rsidP="000A66B6">
      <w:pPr>
        <w:pStyle w:val="Odstavecseseznamem"/>
        <w:rPr>
          <w:rFonts w:ascii="Segoe UI" w:hAnsi="Segoe UI" w:cs="Segoe UI"/>
          <w:sz w:val="20"/>
          <w:szCs w:val="20"/>
        </w:rPr>
      </w:pPr>
    </w:p>
    <w:p w14:paraId="1DC2D722" w14:textId="54E052B6" w:rsidR="000A66B6" w:rsidRPr="007B419F" w:rsidRDefault="000A66B6" w:rsidP="000A66B6">
      <w:pPr>
        <w:rPr>
          <w:rFonts w:ascii="Segoe UI" w:hAnsi="Segoe UI" w:cs="Segoe UI"/>
          <w:sz w:val="20"/>
          <w:szCs w:val="20"/>
        </w:rPr>
      </w:pPr>
    </w:p>
    <w:p w14:paraId="3CD1FBCA" w14:textId="77777777" w:rsidR="008E431A" w:rsidRPr="007B419F" w:rsidRDefault="008E431A" w:rsidP="000A66B6">
      <w:pPr>
        <w:rPr>
          <w:rFonts w:ascii="Segoe UI" w:hAnsi="Segoe UI" w:cs="Segoe UI"/>
          <w:sz w:val="20"/>
          <w:szCs w:val="20"/>
        </w:rPr>
      </w:pPr>
    </w:p>
    <w:p w14:paraId="56C406F8"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III.</w:t>
      </w:r>
    </w:p>
    <w:p w14:paraId="394C4D35"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Dílo</w:t>
      </w:r>
    </w:p>
    <w:p w14:paraId="4BF4C4BA"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Dílo provedené Zhotovitelem musí odpovídat Účelu.</w:t>
      </w:r>
    </w:p>
    <w:p w14:paraId="082BF714" w14:textId="77777777" w:rsidR="000A66B6" w:rsidRPr="007B419F" w:rsidRDefault="000A66B6" w:rsidP="000A66B6">
      <w:pPr>
        <w:pStyle w:val="Odstavecseseznamem"/>
        <w:numPr>
          <w:ilvl w:val="0"/>
          <w:numId w:val="11"/>
        </w:numPr>
        <w:spacing w:after="160" w:line="259" w:lineRule="auto"/>
        <w:jc w:val="both"/>
        <w:rPr>
          <w:rFonts w:ascii="Segoe UI" w:hAnsi="Segoe UI" w:cs="Segoe UI"/>
          <w:sz w:val="20"/>
          <w:szCs w:val="20"/>
        </w:rPr>
      </w:pPr>
      <w:r w:rsidRPr="007B419F">
        <w:rPr>
          <w:rFonts w:ascii="Segoe UI" w:hAnsi="Segoe UI" w:cs="Segoe UI"/>
          <w:sz w:val="20"/>
          <w:szCs w:val="20"/>
        </w:rPr>
        <w:t xml:space="preserve">Neurčuje-li tato Smlouva jakost nebo provedení Díla dostatečně, je Zhotovitel povinen provést Dílo v jakosti a provedení, jež se hodí k Účelu užití Díla Objednatelem. Jakost a provedení Díla musí vždy odpovídat Účelu, ke kterému chce Objednatel Dílo užít. Zhotovitel prohlašuje, že Účel užití Díla Objednatelem mu je znám. </w:t>
      </w:r>
    </w:p>
    <w:p w14:paraId="19B27623"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IV.</w:t>
      </w:r>
    </w:p>
    <w:p w14:paraId="6E6AD535" w14:textId="77777777" w:rsidR="000A66B6" w:rsidRPr="007B419F" w:rsidRDefault="000A66B6" w:rsidP="000A66B6">
      <w:pPr>
        <w:spacing w:after="120"/>
        <w:jc w:val="center"/>
        <w:rPr>
          <w:rFonts w:ascii="Segoe UI" w:hAnsi="Segoe UI" w:cs="Segoe UI"/>
          <w:sz w:val="20"/>
          <w:szCs w:val="20"/>
        </w:rPr>
      </w:pPr>
      <w:r w:rsidRPr="007B419F">
        <w:rPr>
          <w:rFonts w:ascii="Segoe UI" w:hAnsi="Segoe UI" w:cs="Segoe UI"/>
          <w:b/>
          <w:sz w:val="20"/>
          <w:szCs w:val="20"/>
        </w:rPr>
        <w:t>Čas a místo plnění</w:t>
      </w:r>
    </w:p>
    <w:p w14:paraId="138250D0" w14:textId="67AC5D79" w:rsidR="000A66B6" w:rsidRPr="007B419F" w:rsidRDefault="000A66B6" w:rsidP="000A66B6">
      <w:pPr>
        <w:pStyle w:val="Odstavecseseznamem"/>
        <w:numPr>
          <w:ilvl w:val="0"/>
          <w:numId w:val="2"/>
        </w:numPr>
        <w:jc w:val="both"/>
        <w:rPr>
          <w:rFonts w:ascii="Segoe UI" w:hAnsi="Segoe UI" w:cs="Segoe UI"/>
          <w:color w:val="000000"/>
          <w:sz w:val="20"/>
          <w:szCs w:val="20"/>
        </w:rPr>
      </w:pPr>
      <w:r w:rsidRPr="007B419F">
        <w:rPr>
          <w:rFonts w:ascii="Segoe UI" w:hAnsi="Segoe UI" w:cs="Segoe UI"/>
          <w:sz w:val="20"/>
          <w:szCs w:val="20"/>
        </w:rPr>
        <w:t xml:space="preserve">Místem provedení Díla je </w:t>
      </w:r>
      <w:r w:rsidR="00113758">
        <w:rPr>
          <w:rFonts w:ascii="Segoe UI" w:hAnsi="Segoe UI" w:cs="Segoe UI"/>
          <w:sz w:val="20"/>
          <w:szCs w:val="20"/>
        </w:rPr>
        <w:t xml:space="preserve">hala </w:t>
      </w:r>
      <w:proofErr w:type="spellStart"/>
      <w:r w:rsidR="00113758">
        <w:rPr>
          <w:rFonts w:ascii="Segoe UI" w:hAnsi="Segoe UI" w:cs="Segoe UI"/>
          <w:sz w:val="20"/>
          <w:szCs w:val="20"/>
        </w:rPr>
        <w:t>Veronikárna</w:t>
      </w:r>
      <w:proofErr w:type="spellEnd"/>
      <w:r w:rsidR="00113758">
        <w:rPr>
          <w:rFonts w:ascii="Segoe UI" w:hAnsi="Segoe UI" w:cs="Segoe UI"/>
          <w:sz w:val="20"/>
          <w:szCs w:val="20"/>
        </w:rPr>
        <w:t xml:space="preserve"> (expoziční část)</w:t>
      </w:r>
      <w:r w:rsidRPr="007B419F">
        <w:rPr>
          <w:rFonts w:ascii="Segoe UI" w:hAnsi="Segoe UI" w:cs="Segoe UI"/>
          <w:sz w:val="20"/>
          <w:szCs w:val="20"/>
        </w:rPr>
        <w:t xml:space="preserve"> NZM v</w:t>
      </w:r>
      <w:r w:rsidR="00F630E7">
        <w:rPr>
          <w:rFonts w:ascii="Segoe UI" w:hAnsi="Segoe UI" w:cs="Segoe UI"/>
          <w:sz w:val="20"/>
          <w:szCs w:val="20"/>
        </w:rPr>
        <w:t> Ostravě (Vítkovice 3033, 703 00 Ostrava-Vítkovice)</w:t>
      </w:r>
    </w:p>
    <w:p w14:paraId="0962E719" w14:textId="5C39E379"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Dílo bude provedeno a předáno objednateli nejpozději do </w:t>
      </w:r>
      <w:r w:rsidR="00113758">
        <w:rPr>
          <w:rFonts w:ascii="Segoe UI" w:hAnsi="Segoe UI" w:cs="Segoe UI"/>
          <w:sz w:val="20"/>
          <w:szCs w:val="20"/>
        </w:rPr>
        <w:t>14</w:t>
      </w:r>
      <w:r w:rsidR="00F630E7">
        <w:rPr>
          <w:rFonts w:ascii="Segoe UI" w:hAnsi="Segoe UI" w:cs="Segoe UI"/>
          <w:sz w:val="20"/>
          <w:szCs w:val="20"/>
        </w:rPr>
        <w:t>. 12. 2023</w:t>
      </w:r>
    </w:p>
    <w:p w14:paraId="32487204"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 xml:space="preserve">Objednatel je povinen k převzetí Díla poskytnout Zhotoviteli nezbytnou součinnost. </w:t>
      </w:r>
    </w:p>
    <w:p w14:paraId="204AC551"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O předání a převzetí Díla sepíší smluvní strany předávací protokol.</w:t>
      </w:r>
    </w:p>
    <w:p w14:paraId="6F80814D" w14:textId="77777777" w:rsidR="000A66B6" w:rsidRPr="007B419F" w:rsidRDefault="000A66B6" w:rsidP="000A66B6">
      <w:pPr>
        <w:pStyle w:val="Odstavecseseznamem"/>
        <w:numPr>
          <w:ilvl w:val="0"/>
          <w:numId w:val="2"/>
        </w:numPr>
        <w:spacing w:after="160" w:line="259" w:lineRule="auto"/>
        <w:jc w:val="both"/>
        <w:rPr>
          <w:rFonts w:ascii="Segoe UI" w:hAnsi="Segoe UI" w:cs="Segoe UI"/>
          <w:sz w:val="20"/>
          <w:szCs w:val="20"/>
        </w:rPr>
      </w:pPr>
      <w:r w:rsidRPr="007B419F">
        <w:rPr>
          <w:rFonts w:ascii="Segoe UI" w:hAnsi="Segoe UI" w:cs="Segoe UI"/>
          <w:sz w:val="20"/>
          <w:szCs w:val="20"/>
        </w:rPr>
        <w:t>Dílo je provedeno, je-li dokončeno a předáno, společně s potřebnou dokumentací, zaškolením obsluhy a návody na použití Díla, ledaže z povahy Díla plyne, že návod není třeba, a dalšími dokumenty, jejichž poskytnutí si Objednatel vymíní.</w:t>
      </w:r>
    </w:p>
    <w:p w14:paraId="2FED4EC0" w14:textId="77777777" w:rsidR="000A66B6" w:rsidRPr="007B419F" w:rsidRDefault="000A66B6" w:rsidP="000A66B6">
      <w:pPr>
        <w:pStyle w:val="Odstavecseseznamem"/>
        <w:rPr>
          <w:rFonts w:ascii="Segoe UI" w:hAnsi="Segoe UI" w:cs="Segoe UI"/>
          <w:sz w:val="20"/>
          <w:szCs w:val="20"/>
        </w:rPr>
      </w:pPr>
      <w:bookmarkStart w:id="11" w:name="_Toc246405269"/>
      <w:bookmarkStart w:id="12" w:name="_Ref263239278"/>
      <w:bookmarkStart w:id="13" w:name="_Ref263322134"/>
      <w:bookmarkStart w:id="14" w:name="_Ref263329525"/>
      <w:bookmarkStart w:id="15" w:name="_Ref263333627"/>
      <w:bookmarkStart w:id="16" w:name="_Toc263782606"/>
      <w:bookmarkStart w:id="17" w:name="_Ref269641740"/>
    </w:p>
    <w:p w14:paraId="3DF2E541"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w:t>
      </w:r>
    </w:p>
    <w:p w14:paraId="2A51CFB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Cena díla a platební podmínky</w:t>
      </w:r>
    </w:p>
    <w:p w14:paraId="1F9AAF45"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bookmarkStart w:id="18" w:name="_Ref264022369"/>
      <w:bookmarkEnd w:id="11"/>
      <w:bookmarkEnd w:id="12"/>
      <w:bookmarkEnd w:id="13"/>
      <w:bookmarkEnd w:id="14"/>
      <w:bookmarkEnd w:id="15"/>
      <w:bookmarkEnd w:id="16"/>
      <w:bookmarkEnd w:id="17"/>
      <w:r w:rsidRPr="007B419F">
        <w:rPr>
          <w:rFonts w:ascii="Segoe UI" w:hAnsi="Segoe UI" w:cs="Segoe UI"/>
          <w:sz w:val="20"/>
          <w:szCs w:val="20"/>
        </w:rPr>
        <w:t>Celková Cena za provedení Díla je stanovena ve výši:</w:t>
      </w:r>
    </w:p>
    <w:p w14:paraId="0C42B35A"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75E72988" w14:textId="35B7AF9F" w:rsidR="000A66B6" w:rsidRPr="00114F66" w:rsidRDefault="00114F66" w:rsidP="000A66B6">
      <w:pPr>
        <w:pStyle w:val="Odstavecseseznamem"/>
        <w:spacing w:after="160" w:line="259" w:lineRule="auto"/>
        <w:jc w:val="both"/>
        <w:rPr>
          <w:rFonts w:ascii="Segoe UI" w:hAnsi="Segoe UI" w:cs="Segoe UI"/>
          <w:b/>
          <w:bCs/>
          <w:sz w:val="20"/>
          <w:szCs w:val="20"/>
        </w:rPr>
      </w:pPr>
      <w:r>
        <w:rPr>
          <w:rFonts w:ascii="Segoe UI" w:hAnsi="Segoe UI" w:cs="Segoe UI"/>
          <w:sz w:val="20"/>
          <w:szCs w:val="20"/>
        </w:rPr>
        <w:t xml:space="preserve">      </w:t>
      </w:r>
      <w:r w:rsidR="00113758" w:rsidRPr="00114F66">
        <w:rPr>
          <w:rFonts w:ascii="Segoe UI" w:hAnsi="Segoe UI" w:cs="Segoe UI"/>
          <w:b/>
          <w:bCs/>
          <w:sz w:val="20"/>
          <w:szCs w:val="20"/>
        </w:rPr>
        <w:t>434.493,82</w:t>
      </w:r>
      <w:r w:rsidR="008E431A" w:rsidRPr="00114F66">
        <w:rPr>
          <w:rFonts w:ascii="Segoe UI" w:hAnsi="Segoe UI" w:cs="Segoe UI"/>
          <w:b/>
          <w:bCs/>
          <w:sz w:val="20"/>
          <w:szCs w:val="20"/>
        </w:rPr>
        <w:t xml:space="preserve"> </w:t>
      </w:r>
      <w:r w:rsidR="000A66B6" w:rsidRPr="00114F66">
        <w:rPr>
          <w:rFonts w:ascii="Segoe UI" w:hAnsi="Segoe UI" w:cs="Segoe UI"/>
          <w:b/>
          <w:bCs/>
          <w:sz w:val="20"/>
          <w:szCs w:val="20"/>
        </w:rPr>
        <w:t xml:space="preserve">Kč </w:t>
      </w:r>
    </w:p>
    <w:p w14:paraId="40313C32" w14:textId="7A74D5E3"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 (dále jen „</w:t>
      </w:r>
      <w:r w:rsidRPr="007B419F">
        <w:rPr>
          <w:rFonts w:ascii="Segoe UI" w:hAnsi="Segoe UI" w:cs="Segoe UI"/>
          <w:b/>
          <w:sz w:val="20"/>
          <w:szCs w:val="20"/>
        </w:rPr>
        <w:t>Cena díla</w:t>
      </w:r>
      <w:r w:rsidRPr="007B419F">
        <w:rPr>
          <w:rFonts w:ascii="Segoe UI" w:hAnsi="Segoe UI" w:cs="Segoe UI"/>
          <w:sz w:val="20"/>
          <w:szCs w:val="20"/>
        </w:rPr>
        <w:t xml:space="preserve">“). </w:t>
      </w:r>
    </w:p>
    <w:p w14:paraId="3BDF1252" w14:textId="6F3E5900"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 xml:space="preserve">Zhotovitel </w:t>
      </w:r>
      <w:r w:rsidR="008E431A" w:rsidRPr="00113758">
        <w:rPr>
          <w:rFonts w:ascii="Segoe UI" w:hAnsi="Segoe UI" w:cs="Segoe UI"/>
          <w:sz w:val="20"/>
          <w:szCs w:val="20"/>
        </w:rPr>
        <w:t>není</w:t>
      </w:r>
      <w:r w:rsidRPr="007B419F">
        <w:rPr>
          <w:rFonts w:ascii="Segoe UI" w:hAnsi="Segoe UI" w:cs="Segoe UI"/>
          <w:sz w:val="20"/>
          <w:szCs w:val="20"/>
        </w:rPr>
        <w:t xml:space="preserve"> plátcem DPH. </w:t>
      </w:r>
    </w:p>
    <w:p w14:paraId="77CEAA8E" w14:textId="77777777" w:rsidR="000A66B6" w:rsidRPr="007B419F" w:rsidRDefault="000A66B6" w:rsidP="000A66B6">
      <w:pPr>
        <w:pStyle w:val="Odstavecseseznamem"/>
        <w:spacing w:after="160" w:line="259" w:lineRule="auto"/>
        <w:jc w:val="both"/>
        <w:rPr>
          <w:rFonts w:ascii="Segoe UI" w:hAnsi="Segoe UI" w:cs="Segoe UI"/>
          <w:sz w:val="20"/>
          <w:szCs w:val="20"/>
        </w:rPr>
      </w:pPr>
    </w:p>
    <w:p w14:paraId="4E71F076"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uhradí zhotoviteli celkovou cenu Díla, a to po zhotovení celého Díla nebo části Díla na základě daňového dokladu (faktury), kterou vystaví zhotovitel po protokolárním předání a převzetí řádně dokončeného Díla.</w:t>
      </w:r>
    </w:p>
    <w:p w14:paraId="0422C7D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smluvními stranami dohodnuta jako nejvýše přípustná a se zahrnutím veškerých nákladů Zhotovitele na zhotovení Díla. </w:t>
      </w:r>
    </w:p>
    <w:p w14:paraId="45596F4D"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Cena díla je splatná po provedení Díla, a to do 30 dnů od doručení daňového dokladu (faktury) Objednateli. </w:t>
      </w:r>
    </w:p>
    <w:p w14:paraId="130FC1E7"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Cena díla bude zaplacena formou bankovních převodů na účet Zhotovitele uvedený na faktuře.</w:t>
      </w:r>
    </w:p>
    <w:p w14:paraId="5E8E881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Faktura bude mít všechny zákonné náležitosti účetního a daňového dokladu, v opačném případě má Objednatel právo vrátit fakturu Zhotoviteli. Při vrácení faktury musí Objednatel uvést písemně důvod vrácení. Lhůta splatnosti v takovém případě běží až od doručení opravené faktury splňující všechny zákonné náležitosti Objednateli. </w:t>
      </w:r>
    </w:p>
    <w:p w14:paraId="1D07DE02"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lastRenderedPageBreak/>
        <w:t>Zhotovitel je povinen bez jakékoli další výzvy či žádosti vystavit a doručit Objednateli daňový doklad za každé zdanitelné plnění definované zákonem č. 235/</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04 Sb., v platném znění a uskutečněné podle této smlouvy. </w:t>
      </w:r>
    </w:p>
    <w:p w14:paraId="51DCABAC"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Pokud nebude sděleno osobou oprávněnou jednat ve věcech smluvních za Objednatele doporučeným dopisem jinak, doručí Zhotovitel fakturu na adresu sídla Objednatele.</w:t>
      </w:r>
    </w:p>
    <w:p w14:paraId="19B2C120"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Fakturu je Zhotovitel povinen vystavit nejpozději 5 pracovních dnů od vzniku práva fakturovat a zároveň musí být Objednateli doručena nejpozději </w:t>
      </w:r>
      <w:smartTag w:uri="urn:schemas-microsoft-com:office:smarttags" w:element="metricconverter">
        <w:smartTagPr>
          <w:attr w:name="ProductID" w:val="3 a"/>
        </w:smartTagPr>
        <w:r w:rsidRPr="007B419F">
          <w:rPr>
            <w:rFonts w:ascii="Segoe UI" w:hAnsi="Segoe UI" w:cs="Segoe UI"/>
            <w:sz w:val="20"/>
            <w:szCs w:val="20"/>
          </w:rPr>
          <w:t>20</w:t>
        </w:r>
      </w:smartTag>
      <w:r w:rsidRPr="007B419F">
        <w:rPr>
          <w:rFonts w:ascii="Segoe UI" w:hAnsi="Segoe UI" w:cs="Segoe UI"/>
          <w:sz w:val="20"/>
          <w:szCs w:val="20"/>
        </w:rPr>
        <w:t xml:space="preserve"> pracovních dnů před koncem kalendářního čtvrtletí. </w:t>
      </w:r>
    </w:p>
    <w:p w14:paraId="79A7A1B8"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poslední den splatnosti faktury připadne na den pracovního klidu nebo volna, je posledním dnem splatnosti následující pracovní den. </w:t>
      </w:r>
    </w:p>
    <w:p w14:paraId="2EF3F96B"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není v prodlení se zaplacením faktury, pokud nejpozději v poslední den její splatnosti dal příkaz své bance k zaplacení fakturované částky. Veškeré bankovní výlohy a poplatky banky Objednatele spojené s platbou hradí Objednatel, ostatní bankovní výlohy a poplatky hradí Zhotovitel a jsou zahrnuty ve smluvní ceně.</w:t>
      </w:r>
    </w:p>
    <w:p w14:paraId="60B45529"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Smluvní pokuty jsou splatné do 15 dnů od písemného vyúčtování odeslaného druhé smluvní straně doporučeným dopisem. Odstoupením od smlouvy není dotčen nárok na zaplacení smluvní pokuty ani nároky na náhradu škody dle § 2005 Občanského zákoníku.</w:t>
      </w:r>
    </w:p>
    <w:p w14:paraId="0133F731"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prohlašuje, že ke dni podpisu smlouvy není nespolehlivým plátcem DPH ve smyslu § 106a zákona o dani z přidané hodnoty, v platném znění, a není veden v registru nespolehlivých plátců DPH. Zhotovitel dále prohlašuje, že souhlasí s tím, aby v případě jeho vedení v registru nespolehlivých plátců DPH byla objednateli odváděna DPH přímo správci daně. </w:t>
      </w:r>
    </w:p>
    <w:p w14:paraId="419EB87D" w14:textId="060AAD46"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se zavazuje, že v případě, pokud se stane nespolehlivým plátce daně, bude nejpozději do 5 kalendářních dnů ode dne, kdy tato skutečnost nastala, o ní objednatele informovat. „Informováním“ se rozumí den, kdy objednatel předmětnou informaci prokazatelně obdržel. Při nesplnění nebo opožděném splnění této povinnosti se sjednává pro zhotovitele smluvní pokuta v </w:t>
      </w:r>
      <w:r w:rsidRPr="00F630E7">
        <w:rPr>
          <w:rFonts w:ascii="Segoe UI" w:hAnsi="Segoe UI" w:cs="Segoe UI"/>
          <w:sz w:val="20"/>
          <w:szCs w:val="20"/>
        </w:rPr>
        <w:t xml:space="preserve">částce </w:t>
      </w:r>
      <w:r w:rsidR="00F630E7" w:rsidRPr="00F630E7">
        <w:rPr>
          <w:rFonts w:ascii="Segoe UI" w:hAnsi="Segoe UI" w:cs="Segoe UI"/>
          <w:sz w:val="20"/>
          <w:szCs w:val="20"/>
        </w:rPr>
        <w:t>10</w:t>
      </w:r>
      <w:r w:rsidRPr="00F630E7">
        <w:rPr>
          <w:rFonts w:ascii="Segoe UI" w:hAnsi="Segoe UI" w:cs="Segoe UI"/>
          <w:sz w:val="20"/>
          <w:szCs w:val="20"/>
        </w:rPr>
        <w:t>0.000,-</w:t>
      </w:r>
      <w:r w:rsidRPr="007B419F">
        <w:rPr>
          <w:rFonts w:ascii="Segoe UI" w:hAnsi="Segoe UI" w:cs="Segoe UI"/>
          <w:sz w:val="20"/>
          <w:szCs w:val="20"/>
        </w:rPr>
        <w:t xml:space="preserve"> Kč. </w:t>
      </w:r>
    </w:p>
    <w:p w14:paraId="01187B44" w14:textId="77777777" w:rsidR="000A66B6" w:rsidRPr="007B419F" w:rsidRDefault="000A66B6" w:rsidP="000A66B6">
      <w:pPr>
        <w:pStyle w:val="Odstavecseseznamem"/>
        <w:numPr>
          <w:ilvl w:val="0"/>
          <w:numId w:val="3"/>
        </w:numPr>
        <w:spacing w:after="160" w:line="259" w:lineRule="auto"/>
        <w:jc w:val="both"/>
        <w:rPr>
          <w:rFonts w:ascii="Segoe UI" w:hAnsi="Segoe UI" w:cs="Segoe UI"/>
          <w:sz w:val="20"/>
          <w:szCs w:val="20"/>
        </w:rPr>
      </w:pPr>
      <w:r w:rsidRPr="007B419F">
        <w:rPr>
          <w:rFonts w:ascii="Segoe UI" w:hAnsi="Segoe UI" w:cs="Segoe UI"/>
          <w:sz w:val="20"/>
          <w:szCs w:val="20"/>
        </w:rPr>
        <w:t>Objednatel neposkytuje zálohy.</w:t>
      </w:r>
    </w:p>
    <w:bookmarkEnd w:id="18"/>
    <w:p w14:paraId="233D9534" w14:textId="77777777" w:rsidR="000A66B6" w:rsidRPr="007B419F" w:rsidRDefault="000A66B6" w:rsidP="000A66B6">
      <w:pPr>
        <w:pStyle w:val="Smlouva-slo"/>
        <w:spacing w:before="0" w:line="240" w:lineRule="auto"/>
        <w:ind w:left="567"/>
        <w:rPr>
          <w:rFonts w:ascii="Segoe UI" w:hAnsi="Segoe UI" w:cs="Segoe UI"/>
          <w:sz w:val="20"/>
          <w:szCs w:val="20"/>
        </w:rPr>
      </w:pPr>
    </w:p>
    <w:p w14:paraId="0C91B9E5" w14:textId="77777777" w:rsidR="000A66B6" w:rsidRPr="007B419F" w:rsidRDefault="000A66B6" w:rsidP="000A66B6">
      <w:pPr>
        <w:pStyle w:val="Odstavecseseznamem"/>
        <w:ind w:left="-142"/>
        <w:jc w:val="center"/>
        <w:rPr>
          <w:rFonts w:ascii="Segoe UI" w:hAnsi="Segoe UI" w:cs="Segoe UI"/>
          <w:b/>
          <w:sz w:val="20"/>
          <w:szCs w:val="20"/>
        </w:rPr>
      </w:pPr>
      <w:r w:rsidRPr="007B419F">
        <w:rPr>
          <w:rFonts w:ascii="Segoe UI" w:hAnsi="Segoe UI" w:cs="Segoe UI"/>
          <w:b/>
          <w:sz w:val="20"/>
          <w:szCs w:val="20"/>
        </w:rPr>
        <w:t>Článek VI.</w:t>
      </w:r>
    </w:p>
    <w:p w14:paraId="730CBD1E" w14:textId="6678CD87" w:rsidR="000A66B6" w:rsidRPr="007B419F" w:rsidRDefault="000A66B6" w:rsidP="008E431A">
      <w:pPr>
        <w:spacing w:after="120"/>
        <w:jc w:val="center"/>
        <w:rPr>
          <w:rFonts w:ascii="Segoe UI" w:hAnsi="Segoe UI" w:cs="Segoe UI"/>
          <w:b/>
          <w:sz w:val="20"/>
          <w:szCs w:val="20"/>
        </w:rPr>
      </w:pPr>
      <w:r w:rsidRPr="007B419F">
        <w:rPr>
          <w:rFonts w:ascii="Segoe UI" w:hAnsi="Segoe UI" w:cs="Segoe UI"/>
          <w:b/>
          <w:sz w:val="20"/>
          <w:szCs w:val="20"/>
        </w:rPr>
        <w:t>Nabytí vlastnického práva a přechod nebezpečí škody na věci</w:t>
      </w:r>
    </w:p>
    <w:p w14:paraId="4AC02E78"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Vlastnické právo k Dílu nabývá Objednatel jeho zhotovením. </w:t>
      </w:r>
    </w:p>
    <w:p w14:paraId="49C39420" w14:textId="77777777" w:rsidR="000A66B6" w:rsidRPr="007B419F" w:rsidRDefault="000A66B6" w:rsidP="000A66B6">
      <w:pPr>
        <w:pStyle w:val="Odstavecseseznamem"/>
        <w:numPr>
          <w:ilvl w:val="0"/>
          <w:numId w:val="4"/>
        </w:numPr>
        <w:spacing w:after="160" w:line="259" w:lineRule="auto"/>
        <w:jc w:val="both"/>
        <w:rPr>
          <w:rFonts w:ascii="Segoe UI" w:hAnsi="Segoe UI" w:cs="Segoe UI"/>
          <w:sz w:val="20"/>
          <w:szCs w:val="20"/>
        </w:rPr>
      </w:pPr>
      <w:r w:rsidRPr="007B419F">
        <w:rPr>
          <w:rFonts w:ascii="Segoe UI" w:hAnsi="Segoe UI" w:cs="Segoe UI"/>
          <w:sz w:val="20"/>
          <w:szCs w:val="20"/>
        </w:rPr>
        <w:t xml:space="preserve">Nebezpečí škody na věci přechází na Objednatele převzetím Díla Objednatelem. </w:t>
      </w:r>
    </w:p>
    <w:p w14:paraId="6F1663FE" w14:textId="77777777" w:rsidR="00761ED1" w:rsidRPr="007B419F" w:rsidRDefault="00761ED1" w:rsidP="00761ED1">
      <w:pPr>
        <w:tabs>
          <w:tab w:val="left" w:pos="0"/>
        </w:tabs>
        <w:ind w:right="15"/>
        <w:jc w:val="center"/>
        <w:rPr>
          <w:rFonts w:ascii="Segoe UI" w:hAnsi="Segoe UI" w:cs="Segoe UI"/>
          <w:b/>
          <w:sz w:val="20"/>
          <w:szCs w:val="20"/>
        </w:rPr>
      </w:pPr>
    </w:p>
    <w:p w14:paraId="4906F558" w14:textId="77777777" w:rsidR="00761ED1" w:rsidRPr="007B419F" w:rsidRDefault="00761ED1" w:rsidP="00761ED1">
      <w:pPr>
        <w:pStyle w:val="Odstavecseseznamem"/>
        <w:ind w:left="-142"/>
        <w:jc w:val="center"/>
        <w:rPr>
          <w:rFonts w:ascii="Segoe UI" w:hAnsi="Segoe UI" w:cs="Segoe UI"/>
          <w:b/>
          <w:sz w:val="20"/>
          <w:szCs w:val="20"/>
        </w:rPr>
      </w:pPr>
      <w:r w:rsidRPr="007B419F">
        <w:rPr>
          <w:rFonts w:ascii="Segoe UI" w:hAnsi="Segoe UI" w:cs="Segoe UI"/>
          <w:b/>
          <w:sz w:val="20"/>
          <w:szCs w:val="20"/>
        </w:rPr>
        <w:t>Článek VII.</w:t>
      </w:r>
    </w:p>
    <w:p w14:paraId="2AFF045E" w14:textId="77777777" w:rsidR="00761ED1" w:rsidRPr="007B419F" w:rsidRDefault="00761ED1" w:rsidP="008E431A">
      <w:pPr>
        <w:tabs>
          <w:tab w:val="left" w:pos="0"/>
        </w:tabs>
        <w:spacing w:after="240"/>
        <w:ind w:right="15"/>
        <w:jc w:val="center"/>
        <w:rPr>
          <w:rFonts w:ascii="Segoe UI" w:hAnsi="Segoe UI" w:cs="Segoe UI"/>
          <w:b/>
          <w:sz w:val="20"/>
          <w:szCs w:val="20"/>
        </w:rPr>
      </w:pPr>
      <w:r w:rsidRPr="007B419F">
        <w:rPr>
          <w:rFonts w:ascii="Segoe UI" w:hAnsi="Segoe UI" w:cs="Segoe UI"/>
          <w:b/>
          <w:sz w:val="20"/>
          <w:szCs w:val="20"/>
        </w:rPr>
        <w:t>Licence</w:t>
      </w:r>
    </w:p>
    <w:p w14:paraId="145743FF"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se zavazuje jako poskytovatel poskytnout objednateli jako nabyvateli k neomezenému užití dle § 12 zák. č. 121/2000 Sb., autorského zákona ve znění pozdějších předpisů (dále jen AZ) k provedenému dílu dle § 2358 a násl. zák. č. 89/2012 Sb., občanský zákoník ve znění pozdějších předpisů jednostranně nevypověditelnou, co do množstevního rozsahu neomezenou, výhradní licenci a to na dobu neurčitou, s celosvětovým územním rozsahem, s možností udílet podlicence a převádět jednotlivá licenční oprávnění nebo licenci jako celek na třetí osoby. Objednatel není povinen licenci využít.  </w:t>
      </w:r>
    </w:p>
    <w:p w14:paraId="72D849CD"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Zhotovitel udílí objednateli v souladu s § 11 odst. 3 AZ výslovné svolení k jakékoliv změně nebo jinému zásahu do díla. </w:t>
      </w:r>
    </w:p>
    <w:p w14:paraId="6E943834"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objednateli v souladu s § 11 odst. 3 AZ jejich výslovné svolení k jakékoliv změně nebo jinému zásahu do díla. </w:t>
      </w:r>
    </w:p>
    <w:p w14:paraId="473D111C"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lastRenderedPageBreak/>
        <w:t>Zhotovitel se zaručuje, že nebude požadovat v souladu s § 11 odst. 3 AZ umožnění výkonu práva na autorský dohled, jelikož to nelze po objednateli vzhledem k okolnostem spravedlivě požadovat.</w:t>
      </w:r>
    </w:p>
    <w:p w14:paraId="0CC64082"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 xml:space="preserve">V případě, že nositeli osobnostních autorských práv budou třetí osoby, garantuje zhotovitel, že tyto osoby nebudou v souladu s § 11 odst. 3 AZ uplatňovat výkon práva na autorský dohled, jelikož to nelze po objednateli vzhledem k okolnostem spravedlivě požadovat.   </w:t>
      </w:r>
    </w:p>
    <w:p w14:paraId="2CA56CD5"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Zhotovitel garantuje a zaručuje se, že k dílům se nevztahují nevypořádaná práva duševního vlastnictví třetích osob.</w:t>
      </w:r>
    </w:p>
    <w:p w14:paraId="614CE44B" w14:textId="77777777" w:rsidR="00761ED1" w:rsidRPr="007B419F" w:rsidRDefault="00761ED1" w:rsidP="00761ED1">
      <w:pPr>
        <w:pStyle w:val="Odstavecseseznamem"/>
        <w:numPr>
          <w:ilvl w:val="0"/>
          <w:numId w:val="13"/>
        </w:numPr>
        <w:tabs>
          <w:tab w:val="left" w:pos="0"/>
        </w:tabs>
        <w:spacing w:after="160"/>
        <w:ind w:right="15"/>
        <w:jc w:val="both"/>
        <w:rPr>
          <w:rFonts w:ascii="Segoe UI" w:hAnsi="Segoe UI" w:cs="Segoe UI"/>
          <w:sz w:val="20"/>
          <w:szCs w:val="20"/>
        </w:rPr>
      </w:pPr>
      <w:r w:rsidRPr="007B419F">
        <w:rPr>
          <w:rFonts w:ascii="Segoe UI" w:hAnsi="Segoe UI" w:cs="Segoe UI"/>
          <w:sz w:val="20"/>
          <w:szCs w:val="20"/>
        </w:rPr>
        <w:t>Tato licence je poskytována bezúplatně v rámci provedení daného díla.</w:t>
      </w:r>
    </w:p>
    <w:p w14:paraId="5DDF04EF" w14:textId="77777777" w:rsidR="000A66B6" w:rsidRPr="007B419F" w:rsidRDefault="000A66B6" w:rsidP="000A66B6">
      <w:pPr>
        <w:rPr>
          <w:rFonts w:ascii="Segoe UI" w:hAnsi="Segoe UI" w:cs="Segoe UI"/>
          <w:sz w:val="20"/>
          <w:szCs w:val="20"/>
        </w:rPr>
      </w:pPr>
    </w:p>
    <w:p w14:paraId="4FCD300C" w14:textId="77777777" w:rsidR="000A66B6" w:rsidRPr="007B419F" w:rsidRDefault="000A66B6" w:rsidP="000A66B6">
      <w:pPr>
        <w:pStyle w:val="Odstavecseseznamem"/>
        <w:jc w:val="both"/>
        <w:rPr>
          <w:rFonts w:ascii="Segoe UI" w:hAnsi="Segoe UI" w:cs="Segoe UI"/>
          <w:sz w:val="20"/>
          <w:szCs w:val="20"/>
        </w:rPr>
      </w:pPr>
    </w:p>
    <w:p w14:paraId="0DB9136E"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Článek VII</w:t>
      </w:r>
      <w:r w:rsidR="00761ED1" w:rsidRPr="007B419F">
        <w:rPr>
          <w:rFonts w:ascii="Segoe UI" w:hAnsi="Segoe UI" w:cs="Segoe UI"/>
          <w:b/>
          <w:sz w:val="20"/>
          <w:szCs w:val="20"/>
        </w:rPr>
        <w:t>I</w:t>
      </w:r>
      <w:r w:rsidRPr="007B419F">
        <w:rPr>
          <w:rFonts w:ascii="Segoe UI" w:hAnsi="Segoe UI" w:cs="Segoe UI"/>
          <w:b/>
          <w:sz w:val="20"/>
          <w:szCs w:val="20"/>
        </w:rPr>
        <w:t>.</w:t>
      </w:r>
    </w:p>
    <w:p w14:paraId="102B18FD"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Odpovědnost za vady, reklamační řízení</w:t>
      </w:r>
    </w:p>
    <w:p w14:paraId="606A53F6" w14:textId="7CA94498"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odpovídá za kvalitu provedeného Díla. Dílo musí být způsobilé k užití k Účelu specifikovanému Objednatelem</w:t>
      </w:r>
      <w:r w:rsidR="008E431A" w:rsidRPr="007B419F">
        <w:rPr>
          <w:rFonts w:ascii="Segoe UI" w:hAnsi="Segoe UI" w:cs="Segoe UI"/>
          <w:sz w:val="20"/>
          <w:szCs w:val="20"/>
        </w:rPr>
        <w:t>,</w:t>
      </w:r>
      <w:r w:rsidRPr="007B419F">
        <w:rPr>
          <w:rFonts w:ascii="Segoe UI" w:hAnsi="Segoe UI" w:cs="Segoe UI"/>
          <w:sz w:val="20"/>
          <w:szCs w:val="20"/>
        </w:rPr>
        <w:t xml:space="preserve"> tedy </w:t>
      </w:r>
      <w:r w:rsidR="008E431A" w:rsidRPr="007B419F">
        <w:rPr>
          <w:rFonts w:ascii="Segoe UI" w:hAnsi="Segoe UI" w:cs="Segoe UI"/>
          <w:sz w:val="20"/>
          <w:szCs w:val="20"/>
        </w:rPr>
        <w:t>k</w:t>
      </w:r>
      <w:r w:rsidR="00F630E7">
        <w:rPr>
          <w:rFonts w:ascii="Segoe UI" w:hAnsi="Segoe UI" w:cs="Segoe UI"/>
          <w:sz w:val="20"/>
          <w:szCs w:val="20"/>
        </w:rPr>
        <w:t xml:space="preserve"> zlepšit kvalitu odvádění dešťové vody ze světlíků a střech, prodloužit životnost vertikálního dřevěného bednění světlíků, sníží zavlhání falešného soklu stěny D, </w:t>
      </w:r>
      <w:r w:rsidR="00CF2176">
        <w:rPr>
          <w:rFonts w:ascii="Segoe UI" w:hAnsi="Segoe UI" w:cs="Segoe UI"/>
          <w:sz w:val="20"/>
          <w:szCs w:val="20"/>
        </w:rPr>
        <w:t>nově vymalované plochy zábradlí ve 2. NP budou opatřeny otěruvzdornou barvou, která usnadní úklid, hydroizolační stěrka kotelny zajistí kvalitní odvedení vody z předávací stanice.</w:t>
      </w:r>
    </w:p>
    <w:p w14:paraId="6A23EB17"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je povinen provést Dílo řádně a včas, a to v termínech určených Objednatelem dle svých odborných schopností, znalostí a na svůj náklad a nebezpečí.</w:t>
      </w:r>
    </w:p>
    <w:p w14:paraId="7EFED2AE"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Zhotovitel poskytuje Objednateli záruku, že Dílo bude bez jakýchkoli vad po dobu 2</w:t>
      </w:r>
      <w:r w:rsidRPr="00CF2176">
        <w:rPr>
          <w:rFonts w:ascii="Segoe UI" w:hAnsi="Segoe UI" w:cs="Segoe UI"/>
          <w:sz w:val="20"/>
          <w:szCs w:val="20"/>
        </w:rPr>
        <w:t>4 měsíců</w:t>
      </w:r>
      <w:r w:rsidRPr="007B419F">
        <w:rPr>
          <w:rFonts w:ascii="Segoe UI" w:hAnsi="Segoe UI" w:cs="Segoe UI"/>
          <w:sz w:val="20"/>
          <w:szCs w:val="20"/>
        </w:rPr>
        <w:t xml:space="preserve"> ode dne předání Díla Objednateli (dále jen „</w:t>
      </w:r>
      <w:r w:rsidRPr="007B419F">
        <w:rPr>
          <w:rFonts w:ascii="Segoe UI" w:hAnsi="Segoe UI" w:cs="Segoe UI"/>
          <w:b/>
          <w:sz w:val="20"/>
          <w:szCs w:val="20"/>
        </w:rPr>
        <w:t>Záruční doba</w:t>
      </w:r>
      <w:r w:rsidRPr="007B419F">
        <w:rPr>
          <w:rFonts w:ascii="Segoe UI" w:hAnsi="Segoe UI" w:cs="Segoe UI"/>
          <w:sz w:val="20"/>
          <w:szCs w:val="20"/>
        </w:rPr>
        <w:t>“).</w:t>
      </w:r>
    </w:p>
    <w:p w14:paraId="10E54AAF" w14:textId="77777777" w:rsidR="00761ED1"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má Dílo v době předání vady nebo pokud se vady projeví v průběhu Záruční doby, má Objednatel právo žádat odstranění vady, je-li vada odstranitelná. Je-li vada neodstranitelná, má Objednatel právo na slevu z dohodnuté ceny, vytvoření nového díla nebo může Objednatel od této Smlouvy odstoupit. Volba práva z vadného plnění náleží v takovém případě Objednateli. </w:t>
      </w:r>
    </w:p>
    <w:p w14:paraId="476EDD96" w14:textId="77777777" w:rsidR="000A66B6" w:rsidRPr="007B419F" w:rsidRDefault="000A66B6" w:rsidP="00761ED1">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Pro uplatnění svých práv z odpovědnosti za vady dle této Smlouvy je Objednatel povinen bez zbytečného odkladu písemně nebo emailem upozornit Zhotovitele na výskyt vad s uvedením, o jakou vadu se jedná a která práva Objednatel uplatňuje.</w:t>
      </w:r>
    </w:p>
    <w:p w14:paraId="03379E4F" w14:textId="77777777" w:rsidR="000A66B6" w:rsidRPr="007B419F" w:rsidRDefault="000A66B6" w:rsidP="000A66B6">
      <w:pPr>
        <w:pStyle w:val="Odstavecseseznamem"/>
        <w:numPr>
          <w:ilvl w:val="0"/>
          <w:numId w:val="5"/>
        </w:numPr>
        <w:spacing w:after="160" w:line="259" w:lineRule="auto"/>
        <w:jc w:val="both"/>
        <w:rPr>
          <w:rFonts w:ascii="Segoe UI" w:hAnsi="Segoe UI" w:cs="Segoe UI"/>
          <w:sz w:val="20"/>
          <w:szCs w:val="20"/>
        </w:rPr>
      </w:pPr>
      <w:r w:rsidRPr="007B419F">
        <w:rPr>
          <w:rFonts w:ascii="Segoe UI" w:hAnsi="Segoe UI" w:cs="Segoe UI"/>
          <w:sz w:val="20"/>
          <w:szCs w:val="20"/>
        </w:rPr>
        <w:t xml:space="preserve">Zhotovitel je povinen odstranit vadu do 7 dní od jejího uplatnění Objednatelem dle předchozího odstavce. </w:t>
      </w:r>
    </w:p>
    <w:p w14:paraId="07C0F5E0" w14:textId="77777777" w:rsidR="000A66B6" w:rsidRPr="007B419F" w:rsidRDefault="000A66B6" w:rsidP="000A66B6">
      <w:pPr>
        <w:pStyle w:val="Smlouva-slo"/>
        <w:spacing w:before="0" w:line="240" w:lineRule="auto"/>
        <w:rPr>
          <w:rFonts w:ascii="Segoe UI" w:hAnsi="Segoe UI" w:cs="Segoe UI"/>
          <w:sz w:val="20"/>
          <w:szCs w:val="20"/>
        </w:rPr>
      </w:pPr>
    </w:p>
    <w:p w14:paraId="10A53632"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 xml:space="preserve">Článek </w:t>
      </w:r>
      <w:r w:rsidR="00761ED1" w:rsidRPr="007B419F">
        <w:rPr>
          <w:rFonts w:ascii="Segoe UI" w:hAnsi="Segoe UI" w:cs="Segoe UI"/>
          <w:b/>
          <w:sz w:val="20"/>
          <w:szCs w:val="20"/>
        </w:rPr>
        <w:t>IX</w:t>
      </w:r>
      <w:r w:rsidRPr="007B419F">
        <w:rPr>
          <w:rFonts w:ascii="Segoe UI" w:hAnsi="Segoe UI" w:cs="Segoe UI"/>
          <w:b/>
          <w:sz w:val="20"/>
          <w:szCs w:val="20"/>
        </w:rPr>
        <w:t>.</w:t>
      </w:r>
    </w:p>
    <w:p w14:paraId="2D1CDFE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Smluvní sankce</w:t>
      </w:r>
    </w:p>
    <w:p w14:paraId="47C60036"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Pro případ prodlení Zhotovitele s předáním Díla oproti termínu stanovenému v této Smlouvě sjednávají smluvní strany smluvní pokutu ve výši 0,05 % z Ceny díla denně za každý, byť započatý, den prodlení.</w:t>
      </w:r>
    </w:p>
    <w:p w14:paraId="1202F9AA" w14:textId="77777777" w:rsidR="00761ED1" w:rsidRPr="007B419F" w:rsidRDefault="000A66B6" w:rsidP="00761ED1">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Veškerá ujednání o smluvních pokutách v této Smlouvě nemají vliv na případné právo na náhradu škody. V těchto případech si Smluvní strany výslovně sjednávají, že náhrada škody bude zahrnovat i případné náklady na právní zastoupení v řízeních, zejména před státními orgány, které byly zahájeny v důsledku takového porušení.</w:t>
      </w:r>
    </w:p>
    <w:p w14:paraId="1730A90E" w14:textId="77777777" w:rsidR="000A66B6" w:rsidRPr="007B419F" w:rsidRDefault="000A66B6" w:rsidP="000A66B6">
      <w:pPr>
        <w:pStyle w:val="Odstavecseseznamem"/>
        <w:numPr>
          <w:ilvl w:val="0"/>
          <w:numId w:val="6"/>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prohlašují, že veškerá ujednání o smluvních pokutách v této Smlouvě považují za přiměřené vzhledem k významu zajišťované povinnosti.</w:t>
      </w:r>
    </w:p>
    <w:p w14:paraId="40D23DB3" w14:textId="77777777" w:rsidR="000A66B6" w:rsidRPr="007B419F" w:rsidRDefault="000A66B6" w:rsidP="000A66B6">
      <w:pPr>
        <w:pStyle w:val="Smlouva-slo"/>
        <w:spacing w:before="0" w:line="240" w:lineRule="auto"/>
        <w:rPr>
          <w:rFonts w:ascii="Segoe UI" w:hAnsi="Segoe UI" w:cs="Segoe UI"/>
          <w:sz w:val="20"/>
          <w:szCs w:val="20"/>
        </w:rPr>
      </w:pPr>
    </w:p>
    <w:p w14:paraId="5C95DE08" w14:textId="77777777" w:rsidR="000A66B6" w:rsidRPr="007B419F" w:rsidRDefault="000A66B6" w:rsidP="000A66B6">
      <w:pPr>
        <w:pStyle w:val="Smlouva-slo"/>
        <w:spacing w:before="0" w:line="240" w:lineRule="auto"/>
        <w:jc w:val="center"/>
        <w:rPr>
          <w:rFonts w:ascii="Segoe UI" w:hAnsi="Segoe UI" w:cs="Segoe UI"/>
          <w:b/>
          <w:sz w:val="20"/>
          <w:szCs w:val="20"/>
        </w:rPr>
      </w:pPr>
      <w:bookmarkStart w:id="19" w:name="_Toc263782607"/>
      <w:bookmarkStart w:id="20" w:name="_Toc246405270"/>
      <w:r w:rsidRPr="007B419F">
        <w:rPr>
          <w:rFonts w:ascii="Segoe UI" w:hAnsi="Segoe UI" w:cs="Segoe UI"/>
          <w:b/>
          <w:kern w:val="32"/>
          <w:sz w:val="20"/>
          <w:szCs w:val="20"/>
        </w:rPr>
        <w:t>Článek X.</w:t>
      </w:r>
      <w:bookmarkStart w:id="21" w:name="_Ref263336315"/>
      <w:bookmarkStart w:id="22" w:name="_Toc263782608"/>
      <w:bookmarkEnd w:id="19"/>
    </w:p>
    <w:p w14:paraId="7C73C938" w14:textId="77777777" w:rsidR="000A66B6" w:rsidRPr="007B419F" w:rsidRDefault="000A66B6" w:rsidP="000A66B6">
      <w:pPr>
        <w:spacing w:after="120"/>
        <w:jc w:val="center"/>
        <w:rPr>
          <w:rFonts w:ascii="Segoe UI" w:hAnsi="Segoe UI" w:cs="Segoe UI"/>
          <w:b/>
          <w:sz w:val="20"/>
          <w:szCs w:val="20"/>
        </w:rPr>
      </w:pPr>
      <w:bookmarkStart w:id="23" w:name="_Toc263782618"/>
      <w:bookmarkEnd w:id="20"/>
      <w:bookmarkEnd w:id="21"/>
      <w:bookmarkEnd w:id="22"/>
      <w:r w:rsidRPr="007B419F">
        <w:rPr>
          <w:rFonts w:ascii="Segoe UI" w:hAnsi="Segoe UI" w:cs="Segoe UI"/>
          <w:b/>
          <w:sz w:val="20"/>
          <w:szCs w:val="20"/>
        </w:rPr>
        <w:t>Odstoupení od smlouvy</w:t>
      </w:r>
      <w:bookmarkEnd w:id="23"/>
    </w:p>
    <w:p w14:paraId="00FB7444"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Objednatel má právo odstoupit od smlouvy v případě podstatného porušení smlouvy Zhotovitelem. O podstatné porušení Smlouvy Zhotovitelem se jedná v případě, že:</w:t>
      </w:r>
    </w:p>
    <w:p w14:paraId="49A7FF30"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lastRenderedPageBreak/>
        <w:t>Zhotovitel převede své závazky, povinnosti nebo práva plynoucí z této smlouvy</w:t>
      </w:r>
      <w:r w:rsidRPr="007B419F">
        <w:rPr>
          <w:rFonts w:ascii="Segoe UI" w:hAnsi="Segoe UI" w:cs="Segoe UI"/>
          <w:b/>
          <w:bCs/>
          <w:sz w:val="20"/>
          <w:szCs w:val="20"/>
        </w:rPr>
        <w:t xml:space="preserve"> </w:t>
      </w:r>
      <w:r w:rsidRPr="007B419F">
        <w:rPr>
          <w:rFonts w:ascii="Segoe UI" w:hAnsi="Segoe UI" w:cs="Segoe UI"/>
          <w:sz w:val="20"/>
          <w:szCs w:val="20"/>
        </w:rPr>
        <w:t>na jiný subjekt bez předchozího souhlasu Objednatele;</w:t>
      </w:r>
    </w:p>
    <w:p w14:paraId="4CF5ADE7"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práce Zhotovitele nejsou prováděny v souladu s touto smlouvou;</w:t>
      </w:r>
    </w:p>
    <w:p w14:paraId="081D5794" w14:textId="77777777" w:rsidR="000A66B6" w:rsidRPr="007B419F" w:rsidRDefault="000A66B6" w:rsidP="000A66B6">
      <w:pPr>
        <w:pStyle w:val="odstavec1"/>
        <w:numPr>
          <w:ilvl w:val="0"/>
          <w:numId w:val="1"/>
        </w:numPr>
        <w:spacing w:before="0"/>
        <w:ind w:left="993" w:hanging="284"/>
        <w:rPr>
          <w:rFonts w:ascii="Segoe UI" w:hAnsi="Segoe UI" w:cs="Segoe UI"/>
          <w:sz w:val="20"/>
          <w:szCs w:val="20"/>
        </w:rPr>
      </w:pPr>
      <w:r w:rsidRPr="007B419F">
        <w:rPr>
          <w:rFonts w:ascii="Segoe UI" w:hAnsi="Segoe UI" w:cs="Segoe UI"/>
          <w:sz w:val="20"/>
          <w:szCs w:val="20"/>
        </w:rPr>
        <w:t>Zhotovitel opakovaně nebo zvlášť hrubým způsobem poruší v místě plnění nebo v areálu Objednatele pravidla bezpečnosti práce, protipožární ochrany, ochrany zdraví při práci, staveništní řád, či jiné bezpečnostní předpisy a pravidla nebo jednal-li způsobem, jímž mohl Objednateli způsobit škodu na jeho majetku.</w:t>
      </w:r>
    </w:p>
    <w:p w14:paraId="68B58861" w14:textId="77777777" w:rsidR="000A66B6" w:rsidRPr="007B419F" w:rsidRDefault="000A66B6" w:rsidP="000A66B6">
      <w:pPr>
        <w:rPr>
          <w:rFonts w:ascii="Segoe UI" w:hAnsi="Segoe UI" w:cs="Segoe UI"/>
          <w:sz w:val="20"/>
          <w:szCs w:val="20"/>
        </w:rPr>
      </w:pPr>
    </w:p>
    <w:p w14:paraId="173DD33F"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Každá ze smluvních stran je oprávněna odstoupit od Smlouvy, v případě, že:</w:t>
      </w:r>
    </w:p>
    <w:p w14:paraId="39DDE1D7"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vstupu druhé Smluvní strany do likvidace, nebo</w:t>
      </w:r>
    </w:p>
    <w:p w14:paraId="102DD9AA"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rozhodnutí o zániku druhé Smluvní strany s likvidací, nebo</w:t>
      </w:r>
    </w:p>
    <w:p w14:paraId="4A03F918"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 xml:space="preserve">podání návrhu na zahájení insolvenčního řízení, v němž má být rozhodnuto o úpadku druhé Smluvní strany, nebo </w:t>
      </w:r>
    </w:p>
    <w:p w14:paraId="1577D940" w14:textId="77777777" w:rsidR="000A66B6" w:rsidRPr="007B419F" w:rsidRDefault="000A66B6" w:rsidP="000A66B6">
      <w:pPr>
        <w:pStyle w:val="odstavec1"/>
        <w:numPr>
          <w:ilvl w:val="0"/>
          <w:numId w:val="8"/>
        </w:numPr>
        <w:spacing w:before="0"/>
        <w:ind w:left="993" w:hanging="284"/>
        <w:rPr>
          <w:rFonts w:ascii="Segoe UI" w:hAnsi="Segoe UI" w:cs="Segoe UI"/>
          <w:sz w:val="20"/>
          <w:szCs w:val="20"/>
        </w:rPr>
      </w:pPr>
      <w:r w:rsidRPr="007B419F">
        <w:rPr>
          <w:rFonts w:ascii="Segoe UI" w:hAnsi="Segoe UI" w:cs="Segoe UI"/>
          <w:sz w:val="20"/>
          <w:szCs w:val="20"/>
        </w:rPr>
        <w:t>zjištění úpadku druhé Smluvní strany.</w:t>
      </w:r>
    </w:p>
    <w:p w14:paraId="31D62353" w14:textId="77777777" w:rsidR="000A66B6" w:rsidRPr="007B419F" w:rsidRDefault="000A66B6" w:rsidP="000A66B6">
      <w:pPr>
        <w:rPr>
          <w:rFonts w:ascii="Segoe UI" w:hAnsi="Segoe UI" w:cs="Segoe UI"/>
          <w:sz w:val="20"/>
          <w:szCs w:val="20"/>
        </w:rPr>
      </w:pPr>
    </w:p>
    <w:p w14:paraId="7F15EE08" w14:textId="77777777" w:rsidR="000A66B6" w:rsidRPr="007B419F" w:rsidRDefault="000A66B6" w:rsidP="00761ED1">
      <w:pPr>
        <w:ind w:left="709"/>
        <w:jc w:val="both"/>
        <w:rPr>
          <w:rFonts w:ascii="Segoe UI" w:hAnsi="Segoe UI" w:cs="Segoe UI"/>
          <w:sz w:val="20"/>
          <w:szCs w:val="20"/>
        </w:rPr>
      </w:pPr>
      <w:r w:rsidRPr="007B419F">
        <w:rPr>
          <w:rFonts w:ascii="Segoe UI" w:hAnsi="Segoe UI" w:cs="Segoe UI"/>
          <w:sz w:val="20"/>
          <w:szCs w:val="20"/>
        </w:rPr>
        <w:t>Vznik kterékoliv z těchto skutečností uvedených v bodech a až d výše je každá Smluvní strana povinna oznámit druhé Smluvní straně. Pro uplatnění práva na odstoupení od Smlouvy však není rozhodující, jakým způsobem se oprávněná strana dozvěděla o vzniku těchto skutečností.</w:t>
      </w:r>
    </w:p>
    <w:p w14:paraId="0759A2AB"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 případě, že Objednatel odstoupí od Smlouvy pro podstatné porušení smlouvy Zhotovitelem, zašle Zhotoviteli "oznámení o odstoupení pro podstatné porušení smlouvy". Zhotovitel bude postupovat podle pokynů Objednatele uvedených v tomto oznámení. </w:t>
      </w:r>
    </w:p>
    <w:p w14:paraId="14C2340B"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Za den odstoupení od Smlouvy se považuje den, kdy bylo písemné oznámení o odstoupení oprávněné strany doručeno druhé Smluvní straně.</w:t>
      </w:r>
    </w:p>
    <w:p w14:paraId="79534D21" w14:textId="77777777" w:rsidR="000A66B6" w:rsidRPr="007B419F" w:rsidRDefault="000A66B6" w:rsidP="00761ED1">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Odstoupením od Smlouvy a následným ukončením platnosti Smlouvy nezaniká právo Objednatele na náhradu škody a na vypořádání vzájemných pohledávek, nebo pohledávek kterékoliv ze Smluvních stran, pokud v průběhu platnosti Smlouvy nebo v souvislosti s jejím ukončením druhé Smluvní straně vznikly. </w:t>
      </w:r>
    </w:p>
    <w:p w14:paraId="0BC2E19A" w14:textId="77777777" w:rsidR="000A66B6" w:rsidRPr="007B419F" w:rsidRDefault="000A66B6" w:rsidP="000A66B6">
      <w:pPr>
        <w:pStyle w:val="Odstavecseseznamem"/>
        <w:numPr>
          <w:ilvl w:val="0"/>
          <w:numId w:val="7"/>
        </w:numPr>
        <w:spacing w:after="160" w:line="259" w:lineRule="auto"/>
        <w:jc w:val="both"/>
        <w:rPr>
          <w:rFonts w:ascii="Segoe UI" w:hAnsi="Segoe UI" w:cs="Segoe UI"/>
          <w:sz w:val="20"/>
          <w:szCs w:val="20"/>
        </w:rPr>
      </w:pPr>
      <w:r w:rsidRPr="007B419F">
        <w:rPr>
          <w:rFonts w:ascii="Segoe UI" w:hAnsi="Segoe UI" w:cs="Segoe UI"/>
          <w:sz w:val="20"/>
          <w:szCs w:val="20"/>
        </w:rPr>
        <w:t xml:space="preserve">Vzájemné pohledávky vzniklé ke dni odstoupení od Smlouvy se vypořádají vzájemným zápočtem, přičemž tento zápočet provede Objednatel. Do doby vyčíslení oprávněných nároků smluvních stran a do doby dohody o vzájemném vyrovnání těchto nároků, je Objednatel oprávněn zadržet veškeré fakturované a splatné platby Zhotoviteli. </w:t>
      </w:r>
    </w:p>
    <w:p w14:paraId="4E55991A" w14:textId="77777777" w:rsidR="000A66B6" w:rsidRPr="007B419F" w:rsidRDefault="000A66B6" w:rsidP="000A66B6">
      <w:pPr>
        <w:pStyle w:val="Smlouva-slo"/>
        <w:spacing w:before="0" w:line="240" w:lineRule="auto"/>
        <w:rPr>
          <w:rFonts w:ascii="Segoe UI" w:hAnsi="Segoe UI" w:cs="Segoe UI"/>
          <w:sz w:val="20"/>
          <w:szCs w:val="20"/>
        </w:rPr>
      </w:pPr>
    </w:p>
    <w:p w14:paraId="44DF5136" w14:textId="77777777" w:rsidR="000A66B6" w:rsidRPr="007B419F" w:rsidRDefault="000A66B6" w:rsidP="000A66B6">
      <w:pPr>
        <w:jc w:val="center"/>
        <w:rPr>
          <w:rFonts w:ascii="Segoe UI" w:hAnsi="Segoe UI" w:cs="Segoe UI"/>
          <w:b/>
          <w:sz w:val="20"/>
          <w:szCs w:val="20"/>
        </w:rPr>
      </w:pPr>
      <w:r w:rsidRPr="007B419F">
        <w:rPr>
          <w:rFonts w:ascii="Segoe UI" w:hAnsi="Segoe UI" w:cs="Segoe UI"/>
          <w:b/>
          <w:sz w:val="20"/>
          <w:szCs w:val="20"/>
        </w:rPr>
        <w:t>X</w:t>
      </w:r>
      <w:r w:rsidR="00761ED1" w:rsidRPr="007B419F">
        <w:rPr>
          <w:rFonts w:ascii="Segoe UI" w:hAnsi="Segoe UI" w:cs="Segoe UI"/>
          <w:b/>
          <w:sz w:val="20"/>
          <w:szCs w:val="20"/>
        </w:rPr>
        <w:t>I</w:t>
      </w:r>
      <w:r w:rsidRPr="007B419F">
        <w:rPr>
          <w:rFonts w:ascii="Segoe UI" w:hAnsi="Segoe UI" w:cs="Segoe UI"/>
          <w:b/>
          <w:sz w:val="20"/>
          <w:szCs w:val="20"/>
        </w:rPr>
        <w:t>.</w:t>
      </w:r>
    </w:p>
    <w:p w14:paraId="463B6B7E"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Zásady jednání</w:t>
      </w:r>
    </w:p>
    <w:p w14:paraId="7097A9AC" w14:textId="77777777" w:rsidR="000A66B6" w:rsidRPr="007B419F" w:rsidRDefault="000A66B6" w:rsidP="00761ED1">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Smluvní strany čestně prohlašují, že zachovají mlčenlivost o všech skutečnostech, které nejsou veřejně přístupné, a o kterých se dozvěděly v souvislosti s touto Smlouvou. </w:t>
      </w:r>
    </w:p>
    <w:p w14:paraId="055510B7" w14:textId="77777777"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 xml:space="preserve">Sdělení v souvislosti s touto Smlouvou budou zasílána na adresy uvedené v této Smlouvě, doporučeným dopisem. V pochybnostech se má za to, že oznámení odeslané doporučenou poštou se považuje za doručené třetím dnem od data razítka poštovního úřadu na podacím lístku. Objednatel a Zhotovitel mohou běžné záležitosti, které nemají charakter oficiálního sdělení, např. vyjasňování stanovisek, výměnu názorů apod., vyřizovat telefonicky či e-mailem. </w:t>
      </w:r>
    </w:p>
    <w:p w14:paraId="2B6EFF3E" w14:textId="77777777" w:rsidR="000A66B6" w:rsidRPr="007B419F" w:rsidRDefault="000A66B6" w:rsidP="000A66B6">
      <w:pPr>
        <w:pStyle w:val="Odstavecseseznamem"/>
        <w:spacing w:after="160" w:line="256" w:lineRule="auto"/>
        <w:jc w:val="both"/>
        <w:rPr>
          <w:rFonts w:ascii="Segoe UI" w:hAnsi="Segoe UI" w:cs="Segoe UI"/>
          <w:sz w:val="20"/>
          <w:szCs w:val="20"/>
        </w:rPr>
      </w:pPr>
    </w:p>
    <w:p w14:paraId="5C42C14B" w14:textId="63485D35" w:rsidR="000A66B6" w:rsidRPr="007B419F" w:rsidRDefault="000A66B6" w:rsidP="000A66B6">
      <w:pPr>
        <w:pStyle w:val="Odstavecseseznamem"/>
        <w:numPr>
          <w:ilvl w:val="0"/>
          <w:numId w:val="9"/>
        </w:numPr>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smluvních:</w:t>
      </w:r>
      <w:r w:rsidR="00114F66">
        <w:rPr>
          <w:rFonts w:ascii="Segoe UI" w:hAnsi="Segoe UI" w:cs="Segoe UI"/>
          <w:sz w:val="20"/>
          <w:szCs w:val="20"/>
        </w:rPr>
        <w:t xml:space="preserve"> </w:t>
      </w:r>
      <w:proofErr w:type="spellStart"/>
      <w:r w:rsidR="00114F66">
        <w:rPr>
          <w:rFonts w:ascii="Segoe UI" w:hAnsi="Segoe UI" w:cs="Segoe UI"/>
          <w:sz w:val="20"/>
          <w:szCs w:val="20"/>
        </w:rPr>
        <w:t>xxx</w:t>
      </w:r>
      <w:proofErr w:type="spellEnd"/>
    </w:p>
    <w:p w14:paraId="0A4B57BD" w14:textId="141AA281" w:rsidR="000A66B6" w:rsidRPr="007B419F" w:rsidRDefault="000A66B6" w:rsidP="000A66B6">
      <w:pPr>
        <w:pStyle w:val="Odstavecseseznamem"/>
        <w:spacing w:after="160" w:line="256" w:lineRule="auto"/>
        <w:jc w:val="both"/>
        <w:rPr>
          <w:rFonts w:ascii="Segoe UI" w:hAnsi="Segoe UI" w:cs="Segoe UI"/>
          <w:sz w:val="20"/>
          <w:szCs w:val="20"/>
        </w:rPr>
      </w:pPr>
      <w:r w:rsidRPr="007B419F">
        <w:rPr>
          <w:rFonts w:ascii="Segoe UI" w:hAnsi="Segoe UI" w:cs="Segoe UI"/>
          <w:sz w:val="20"/>
          <w:szCs w:val="20"/>
        </w:rPr>
        <w:t>Kontaktní osoba za Objednatele ve věcích technických:</w:t>
      </w:r>
      <w:r w:rsidR="00114F66">
        <w:rPr>
          <w:rFonts w:ascii="Segoe UI" w:hAnsi="Segoe UI" w:cs="Segoe UI"/>
          <w:sz w:val="20"/>
          <w:szCs w:val="20"/>
        </w:rPr>
        <w:t xml:space="preserve"> </w:t>
      </w:r>
      <w:proofErr w:type="spellStart"/>
      <w:r w:rsidR="00114F66">
        <w:rPr>
          <w:rFonts w:ascii="Segoe UI" w:hAnsi="Segoe UI" w:cs="Segoe UI"/>
          <w:sz w:val="20"/>
          <w:szCs w:val="20"/>
        </w:rPr>
        <w:t>xxx</w:t>
      </w:r>
      <w:proofErr w:type="spellEnd"/>
    </w:p>
    <w:p w14:paraId="3707580C" w14:textId="77777777" w:rsidR="000A66B6" w:rsidRPr="007B419F" w:rsidRDefault="000A66B6" w:rsidP="000A66B6">
      <w:pPr>
        <w:pStyle w:val="Odstavecseseznamem"/>
        <w:jc w:val="both"/>
        <w:rPr>
          <w:rStyle w:val="Hypertextovodkaz"/>
          <w:rFonts w:ascii="Segoe UI" w:hAnsi="Segoe UI" w:cs="Segoe UI"/>
          <w:sz w:val="20"/>
          <w:szCs w:val="20"/>
        </w:rPr>
      </w:pPr>
    </w:p>
    <w:p w14:paraId="2FC988B2" w14:textId="3D7CD416" w:rsidR="000A66B6" w:rsidRPr="007B419F" w:rsidRDefault="000A66B6" w:rsidP="000A66B6">
      <w:pPr>
        <w:pStyle w:val="Odstavecseseznamem"/>
        <w:numPr>
          <w:ilvl w:val="0"/>
          <w:numId w:val="9"/>
        </w:numPr>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smluvních:</w:t>
      </w:r>
      <w:r w:rsidR="00114F66">
        <w:rPr>
          <w:rFonts w:ascii="Segoe UI" w:hAnsi="Segoe UI" w:cs="Segoe UI"/>
          <w:sz w:val="20"/>
          <w:szCs w:val="20"/>
        </w:rPr>
        <w:t xml:space="preserve"> </w:t>
      </w:r>
      <w:proofErr w:type="spellStart"/>
      <w:r w:rsidR="00114F66">
        <w:rPr>
          <w:rFonts w:ascii="Segoe UI" w:hAnsi="Segoe UI" w:cs="Segoe UI"/>
          <w:sz w:val="20"/>
          <w:szCs w:val="20"/>
        </w:rPr>
        <w:t>xxx</w:t>
      </w:r>
      <w:proofErr w:type="spellEnd"/>
    </w:p>
    <w:p w14:paraId="7C23886E" w14:textId="3845BCF2" w:rsidR="000A66B6" w:rsidRPr="007B419F" w:rsidRDefault="000A66B6" w:rsidP="000A66B6">
      <w:pPr>
        <w:pStyle w:val="Odstavecseseznamem"/>
        <w:spacing w:after="160" w:line="259" w:lineRule="auto"/>
        <w:jc w:val="both"/>
        <w:rPr>
          <w:rFonts w:ascii="Segoe UI" w:hAnsi="Segoe UI" w:cs="Segoe UI"/>
          <w:sz w:val="20"/>
          <w:szCs w:val="20"/>
        </w:rPr>
      </w:pPr>
      <w:r w:rsidRPr="007B419F">
        <w:rPr>
          <w:rFonts w:ascii="Segoe UI" w:hAnsi="Segoe UI" w:cs="Segoe UI"/>
          <w:sz w:val="20"/>
          <w:szCs w:val="20"/>
        </w:rPr>
        <w:t>Kontaktní osoba za Zhotovitele ve věcech technických:</w:t>
      </w:r>
      <w:r w:rsidR="00114F66">
        <w:rPr>
          <w:rFonts w:ascii="Segoe UI" w:hAnsi="Segoe UI" w:cs="Segoe UI"/>
          <w:sz w:val="20"/>
          <w:szCs w:val="20"/>
        </w:rPr>
        <w:t xml:space="preserve"> </w:t>
      </w:r>
      <w:proofErr w:type="spellStart"/>
      <w:r w:rsidR="00114F66">
        <w:rPr>
          <w:rFonts w:ascii="Segoe UI" w:hAnsi="Segoe UI" w:cs="Segoe UI"/>
          <w:sz w:val="20"/>
          <w:szCs w:val="20"/>
        </w:rPr>
        <w:t>xxx</w:t>
      </w:r>
      <w:proofErr w:type="spellEnd"/>
    </w:p>
    <w:p w14:paraId="6430F45B" w14:textId="77777777" w:rsidR="000A66B6" w:rsidRPr="007B419F" w:rsidRDefault="000A66B6" w:rsidP="000A66B6">
      <w:pPr>
        <w:pStyle w:val="Odstavecseseznamem"/>
        <w:jc w:val="both"/>
        <w:rPr>
          <w:rFonts w:ascii="Segoe UI" w:hAnsi="Segoe UI" w:cs="Segoe UI"/>
          <w:sz w:val="20"/>
          <w:szCs w:val="20"/>
        </w:rPr>
      </w:pPr>
    </w:p>
    <w:p w14:paraId="451B3919"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lastRenderedPageBreak/>
        <w:t>X</w:t>
      </w:r>
      <w:r w:rsidR="00761ED1" w:rsidRPr="007B419F">
        <w:rPr>
          <w:rFonts w:ascii="Segoe UI" w:hAnsi="Segoe UI" w:cs="Segoe UI"/>
          <w:b/>
          <w:sz w:val="20"/>
          <w:szCs w:val="20"/>
        </w:rPr>
        <w:t>I</w:t>
      </w:r>
      <w:r w:rsidRPr="007B419F">
        <w:rPr>
          <w:rFonts w:ascii="Segoe UI" w:hAnsi="Segoe UI" w:cs="Segoe UI"/>
          <w:b/>
          <w:sz w:val="20"/>
          <w:szCs w:val="20"/>
        </w:rPr>
        <w:t>I.</w:t>
      </w:r>
    </w:p>
    <w:p w14:paraId="406A5F74"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Závěrečná ujednání</w:t>
      </w:r>
    </w:p>
    <w:p w14:paraId="4BDCCA25" w14:textId="2494809E" w:rsidR="00761ED1" w:rsidRPr="007B419F" w:rsidRDefault="000A66B6" w:rsidP="00761ED1">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Tato Smlouva nabývá </w:t>
      </w:r>
      <w:r w:rsidR="00202233" w:rsidRPr="007B419F">
        <w:rPr>
          <w:rFonts w:ascii="Segoe UI" w:hAnsi="Segoe UI" w:cs="Segoe UI"/>
          <w:sz w:val="20"/>
          <w:szCs w:val="20"/>
        </w:rPr>
        <w:t xml:space="preserve">platnosti </w:t>
      </w:r>
      <w:r w:rsidRPr="007B419F">
        <w:rPr>
          <w:rFonts w:ascii="Segoe UI" w:hAnsi="Segoe UI" w:cs="Segoe UI"/>
          <w:sz w:val="20"/>
          <w:szCs w:val="20"/>
        </w:rPr>
        <w:t>dnem podpisu oprávněnými zástupci obou smluvních stran</w:t>
      </w:r>
      <w:r w:rsidR="00202233" w:rsidRPr="007B419F">
        <w:rPr>
          <w:rFonts w:ascii="Segoe UI" w:hAnsi="Segoe UI" w:cs="Segoe UI"/>
          <w:sz w:val="20"/>
          <w:szCs w:val="20"/>
        </w:rPr>
        <w:t xml:space="preserve"> a účinnosti dnem zveřejnění v registru smluv</w:t>
      </w:r>
      <w:r w:rsidRPr="007B419F">
        <w:rPr>
          <w:rFonts w:ascii="Segoe UI" w:hAnsi="Segoe UI" w:cs="Segoe UI"/>
          <w:sz w:val="20"/>
          <w:szCs w:val="20"/>
        </w:rPr>
        <w:t xml:space="preserve">. </w:t>
      </w:r>
    </w:p>
    <w:p w14:paraId="7043C195"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 xml:space="preserve">Měnit nebo doplňovat tuto Smlouvu lze pouze písemně, ve formě číslovaných dodatků podepsaných oprávněnými zástupci obou smluvních stran. </w:t>
      </w:r>
    </w:p>
    <w:p w14:paraId="726670A7"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w:t>
      </w:r>
      <w:bookmarkStart w:id="24" w:name="_Ref269641508"/>
    </w:p>
    <w:p w14:paraId="5EFCBCDD"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Zhotovitel není oprávněn postoupit práva, povinnosti a závazky smlouvy třetí osobě nebo jiným osobám bez předchozího souhlasu Objednatele.</w:t>
      </w:r>
    </w:p>
    <w:bookmarkEnd w:id="24"/>
    <w:p w14:paraId="20E6506A"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shodně konstatují, že tato smlouva podléhá režimu Zákona č.340/2015 Sb., o zvláštních podmínkách účinnosti některých smluv, uveřejňování těchto smluv a o Registru smluv (Zákon o registru smluv). Zveřejnění této smlouvy v Registru smluv provede Objednatel.</w:t>
      </w:r>
    </w:p>
    <w:p w14:paraId="3EA7BC16"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Tato smlouva je vyhotovena ve dvou stejnopisech s platností originálu, po jednom pro každou ze smluvních stran.</w:t>
      </w:r>
    </w:p>
    <w:p w14:paraId="43E78011" w14:textId="77777777" w:rsidR="000A66B6" w:rsidRPr="007B419F" w:rsidRDefault="000A66B6" w:rsidP="000A66B6">
      <w:pPr>
        <w:pStyle w:val="Odstavecseseznamem"/>
        <w:numPr>
          <w:ilvl w:val="0"/>
          <w:numId w:val="10"/>
        </w:numPr>
        <w:spacing w:after="160" w:line="259" w:lineRule="auto"/>
        <w:jc w:val="both"/>
        <w:rPr>
          <w:rFonts w:ascii="Segoe UI" w:hAnsi="Segoe UI" w:cs="Segoe UI"/>
          <w:sz w:val="20"/>
          <w:szCs w:val="20"/>
        </w:rPr>
      </w:pPr>
      <w:r w:rsidRPr="007B419F">
        <w:rPr>
          <w:rFonts w:ascii="Segoe UI" w:hAnsi="Segoe UI" w:cs="Segoe UI"/>
          <w:sz w:val="20"/>
          <w:szCs w:val="20"/>
        </w:rPr>
        <w:t>Smluvní strany prohlašují, že si smlouvu přečetly, s jejím obsahem souhlasí, tato je důkazem jejich pravé a svobodné vůle a na důkaz toho připojují své vlastnoruční podpisy.</w:t>
      </w:r>
    </w:p>
    <w:p w14:paraId="2328F17B" w14:textId="77777777" w:rsidR="000A66B6" w:rsidRPr="007B419F" w:rsidRDefault="000A66B6" w:rsidP="000A66B6">
      <w:pPr>
        <w:pStyle w:val="Smlouva-slo"/>
        <w:rPr>
          <w:rFonts w:ascii="Segoe UI" w:hAnsi="Segoe UI" w:cs="Segoe UI"/>
          <w:sz w:val="20"/>
          <w:szCs w:val="20"/>
        </w:rPr>
      </w:pPr>
    </w:p>
    <w:p w14:paraId="74C4C556" w14:textId="77777777" w:rsidR="000A66B6" w:rsidRPr="007B419F" w:rsidRDefault="000A66B6" w:rsidP="000A66B6">
      <w:pPr>
        <w:pStyle w:val="Odstavecseseznamem"/>
        <w:keepNext/>
        <w:spacing w:line="259" w:lineRule="auto"/>
        <w:ind w:left="0"/>
        <w:jc w:val="center"/>
        <w:rPr>
          <w:rFonts w:ascii="Segoe UI" w:hAnsi="Segoe UI" w:cs="Segoe UI"/>
          <w:b/>
          <w:sz w:val="20"/>
          <w:szCs w:val="20"/>
        </w:rPr>
      </w:pPr>
      <w:r w:rsidRPr="007B419F">
        <w:rPr>
          <w:rFonts w:ascii="Segoe UI" w:hAnsi="Segoe UI" w:cs="Segoe UI"/>
          <w:b/>
          <w:sz w:val="20"/>
          <w:szCs w:val="20"/>
        </w:rPr>
        <w:t>XII</w:t>
      </w:r>
      <w:r w:rsidR="00761ED1" w:rsidRPr="007B419F">
        <w:rPr>
          <w:rFonts w:ascii="Segoe UI" w:hAnsi="Segoe UI" w:cs="Segoe UI"/>
          <w:b/>
          <w:sz w:val="20"/>
          <w:szCs w:val="20"/>
        </w:rPr>
        <w:t>I</w:t>
      </w:r>
      <w:r w:rsidRPr="007B419F">
        <w:rPr>
          <w:rFonts w:ascii="Segoe UI" w:hAnsi="Segoe UI" w:cs="Segoe UI"/>
          <w:b/>
          <w:sz w:val="20"/>
          <w:szCs w:val="20"/>
        </w:rPr>
        <w:t>.</w:t>
      </w:r>
    </w:p>
    <w:p w14:paraId="3BD36349" w14:textId="77777777" w:rsidR="000A66B6" w:rsidRPr="007B419F" w:rsidRDefault="000A66B6" w:rsidP="000A66B6">
      <w:pPr>
        <w:spacing w:after="120"/>
        <w:jc w:val="center"/>
        <w:rPr>
          <w:rFonts w:ascii="Segoe UI" w:hAnsi="Segoe UI" w:cs="Segoe UI"/>
          <w:b/>
          <w:sz w:val="20"/>
          <w:szCs w:val="20"/>
        </w:rPr>
      </w:pPr>
      <w:r w:rsidRPr="007B419F">
        <w:rPr>
          <w:rFonts w:ascii="Segoe UI" w:hAnsi="Segoe UI" w:cs="Segoe UI"/>
          <w:b/>
          <w:sz w:val="20"/>
          <w:szCs w:val="20"/>
        </w:rPr>
        <w:t>Přílohy</w:t>
      </w:r>
    </w:p>
    <w:p w14:paraId="3794C8DA" w14:textId="77777777" w:rsidR="000A66B6" w:rsidRPr="007B419F" w:rsidRDefault="000A66B6" w:rsidP="000A66B6">
      <w:pPr>
        <w:pStyle w:val="Smlouva-slo"/>
        <w:rPr>
          <w:rFonts w:ascii="Segoe UI" w:hAnsi="Segoe UI" w:cs="Segoe UI"/>
          <w:sz w:val="20"/>
          <w:szCs w:val="20"/>
        </w:rPr>
      </w:pPr>
    </w:p>
    <w:p w14:paraId="61EA2B29" w14:textId="77777777" w:rsidR="000A66B6" w:rsidRPr="007B419F" w:rsidRDefault="000A66B6" w:rsidP="000A66B6">
      <w:pPr>
        <w:pStyle w:val="Smlouva-slo"/>
        <w:rPr>
          <w:rFonts w:ascii="Segoe UI" w:hAnsi="Segoe UI" w:cs="Segoe UI"/>
          <w:sz w:val="20"/>
          <w:szCs w:val="20"/>
        </w:rPr>
      </w:pPr>
    </w:p>
    <w:p w14:paraId="6F86A72C" w14:textId="4FF9926B" w:rsidR="000A66B6" w:rsidRPr="007B419F" w:rsidRDefault="000A66B6" w:rsidP="000A66B6">
      <w:pPr>
        <w:ind w:left="1276" w:hanging="1276"/>
        <w:jc w:val="both"/>
        <w:rPr>
          <w:rFonts w:ascii="Segoe UI" w:hAnsi="Segoe UI" w:cs="Segoe UI"/>
          <w:sz w:val="20"/>
          <w:szCs w:val="20"/>
        </w:rPr>
      </w:pPr>
      <w:r w:rsidRPr="007B419F">
        <w:rPr>
          <w:rFonts w:ascii="Segoe UI" w:hAnsi="Segoe UI" w:cs="Segoe UI"/>
          <w:sz w:val="20"/>
          <w:szCs w:val="20"/>
        </w:rPr>
        <w:t xml:space="preserve">Příloha č. 1: </w:t>
      </w:r>
      <w:r w:rsidR="0069325D">
        <w:rPr>
          <w:rFonts w:ascii="Segoe UI" w:hAnsi="Segoe UI" w:cs="Segoe UI"/>
          <w:sz w:val="20"/>
          <w:szCs w:val="20"/>
        </w:rPr>
        <w:t>Cenová nabídka zhotovitele</w:t>
      </w:r>
    </w:p>
    <w:p w14:paraId="208CA9D3" w14:textId="0041F222" w:rsidR="000A66B6" w:rsidRPr="007B419F" w:rsidRDefault="000A66B6" w:rsidP="000A66B6">
      <w:pPr>
        <w:pStyle w:val="Smlouva-slo"/>
        <w:rPr>
          <w:rFonts w:ascii="Segoe UI" w:hAnsi="Segoe UI" w:cs="Segoe UI"/>
          <w:sz w:val="20"/>
          <w:szCs w:val="20"/>
        </w:rPr>
      </w:pPr>
    </w:p>
    <w:p w14:paraId="4F5BB9D3" w14:textId="77777777" w:rsidR="000A66B6" w:rsidRPr="007B419F" w:rsidRDefault="000A66B6" w:rsidP="000A66B6">
      <w:pPr>
        <w:pStyle w:val="Smlouva-slo"/>
        <w:rPr>
          <w:rFonts w:ascii="Segoe UI" w:hAnsi="Segoe UI" w:cs="Segoe UI"/>
          <w:sz w:val="20"/>
          <w:szCs w:val="20"/>
        </w:rPr>
      </w:pPr>
    </w:p>
    <w:p w14:paraId="0CF4BA02" w14:textId="77777777" w:rsidR="000A66B6" w:rsidRPr="007B419F" w:rsidRDefault="000A66B6" w:rsidP="000A66B6">
      <w:pPr>
        <w:pStyle w:val="Smlouva-slo"/>
        <w:rPr>
          <w:rFonts w:ascii="Segoe UI" w:hAnsi="Segoe UI" w:cs="Segoe UI"/>
          <w:sz w:val="20"/>
          <w:szCs w:val="20"/>
        </w:rPr>
      </w:pPr>
    </w:p>
    <w:p w14:paraId="239096DA" w14:textId="2118EB06" w:rsidR="000A66B6" w:rsidRPr="007B419F" w:rsidRDefault="000A66B6" w:rsidP="000A66B6">
      <w:pPr>
        <w:rPr>
          <w:rFonts w:ascii="Segoe UI" w:hAnsi="Segoe UI" w:cs="Segoe UI"/>
          <w:color w:val="000000"/>
          <w:sz w:val="20"/>
          <w:szCs w:val="20"/>
        </w:rPr>
      </w:pPr>
      <w:r w:rsidRPr="007B419F">
        <w:rPr>
          <w:rFonts w:ascii="Segoe UI" w:hAnsi="Segoe UI" w:cs="Segoe UI"/>
          <w:sz w:val="20"/>
          <w:szCs w:val="20"/>
        </w:rPr>
        <w:t>V Praze dne:</w:t>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Pr="007B419F">
        <w:rPr>
          <w:rFonts w:ascii="Segoe UI" w:hAnsi="Segoe UI" w:cs="Segoe UI"/>
          <w:sz w:val="20"/>
          <w:szCs w:val="20"/>
        </w:rPr>
        <w:tab/>
      </w:r>
      <w:r w:rsidR="00567544">
        <w:rPr>
          <w:rFonts w:ascii="Segoe UI" w:hAnsi="Segoe UI" w:cs="Segoe UI"/>
          <w:sz w:val="20"/>
          <w:szCs w:val="20"/>
        </w:rPr>
        <w:t xml:space="preserve">                        </w:t>
      </w:r>
      <w:r w:rsidRPr="007B419F">
        <w:rPr>
          <w:rFonts w:ascii="Segoe UI" w:hAnsi="Segoe UI" w:cs="Segoe UI"/>
          <w:sz w:val="20"/>
          <w:szCs w:val="20"/>
        </w:rPr>
        <w:t>V</w:t>
      </w:r>
      <w:r w:rsidR="00113758">
        <w:rPr>
          <w:rFonts w:ascii="Segoe UI" w:hAnsi="Segoe UI" w:cs="Segoe UI"/>
          <w:sz w:val="20"/>
          <w:szCs w:val="20"/>
        </w:rPr>
        <w:t>e Fulneku</w:t>
      </w:r>
      <w:r w:rsidRPr="007B419F">
        <w:rPr>
          <w:rFonts w:ascii="Segoe UI" w:hAnsi="Segoe UI" w:cs="Segoe UI"/>
          <w:sz w:val="20"/>
          <w:szCs w:val="20"/>
        </w:rPr>
        <w:t xml:space="preserve"> dne </w:t>
      </w:r>
    </w:p>
    <w:p w14:paraId="7CF7DE8A" w14:textId="77777777" w:rsidR="000A66B6" w:rsidRPr="007B419F" w:rsidRDefault="000A66B6" w:rsidP="000A66B6">
      <w:pPr>
        <w:jc w:val="both"/>
        <w:rPr>
          <w:rFonts w:ascii="Segoe UI" w:hAnsi="Segoe UI" w:cs="Segoe UI"/>
          <w:sz w:val="20"/>
          <w:szCs w:val="20"/>
        </w:rPr>
      </w:pPr>
    </w:p>
    <w:p w14:paraId="4C2160EC" w14:textId="77777777" w:rsidR="000A66B6" w:rsidRPr="007B419F" w:rsidRDefault="000A66B6" w:rsidP="000A66B6">
      <w:pPr>
        <w:jc w:val="both"/>
        <w:rPr>
          <w:rFonts w:ascii="Segoe UI" w:hAnsi="Segoe UI" w:cs="Segoe UI"/>
          <w:sz w:val="20"/>
          <w:szCs w:val="20"/>
        </w:rPr>
      </w:pPr>
    </w:p>
    <w:p w14:paraId="37902343" w14:textId="77777777" w:rsidR="000A66B6" w:rsidRPr="007B419F" w:rsidRDefault="000A66B6" w:rsidP="000A66B6">
      <w:pPr>
        <w:jc w:val="both"/>
        <w:rPr>
          <w:rFonts w:ascii="Segoe UI" w:hAnsi="Segoe UI" w:cs="Segoe UI"/>
          <w:sz w:val="20"/>
          <w:szCs w:val="20"/>
        </w:rPr>
      </w:pPr>
    </w:p>
    <w:p w14:paraId="2FA59FE7" w14:textId="77777777" w:rsidR="000A66B6" w:rsidRPr="007B419F" w:rsidRDefault="000A66B6" w:rsidP="000A66B6">
      <w:pPr>
        <w:ind w:firstLine="708"/>
        <w:jc w:val="both"/>
        <w:rPr>
          <w:rFonts w:ascii="Segoe UI" w:hAnsi="Segoe UI" w:cs="Segoe UI"/>
          <w:sz w:val="20"/>
          <w:szCs w:val="20"/>
        </w:rPr>
      </w:pPr>
    </w:p>
    <w:p w14:paraId="7FF41D3B" w14:textId="77777777" w:rsidR="000A66B6" w:rsidRPr="007B419F" w:rsidRDefault="000A66B6" w:rsidP="000A66B6">
      <w:pPr>
        <w:jc w:val="both"/>
        <w:rPr>
          <w:rFonts w:ascii="Segoe UI" w:hAnsi="Segoe UI" w:cs="Segoe UI"/>
          <w:b/>
          <w:sz w:val="20"/>
          <w:szCs w:val="20"/>
        </w:rPr>
      </w:pPr>
      <w:r w:rsidRPr="007B419F">
        <w:rPr>
          <w:rFonts w:ascii="Segoe UI" w:hAnsi="Segoe UI" w:cs="Segoe UI"/>
          <w:b/>
          <w:sz w:val="20"/>
          <w:szCs w:val="20"/>
        </w:rPr>
        <w:t>Objednatel:</w:t>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r>
      <w:r w:rsidRPr="007B419F">
        <w:rPr>
          <w:rFonts w:ascii="Segoe UI" w:hAnsi="Segoe UI" w:cs="Segoe UI"/>
          <w:b/>
          <w:sz w:val="20"/>
          <w:szCs w:val="20"/>
        </w:rPr>
        <w:tab/>
        <w:t>Zhotovitel:</w:t>
      </w:r>
    </w:p>
    <w:p w14:paraId="5312691A" w14:textId="77777777" w:rsidR="000A66B6" w:rsidRPr="007B419F" w:rsidRDefault="000A66B6" w:rsidP="000A66B6">
      <w:pPr>
        <w:jc w:val="both"/>
        <w:rPr>
          <w:rFonts w:ascii="Segoe UI" w:hAnsi="Segoe UI" w:cs="Segoe UI"/>
          <w:b/>
          <w:sz w:val="20"/>
          <w:szCs w:val="20"/>
        </w:rPr>
      </w:pPr>
    </w:p>
    <w:p w14:paraId="1010DDB3" w14:textId="25065D9C" w:rsidR="000A66B6" w:rsidRPr="007B419F" w:rsidRDefault="000A66B6" w:rsidP="000A66B6">
      <w:pPr>
        <w:jc w:val="both"/>
        <w:rPr>
          <w:rFonts w:ascii="Segoe UI" w:hAnsi="Segoe UI" w:cs="Segoe UI"/>
          <w:sz w:val="20"/>
          <w:szCs w:val="20"/>
        </w:rPr>
      </w:pPr>
    </w:p>
    <w:p w14:paraId="7215D977" w14:textId="77777777" w:rsidR="000A66B6" w:rsidRPr="007B419F" w:rsidRDefault="000A66B6" w:rsidP="000A66B6">
      <w:pPr>
        <w:jc w:val="both"/>
        <w:rPr>
          <w:rFonts w:ascii="Segoe UI" w:hAnsi="Segoe UI" w:cs="Segoe UI"/>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A66B6" w:rsidRPr="007B419F" w14:paraId="555E56FB" w14:textId="77777777" w:rsidTr="00D87CD7">
        <w:tc>
          <w:tcPr>
            <w:tcW w:w="4531" w:type="dxa"/>
          </w:tcPr>
          <w:p w14:paraId="4B44A856" w14:textId="77777777" w:rsidR="000A66B6" w:rsidRPr="007B419F" w:rsidRDefault="000A66B6" w:rsidP="00D87CD7">
            <w:pPr>
              <w:rPr>
                <w:rFonts w:ascii="Segoe UI" w:hAnsi="Segoe UI" w:cs="Segoe UI"/>
              </w:rPr>
            </w:pPr>
          </w:p>
          <w:p w14:paraId="23FAB9B2" w14:textId="7A85AED3" w:rsidR="000A66B6" w:rsidRPr="007B419F" w:rsidRDefault="000A66B6" w:rsidP="00D87CD7">
            <w:pPr>
              <w:rPr>
                <w:rFonts w:ascii="Segoe UI" w:hAnsi="Segoe UI" w:cs="Segoe UI"/>
              </w:rPr>
            </w:pPr>
            <w:r w:rsidRPr="007B419F">
              <w:rPr>
                <w:rFonts w:ascii="Segoe UI" w:hAnsi="Segoe UI" w:cs="Segoe UI"/>
              </w:rPr>
              <w:t>…………………………………</w:t>
            </w:r>
            <w:r w:rsidR="00567544">
              <w:rPr>
                <w:rFonts w:ascii="Segoe UI" w:hAnsi="Segoe UI" w:cs="Segoe UI"/>
              </w:rPr>
              <w:t>…….</w:t>
            </w:r>
            <w:r w:rsidRPr="007B419F">
              <w:rPr>
                <w:rFonts w:ascii="Segoe UI" w:hAnsi="Segoe UI" w:cs="Segoe UI"/>
              </w:rPr>
              <w:t>……</w:t>
            </w:r>
            <w:r w:rsidR="00567544">
              <w:rPr>
                <w:rFonts w:ascii="Segoe UI" w:hAnsi="Segoe UI" w:cs="Segoe UI"/>
              </w:rPr>
              <w:t>….</w:t>
            </w:r>
            <w:r w:rsidRPr="007B419F">
              <w:rPr>
                <w:rFonts w:ascii="Segoe UI" w:hAnsi="Segoe UI" w:cs="Segoe UI"/>
              </w:rPr>
              <w:t>………….</w:t>
            </w:r>
          </w:p>
          <w:p w14:paraId="1F7D1F36" w14:textId="68EA77E4" w:rsidR="00EE2B32" w:rsidRPr="00567544" w:rsidRDefault="00567544" w:rsidP="00EE2B32">
            <w:pPr>
              <w:rPr>
                <w:rFonts w:ascii="Segoe UI" w:hAnsi="Segoe UI" w:cs="Segoe UI"/>
                <w:b/>
                <w:color w:val="000000"/>
              </w:rPr>
            </w:pPr>
            <w:r w:rsidRPr="00567544">
              <w:rPr>
                <w:rFonts w:ascii="Segoe UI" w:hAnsi="Segoe UI" w:cs="Segoe UI"/>
                <w:b/>
                <w:color w:val="000000"/>
              </w:rPr>
              <w:t xml:space="preserve">Národní zemědělské muzeum, </w:t>
            </w:r>
            <w:proofErr w:type="spellStart"/>
            <w:r w:rsidRPr="00567544">
              <w:rPr>
                <w:rFonts w:ascii="Segoe UI" w:hAnsi="Segoe UI" w:cs="Segoe UI"/>
                <w:b/>
                <w:color w:val="000000"/>
              </w:rPr>
              <w:t>s.p.o</w:t>
            </w:r>
            <w:proofErr w:type="spellEnd"/>
            <w:r w:rsidRPr="00567544">
              <w:rPr>
                <w:rFonts w:ascii="Segoe UI" w:hAnsi="Segoe UI" w:cs="Segoe UI"/>
                <w:b/>
                <w:color w:val="000000"/>
              </w:rPr>
              <w:t>.</w:t>
            </w:r>
          </w:p>
          <w:p w14:paraId="6B0ADE30" w14:textId="77777777" w:rsidR="000A66B6" w:rsidRPr="007B419F" w:rsidRDefault="000A66B6" w:rsidP="00D87CD7">
            <w:pPr>
              <w:jc w:val="both"/>
              <w:rPr>
                <w:rFonts w:ascii="Segoe UI" w:hAnsi="Segoe UI" w:cs="Segoe UI"/>
                <w:b/>
                <w:color w:val="000000"/>
                <w:shd w:val="clear" w:color="auto" w:fill="FFFFFF"/>
              </w:rPr>
            </w:pPr>
          </w:p>
          <w:p w14:paraId="1AFAC7C2" w14:textId="77777777" w:rsidR="000A66B6" w:rsidRPr="007B419F" w:rsidRDefault="000A66B6" w:rsidP="00D87CD7">
            <w:pPr>
              <w:jc w:val="center"/>
              <w:rPr>
                <w:rFonts w:ascii="Segoe UI" w:hAnsi="Segoe UI" w:cs="Segoe UI"/>
              </w:rPr>
            </w:pPr>
          </w:p>
        </w:tc>
        <w:tc>
          <w:tcPr>
            <w:tcW w:w="4531" w:type="dxa"/>
          </w:tcPr>
          <w:p w14:paraId="21CE1BBF" w14:textId="77777777" w:rsidR="000A66B6" w:rsidRPr="007B419F" w:rsidRDefault="000A66B6" w:rsidP="00D87CD7">
            <w:pPr>
              <w:rPr>
                <w:rFonts w:ascii="Segoe UI" w:hAnsi="Segoe UI" w:cs="Segoe UI"/>
              </w:rPr>
            </w:pPr>
          </w:p>
          <w:p w14:paraId="7B0B1FB0" w14:textId="3323D91C" w:rsidR="000A66B6" w:rsidRPr="007B419F" w:rsidRDefault="00567544" w:rsidP="00D87CD7">
            <w:pPr>
              <w:rPr>
                <w:rFonts w:ascii="Segoe UI" w:hAnsi="Segoe UI" w:cs="Segoe UI"/>
              </w:rPr>
            </w:pPr>
            <w:r>
              <w:rPr>
                <w:rFonts w:ascii="Segoe UI" w:hAnsi="Segoe UI" w:cs="Segoe UI"/>
              </w:rPr>
              <w:t xml:space="preserve">     </w:t>
            </w:r>
            <w:r w:rsidR="000A66B6" w:rsidRPr="007B419F">
              <w:rPr>
                <w:rFonts w:ascii="Segoe UI" w:hAnsi="Segoe UI" w:cs="Segoe UI"/>
              </w:rPr>
              <w:t>……………………………………………</w:t>
            </w:r>
          </w:p>
          <w:p w14:paraId="74CB90B4" w14:textId="0BDA1BD2" w:rsidR="000A66B6" w:rsidRPr="007B419F" w:rsidRDefault="00567544" w:rsidP="00D87CD7">
            <w:pPr>
              <w:rPr>
                <w:rFonts w:ascii="Segoe UI" w:hAnsi="Segoe UI" w:cs="Segoe UI"/>
                <w:b/>
                <w:color w:val="000000"/>
              </w:rPr>
            </w:pPr>
            <w:r>
              <w:rPr>
                <w:rFonts w:ascii="Segoe UI" w:hAnsi="Segoe UI" w:cs="Segoe UI"/>
                <w:b/>
                <w:color w:val="000000"/>
              </w:rPr>
              <w:t xml:space="preserve">     </w:t>
            </w:r>
            <w:r w:rsidR="00113758">
              <w:rPr>
                <w:rFonts w:ascii="Segoe UI" w:hAnsi="Segoe UI" w:cs="Segoe UI"/>
                <w:b/>
                <w:color w:val="000000"/>
              </w:rPr>
              <w:t>Josef Bílý</w:t>
            </w:r>
          </w:p>
          <w:p w14:paraId="407B4DA4" w14:textId="50694C9E" w:rsidR="000A66B6" w:rsidRPr="007B419F" w:rsidRDefault="000A66B6" w:rsidP="00D87CD7">
            <w:pPr>
              <w:jc w:val="both"/>
              <w:rPr>
                <w:rFonts w:ascii="Segoe UI" w:hAnsi="Segoe UI" w:cs="Segoe UI"/>
                <w:b/>
              </w:rPr>
            </w:pPr>
          </w:p>
        </w:tc>
      </w:tr>
    </w:tbl>
    <w:p w14:paraId="1F3BC330" w14:textId="77777777" w:rsidR="00AB4B1F" w:rsidRPr="007B419F" w:rsidRDefault="00AB4B1F">
      <w:pPr>
        <w:rPr>
          <w:rFonts w:ascii="Segoe UI" w:hAnsi="Segoe UI" w:cs="Segoe UI"/>
          <w:sz w:val="20"/>
          <w:szCs w:val="20"/>
        </w:rPr>
      </w:pPr>
    </w:p>
    <w:sectPr w:rsidR="00AB4B1F" w:rsidRPr="007B419F" w:rsidSect="007B419F">
      <w:footerReference w:type="default" r:id="rId10"/>
      <w:headerReference w:type="first" r:id="rId11"/>
      <w:pgSz w:w="11906" w:h="16838"/>
      <w:pgMar w:top="1417" w:right="1417" w:bottom="1417" w:left="1417"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B4E2" w14:textId="77777777" w:rsidR="00EC3CA5" w:rsidRDefault="00EC3CA5" w:rsidP="007B419F">
      <w:r>
        <w:separator/>
      </w:r>
    </w:p>
  </w:endnote>
  <w:endnote w:type="continuationSeparator" w:id="0">
    <w:p w14:paraId="6CFF9BE9" w14:textId="77777777" w:rsidR="00EC3CA5" w:rsidRDefault="00EC3CA5" w:rsidP="007B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945809"/>
      <w:docPartObj>
        <w:docPartGallery w:val="Page Numbers (Bottom of Page)"/>
        <w:docPartUnique/>
      </w:docPartObj>
    </w:sdtPr>
    <w:sdtEndPr/>
    <w:sdtContent>
      <w:p w14:paraId="55283404" w14:textId="6745A9D6" w:rsidR="00FF2AA3" w:rsidRDefault="00FF2AA3" w:rsidP="00FF2AA3">
        <w:pPr>
          <w:pStyle w:val="Zpat"/>
          <w:jc w:val="right"/>
        </w:pPr>
        <w:r>
          <w:fldChar w:fldCharType="begin"/>
        </w:r>
        <w:r>
          <w:instrText>PAGE   \* MERGEFORMAT</w:instrText>
        </w:r>
        <w:r>
          <w:fldChar w:fldCharType="separate"/>
        </w:r>
        <w:r w:rsidR="00DC728E">
          <w:rPr>
            <w:noProof/>
          </w:rPr>
          <w:t>7</w:t>
        </w:r>
        <w:r>
          <w:fldChar w:fldCharType="end"/>
        </w:r>
      </w:p>
    </w:sdtContent>
  </w:sdt>
  <w:p w14:paraId="229BD383" w14:textId="77777777" w:rsidR="00FF2AA3" w:rsidRDefault="00FF2A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389B1" w14:textId="77777777" w:rsidR="00EC3CA5" w:rsidRDefault="00EC3CA5" w:rsidP="007B419F">
      <w:r>
        <w:separator/>
      </w:r>
    </w:p>
  </w:footnote>
  <w:footnote w:type="continuationSeparator" w:id="0">
    <w:p w14:paraId="7D72D239" w14:textId="77777777" w:rsidR="00EC3CA5" w:rsidRDefault="00EC3CA5" w:rsidP="007B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A1F9" w14:textId="7F833912" w:rsidR="007B419F" w:rsidRDefault="007B419F" w:rsidP="00CB4BC1">
    <w:pPr>
      <w:pStyle w:val="Zhlav"/>
      <w:jc w:val="right"/>
      <w:rPr>
        <w:rFonts w:ascii="Segoe UI" w:hAnsi="Segoe UI" w:cs="Segoe UI"/>
        <w:sz w:val="20"/>
        <w:szCs w:val="20"/>
      </w:rPr>
    </w:pPr>
    <w:r>
      <w:rPr>
        <w:noProof/>
      </w:rPr>
      <w:drawing>
        <wp:anchor distT="0" distB="0" distL="114300" distR="114300" simplePos="0" relativeHeight="251658240" behindDoc="1" locked="0" layoutInCell="1" allowOverlap="1" wp14:anchorId="7DA24876" wp14:editId="214CC28E">
          <wp:simplePos x="0" y="0"/>
          <wp:positionH relativeFrom="column">
            <wp:posOffset>-442595</wp:posOffset>
          </wp:positionH>
          <wp:positionV relativeFrom="paragraph">
            <wp:posOffset>-19050</wp:posOffset>
          </wp:positionV>
          <wp:extent cx="2163600" cy="856800"/>
          <wp:effectExtent l="0" t="0" r="8255" b="635"/>
          <wp:wrapTight wrapText="bothSides">
            <wp:wrapPolygon edited="0">
              <wp:start x="0" y="0"/>
              <wp:lineTo x="0" y="21136"/>
              <wp:lineTo x="21492" y="21136"/>
              <wp:lineTo x="21492"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CZ-logo-Grey (1).jpg"/>
                  <pic:cNvPicPr/>
                </pic:nvPicPr>
                <pic:blipFill>
                  <a:blip r:embed="rId1">
                    <a:extLst>
                      <a:ext uri="{28A0092B-C50C-407E-A947-70E740481C1C}">
                        <a14:useLocalDpi xmlns:a14="http://schemas.microsoft.com/office/drawing/2010/main" val="0"/>
                      </a:ext>
                    </a:extLst>
                  </a:blip>
                  <a:stretch>
                    <a:fillRect/>
                  </a:stretch>
                </pic:blipFill>
                <pic:spPr>
                  <a:xfrm>
                    <a:off x="0" y="0"/>
                    <a:ext cx="2163600" cy="856800"/>
                  </a:xfrm>
                  <a:prstGeom prst="rect">
                    <a:avLst/>
                  </a:prstGeom>
                </pic:spPr>
              </pic:pic>
            </a:graphicData>
          </a:graphic>
        </wp:anchor>
      </w:drawing>
    </w:r>
    <w:r w:rsidR="00CB4BC1">
      <w:rPr>
        <w:rFonts w:ascii="Segoe UI" w:hAnsi="Segoe UI" w:cs="Segoe UI"/>
        <w:sz w:val="20"/>
        <w:szCs w:val="20"/>
      </w:rPr>
      <w:t>SML</w:t>
    </w:r>
    <w:r w:rsidR="00114F66">
      <w:rPr>
        <w:rFonts w:ascii="Segoe UI" w:hAnsi="Segoe UI" w:cs="Segoe UI"/>
        <w:sz w:val="20"/>
        <w:szCs w:val="20"/>
      </w:rPr>
      <w:t>435</w:t>
    </w:r>
    <w:r w:rsidR="00CB4BC1">
      <w:rPr>
        <w:rFonts w:ascii="Segoe UI" w:hAnsi="Segoe UI" w:cs="Segoe UI"/>
        <w:sz w:val="20"/>
        <w:szCs w:val="20"/>
      </w:rPr>
      <w:t>/012/2023</w:t>
    </w:r>
  </w:p>
  <w:p w14:paraId="10AC9C99" w14:textId="3DB8DAAA" w:rsidR="00CB4BC1" w:rsidRPr="00CB4BC1" w:rsidRDefault="00CB4BC1" w:rsidP="00CB4BC1">
    <w:pPr>
      <w:pStyle w:val="Zhlav"/>
      <w:jc w:val="right"/>
      <w:rPr>
        <w:rFonts w:ascii="Segoe UI" w:hAnsi="Segoe UI" w:cs="Segoe UI"/>
        <w:sz w:val="20"/>
        <w:szCs w:val="20"/>
      </w:rPr>
    </w:pPr>
    <w:r>
      <w:rPr>
        <w:rFonts w:ascii="Segoe UI" w:hAnsi="Segoe UI" w:cs="Segoe UI"/>
        <w:sz w:val="20"/>
        <w:szCs w:val="20"/>
      </w:rPr>
      <w:t xml:space="preserve">č.j.: </w:t>
    </w:r>
    <w:proofErr w:type="spellStart"/>
    <w:r w:rsidR="00114F66">
      <w:rPr>
        <w:rFonts w:ascii="Segoe UI" w:hAnsi="Segoe UI" w:cs="Segoe UI"/>
        <w:sz w:val="20"/>
        <w:szCs w:val="20"/>
      </w:rPr>
      <w:t>xxx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CEE"/>
    <w:multiLevelType w:val="hybridMultilevel"/>
    <w:tmpl w:val="F2A07E3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583C86"/>
    <w:multiLevelType w:val="hybridMultilevel"/>
    <w:tmpl w:val="8FCCFF3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76B094A"/>
    <w:multiLevelType w:val="hybridMultilevel"/>
    <w:tmpl w:val="D9C4EEB0"/>
    <w:lvl w:ilvl="0" w:tplc="04050019">
      <w:start w:val="1"/>
      <w:numFmt w:val="lowerLetter"/>
      <w:lvlText w:val="%1."/>
      <w:lvlJc w:val="left"/>
      <w:pPr>
        <w:ind w:left="1427" w:hanging="360"/>
      </w:pPr>
    </w:lvl>
    <w:lvl w:ilvl="1" w:tplc="04050019" w:tentative="1">
      <w:start w:val="1"/>
      <w:numFmt w:val="lowerLetter"/>
      <w:lvlText w:val="%2."/>
      <w:lvlJc w:val="left"/>
      <w:pPr>
        <w:ind w:left="2147" w:hanging="360"/>
      </w:pPr>
      <w:rPr>
        <w:rFonts w:cs="Times New Roman"/>
      </w:rPr>
    </w:lvl>
    <w:lvl w:ilvl="2" w:tplc="0405001B" w:tentative="1">
      <w:start w:val="1"/>
      <w:numFmt w:val="lowerRoman"/>
      <w:lvlText w:val="%3."/>
      <w:lvlJc w:val="right"/>
      <w:pPr>
        <w:ind w:left="2867" w:hanging="180"/>
      </w:pPr>
      <w:rPr>
        <w:rFonts w:cs="Times New Roman"/>
      </w:rPr>
    </w:lvl>
    <w:lvl w:ilvl="3" w:tplc="0405000F" w:tentative="1">
      <w:start w:val="1"/>
      <w:numFmt w:val="decimal"/>
      <w:lvlText w:val="%4."/>
      <w:lvlJc w:val="left"/>
      <w:pPr>
        <w:ind w:left="3587" w:hanging="360"/>
      </w:pPr>
      <w:rPr>
        <w:rFonts w:cs="Times New Roman"/>
      </w:rPr>
    </w:lvl>
    <w:lvl w:ilvl="4" w:tplc="04050019" w:tentative="1">
      <w:start w:val="1"/>
      <w:numFmt w:val="lowerLetter"/>
      <w:lvlText w:val="%5."/>
      <w:lvlJc w:val="left"/>
      <w:pPr>
        <w:ind w:left="4307" w:hanging="360"/>
      </w:pPr>
      <w:rPr>
        <w:rFonts w:cs="Times New Roman"/>
      </w:rPr>
    </w:lvl>
    <w:lvl w:ilvl="5" w:tplc="0405001B" w:tentative="1">
      <w:start w:val="1"/>
      <w:numFmt w:val="lowerRoman"/>
      <w:lvlText w:val="%6."/>
      <w:lvlJc w:val="right"/>
      <w:pPr>
        <w:ind w:left="5027" w:hanging="180"/>
      </w:pPr>
      <w:rPr>
        <w:rFonts w:cs="Times New Roman"/>
      </w:rPr>
    </w:lvl>
    <w:lvl w:ilvl="6" w:tplc="0405000F" w:tentative="1">
      <w:start w:val="1"/>
      <w:numFmt w:val="decimal"/>
      <w:lvlText w:val="%7."/>
      <w:lvlJc w:val="left"/>
      <w:pPr>
        <w:ind w:left="5747" w:hanging="360"/>
      </w:pPr>
      <w:rPr>
        <w:rFonts w:cs="Times New Roman"/>
      </w:rPr>
    </w:lvl>
    <w:lvl w:ilvl="7" w:tplc="04050019" w:tentative="1">
      <w:start w:val="1"/>
      <w:numFmt w:val="lowerLetter"/>
      <w:lvlText w:val="%8."/>
      <w:lvlJc w:val="left"/>
      <w:pPr>
        <w:ind w:left="6467" w:hanging="360"/>
      </w:pPr>
      <w:rPr>
        <w:rFonts w:cs="Times New Roman"/>
      </w:rPr>
    </w:lvl>
    <w:lvl w:ilvl="8" w:tplc="0405001B" w:tentative="1">
      <w:start w:val="1"/>
      <w:numFmt w:val="lowerRoman"/>
      <w:lvlText w:val="%9."/>
      <w:lvlJc w:val="right"/>
      <w:pPr>
        <w:ind w:left="7187" w:hanging="180"/>
      </w:pPr>
      <w:rPr>
        <w:rFonts w:cs="Times New Roman"/>
      </w:rPr>
    </w:lvl>
  </w:abstractNum>
  <w:abstractNum w:abstractNumId="3" w15:restartNumberingAfterBreak="0">
    <w:nsid w:val="18E01183"/>
    <w:multiLevelType w:val="hybridMultilevel"/>
    <w:tmpl w:val="70E2EEE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9D4118A"/>
    <w:multiLevelType w:val="hybridMultilevel"/>
    <w:tmpl w:val="43BE5A5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C6E299E"/>
    <w:multiLevelType w:val="hybridMultilevel"/>
    <w:tmpl w:val="A26C891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CB01CB3"/>
    <w:multiLevelType w:val="hybridMultilevel"/>
    <w:tmpl w:val="BA7CAF7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D1C498F"/>
    <w:multiLevelType w:val="hybridMultilevel"/>
    <w:tmpl w:val="F482BA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3EE7A75"/>
    <w:multiLevelType w:val="hybridMultilevel"/>
    <w:tmpl w:val="189C6C4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B4277A0"/>
    <w:multiLevelType w:val="hybridMultilevel"/>
    <w:tmpl w:val="D9C4EEB0"/>
    <w:lvl w:ilvl="0" w:tplc="04050019">
      <w:start w:val="1"/>
      <w:numFmt w:val="lowerLetter"/>
      <w:lvlText w:val="%1."/>
      <w:lvlJc w:val="left"/>
      <w:pPr>
        <w:ind w:left="1068" w:hanging="360"/>
      </w:p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0" w15:restartNumberingAfterBreak="0">
    <w:nsid w:val="4F4E172B"/>
    <w:multiLevelType w:val="hybridMultilevel"/>
    <w:tmpl w:val="8BACC5F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DB36FD4"/>
    <w:multiLevelType w:val="hybridMultilevel"/>
    <w:tmpl w:val="8CA8897E"/>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04D7F3D"/>
    <w:multiLevelType w:val="hybridMultilevel"/>
    <w:tmpl w:val="72EE9EF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12"/>
  </w:num>
  <w:num w:numId="5">
    <w:abstractNumId w:val="11"/>
  </w:num>
  <w:num w:numId="6">
    <w:abstractNumId w:val="10"/>
  </w:num>
  <w:num w:numId="7">
    <w:abstractNumId w:val="5"/>
  </w:num>
  <w:num w:numId="8">
    <w:abstractNumId w:val="9"/>
  </w:num>
  <w:num w:numId="9">
    <w:abstractNumId w:val="7"/>
  </w:num>
  <w:num w:numId="10">
    <w:abstractNumId w:val="8"/>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B6"/>
    <w:rsid w:val="000A66B6"/>
    <w:rsid w:val="00113758"/>
    <w:rsid w:val="00114F66"/>
    <w:rsid w:val="00202233"/>
    <w:rsid w:val="00246B49"/>
    <w:rsid w:val="002C488C"/>
    <w:rsid w:val="00381918"/>
    <w:rsid w:val="0038467F"/>
    <w:rsid w:val="003B3044"/>
    <w:rsid w:val="00567544"/>
    <w:rsid w:val="00676D7D"/>
    <w:rsid w:val="0069325D"/>
    <w:rsid w:val="00761ED1"/>
    <w:rsid w:val="007B419F"/>
    <w:rsid w:val="0089265A"/>
    <w:rsid w:val="008E431A"/>
    <w:rsid w:val="00AB4B1F"/>
    <w:rsid w:val="00B4784B"/>
    <w:rsid w:val="00CB4BC1"/>
    <w:rsid w:val="00CF2176"/>
    <w:rsid w:val="00D23653"/>
    <w:rsid w:val="00DC728E"/>
    <w:rsid w:val="00EC3CA5"/>
    <w:rsid w:val="00EE2B32"/>
    <w:rsid w:val="00F57408"/>
    <w:rsid w:val="00F630E7"/>
    <w:rsid w:val="00FF2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11A1F0"/>
  <w15:chartTrackingRefBased/>
  <w15:docId w15:val="{AC6823A7-936D-4B06-AAFB-B8A7D91E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6B6"/>
    <w:pPr>
      <w:spacing w:after="0" w:line="240" w:lineRule="auto"/>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0A66B6"/>
    <w:rPr>
      <w:rFonts w:cs="Times New Roman"/>
      <w:color w:val="0000FF"/>
      <w:u w:val="single"/>
    </w:rPr>
  </w:style>
  <w:style w:type="paragraph" w:customStyle="1" w:styleId="Odstavec0">
    <w:name w:val="Odstavec0"/>
    <w:basedOn w:val="Normln"/>
    <w:uiPriority w:val="99"/>
    <w:rsid w:val="000A66B6"/>
    <w:pPr>
      <w:keepLines/>
      <w:overflowPunct w:val="0"/>
      <w:autoSpaceDE w:val="0"/>
      <w:autoSpaceDN w:val="0"/>
      <w:adjustRightInd w:val="0"/>
      <w:spacing w:before="120" w:after="120"/>
      <w:ind w:left="680"/>
      <w:jc w:val="both"/>
      <w:textAlignment w:val="baseline"/>
    </w:pPr>
    <w:rPr>
      <w:kern w:val="16"/>
    </w:rPr>
  </w:style>
  <w:style w:type="paragraph" w:customStyle="1" w:styleId="odstavec1">
    <w:name w:val="odstavec1"/>
    <w:basedOn w:val="Normln"/>
    <w:next w:val="Normln"/>
    <w:uiPriority w:val="99"/>
    <w:rsid w:val="000A66B6"/>
    <w:pPr>
      <w:overflowPunct w:val="0"/>
      <w:autoSpaceDE w:val="0"/>
      <w:autoSpaceDN w:val="0"/>
      <w:adjustRightInd w:val="0"/>
      <w:spacing w:before="120"/>
      <w:ind w:left="1361"/>
      <w:jc w:val="both"/>
      <w:textAlignment w:val="baseline"/>
    </w:pPr>
  </w:style>
  <w:style w:type="paragraph" w:customStyle="1" w:styleId="Smlouva-slo">
    <w:name w:val="Smlouva-číslo"/>
    <w:basedOn w:val="Normln"/>
    <w:uiPriority w:val="99"/>
    <w:rsid w:val="000A66B6"/>
    <w:pPr>
      <w:widowControl w:val="0"/>
      <w:spacing w:before="120" w:line="240" w:lineRule="atLeast"/>
      <w:jc w:val="both"/>
    </w:pPr>
    <w:rPr>
      <w:sz w:val="24"/>
      <w:szCs w:val="24"/>
    </w:rPr>
  </w:style>
  <w:style w:type="table" w:styleId="Mkatabulky">
    <w:name w:val="Table Grid"/>
    <w:basedOn w:val="Normlntabulka"/>
    <w:uiPriority w:val="39"/>
    <w:rsid w:val="000A66B6"/>
    <w:pPr>
      <w:spacing w:after="0" w:line="240" w:lineRule="auto"/>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A66B6"/>
    <w:pPr>
      <w:ind w:left="720"/>
      <w:contextualSpacing/>
    </w:pPr>
  </w:style>
  <w:style w:type="character" w:styleId="Odkaznakoment">
    <w:name w:val="annotation reference"/>
    <w:basedOn w:val="Standardnpsmoodstavce"/>
    <w:uiPriority w:val="99"/>
    <w:semiHidden/>
    <w:unhideWhenUsed/>
    <w:rsid w:val="000A66B6"/>
    <w:rPr>
      <w:sz w:val="16"/>
      <w:szCs w:val="16"/>
    </w:rPr>
  </w:style>
  <w:style w:type="paragraph" w:styleId="Textkomente">
    <w:name w:val="annotation text"/>
    <w:basedOn w:val="Normln"/>
    <w:link w:val="TextkomenteChar"/>
    <w:uiPriority w:val="99"/>
    <w:semiHidden/>
    <w:unhideWhenUsed/>
    <w:rsid w:val="000A66B6"/>
    <w:rPr>
      <w:sz w:val="20"/>
      <w:szCs w:val="20"/>
    </w:rPr>
  </w:style>
  <w:style w:type="character" w:customStyle="1" w:styleId="TextkomenteChar">
    <w:name w:val="Text komentáře Char"/>
    <w:basedOn w:val="Standardnpsmoodstavce"/>
    <w:link w:val="Textkomente"/>
    <w:uiPriority w:val="99"/>
    <w:semiHidden/>
    <w:rsid w:val="000A66B6"/>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0A66B6"/>
    <w:rPr>
      <w:b/>
      <w:bCs/>
    </w:rPr>
  </w:style>
  <w:style w:type="character" w:customStyle="1" w:styleId="PedmtkomenteChar">
    <w:name w:val="Předmět komentáře Char"/>
    <w:basedOn w:val="TextkomenteChar"/>
    <w:link w:val="Pedmtkomente"/>
    <w:uiPriority w:val="99"/>
    <w:semiHidden/>
    <w:rsid w:val="000A66B6"/>
    <w:rPr>
      <w:rFonts w:ascii="Arial" w:eastAsia="Times New Roman" w:hAnsi="Arial" w:cs="Arial"/>
      <w:b/>
      <w:bCs/>
      <w:sz w:val="20"/>
      <w:szCs w:val="20"/>
      <w:lang w:eastAsia="cs-CZ"/>
    </w:rPr>
  </w:style>
  <w:style w:type="paragraph" w:styleId="Textbubliny">
    <w:name w:val="Balloon Text"/>
    <w:basedOn w:val="Normln"/>
    <w:link w:val="TextbublinyChar"/>
    <w:uiPriority w:val="99"/>
    <w:semiHidden/>
    <w:unhideWhenUsed/>
    <w:rsid w:val="000A66B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66B6"/>
    <w:rPr>
      <w:rFonts w:ascii="Segoe UI" w:eastAsia="Times New Roman" w:hAnsi="Segoe UI" w:cs="Segoe UI"/>
      <w:sz w:val="18"/>
      <w:szCs w:val="18"/>
      <w:lang w:eastAsia="cs-CZ"/>
    </w:rPr>
  </w:style>
  <w:style w:type="paragraph" w:styleId="Zhlav">
    <w:name w:val="header"/>
    <w:basedOn w:val="Normln"/>
    <w:link w:val="ZhlavChar"/>
    <w:uiPriority w:val="99"/>
    <w:unhideWhenUsed/>
    <w:rsid w:val="007B419F"/>
    <w:pPr>
      <w:tabs>
        <w:tab w:val="center" w:pos="4536"/>
        <w:tab w:val="right" w:pos="9072"/>
      </w:tabs>
    </w:pPr>
  </w:style>
  <w:style w:type="character" w:customStyle="1" w:styleId="ZhlavChar">
    <w:name w:val="Záhlaví Char"/>
    <w:basedOn w:val="Standardnpsmoodstavce"/>
    <w:link w:val="Zhlav"/>
    <w:uiPriority w:val="99"/>
    <w:rsid w:val="007B419F"/>
    <w:rPr>
      <w:rFonts w:ascii="Arial" w:eastAsia="Times New Roman" w:hAnsi="Arial" w:cs="Arial"/>
      <w:lang w:eastAsia="cs-CZ"/>
    </w:rPr>
  </w:style>
  <w:style w:type="paragraph" w:styleId="Zpat">
    <w:name w:val="footer"/>
    <w:basedOn w:val="Normln"/>
    <w:link w:val="ZpatChar"/>
    <w:uiPriority w:val="99"/>
    <w:unhideWhenUsed/>
    <w:rsid w:val="007B419F"/>
    <w:pPr>
      <w:tabs>
        <w:tab w:val="center" w:pos="4536"/>
        <w:tab w:val="right" w:pos="9072"/>
      </w:tabs>
    </w:pPr>
  </w:style>
  <w:style w:type="character" w:customStyle="1" w:styleId="ZpatChar">
    <w:name w:val="Zápatí Char"/>
    <w:basedOn w:val="Standardnpsmoodstavce"/>
    <w:link w:val="Zpat"/>
    <w:uiPriority w:val="99"/>
    <w:rsid w:val="007B419F"/>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9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FC6804E0D8C7D4284CDA1C577B07090" ma:contentTypeVersion="14" ma:contentTypeDescription="Vytvoří nový dokument" ma:contentTypeScope="" ma:versionID="1e74946006eae5c47679a93935131a53">
  <xsd:schema xmlns:xsd="http://www.w3.org/2001/XMLSchema" xmlns:xs="http://www.w3.org/2001/XMLSchema" xmlns:p="http://schemas.microsoft.com/office/2006/metadata/properties" xmlns:ns3="741f8704-ede7-4b15-872a-5883fe4d8558" xmlns:ns4="a401d889-12b9-406e-ae5e-6742ba62ee51" targetNamespace="http://schemas.microsoft.com/office/2006/metadata/properties" ma:root="true" ma:fieldsID="197d0d3c2ad22fc858bb3602ef953225" ns3:_="" ns4:_="">
    <xsd:import namespace="741f8704-ede7-4b15-872a-5883fe4d8558"/>
    <xsd:import namespace="a401d889-12b9-406e-ae5e-6742ba62ee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LengthInSeconds"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1f8704-ede7-4b15-872a-5883fe4d855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01d889-12b9-406e-ae5e-6742ba62ee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AF2826-201C-4ADE-B11A-33AF6A0B5046}">
  <ds:schemaRefs>
    <ds:schemaRef ds:uri="http://schemas.microsoft.com/sharepoint/v3/contenttype/forms"/>
  </ds:schemaRefs>
</ds:datastoreItem>
</file>

<file path=customXml/itemProps2.xml><?xml version="1.0" encoding="utf-8"?>
<ds:datastoreItem xmlns:ds="http://schemas.openxmlformats.org/officeDocument/2006/customXml" ds:itemID="{15254937-C61F-4403-A1BC-B670A6ED8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1f8704-ede7-4b15-872a-5883fe4d8558"/>
    <ds:schemaRef ds:uri="a401d889-12b9-406e-ae5e-6742ba62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53A03-F092-4CA2-9F4F-11E6654C58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2095</Words>
  <Characters>12364</Characters>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2023-11-22T12:47:00Z</dcterms:created>
  <dcterms:modified xsi:type="dcterms:W3CDTF">2023-11-22T13:40:00Z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0x0101002FC6804E0D8C7D4284CDA1C577B07090</vt:lpwstr>
  </property>
</Properties>
</file>