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C54" w:rsidRPr="003D1C54" w:rsidRDefault="003D1C54" w:rsidP="003D1C54">
      <w:pPr>
        <w:pStyle w:val="Podnadpis"/>
        <w:rPr>
          <w:sz w:val="28"/>
          <w:szCs w:val="28"/>
        </w:rPr>
      </w:pPr>
      <w:r>
        <w:rPr>
          <w:sz w:val="28"/>
          <w:szCs w:val="28"/>
        </w:rPr>
        <w:t xml:space="preserve">                                                                                              </w:t>
      </w:r>
      <w:r w:rsidRPr="003D1C54">
        <w:rPr>
          <w:color w:val="auto"/>
          <w:sz w:val="28"/>
          <w:szCs w:val="28"/>
        </w:rPr>
        <w:t>478/23/PEN</w:t>
      </w:r>
    </w:p>
    <w:p w:rsidR="003D1C54" w:rsidRPr="00BB0DBB" w:rsidRDefault="003D1C54" w:rsidP="003D1C54">
      <w:pPr>
        <w:spacing w:before="120" w:after="120"/>
        <w:jc w:val="center"/>
        <w:rPr>
          <w:rFonts w:cs="Arial"/>
          <w:sz w:val="28"/>
          <w:szCs w:val="28"/>
        </w:rPr>
      </w:pPr>
      <w:r w:rsidRPr="00BB0DBB">
        <w:rPr>
          <w:rFonts w:cs="Arial"/>
          <w:b/>
          <w:sz w:val="28"/>
          <w:szCs w:val="28"/>
        </w:rPr>
        <w:t xml:space="preserve">Smlouva o dílo o zhotovení, dodání, instalaci a implementaci snímačů </w:t>
      </w:r>
    </w:p>
    <w:p w:rsidR="003D1C54" w:rsidRPr="00BB0DBB" w:rsidRDefault="003D1C54" w:rsidP="003D1C54">
      <w:pPr>
        <w:widowControl w:val="0"/>
        <w:autoSpaceDE w:val="0"/>
        <w:spacing w:after="0" w:line="240" w:lineRule="auto"/>
        <w:jc w:val="center"/>
        <w:rPr>
          <w:rFonts w:cs="Arial"/>
          <w:sz w:val="28"/>
          <w:szCs w:val="28"/>
        </w:rPr>
      </w:pPr>
      <w:r w:rsidRPr="00BB0DBB">
        <w:rPr>
          <w:rFonts w:cs="Arial"/>
          <w:b/>
          <w:bCs/>
          <w:sz w:val="28"/>
          <w:szCs w:val="28"/>
        </w:rPr>
        <w:t xml:space="preserve">uzavřená dle ustanovení § 2586 a násl. zákona č. 89/2012 Sb., občanský zákoník </w:t>
      </w:r>
    </w:p>
    <w:p w:rsidR="003D1C54" w:rsidRPr="00BB0DBB" w:rsidRDefault="003D1C54" w:rsidP="003D1C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rPr>
      </w:pPr>
    </w:p>
    <w:p w:rsidR="003D1C54" w:rsidRPr="00BB0DBB" w:rsidRDefault="003D1C54" w:rsidP="003D1C54">
      <w:pPr>
        <w:pStyle w:val="Default"/>
        <w:tabs>
          <w:tab w:val="left" w:pos="3660"/>
        </w:tabs>
        <w:rPr>
          <w:rFonts w:ascii="Arial" w:hAnsi="Arial" w:cs="Arial"/>
          <w:sz w:val="22"/>
          <w:szCs w:val="22"/>
        </w:rPr>
      </w:pPr>
      <w:r w:rsidRPr="00BB0DBB">
        <w:rPr>
          <w:rFonts w:ascii="Arial" w:hAnsi="Arial" w:cs="Arial"/>
          <w:b/>
          <w:bCs/>
          <w:color w:val="auto"/>
          <w:sz w:val="28"/>
          <w:szCs w:val="28"/>
        </w:rPr>
        <w:tab/>
      </w:r>
    </w:p>
    <w:p w:rsidR="003D1C54" w:rsidRPr="00BB0DBB" w:rsidRDefault="003D1C54" w:rsidP="003D1C54">
      <w:pPr>
        <w:pStyle w:val="Default"/>
        <w:rPr>
          <w:rFonts w:ascii="Arial" w:hAnsi="Arial" w:cs="Arial"/>
          <w:b/>
          <w:bCs/>
          <w:color w:val="auto"/>
          <w:sz w:val="22"/>
          <w:szCs w:val="22"/>
        </w:rPr>
      </w:pPr>
    </w:p>
    <w:p w:rsidR="003D1C54" w:rsidRPr="00BB0DBB" w:rsidRDefault="003D1C54" w:rsidP="003D1C54">
      <w:pPr>
        <w:pStyle w:val="Default"/>
        <w:jc w:val="center"/>
        <w:rPr>
          <w:rFonts w:ascii="Arial" w:hAnsi="Arial" w:cs="Arial"/>
          <w:sz w:val="22"/>
          <w:szCs w:val="22"/>
        </w:rPr>
      </w:pPr>
      <w:r w:rsidRPr="00BB0DBB">
        <w:rPr>
          <w:rFonts w:ascii="Arial" w:hAnsi="Arial" w:cs="Arial"/>
          <w:b/>
          <w:bCs/>
          <w:color w:val="auto"/>
          <w:sz w:val="22"/>
          <w:szCs w:val="22"/>
        </w:rPr>
        <w:t xml:space="preserve">Smluvní strany </w:t>
      </w:r>
      <w:r w:rsidRPr="00BB0DBB">
        <w:rPr>
          <w:rFonts w:ascii="Arial" w:hAnsi="Arial" w:cs="Arial"/>
          <w:b/>
          <w:bCs/>
          <w:color w:val="auto"/>
          <w:sz w:val="22"/>
          <w:szCs w:val="22"/>
        </w:rPr>
        <w:br/>
      </w:r>
    </w:p>
    <w:p w:rsidR="003D1C54" w:rsidRPr="00BB0DBB" w:rsidRDefault="003D1C54" w:rsidP="003D1C54">
      <w:pPr>
        <w:pStyle w:val="Default"/>
        <w:ind w:left="360" w:hanging="360"/>
        <w:jc w:val="both"/>
        <w:rPr>
          <w:rFonts w:ascii="Arial" w:hAnsi="Arial" w:cs="Arial"/>
          <w:sz w:val="22"/>
          <w:szCs w:val="22"/>
        </w:rPr>
      </w:pPr>
      <w:r w:rsidRPr="00BB0DBB">
        <w:rPr>
          <w:rFonts w:ascii="Arial" w:hAnsi="Arial" w:cs="Arial"/>
          <w:b/>
          <w:bCs/>
          <w:color w:val="auto"/>
          <w:sz w:val="22"/>
          <w:szCs w:val="22"/>
        </w:rPr>
        <w:t xml:space="preserve">Zoologická zahrada hl. m. Prahy, příspěvková organizace </w:t>
      </w:r>
    </w:p>
    <w:p w:rsidR="003D1C54" w:rsidRPr="00BB0DBB" w:rsidRDefault="003D1C54" w:rsidP="003D1C54">
      <w:pPr>
        <w:pStyle w:val="Default"/>
        <w:tabs>
          <w:tab w:val="left" w:pos="2552"/>
        </w:tabs>
        <w:jc w:val="both"/>
        <w:rPr>
          <w:rFonts w:ascii="Arial" w:hAnsi="Arial" w:cs="Arial"/>
          <w:sz w:val="22"/>
          <w:szCs w:val="22"/>
        </w:rPr>
      </w:pPr>
      <w:r w:rsidRPr="00BB0DBB">
        <w:rPr>
          <w:rFonts w:ascii="Arial" w:hAnsi="Arial" w:cs="Arial"/>
          <w:color w:val="auto"/>
          <w:sz w:val="22"/>
          <w:szCs w:val="22"/>
        </w:rPr>
        <w:t>Se sídlem:</w:t>
      </w:r>
      <w:r w:rsidRPr="00BB0DBB">
        <w:rPr>
          <w:rFonts w:ascii="Arial" w:hAnsi="Arial" w:cs="Arial"/>
          <w:color w:val="auto"/>
          <w:sz w:val="22"/>
          <w:szCs w:val="22"/>
        </w:rPr>
        <w:tab/>
        <w:t xml:space="preserve">U  Trojského zámku 120/3, 171 00 Praha 7 </w:t>
      </w:r>
    </w:p>
    <w:p w:rsidR="003D1C54" w:rsidRPr="00BB0DBB" w:rsidRDefault="003D1C54" w:rsidP="003D1C54">
      <w:pPr>
        <w:pStyle w:val="Default"/>
        <w:tabs>
          <w:tab w:val="left" w:pos="2552"/>
        </w:tabs>
        <w:jc w:val="both"/>
        <w:rPr>
          <w:rFonts w:ascii="Arial" w:hAnsi="Arial" w:cs="Arial"/>
          <w:sz w:val="22"/>
          <w:szCs w:val="22"/>
        </w:rPr>
      </w:pPr>
      <w:r w:rsidRPr="00BB0DBB">
        <w:rPr>
          <w:rFonts w:ascii="Arial" w:hAnsi="Arial" w:cs="Arial"/>
          <w:color w:val="auto"/>
          <w:sz w:val="22"/>
          <w:szCs w:val="22"/>
        </w:rPr>
        <w:t xml:space="preserve">Zastoupena: </w:t>
      </w:r>
      <w:r w:rsidRPr="00BB0DBB">
        <w:rPr>
          <w:rFonts w:ascii="Arial" w:hAnsi="Arial" w:cs="Arial"/>
          <w:color w:val="auto"/>
          <w:sz w:val="22"/>
          <w:szCs w:val="22"/>
        </w:rPr>
        <w:tab/>
      </w:r>
      <w:r w:rsidRPr="00BB0DBB">
        <w:rPr>
          <w:rFonts w:ascii="Arial" w:hAnsi="Arial" w:cs="Arial"/>
          <w:sz w:val="22"/>
          <w:szCs w:val="22"/>
        </w:rPr>
        <w:t>Mgr. Miroslavem Bobkem, ředitel</w:t>
      </w:r>
      <w:r>
        <w:rPr>
          <w:rFonts w:ascii="Arial" w:hAnsi="Arial" w:cs="Arial"/>
          <w:sz w:val="22"/>
          <w:szCs w:val="22"/>
        </w:rPr>
        <w:t>em</w:t>
      </w:r>
    </w:p>
    <w:p w:rsidR="003D1C54" w:rsidRPr="00BB0DBB" w:rsidRDefault="003D1C54" w:rsidP="003D1C54">
      <w:pPr>
        <w:pStyle w:val="Default"/>
        <w:tabs>
          <w:tab w:val="left" w:pos="2552"/>
        </w:tabs>
        <w:jc w:val="both"/>
        <w:rPr>
          <w:rFonts w:ascii="Arial" w:hAnsi="Arial" w:cs="Arial"/>
          <w:color w:val="auto"/>
          <w:sz w:val="22"/>
          <w:szCs w:val="22"/>
        </w:rPr>
      </w:pPr>
      <w:r w:rsidRPr="00BB0DBB">
        <w:rPr>
          <w:rFonts w:ascii="Arial" w:hAnsi="Arial" w:cs="Arial"/>
          <w:color w:val="auto"/>
          <w:sz w:val="22"/>
          <w:szCs w:val="22"/>
        </w:rPr>
        <w:t>IČO:</w:t>
      </w:r>
      <w:r w:rsidRPr="00BB0DBB">
        <w:rPr>
          <w:rFonts w:ascii="Arial" w:hAnsi="Arial" w:cs="Arial"/>
          <w:color w:val="auto"/>
          <w:sz w:val="22"/>
          <w:szCs w:val="22"/>
        </w:rPr>
        <w:tab/>
        <w:t>00064459</w:t>
      </w:r>
    </w:p>
    <w:p w:rsidR="003D1C54" w:rsidRPr="00BB0DBB" w:rsidRDefault="003D1C54" w:rsidP="003D1C54">
      <w:pPr>
        <w:pStyle w:val="Default"/>
        <w:tabs>
          <w:tab w:val="left" w:pos="2552"/>
        </w:tabs>
        <w:jc w:val="both"/>
        <w:rPr>
          <w:rFonts w:ascii="Arial" w:hAnsi="Arial" w:cs="Arial"/>
          <w:sz w:val="22"/>
          <w:szCs w:val="22"/>
        </w:rPr>
      </w:pPr>
      <w:r w:rsidRPr="00BB0DBB">
        <w:rPr>
          <w:rFonts w:ascii="Arial" w:hAnsi="Arial" w:cs="Arial"/>
          <w:color w:val="auto"/>
          <w:sz w:val="22"/>
          <w:szCs w:val="22"/>
        </w:rPr>
        <w:t>DIČ:</w:t>
      </w:r>
      <w:r w:rsidRPr="00BB0DBB">
        <w:rPr>
          <w:rFonts w:ascii="Arial" w:hAnsi="Arial" w:cs="Arial"/>
          <w:color w:val="auto"/>
          <w:sz w:val="22"/>
          <w:szCs w:val="22"/>
        </w:rPr>
        <w:tab/>
        <w:t xml:space="preserve">CZ00064459 </w:t>
      </w:r>
    </w:p>
    <w:p w:rsidR="003D1C54" w:rsidRPr="00BB0DBB" w:rsidRDefault="003D1C54" w:rsidP="003D1C54">
      <w:pPr>
        <w:pStyle w:val="Default"/>
        <w:tabs>
          <w:tab w:val="left" w:pos="2552"/>
        </w:tabs>
        <w:jc w:val="both"/>
        <w:rPr>
          <w:rFonts w:ascii="Arial" w:hAnsi="Arial" w:cs="Arial"/>
          <w:sz w:val="22"/>
          <w:szCs w:val="22"/>
        </w:rPr>
      </w:pPr>
      <w:r w:rsidRPr="00BB0DBB">
        <w:rPr>
          <w:rFonts w:ascii="Arial" w:hAnsi="Arial" w:cs="Arial"/>
          <w:color w:val="auto"/>
          <w:sz w:val="22"/>
          <w:szCs w:val="22"/>
        </w:rPr>
        <w:t>Bankovní spojení:</w:t>
      </w:r>
      <w:r w:rsidRPr="00BB0DBB">
        <w:rPr>
          <w:rFonts w:ascii="Arial" w:hAnsi="Arial" w:cs="Arial"/>
          <w:color w:val="auto"/>
          <w:sz w:val="22"/>
          <w:szCs w:val="22"/>
        </w:rPr>
        <w:tab/>
        <w:t>PPF banka a. s.</w:t>
      </w:r>
    </w:p>
    <w:p w:rsidR="003D1C54" w:rsidRPr="00BB0DBB" w:rsidRDefault="003D1C54" w:rsidP="003D1C54">
      <w:pPr>
        <w:pStyle w:val="Default"/>
        <w:tabs>
          <w:tab w:val="left" w:pos="2552"/>
        </w:tabs>
        <w:jc w:val="both"/>
        <w:rPr>
          <w:rFonts w:ascii="Arial" w:hAnsi="Arial" w:cs="Arial"/>
          <w:sz w:val="22"/>
          <w:szCs w:val="22"/>
        </w:rPr>
      </w:pPr>
      <w:r w:rsidRPr="00BB0DBB">
        <w:rPr>
          <w:rFonts w:ascii="Arial" w:hAnsi="Arial" w:cs="Arial"/>
          <w:color w:val="auto"/>
          <w:sz w:val="22"/>
          <w:szCs w:val="22"/>
        </w:rPr>
        <w:t>Číslo účtu:</w:t>
      </w:r>
      <w:r w:rsidRPr="00BB0DBB">
        <w:rPr>
          <w:rFonts w:ascii="Arial" w:hAnsi="Arial" w:cs="Arial"/>
          <w:color w:val="auto"/>
          <w:sz w:val="22"/>
          <w:szCs w:val="22"/>
        </w:rPr>
        <w:tab/>
        <w:t>2000980001/6000</w:t>
      </w:r>
    </w:p>
    <w:p w:rsidR="003D1C54" w:rsidRPr="00BB0DBB" w:rsidRDefault="003D1C54" w:rsidP="003D1C54">
      <w:pPr>
        <w:pStyle w:val="Default"/>
        <w:jc w:val="both"/>
        <w:rPr>
          <w:rFonts w:ascii="Arial" w:hAnsi="Arial" w:cs="Arial"/>
          <w:sz w:val="22"/>
          <w:szCs w:val="22"/>
        </w:rPr>
      </w:pPr>
      <w:r w:rsidRPr="00BB0DBB">
        <w:rPr>
          <w:rFonts w:ascii="Arial" w:hAnsi="Arial" w:cs="Arial"/>
          <w:color w:val="auto"/>
          <w:sz w:val="22"/>
          <w:szCs w:val="22"/>
        </w:rPr>
        <w:t>(dále jen „</w:t>
      </w:r>
      <w:r w:rsidRPr="00BB0DBB">
        <w:rPr>
          <w:rFonts w:ascii="Arial" w:hAnsi="Arial" w:cs="Arial"/>
          <w:b/>
          <w:color w:val="auto"/>
          <w:sz w:val="22"/>
          <w:szCs w:val="22"/>
        </w:rPr>
        <w:t>Objednatel</w:t>
      </w:r>
      <w:r w:rsidRPr="00BB0DBB">
        <w:rPr>
          <w:rFonts w:ascii="Arial" w:hAnsi="Arial" w:cs="Arial"/>
          <w:color w:val="auto"/>
          <w:sz w:val="22"/>
          <w:szCs w:val="22"/>
        </w:rPr>
        <w:t>“ nebo „</w:t>
      </w:r>
      <w:r w:rsidRPr="00BB0DBB">
        <w:rPr>
          <w:rFonts w:ascii="Arial" w:hAnsi="Arial" w:cs="Arial"/>
          <w:b/>
          <w:color w:val="auto"/>
          <w:sz w:val="22"/>
          <w:szCs w:val="22"/>
        </w:rPr>
        <w:t>Zoo Praha</w:t>
      </w:r>
      <w:r w:rsidRPr="00BB0DBB">
        <w:rPr>
          <w:rFonts w:ascii="Arial" w:hAnsi="Arial" w:cs="Arial"/>
          <w:color w:val="auto"/>
          <w:sz w:val="22"/>
          <w:szCs w:val="22"/>
        </w:rPr>
        <w:t xml:space="preserve">“) </w:t>
      </w:r>
    </w:p>
    <w:p w:rsidR="003D1C54" w:rsidRPr="00BB0DBB" w:rsidRDefault="003D1C54" w:rsidP="003D1C54">
      <w:pPr>
        <w:pStyle w:val="Default"/>
        <w:jc w:val="center"/>
        <w:rPr>
          <w:rFonts w:ascii="Arial" w:hAnsi="Arial" w:cs="Arial"/>
          <w:color w:val="auto"/>
          <w:sz w:val="22"/>
          <w:szCs w:val="22"/>
        </w:rPr>
      </w:pPr>
    </w:p>
    <w:p w:rsidR="003D1C54" w:rsidRPr="00BB0DBB" w:rsidRDefault="003D1C54" w:rsidP="003D1C54">
      <w:pPr>
        <w:pStyle w:val="Default"/>
        <w:jc w:val="center"/>
        <w:rPr>
          <w:rFonts w:ascii="Arial" w:hAnsi="Arial" w:cs="Arial"/>
          <w:sz w:val="22"/>
          <w:szCs w:val="22"/>
        </w:rPr>
      </w:pPr>
      <w:r w:rsidRPr="00BB0DBB">
        <w:rPr>
          <w:rFonts w:ascii="Arial" w:hAnsi="Arial" w:cs="Arial"/>
          <w:color w:val="auto"/>
          <w:sz w:val="22"/>
          <w:szCs w:val="22"/>
        </w:rPr>
        <w:br/>
      </w:r>
      <w:r w:rsidRPr="00BB0DBB">
        <w:rPr>
          <w:rFonts w:ascii="Arial" w:hAnsi="Arial" w:cs="Arial"/>
          <w:b/>
          <w:color w:val="auto"/>
          <w:sz w:val="22"/>
          <w:szCs w:val="22"/>
        </w:rPr>
        <w:t>a</w:t>
      </w:r>
    </w:p>
    <w:p w:rsidR="003D1C54" w:rsidRPr="00BB0DBB" w:rsidRDefault="003D1C54" w:rsidP="003D1C54">
      <w:pPr>
        <w:pStyle w:val="Default"/>
        <w:rPr>
          <w:rFonts w:ascii="Arial" w:hAnsi="Arial" w:cs="Arial"/>
          <w:b/>
          <w:bCs/>
          <w:color w:val="auto"/>
          <w:sz w:val="22"/>
          <w:szCs w:val="22"/>
        </w:rPr>
      </w:pPr>
    </w:p>
    <w:p w:rsidR="003D1C54" w:rsidRPr="00BB0DBB" w:rsidRDefault="003D1C54" w:rsidP="003D1C54">
      <w:pPr>
        <w:pStyle w:val="Default"/>
        <w:shd w:val="clear" w:color="auto" w:fill="FFFFFF"/>
        <w:ind w:hanging="284"/>
        <w:rPr>
          <w:rFonts w:ascii="Arial" w:hAnsi="Arial" w:cs="Arial"/>
          <w:sz w:val="22"/>
          <w:szCs w:val="22"/>
        </w:rPr>
      </w:pPr>
      <w:r w:rsidRPr="00BB0DBB">
        <w:rPr>
          <w:rFonts w:ascii="Arial" w:hAnsi="Arial" w:cs="Arial"/>
          <w:b/>
          <w:bCs/>
          <w:color w:val="auto"/>
          <w:sz w:val="22"/>
          <w:szCs w:val="22"/>
        </w:rPr>
        <w:br/>
        <w:t>ESKON s.r.o.</w:t>
      </w:r>
      <w:r w:rsidRPr="00BB0DBB">
        <w:rPr>
          <w:rFonts w:ascii="Arial" w:hAnsi="Arial" w:cs="Arial"/>
          <w:bCs/>
          <w:color w:val="auto"/>
          <w:sz w:val="22"/>
          <w:szCs w:val="22"/>
        </w:rPr>
        <w:t xml:space="preserve"> </w:t>
      </w:r>
    </w:p>
    <w:p w:rsidR="003D1C54" w:rsidRPr="00BB0DBB" w:rsidRDefault="003D1C54" w:rsidP="003D1C54">
      <w:pPr>
        <w:pStyle w:val="Default"/>
        <w:shd w:val="clear" w:color="auto" w:fill="FFFFFF"/>
        <w:tabs>
          <w:tab w:val="left" w:pos="2552"/>
          <w:tab w:val="left" w:pos="2694"/>
        </w:tabs>
        <w:rPr>
          <w:rFonts w:ascii="Arial" w:hAnsi="Arial" w:cs="Arial"/>
          <w:sz w:val="22"/>
          <w:szCs w:val="22"/>
        </w:rPr>
      </w:pPr>
      <w:r w:rsidRPr="00BB0DBB">
        <w:rPr>
          <w:rFonts w:ascii="Arial" w:hAnsi="Arial" w:cs="Arial"/>
          <w:color w:val="auto"/>
          <w:sz w:val="22"/>
          <w:szCs w:val="22"/>
        </w:rPr>
        <w:t>Se sídlem:</w:t>
      </w:r>
      <w:r w:rsidRPr="00BB0DBB">
        <w:rPr>
          <w:rFonts w:ascii="Arial" w:hAnsi="Arial" w:cs="Arial"/>
          <w:color w:val="auto"/>
          <w:sz w:val="22"/>
          <w:szCs w:val="22"/>
        </w:rPr>
        <w:tab/>
        <w:t>Vrchní 1567/37, 747 05 Opava</w:t>
      </w:r>
    </w:p>
    <w:p w:rsidR="003D1C54" w:rsidRPr="00BB0DBB" w:rsidRDefault="003D1C54" w:rsidP="003D1C54">
      <w:pPr>
        <w:pStyle w:val="Default"/>
        <w:shd w:val="clear" w:color="auto" w:fill="FFFFFF"/>
        <w:tabs>
          <w:tab w:val="left" w:pos="2552"/>
        </w:tabs>
        <w:rPr>
          <w:rFonts w:ascii="Arial" w:hAnsi="Arial" w:cs="Arial"/>
          <w:sz w:val="22"/>
          <w:szCs w:val="22"/>
        </w:rPr>
      </w:pPr>
      <w:r w:rsidRPr="00BB0DBB">
        <w:rPr>
          <w:rFonts w:ascii="Arial" w:hAnsi="Arial" w:cs="Arial"/>
          <w:color w:val="auto"/>
          <w:sz w:val="22"/>
          <w:szCs w:val="22"/>
        </w:rPr>
        <w:t>Jednající:</w:t>
      </w:r>
      <w:r w:rsidRPr="00BB0DBB">
        <w:rPr>
          <w:rFonts w:ascii="Arial" w:hAnsi="Arial" w:cs="Arial"/>
          <w:color w:val="auto"/>
          <w:sz w:val="22"/>
          <w:szCs w:val="22"/>
        </w:rPr>
        <w:tab/>
        <w:t xml:space="preserve">Mgr. Hanou </w:t>
      </w:r>
      <w:proofErr w:type="spellStart"/>
      <w:r w:rsidRPr="00BB0DBB">
        <w:rPr>
          <w:rFonts w:ascii="Arial" w:hAnsi="Arial" w:cs="Arial"/>
          <w:color w:val="auto"/>
          <w:sz w:val="22"/>
          <w:szCs w:val="22"/>
        </w:rPr>
        <w:t>Malurovou</w:t>
      </w:r>
      <w:proofErr w:type="spellEnd"/>
      <w:r w:rsidRPr="00BB0DBB">
        <w:rPr>
          <w:rFonts w:ascii="Arial" w:hAnsi="Arial" w:cs="Arial"/>
          <w:color w:val="auto"/>
          <w:sz w:val="22"/>
          <w:szCs w:val="22"/>
        </w:rPr>
        <w:t>, MBA, jednatelkou</w:t>
      </w:r>
    </w:p>
    <w:p w:rsidR="003D1C54" w:rsidRPr="00BB0DBB" w:rsidRDefault="003D1C54" w:rsidP="003D1C54">
      <w:pPr>
        <w:pStyle w:val="Default"/>
        <w:shd w:val="clear" w:color="auto" w:fill="FFFFFF"/>
        <w:tabs>
          <w:tab w:val="left" w:pos="2552"/>
        </w:tabs>
        <w:rPr>
          <w:rFonts w:ascii="Arial" w:hAnsi="Arial" w:cs="Arial"/>
          <w:sz w:val="22"/>
          <w:szCs w:val="22"/>
        </w:rPr>
      </w:pPr>
      <w:r w:rsidRPr="00BB0DBB">
        <w:rPr>
          <w:rFonts w:ascii="Arial" w:hAnsi="Arial" w:cs="Arial"/>
          <w:color w:val="auto"/>
          <w:sz w:val="22"/>
          <w:szCs w:val="22"/>
        </w:rPr>
        <w:t>IČO:</w:t>
      </w:r>
      <w:r w:rsidRPr="00BB0DBB">
        <w:rPr>
          <w:rFonts w:ascii="Arial" w:hAnsi="Arial" w:cs="Arial"/>
          <w:color w:val="auto"/>
          <w:sz w:val="22"/>
          <w:szCs w:val="22"/>
        </w:rPr>
        <w:tab/>
        <w:t>253 58 839</w:t>
      </w:r>
      <w:r w:rsidRPr="00BB0DBB">
        <w:rPr>
          <w:rFonts w:ascii="Arial" w:hAnsi="Arial" w:cs="Arial"/>
          <w:color w:val="auto"/>
          <w:sz w:val="22"/>
          <w:szCs w:val="22"/>
        </w:rPr>
        <w:tab/>
      </w:r>
    </w:p>
    <w:p w:rsidR="003D1C54" w:rsidRPr="00BB0DBB" w:rsidRDefault="003D1C54" w:rsidP="003D1C54">
      <w:pPr>
        <w:pStyle w:val="Default"/>
        <w:shd w:val="clear" w:color="auto" w:fill="FFFFFF"/>
        <w:tabs>
          <w:tab w:val="left" w:pos="2552"/>
        </w:tabs>
        <w:rPr>
          <w:rFonts w:ascii="Arial" w:hAnsi="Arial" w:cs="Arial"/>
          <w:sz w:val="22"/>
          <w:szCs w:val="22"/>
        </w:rPr>
      </w:pPr>
      <w:r w:rsidRPr="00BB0DBB">
        <w:rPr>
          <w:rFonts w:ascii="Arial" w:hAnsi="Arial" w:cs="Arial"/>
          <w:color w:val="auto"/>
          <w:sz w:val="22"/>
          <w:szCs w:val="22"/>
        </w:rPr>
        <w:t>DIČ:</w:t>
      </w:r>
      <w:r w:rsidRPr="00BB0DBB">
        <w:rPr>
          <w:rFonts w:ascii="Arial" w:hAnsi="Arial" w:cs="Arial"/>
          <w:color w:val="auto"/>
          <w:sz w:val="22"/>
          <w:szCs w:val="22"/>
        </w:rPr>
        <w:tab/>
        <w:t>CZ253 58 839</w:t>
      </w:r>
    </w:p>
    <w:p w:rsidR="003D1C54" w:rsidRPr="00BB0DBB" w:rsidRDefault="003D1C54" w:rsidP="003D1C54">
      <w:pPr>
        <w:pStyle w:val="Default"/>
        <w:shd w:val="clear" w:color="auto" w:fill="FFFFFF"/>
        <w:tabs>
          <w:tab w:val="left" w:pos="2552"/>
        </w:tabs>
        <w:rPr>
          <w:rFonts w:ascii="Arial" w:hAnsi="Arial" w:cs="Arial"/>
          <w:sz w:val="22"/>
          <w:szCs w:val="22"/>
        </w:rPr>
      </w:pPr>
      <w:r w:rsidRPr="00BB0DBB">
        <w:rPr>
          <w:rFonts w:ascii="Arial" w:hAnsi="Arial" w:cs="Arial"/>
          <w:color w:val="auto"/>
          <w:sz w:val="22"/>
          <w:szCs w:val="22"/>
        </w:rPr>
        <w:t>Bankovní spojení</w:t>
      </w:r>
      <w:r w:rsidRPr="00BB0DBB">
        <w:rPr>
          <w:rFonts w:ascii="Arial" w:hAnsi="Arial" w:cs="Arial"/>
          <w:i/>
          <w:color w:val="auto"/>
          <w:sz w:val="22"/>
          <w:szCs w:val="22"/>
        </w:rPr>
        <w:t>:</w:t>
      </w:r>
      <w:r w:rsidRPr="00BB0DBB">
        <w:rPr>
          <w:rFonts w:ascii="Arial" w:hAnsi="Arial" w:cs="Arial"/>
          <w:i/>
          <w:color w:val="auto"/>
          <w:sz w:val="22"/>
          <w:szCs w:val="22"/>
        </w:rPr>
        <w:tab/>
      </w:r>
      <w:proofErr w:type="spellStart"/>
      <w:r w:rsidRPr="00BB0DBB">
        <w:rPr>
          <w:rFonts w:ascii="Arial" w:hAnsi="Arial" w:cs="Arial"/>
          <w:iCs/>
          <w:color w:val="auto"/>
          <w:sz w:val="22"/>
          <w:szCs w:val="22"/>
        </w:rPr>
        <w:t>Fio</w:t>
      </w:r>
      <w:proofErr w:type="spellEnd"/>
      <w:r w:rsidRPr="00BB0DBB">
        <w:rPr>
          <w:rFonts w:ascii="Arial" w:hAnsi="Arial" w:cs="Arial"/>
          <w:iCs/>
          <w:color w:val="auto"/>
          <w:sz w:val="22"/>
          <w:szCs w:val="22"/>
        </w:rPr>
        <w:t xml:space="preserve"> banka, a.s.</w:t>
      </w:r>
    </w:p>
    <w:p w:rsidR="003D1C54" w:rsidRPr="00BB0DBB" w:rsidRDefault="003D1C54" w:rsidP="003D1C54">
      <w:pPr>
        <w:pStyle w:val="Default"/>
        <w:rPr>
          <w:rFonts w:ascii="Arial" w:eastAsia="Arial" w:hAnsi="Arial" w:cs="Arial"/>
          <w:color w:val="auto"/>
          <w:sz w:val="22"/>
          <w:szCs w:val="22"/>
        </w:rPr>
      </w:pPr>
      <w:r w:rsidRPr="00BB0DBB">
        <w:rPr>
          <w:rFonts w:ascii="Arial" w:hAnsi="Arial" w:cs="Arial"/>
          <w:sz w:val="22"/>
          <w:szCs w:val="22"/>
        </w:rPr>
        <w:t>Číslo účtu:</w:t>
      </w:r>
      <w:r w:rsidRPr="00BB0DBB">
        <w:rPr>
          <w:rFonts w:ascii="Arial" w:hAnsi="Arial" w:cs="Arial"/>
          <w:sz w:val="22"/>
          <w:szCs w:val="22"/>
        </w:rPr>
        <w:tab/>
        <w:t xml:space="preserve">                   2300670478/2010</w:t>
      </w:r>
    </w:p>
    <w:p w:rsidR="003D1C54" w:rsidRPr="00BB0DBB" w:rsidRDefault="003D1C54" w:rsidP="003D1C54">
      <w:pPr>
        <w:pStyle w:val="Default"/>
        <w:rPr>
          <w:rFonts w:ascii="Arial" w:hAnsi="Arial" w:cs="Arial"/>
          <w:sz w:val="22"/>
          <w:szCs w:val="22"/>
        </w:rPr>
      </w:pPr>
      <w:r w:rsidRPr="00BB0DBB">
        <w:rPr>
          <w:rFonts w:ascii="Arial" w:hAnsi="Arial" w:cs="Arial"/>
          <w:sz w:val="22"/>
          <w:szCs w:val="22"/>
        </w:rPr>
        <w:t>Společnost je zapsána v obchodní rejstříku vedeném Krajským soudem v Otravě, oddíl C, vložka 55189</w:t>
      </w:r>
      <w:r w:rsidRPr="00BB0DBB">
        <w:rPr>
          <w:rFonts w:ascii="Arial" w:hAnsi="Arial" w:cs="Arial"/>
          <w:sz w:val="22"/>
          <w:szCs w:val="22"/>
        </w:rPr>
        <w:tab/>
      </w:r>
    </w:p>
    <w:p w:rsidR="003D1C54" w:rsidRPr="00BB0DBB" w:rsidRDefault="003D1C54" w:rsidP="003D1C54">
      <w:pPr>
        <w:pStyle w:val="Default"/>
        <w:rPr>
          <w:rFonts w:ascii="Arial" w:hAnsi="Arial" w:cs="Arial"/>
          <w:sz w:val="22"/>
          <w:szCs w:val="22"/>
        </w:rPr>
      </w:pPr>
      <w:r w:rsidRPr="00BB0DBB">
        <w:rPr>
          <w:rFonts w:ascii="Arial" w:hAnsi="Arial" w:cs="Arial"/>
          <w:color w:val="auto"/>
          <w:sz w:val="22"/>
          <w:szCs w:val="22"/>
        </w:rPr>
        <w:t>(dále jen „</w:t>
      </w:r>
      <w:r w:rsidRPr="00BB0DBB">
        <w:rPr>
          <w:rFonts w:ascii="Arial" w:hAnsi="Arial" w:cs="Arial"/>
          <w:b/>
          <w:color w:val="auto"/>
          <w:sz w:val="22"/>
          <w:szCs w:val="22"/>
        </w:rPr>
        <w:t>Zhotovitel</w:t>
      </w:r>
      <w:r w:rsidRPr="00BB0DBB">
        <w:rPr>
          <w:rFonts w:ascii="Arial" w:hAnsi="Arial" w:cs="Arial"/>
          <w:color w:val="auto"/>
          <w:sz w:val="22"/>
          <w:szCs w:val="22"/>
        </w:rPr>
        <w:t xml:space="preserve">“) </w:t>
      </w:r>
    </w:p>
    <w:p w:rsidR="003D1C54" w:rsidRPr="00BB0DBB" w:rsidRDefault="003D1C54" w:rsidP="003D1C54">
      <w:pPr>
        <w:pStyle w:val="Default"/>
        <w:rPr>
          <w:rFonts w:ascii="Arial" w:hAnsi="Arial" w:cs="Arial"/>
          <w:color w:val="auto"/>
          <w:sz w:val="22"/>
          <w:szCs w:val="22"/>
        </w:rPr>
      </w:pPr>
    </w:p>
    <w:p w:rsidR="003D1C54" w:rsidRPr="00BB0DBB" w:rsidRDefault="003D1C54" w:rsidP="003D1C54">
      <w:pPr>
        <w:pStyle w:val="Default"/>
        <w:rPr>
          <w:rFonts w:ascii="Arial" w:hAnsi="Arial" w:cs="Arial"/>
          <w:color w:val="auto"/>
          <w:sz w:val="22"/>
          <w:szCs w:val="22"/>
        </w:rPr>
      </w:pPr>
    </w:p>
    <w:p w:rsidR="003D1C54" w:rsidRDefault="003D1C54" w:rsidP="003D1C54">
      <w:pPr>
        <w:pStyle w:val="Default"/>
        <w:rPr>
          <w:rFonts w:ascii="Arial" w:hAnsi="Arial" w:cs="Arial"/>
          <w:color w:val="auto"/>
          <w:sz w:val="22"/>
          <w:szCs w:val="22"/>
        </w:rPr>
      </w:pPr>
      <w:r w:rsidRPr="00BB0DBB">
        <w:rPr>
          <w:rFonts w:ascii="Arial" w:hAnsi="Arial" w:cs="Arial"/>
          <w:color w:val="auto"/>
          <w:sz w:val="22"/>
          <w:szCs w:val="22"/>
        </w:rPr>
        <w:t>(dále společně označovány jako „smluvní strany“)</w:t>
      </w:r>
    </w:p>
    <w:p w:rsidR="003D1C54" w:rsidRPr="00BB0DBB" w:rsidRDefault="003D1C54" w:rsidP="003D1C54">
      <w:pPr>
        <w:pStyle w:val="Default"/>
        <w:rPr>
          <w:rFonts w:ascii="Arial" w:hAnsi="Arial" w:cs="Arial"/>
          <w:sz w:val="22"/>
          <w:szCs w:val="22"/>
        </w:rPr>
      </w:pPr>
    </w:p>
    <w:p w:rsidR="003D1C54" w:rsidRPr="00BB0DBB" w:rsidRDefault="003D1C54" w:rsidP="003D1C54">
      <w:pPr>
        <w:numPr>
          <w:ilvl w:val="0"/>
          <w:numId w:val="1"/>
        </w:numPr>
        <w:rPr>
          <w:rFonts w:cs="Arial"/>
        </w:rPr>
      </w:pPr>
      <w:r w:rsidRPr="00BB0DBB">
        <w:rPr>
          <w:rFonts w:cs="Arial"/>
          <w:b/>
        </w:rPr>
        <w:t>Úvodní ustanovení</w:t>
      </w:r>
    </w:p>
    <w:p w:rsidR="003D1C54" w:rsidRPr="00BB0DBB" w:rsidRDefault="003D1C54" w:rsidP="003D1C54">
      <w:pPr>
        <w:pStyle w:val="Default"/>
        <w:numPr>
          <w:ilvl w:val="1"/>
          <w:numId w:val="3"/>
        </w:numPr>
        <w:jc w:val="both"/>
        <w:rPr>
          <w:rFonts w:ascii="Arial" w:hAnsi="Arial" w:cs="Arial"/>
          <w:color w:val="auto"/>
          <w:sz w:val="22"/>
          <w:szCs w:val="22"/>
        </w:rPr>
      </w:pPr>
      <w:r w:rsidRPr="00BB0DBB">
        <w:rPr>
          <w:rFonts w:ascii="Arial" w:eastAsia="ヒラギノ角ゴ Pro W3" w:hAnsi="Arial" w:cs="Arial"/>
          <w:sz w:val="22"/>
          <w:szCs w:val="22"/>
          <w:lang w:eastAsia="cs-CZ"/>
        </w:rPr>
        <w:t>Výše uvedené smluvní strany uzavírají</w:t>
      </w:r>
      <w:r w:rsidRPr="00BB0DBB">
        <w:rPr>
          <w:rFonts w:ascii="Arial" w:hAnsi="Arial" w:cs="Arial"/>
          <w:color w:val="auto"/>
          <w:sz w:val="22"/>
          <w:szCs w:val="22"/>
        </w:rPr>
        <w:t xml:space="preserve"> níže uvedeného dne, měsíce a roku tuto </w:t>
      </w:r>
      <w:r w:rsidRPr="00BB0DBB">
        <w:rPr>
          <w:rFonts w:ascii="Arial" w:hAnsi="Arial" w:cs="Arial"/>
          <w:color w:val="auto"/>
          <w:sz w:val="22"/>
          <w:szCs w:val="22"/>
        </w:rPr>
        <w:tab/>
        <w:t>smlouvu o dílo o zhotovení, dodání, instalaci a implementaci snímačů (dále jen „</w:t>
      </w:r>
      <w:r w:rsidRPr="00BB0DBB">
        <w:rPr>
          <w:rFonts w:ascii="Arial" w:hAnsi="Arial" w:cs="Arial"/>
          <w:b/>
          <w:color w:val="auto"/>
          <w:sz w:val="22"/>
          <w:szCs w:val="22"/>
        </w:rPr>
        <w:t>Smlouva</w:t>
      </w:r>
      <w:r w:rsidRPr="00BB0DBB">
        <w:rPr>
          <w:rFonts w:ascii="Arial" w:hAnsi="Arial" w:cs="Arial"/>
          <w:color w:val="auto"/>
          <w:sz w:val="22"/>
          <w:szCs w:val="22"/>
        </w:rPr>
        <w:t>“).</w:t>
      </w:r>
    </w:p>
    <w:p w:rsidR="003D1C54" w:rsidRPr="00BB0DBB" w:rsidRDefault="003D1C54" w:rsidP="003D1C54">
      <w:pPr>
        <w:pStyle w:val="Default"/>
        <w:ind w:left="705"/>
        <w:jc w:val="both"/>
        <w:rPr>
          <w:rFonts w:ascii="Arial" w:hAnsi="Arial" w:cs="Arial"/>
          <w:color w:val="auto"/>
          <w:sz w:val="22"/>
          <w:szCs w:val="22"/>
        </w:rPr>
      </w:pPr>
    </w:p>
    <w:p w:rsidR="003D1C54" w:rsidRPr="00BB0DBB" w:rsidRDefault="003D1C54" w:rsidP="003D1C54">
      <w:pPr>
        <w:pStyle w:val="Default"/>
        <w:numPr>
          <w:ilvl w:val="1"/>
          <w:numId w:val="3"/>
        </w:numPr>
        <w:jc w:val="both"/>
        <w:rPr>
          <w:rFonts w:ascii="Arial" w:hAnsi="Arial" w:cs="Arial"/>
          <w:color w:val="auto"/>
          <w:sz w:val="22"/>
          <w:szCs w:val="22"/>
        </w:rPr>
      </w:pPr>
      <w:r w:rsidRPr="00BB0DBB">
        <w:rPr>
          <w:rFonts w:ascii="Arial" w:hAnsi="Arial" w:cs="Arial"/>
          <w:color w:val="auto"/>
          <w:sz w:val="22"/>
          <w:szCs w:val="22"/>
        </w:rPr>
        <w:t xml:space="preserve">Smluvní strany prohlašují, že tato Smlouva zahrnuje veškerá jejich předchozí ujednání o obsahu této Smlouvy.   </w:t>
      </w:r>
    </w:p>
    <w:p w:rsidR="003D1C54" w:rsidRPr="00BB0DBB" w:rsidRDefault="003D1C54" w:rsidP="003D1C54">
      <w:pPr>
        <w:pStyle w:val="Default"/>
        <w:ind w:left="705"/>
        <w:rPr>
          <w:rFonts w:ascii="Arial" w:hAnsi="Arial" w:cs="Arial"/>
          <w:color w:val="auto"/>
          <w:sz w:val="22"/>
          <w:szCs w:val="22"/>
        </w:rPr>
      </w:pPr>
      <w:r w:rsidRPr="00BB0DBB">
        <w:rPr>
          <w:rFonts w:ascii="Arial" w:hAnsi="Arial" w:cs="Arial"/>
          <w:color w:val="auto"/>
          <w:sz w:val="22"/>
          <w:szCs w:val="22"/>
        </w:rPr>
        <w:t xml:space="preserve"> </w:t>
      </w:r>
    </w:p>
    <w:p w:rsidR="003D1C54" w:rsidRPr="00BB0DBB" w:rsidRDefault="003D1C54" w:rsidP="003D1C54">
      <w:pPr>
        <w:numPr>
          <w:ilvl w:val="0"/>
          <w:numId w:val="1"/>
        </w:numPr>
        <w:ind w:left="3261" w:hanging="284"/>
        <w:rPr>
          <w:rFonts w:cs="Arial"/>
        </w:rPr>
      </w:pPr>
      <w:r w:rsidRPr="00BB0DBB">
        <w:rPr>
          <w:rFonts w:cs="Arial"/>
          <w:b/>
        </w:rPr>
        <w:t>Předmět Smlouvy</w:t>
      </w:r>
    </w:p>
    <w:p w:rsidR="003D1C54" w:rsidRPr="00BB0DBB" w:rsidRDefault="003D1C54" w:rsidP="003D1C54">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rPr>
      </w:pPr>
      <w:r w:rsidRPr="00BB0DBB">
        <w:rPr>
          <w:rFonts w:ascii="Arial" w:hAnsi="Arial" w:cs="Arial"/>
          <w:sz w:val="22"/>
          <w:szCs w:val="22"/>
          <w:lang w:eastAsia="en-US"/>
        </w:rPr>
        <w:t xml:space="preserve">Předmětem této Smlouvy je stanovení práv a závazků smluvních stran při zhotovení, dodání, instalaci a implementaci </w:t>
      </w:r>
      <w:r w:rsidRPr="00BB0DBB">
        <w:rPr>
          <w:rFonts w:ascii="Arial" w:hAnsi="Arial" w:cs="Arial"/>
          <w:sz w:val="22"/>
          <w:szCs w:val="22"/>
        </w:rPr>
        <w:t>snímačů pro účely monitorování docházky a pohybu zaměstnanců v areálu Zoo Praha.</w:t>
      </w:r>
      <w:r w:rsidRPr="00BB0DBB">
        <w:rPr>
          <w:rFonts w:ascii="Arial" w:hAnsi="Arial" w:cs="Arial"/>
          <w:sz w:val="22"/>
          <w:szCs w:val="22"/>
          <w:lang w:eastAsia="en-US"/>
        </w:rPr>
        <w:t xml:space="preserve"> Plnění této Smlouvy je podrobně specifikováno </w:t>
      </w:r>
      <w:r>
        <w:rPr>
          <w:rFonts w:ascii="Arial" w:hAnsi="Arial" w:cs="Arial"/>
          <w:sz w:val="22"/>
          <w:szCs w:val="22"/>
          <w:lang w:eastAsia="en-US"/>
        </w:rPr>
        <w:t xml:space="preserve">v </w:t>
      </w:r>
      <w:r w:rsidRPr="00BB0DBB">
        <w:rPr>
          <w:rFonts w:ascii="Arial" w:hAnsi="Arial" w:cs="Arial"/>
          <w:sz w:val="22"/>
          <w:szCs w:val="22"/>
          <w:lang w:eastAsia="en-US"/>
        </w:rPr>
        <w:lastRenderedPageBreak/>
        <w:t xml:space="preserve">cenové nabídce Zhotovitele, která tvoří </w:t>
      </w:r>
      <w:r w:rsidRPr="00BB0DBB">
        <w:rPr>
          <w:rFonts w:ascii="Arial" w:hAnsi="Arial" w:cs="Arial"/>
          <w:sz w:val="22"/>
          <w:szCs w:val="22"/>
          <w:u w:val="single"/>
          <w:lang w:eastAsia="en-US"/>
        </w:rPr>
        <w:t>přílohu č. 1</w:t>
      </w:r>
      <w:r w:rsidRPr="00BB0DBB">
        <w:rPr>
          <w:rFonts w:ascii="Arial" w:hAnsi="Arial" w:cs="Arial"/>
          <w:sz w:val="22"/>
          <w:szCs w:val="22"/>
          <w:lang w:eastAsia="en-US"/>
        </w:rPr>
        <w:t xml:space="preserve"> této Smlouvy, ve Specifikaci exportu průchodů do systému VEMA, která tvoří </w:t>
      </w:r>
      <w:r w:rsidRPr="00BB0DBB">
        <w:rPr>
          <w:rFonts w:ascii="Arial" w:hAnsi="Arial" w:cs="Arial"/>
          <w:sz w:val="22"/>
          <w:szCs w:val="22"/>
          <w:u w:val="single"/>
          <w:lang w:eastAsia="en-US"/>
        </w:rPr>
        <w:t>přílohu č. 2</w:t>
      </w:r>
      <w:r w:rsidRPr="00BB0DBB">
        <w:rPr>
          <w:rFonts w:ascii="Arial" w:hAnsi="Arial" w:cs="Arial"/>
          <w:sz w:val="22"/>
          <w:szCs w:val="22"/>
          <w:lang w:eastAsia="en-US"/>
        </w:rPr>
        <w:t xml:space="preserve"> Smlouvy</w:t>
      </w:r>
      <w:r>
        <w:rPr>
          <w:rFonts w:ascii="Arial" w:hAnsi="Arial" w:cs="Arial"/>
          <w:sz w:val="22"/>
          <w:szCs w:val="22"/>
          <w:lang w:eastAsia="en-US"/>
        </w:rPr>
        <w:t xml:space="preserve"> a ve </w:t>
      </w:r>
      <w:r w:rsidRPr="00BB0DBB">
        <w:rPr>
          <w:rFonts w:ascii="Arial" w:hAnsi="Arial" w:cs="Arial"/>
          <w:sz w:val="22"/>
          <w:szCs w:val="22"/>
          <w:lang w:eastAsia="en-US"/>
        </w:rPr>
        <w:t xml:space="preserve">Specifikaci hardware systému BIS®, která tvoří </w:t>
      </w:r>
      <w:r w:rsidRPr="00BE7892">
        <w:rPr>
          <w:rFonts w:ascii="Arial" w:hAnsi="Arial" w:cs="Arial"/>
          <w:sz w:val="22"/>
          <w:szCs w:val="22"/>
          <w:u w:val="single"/>
          <w:lang w:eastAsia="en-US"/>
        </w:rPr>
        <w:t>přílohu č. 3</w:t>
      </w:r>
      <w:r w:rsidRPr="00BB0DBB">
        <w:rPr>
          <w:rFonts w:ascii="Arial" w:hAnsi="Arial" w:cs="Arial"/>
          <w:sz w:val="22"/>
          <w:szCs w:val="22"/>
          <w:lang w:eastAsia="en-US"/>
        </w:rPr>
        <w:t xml:space="preserve"> Smlouvy (dále jen „</w:t>
      </w:r>
      <w:r w:rsidRPr="00BB0DBB">
        <w:rPr>
          <w:rFonts w:ascii="Arial" w:hAnsi="Arial" w:cs="Arial"/>
          <w:b/>
          <w:sz w:val="22"/>
          <w:szCs w:val="22"/>
          <w:lang w:eastAsia="en-US"/>
        </w:rPr>
        <w:t>Dílo</w:t>
      </w:r>
      <w:r w:rsidRPr="00BB0DBB">
        <w:rPr>
          <w:rFonts w:ascii="Arial" w:hAnsi="Arial" w:cs="Arial"/>
          <w:sz w:val="22"/>
          <w:szCs w:val="22"/>
          <w:lang w:eastAsia="en-US"/>
        </w:rPr>
        <w:t xml:space="preserve">“). </w:t>
      </w:r>
    </w:p>
    <w:p w:rsidR="003D1C54" w:rsidRPr="00BB0DBB" w:rsidRDefault="003D1C54" w:rsidP="003D1C54">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rPr>
      </w:pPr>
      <w:r w:rsidRPr="00BB0DBB">
        <w:rPr>
          <w:rFonts w:ascii="Arial" w:hAnsi="Arial" w:cs="Arial"/>
          <w:sz w:val="22"/>
          <w:szCs w:val="22"/>
        </w:rPr>
        <w:t>Detailní rozpis položek nabídky</w:t>
      </w:r>
      <w:r>
        <w:rPr>
          <w:rFonts w:ascii="Arial" w:hAnsi="Arial" w:cs="Arial"/>
          <w:sz w:val="22"/>
          <w:szCs w:val="22"/>
        </w:rPr>
        <w:t xml:space="preserve">, </w:t>
      </w:r>
      <w:r w:rsidRPr="00BE7892">
        <w:rPr>
          <w:rFonts w:ascii="Arial" w:hAnsi="Arial" w:cs="Arial"/>
          <w:sz w:val="22"/>
          <w:szCs w:val="22"/>
          <w:u w:val="single"/>
        </w:rPr>
        <w:t>příloha č. 1</w:t>
      </w:r>
      <w:r>
        <w:rPr>
          <w:rFonts w:ascii="Arial" w:hAnsi="Arial" w:cs="Arial"/>
          <w:sz w:val="22"/>
          <w:szCs w:val="22"/>
        </w:rPr>
        <w:t>,</w:t>
      </w:r>
      <w:r w:rsidRPr="00BB0DBB">
        <w:rPr>
          <w:rFonts w:ascii="Arial" w:hAnsi="Arial" w:cs="Arial"/>
          <w:sz w:val="22"/>
          <w:szCs w:val="22"/>
        </w:rPr>
        <w:t xml:space="preserve"> a specifikace </w:t>
      </w:r>
      <w:r>
        <w:rPr>
          <w:rFonts w:ascii="Arial" w:hAnsi="Arial" w:cs="Arial"/>
          <w:sz w:val="22"/>
          <w:szCs w:val="22"/>
        </w:rPr>
        <w:t>uvedené v </w:t>
      </w:r>
      <w:r w:rsidRPr="00BE7892">
        <w:rPr>
          <w:rFonts w:ascii="Arial" w:hAnsi="Arial" w:cs="Arial"/>
          <w:sz w:val="22"/>
          <w:szCs w:val="22"/>
          <w:u w:val="single"/>
        </w:rPr>
        <w:t>přílohách č. 2 a</w:t>
      </w:r>
      <w:r>
        <w:rPr>
          <w:rFonts w:ascii="Arial" w:hAnsi="Arial" w:cs="Arial"/>
          <w:sz w:val="22"/>
          <w:szCs w:val="22"/>
          <w:u w:val="single"/>
        </w:rPr>
        <w:t xml:space="preserve">  </w:t>
      </w:r>
      <w:r w:rsidRPr="00BE7892">
        <w:rPr>
          <w:rFonts w:ascii="Arial" w:hAnsi="Arial" w:cs="Arial"/>
          <w:sz w:val="22"/>
          <w:szCs w:val="22"/>
          <w:u w:val="single"/>
        </w:rPr>
        <w:t xml:space="preserve"> č. 3</w:t>
      </w:r>
      <w:r>
        <w:rPr>
          <w:rFonts w:ascii="Arial" w:hAnsi="Arial" w:cs="Arial"/>
          <w:sz w:val="22"/>
          <w:szCs w:val="22"/>
        </w:rPr>
        <w:t xml:space="preserve">,  </w:t>
      </w:r>
      <w:r w:rsidRPr="00BB0DBB">
        <w:rPr>
          <w:rFonts w:ascii="Arial" w:hAnsi="Arial" w:cs="Arial"/>
          <w:sz w:val="22"/>
          <w:szCs w:val="22"/>
        </w:rPr>
        <w:t>jsou předmětem obchodního tajemství společnosti ESKON s.r.o. a jejich obsah je poskytnut druhé Smluvní straně pouze pro účely této smlouvy a práv a závazků z ní vyplývajících.</w:t>
      </w:r>
    </w:p>
    <w:p w:rsidR="003D1C54" w:rsidRPr="00BB0DBB" w:rsidRDefault="003D1C54" w:rsidP="003D1C54">
      <w:pPr>
        <w:pStyle w:val="Odstavecseseznamem"/>
        <w:numPr>
          <w:ilvl w:val="1"/>
          <w:numId w:val="1"/>
        </w:numPr>
        <w:tabs>
          <w:tab w:val="clear" w:pos="0"/>
          <w:tab w:val="num" w:pos="567"/>
        </w:tabs>
        <w:spacing w:after="120" w:line="240" w:lineRule="auto"/>
        <w:ind w:left="567" w:hanging="567"/>
        <w:contextualSpacing w:val="0"/>
        <w:jc w:val="both"/>
        <w:rPr>
          <w:rFonts w:ascii="Arial" w:hAnsi="Arial" w:cs="Arial"/>
          <w:sz w:val="22"/>
          <w:szCs w:val="22"/>
        </w:rPr>
      </w:pPr>
      <w:r w:rsidRPr="00BB0DBB">
        <w:rPr>
          <w:rFonts w:ascii="Arial" w:hAnsi="Arial" w:cs="Arial"/>
          <w:sz w:val="22"/>
          <w:szCs w:val="22"/>
        </w:rPr>
        <w:t>Zhotovitel se zavazuje, že provede Dílo vlastním jménem, na vlastní zodpovědnost a předá Dílo Objednateli v rozsahu, kvalitě, podmínkách a termínech dohodnutých v této Smlouvě. Jednotlivé komponenty Díla dodávané Zhotovitelem budou</w:t>
      </w:r>
      <w:r w:rsidRPr="00BB0DBB">
        <w:rPr>
          <w:rFonts w:ascii="Arial" w:hAnsi="Arial" w:cs="Arial"/>
          <w:sz w:val="22"/>
          <w:szCs w:val="22"/>
          <w:lang w:eastAsia="en-US"/>
        </w:rPr>
        <w:t xml:space="preserve"> nové, nepoužité, neopravované, funkční a odpovídající požadavkům Objednatele;  Zhotovitel tyto komponenty následně zkompletuje, nainstaluje a uvede do provozu. Zhotovitel provede Dílo osobně.</w:t>
      </w:r>
    </w:p>
    <w:p w:rsidR="003D1C54" w:rsidRPr="00BB0DBB" w:rsidRDefault="003D1C54" w:rsidP="003D1C54">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rPr>
      </w:pPr>
      <w:r w:rsidRPr="00BB0DBB">
        <w:rPr>
          <w:rFonts w:ascii="Arial" w:hAnsi="Arial" w:cs="Arial"/>
          <w:sz w:val="22"/>
          <w:szCs w:val="22"/>
        </w:rPr>
        <w:t>Součástí Díla je i kompletní dokumentace k Dílu, včetně schémat zapojení, uživatelských manuálů a dalších dokumentů potřebných  a nutných  k náležitému užití, provozu a údržbě Díla.</w:t>
      </w:r>
    </w:p>
    <w:p w:rsidR="003D1C54" w:rsidRPr="00BB0DBB" w:rsidRDefault="003D1C54" w:rsidP="003D1C54">
      <w:pPr>
        <w:pStyle w:val="Odstavecseseznamem"/>
        <w:numPr>
          <w:ilvl w:val="1"/>
          <w:numId w:val="1"/>
        </w:numPr>
        <w:tabs>
          <w:tab w:val="left" w:pos="567"/>
        </w:tabs>
        <w:suppressAutoHyphens w:val="0"/>
        <w:spacing w:after="120" w:line="240" w:lineRule="auto"/>
        <w:ind w:left="567" w:hanging="572"/>
        <w:contextualSpacing w:val="0"/>
        <w:jc w:val="both"/>
        <w:rPr>
          <w:rFonts w:ascii="Arial" w:hAnsi="Arial" w:cs="Arial"/>
          <w:sz w:val="22"/>
          <w:szCs w:val="22"/>
        </w:rPr>
      </w:pPr>
      <w:r w:rsidRPr="00BB0DBB">
        <w:rPr>
          <w:rFonts w:ascii="Arial" w:hAnsi="Arial" w:cs="Arial"/>
          <w:sz w:val="22"/>
          <w:szCs w:val="22"/>
        </w:rPr>
        <w:t>Z</w:t>
      </w:r>
      <w:r w:rsidRPr="00BB0DBB">
        <w:rPr>
          <w:rFonts w:ascii="Arial" w:hAnsi="Arial" w:cs="Arial"/>
          <w:sz w:val="22"/>
          <w:szCs w:val="22"/>
          <w:lang w:eastAsia="en-US"/>
        </w:rPr>
        <w:t>hotovitel</w:t>
      </w:r>
      <w:r w:rsidRPr="00BB0DBB">
        <w:rPr>
          <w:rFonts w:ascii="Arial" w:hAnsi="Arial" w:cs="Arial"/>
          <w:sz w:val="22"/>
          <w:szCs w:val="22"/>
        </w:rPr>
        <w:t xml:space="preserve"> zajistí potřebné služby v rozsahu předmětu Díla, které sice nejsou detailně specifikované v této Smlouvě, ale jsou nezbytné pro předání Díla v dobré kvalitě, nebo jsou předepsány příslušnými právními předpisy a technickými normami. Znění tohoto odstavce se nevztahuje na případné </w:t>
      </w:r>
      <w:r w:rsidRPr="00BB0DBB">
        <w:rPr>
          <w:rFonts w:ascii="Arial" w:hAnsi="Arial" w:cs="Arial"/>
          <w:sz w:val="22"/>
          <w:szCs w:val="22"/>
        </w:rPr>
        <w:tab/>
        <w:t>změny rozsahu Díla, které by představovaly změnu předmětu Díla nad rámec této Smlouvy</w:t>
      </w:r>
    </w:p>
    <w:p w:rsidR="003D1C54" w:rsidRPr="00BB0DBB" w:rsidRDefault="003D1C54" w:rsidP="003D1C54">
      <w:pPr>
        <w:numPr>
          <w:ilvl w:val="1"/>
          <w:numId w:val="1"/>
        </w:numPr>
        <w:tabs>
          <w:tab w:val="left" w:pos="567"/>
        </w:tabs>
        <w:suppressAutoHyphens w:val="0"/>
        <w:spacing w:before="120" w:after="0" w:line="240" w:lineRule="auto"/>
        <w:ind w:left="426" w:hanging="431"/>
        <w:jc w:val="both"/>
        <w:outlineLvl w:val="1"/>
        <w:rPr>
          <w:rFonts w:eastAsia="Times New Roman" w:cs="Arial"/>
          <w:lang w:eastAsia="en-US"/>
        </w:rPr>
      </w:pPr>
      <w:bookmarkStart w:id="0" w:name="_Ref332119406"/>
      <w:r w:rsidRPr="00BB0DBB">
        <w:rPr>
          <w:rFonts w:eastAsia="Times New Roman" w:cs="Arial"/>
          <w:lang w:eastAsia="en-US"/>
        </w:rPr>
        <w:t xml:space="preserve">Zhotovitel neuskuteční žádnou změnu Díla, ceny, doby plnění ani žádných jiných </w:t>
      </w:r>
      <w:r w:rsidRPr="00BB0DBB">
        <w:rPr>
          <w:rFonts w:eastAsia="Times New Roman" w:cs="Arial"/>
          <w:lang w:eastAsia="en-US"/>
        </w:rPr>
        <w:tab/>
        <w:t xml:space="preserve">podmínek této Smlouvy bez předchozího písemného souhlasu Objednatele. Zhotovitel </w:t>
      </w:r>
      <w:r w:rsidRPr="00BB0DBB">
        <w:rPr>
          <w:rFonts w:eastAsia="Times New Roman" w:cs="Arial"/>
          <w:lang w:eastAsia="en-US"/>
        </w:rPr>
        <w:tab/>
        <w:t xml:space="preserve">může po uzavření této Smlouvy provádět na Díle jen takové změny, které by </w:t>
      </w:r>
      <w:r>
        <w:rPr>
          <w:rFonts w:eastAsia="Times New Roman" w:cs="Arial"/>
          <w:lang w:eastAsia="en-US"/>
        </w:rPr>
        <w:t xml:space="preserve"> </w:t>
      </w:r>
      <w:r w:rsidRPr="00BB0DBB">
        <w:rPr>
          <w:rFonts w:eastAsia="Times New Roman" w:cs="Arial"/>
          <w:lang w:eastAsia="en-US"/>
        </w:rPr>
        <w:t>znamenaly</w:t>
      </w:r>
      <w:r w:rsidRPr="00BB0DBB">
        <w:rPr>
          <w:rFonts w:eastAsia="Times New Roman" w:cs="Arial"/>
          <w:lang w:eastAsia="en-US"/>
        </w:rPr>
        <w:tab/>
        <w:t xml:space="preserve">zlepšení jeho technických parametrů. Každou změnu však musí bezodkladně písemně </w:t>
      </w:r>
      <w:r w:rsidRPr="00BB0DBB">
        <w:rPr>
          <w:rFonts w:eastAsia="Times New Roman" w:cs="Arial"/>
          <w:lang w:eastAsia="en-US"/>
        </w:rPr>
        <w:tab/>
        <w:t xml:space="preserve">ohlásit Objednateli a nesmí na základě takovýchto změn změnit ani cenu dodávaného </w:t>
      </w:r>
      <w:r w:rsidRPr="00BB0DBB">
        <w:rPr>
          <w:rFonts w:eastAsia="Times New Roman" w:cs="Arial"/>
          <w:lang w:eastAsia="en-US"/>
        </w:rPr>
        <w:tab/>
        <w:t>Díla, ani prodloužit termín dokončení Díla.</w:t>
      </w:r>
      <w:r w:rsidRPr="00BB0DBB">
        <w:rPr>
          <w:rFonts w:eastAsia="Times New Roman" w:cs="Arial"/>
          <w:highlight w:val="yellow"/>
          <w:lang w:eastAsia="en-US"/>
        </w:rPr>
        <w:t xml:space="preserve"> </w:t>
      </w:r>
    </w:p>
    <w:p w:rsidR="003D1C54" w:rsidRPr="00BB0DBB" w:rsidRDefault="003D1C54" w:rsidP="003D1C54">
      <w:pPr>
        <w:numPr>
          <w:ilvl w:val="1"/>
          <w:numId w:val="1"/>
        </w:numPr>
        <w:tabs>
          <w:tab w:val="left" w:pos="567"/>
        </w:tabs>
        <w:suppressAutoHyphens w:val="0"/>
        <w:spacing w:before="120" w:after="0" w:line="240" w:lineRule="auto"/>
        <w:jc w:val="both"/>
        <w:outlineLvl w:val="1"/>
        <w:rPr>
          <w:rFonts w:eastAsia="Times New Roman" w:cs="Arial"/>
          <w:lang w:eastAsia="en-US"/>
        </w:rPr>
      </w:pPr>
      <w:r w:rsidRPr="00BB0DBB">
        <w:rPr>
          <w:rFonts w:eastAsia="Times New Roman" w:cs="Arial"/>
          <w:lang w:eastAsia="en-US"/>
        </w:rPr>
        <w:t xml:space="preserve">Objednatel si vyhrazuje právo zadat Zhotoviteli k dodání pouze dílčí jím vymezenou </w:t>
      </w:r>
      <w:r w:rsidRPr="00BB0DBB">
        <w:rPr>
          <w:rFonts w:eastAsia="Times New Roman" w:cs="Arial"/>
          <w:lang w:eastAsia="en-US"/>
        </w:rPr>
        <w:tab/>
        <w:t>část celkového Díla.</w:t>
      </w:r>
      <w:r w:rsidRPr="00BB0DBB">
        <w:rPr>
          <w:rFonts w:cs="Arial"/>
          <w:highlight w:val="yellow"/>
        </w:rPr>
        <w:t xml:space="preserve"> </w:t>
      </w:r>
      <w:bookmarkEnd w:id="0"/>
    </w:p>
    <w:p w:rsidR="003D1C54" w:rsidRPr="00BB0DBB" w:rsidRDefault="003D1C54" w:rsidP="003D1C54">
      <w:pPr>
        <w:pStyle w:val="Odstavecseseznamem"/>
        <w:tabs>
          <w:tab w:val="left" w:pos="567"/>
        </w:tabs>
        <w:spacing w:after="120" w:line="240" w:lineRule="auto"/>
        <w:ind w:left="567"/>
        <w:jc w:val="both"/>
        <w:rPr>
          <w:rFonts w:ascii="Arial" w:hAnsi="Arial" w:cs="Arial"/>
          <w:sz w:val="22"/>
          <w:szCs w:val="22"/>
        </w:rPr>
      </w:pPr>
    </w:p>
    <w:p w:rsidR="003D1C54" w:rsidRPr="00BB0DBB" w:rsidRDefault="003D1C54" w:rsidP="003D1C54">
      <w:pPr>
        <w:pStyle w:val="Odstavecseseznamem"/>
        <w:tabs>
          <w:tab w:val="left" w:pos="567"/>
        </w:tabs>
        <w:spacing w:after="120" w:line="240" w:lineRule="auto"/>
        <w:ind w:left="0"/>
        <w:jc w:val="both"/>
        <w:rPr>
          <w:rFonts w:ascii="Arial" w:hAnsi="Arial" w:cs="Arial"/>
          <w:sz w:val="22"/>
          <w:szCs w:val="22"/>
          <w:lang w:eastAsia="en-US"/>
        </w:rPr>
      </w:pPr>
    </w:p>
    <w:p w:rsidR="003D1C54" w:rsidRPr="00BB0DBB" w:rsidRDefault="003D1C54" w:rsidP="003D1C54">
      <w:pPr>
        <w:numPr>
          <w:ilvl w:val="0"/>
          <w:numId w:val="1"/>
        </w:numPr>
        <w:ind w:left="3261" w:hanging="284"/>
        <w:rPr>
          <w:rFonts w:cs="Arial"/>
        </w:rPr>
      </w:pPr>
      <w:r w:rsidRPr="00BB0DBB">
        <w:rPr>
          <w:rFonts w:cs="Arial"/>
          <w:b/>
        </w:rPr>
        <w:t>Cena a platební podmínky</w:t>
      </w:r>
    </w:p>
    <w:p w:rsidR="003D1C54" w:rsidRPr="00113660" w:rsidRDefault="003D1C54" w:rsidP="003D1C54">
      <w:pPr>
        <w:pStyle w:val="Odstavecseseznamem"/>
        <w:numPr>
          <w:ilvl w:val="1"/>
          <w:numId w:val="1"/>
        </w:numPr>
        <w:tabs>
          <w:tab w:val="left" w:pos="567"/>
        </w:tabs>
        <w:spacing w:after="240" w:line="240" w:lineRule="auto"/>
        <w:ind w:left="567" w:hanging="567"/>
        <w:contextualSpacing w:val="0"/>
        <w:jc w:val="both"/>
        <w:rPr>
          <w:rFonts w:ascii="Arial" w:hAnsi="Arial" w:cs="Arial"/>
          <w:sz w:val="22"/>
          <w:szCs w:val="22"/>
        </w:rPr>
      </w:pPr>
      <w:r w:rsidRPr="00113660">
        <w:rPr>
          <w:rFonts w:ascii="Arial" w:hAnsi="Arial" w:cs="Arial"/>
          <w:sz w:val="22"/>
          <w:szCs w:val="22"/>
        </w:rPr>
        <w:t>Smluvní strany se ve smyslu zákona č. 526/1990 Sb., o cenách, ve znění pozdějších předpisů, dohodly na této celkové ceně Díla:</w:t>
      </w:r>
      <w:r w:rsidRPr="00113660">
        <w:rPr>
          <w:rFonts w:cs="Arial"/>
        </w:rPr>
        <w:t xml:space="preserve"> Cena díla bez DPH činí 276.746,00 Kč (slovy </w:t>
      </w:r>
      <w:proofErr w:type="spellStart"/>
      <w:r w:rsidRPr="00113660">
        <w:rPr>
          <w:rFonts w:cs="Arial"/>
        </w:rPr>
        <w:t>dvěstěsedmdesátšesttisícsedmsetčtyřicetšest</w:t>
      </w:r>
      <w:proofErr w:type="spellEnd"/>
      <w:r w:rsidRPr="00113660">
        <w:rPr>
          <w:rFonts w:cs="Arial"/>
        </w:rPr>
        <w:t xml:space="preserve"> korun českých) bez DPH. </w:t>
      </w:r>
    </w:p>
    <w:p w:rsidR="003D1C54" w:rsidRPr="00BE7892" w:rsidRDefault="003D1C54" w:rsidP="003D1C54">
      <w:pPr>
        <w:pStyle w:val="Odstavecseseznamem"/>
        <w:numPr>
          <w:ilvl w:val="1"/>
          <w:numId w:val="1"/>
        </w:numPr>
        <w:tabs>
          <w:tab w:val="left" w:pos="567"/>
        </w:tabs>
        <w:spacing w:after="240" w:line="240" w:lineRule="auto"/>
        <w:ind w:left="567" w:hanging="567"/>
        <w:contextualSpacing w:val="0"/>
        <w:jc w:val="both"/>
        <w:rPr>
          <w:rFonts w:ascii="Arial" w:hAnsi="Arial" w:cs="Arial"/>
          <w:sz w:val="22"/>
          <w:szCs w:val="22"/>
        </w:rPr>
      </w:pPr>
      <w:r w:rsidRPr="00BE7892">
        <w:rPr>
          <w:rFonts w:ascii="Arial" w:hAnsi="Arial" w:cs="Arial"/>
          <w:sz w:val="22"/>
          <w:szCs w:val="22"/>
        </w:rPr>
        <w:t xml:space="preserve">Cena Díla uvedená v odstavci </w:t>
      </w:r>
      <w:proofErr w:type="gramStart"/>
      <w:r w:rsidRPr="00BE7892">
        <w:rPr>
          <w:rFonts w:ascii="Arial" w:hAnsi="Arial" w:cs="Arial"/>
          <w:sz w:val="22"/>
          <w:szCs w:val="22"/>
        </w:rPr>
        <w:t>3.1. je</w:t>
      </w:r>
      <w:proofErr w:type="gramEnd"/>
      <w:r w:rsidRPr="00BE7892">
        <w:rPr>
          <w:rFonts w:ascii="Arial" w:hAnsi="Arial" w:cs="Arial"/>
          <w:sz w:val="22"/>
          <w:szCs w:val="22"/>
        </w:rPr>
        <w:t xml:space="preserve"> cenou nejvýše přípustnou za celkový předmět     plnění a jsou v ní zahrnuty veškeré náklady Zhotovitele spojené s provedením Díla a s plněním všech dalších povinností Zhotovitele dle této Smlouvy.</w:t>
      </w:r>
    </w:p>
    <w:p w:rsidR="003D1C54" w:rsidRPr="00BB0DBB" w:rsidRDefault="003D1C54" w:rsidP="003D1C54">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240"/>
        <w:ind w:left="567" w:hanging="567"/>
        <w:jc w:val="both"/>
        <w:rPr>
          <w:rFonts w:ascii="Arial" w:hAnsi="Arial" w:cs="Arial"/>
          <w:sz w:val="22"/>
          <w:szCs w:val="22"/>
        </w:rPr>
      </w:pPr>
      <w:r w:rsidRPr="00BB0DBB">
        <w:rPr>
          <w:rFonts w:ascii="Arial" w:hAnsi="Arial" w:cs="Arial"/>
          <w:sz w:val="22"/>
          <w:szCs w:val="22"/>
        </w:rPr>
        <w:t xml:space="preserve">Cena Díla bude uhrazena po protokolárním předání a převzetí Díla. O řádném předání a převzetí Díla bude smluvními stranami sepsán a podepsán </w:t>
      </w:r>
      <w:r>
        <w:rPr>
          <w:rFonts w:ascii="Arial" w:hAnsi="Arial" w:cs="Arial"/>
          <w:sz w:val="22"/>
          <w:szCs w:val="22"/>
        </w:rPr>
        <w:t>P</w:t>
      </w:r>
      <w:r w:rsidRPr="00BB0DBB">
        <w:rPr>
          <w:rFonts w:ascii="Arial" w:hAnsi="Arial" w:cs="Arial"/>
          <w:sz w:val="22"/>
          <w:szCs w:val="22"/>
        </w:rPr>
        <w:t>ředávací protokol, bez něhož není Zhotovitel oprávněn vystavit fakturu.</w:t>
      </w:r>
    </w:p>
    <w:p w:rsidR="003D1C54" w:rsidRPr="00BB0DBB" w:rsidRDefault="003D1C54" w:rsidP="003D1C54">
      <w:pPr>
        <w:pStyle w:val="Odstavecseseznamem"/>
        <w:numPr>
          <w:ilvl w:val="1"/>
          <w:numId w:val="1"/>
        </w:numPr>
        <w:tabs>
          <w:tab w:val="left" w:pos="567"/>
        </w:tabs>
        <w:spacing w:after="240" w:line="240" w:lineRule="auto"/>
        <w:ind w:left="567" w:hanging="567"/>
        <w:contextualSpacing w:val="0"/>
        <w:jc w:val="both"/>
        <w:rPr>
          <w:rFonts w:ascii="Arial" w:hAnsi="Arial" w:cs="Arial"/>
          <w:sz w:val="22"/>
          <w:szCs w:val="22"/>
        </w:rPr>
      </w:pPr>
      <w:r w:rsidRPr="00BB0DBB">
        <w:rPr>
          <w:rFonts w:ascii="Arial" w:hAnsi="Arial" w:cs="Arial"/>
          <w:sz w:val="22"/>
          <w:szCs w:val="22"/>
        </w:rPr>
        <w:t xml:space="preserve">Cena stanovená v odst. </w:t>
      </w:r>
      <w:proofErr w:type="gramStart"/>
      <w:r w:rsidRPr="00BB0DBB">
        <w:rPr>
          <w:rFonts w:ascii="Arial" w:hAnsi="Arial" w:cs="Arial"/>
          <w:sz w:val="22"/>
          <w:szCs w:val="22"/>
        </w:rPr>
        <w:t>3.1. výše</w:t>
      </w:r>
      <w:proofErr w:type="gramEnd"/>
      <w:r w:rsidRPr="00BB0DBB">
        <w:rPr>
          <w:rFonts w:ascii="Arial" w:hAnsi="Arial" w:cs="Arial"/>
          <w:sz w:val="22"/>
          <w:szCs w:val="22"/>
        </w:rPr>
        <w:t xml:space="preserve"> bude uhrazena do 30 dnů ode dne doručení faktury Zhotovitele, a to v elektronické podobě na e-mailovou na adresu Objednatele: </w:t>
      </w:r>
      <w:hyperlink r:id="rId7" w:history="1">
        <w:r w:rsidRPr="00BB0DBB">
          <w:rPr>
            <w:rStyle w:val="Hypertextovodkaz"/>
            <w:rFonts w:ascii="Arial" w:hAnsi="Arial" w:cs="Arial"/>
            <w:sz w:val="22"/>
            <w:szCs w:val="22"/>
          </w:rPr>
          <w:t>fakturace@zoopraha.cz</w:t>
        </w:r>
      </w:hyperlink>
      <w:r w:rsidRPr="00BB0DBB">
        <w:rPr>
          <w:rFonts w:ascii="Arial" w:hAnsi="Arial" w:cs="Arial"/>
          <w:sz w:val="22"/>
          <w:szCs w:val="22"/>
        </w:rPr>
        <w:t>.</w:t>
      </w:r>
    </w:p>
    <w:p w:rsidR="003D1C54" w:rsidRPr="00BB0DBB" w:rsidRDefault="003D1C54" w:rsidP="003D1C54">
      <w:pPr>
        <w:pStyle w:val="Odstavecseseznamem"/>
        <w:numPr>
          <w:ilvl w:val="1"/>
          <w:numId w:val="1"/>
        </w:numPr>
        <w:tabs>
          <w:tab w:val="left" w:pos="567"/>
        </w:tabs>
        <w:spacing w:after="240" w:line="240" w:lineRule="auto"/>
        <w:ind w:left="567" w:hanging="567"/>
        <w:contextualSpacing w:val="0"/>
        <w:jc w:val="both"/>
        <w:rPr>
          <w:rFonts w:ascii="Arial" w:hAnsi="Arial" w:cs="Arial"/>
          <w:sz w:val="22"/>
          <w:szCs w:val="22"/>
        </w:rPr>
      </w:pPr>
      <w:r w:rsidRPr="00BB0DBB">
        <w:rPr>
          <w:rFonts w:ascii="Arial" w:hAnsi="Arial" w:cs="Arial"/>
          <w:sz w:val="22"/>
          <w:szCs w:val="22"/>
        </w:rPr>
        <w:lastRenderedPageBreak/>
        <w:t>Faktura musí obsahovat všechny náležitosti daňového dokladu dle příslušných ustanovení zákona č.563/1991 Sb., o účetnictví a zákona č. 235/2004 Sb., o dani z přidané hodnoty.  V případě, že faktura nebude obsahovat odpovídající náležitosti, je Objednatel oprávněn zaslat ji ve lhůtě do 5 kalendářních dnů od jejího obdržení zpět Zhotoviteli k doplnění, aniž se tak dostane do prodlení se zaplacením. Lhůta splatnosti 30 dnů počíná běžet znovu od opětovného doručení náležitě doplněné či opravené faktury.</w:t>
      </w:r>
    </w:p>
    <w:p w:rsidR="003D1C54" w:rsidRPr="00BB0DBB" w:rsidRDefault="003D1C54" w:rsidP="003D1C54">
      <w:pPr>
        <w:pStyle w:val="Odstavecseseznamem"/>
        <w:numPr>
          <w:ilvl w:val="1"/>
          <w:numId w:val="1"/>
        </w:numPr>
        <w:tabs>
          <w:tab w:val="left" w:pos="567"/>
        </w:tabs>
        <w:spacing w:after="240" w:line="240" w:lineRule="auto"/>
        <w:ind w:left="567" w:hanging="567"/>
        <w:contextualSpacing w:val="0"/>
        <w:jc w:val="both"/>
        <w:rPr>
          <w:rFonts w:ascii="Arial" w:hAnsi="Arial" w:cs="Arial"/>
          <w:sz w:val="22"/>
          <w:szCs w:val="22"/>
        </w:rPr>
      </w:pPr>
      <w:r w:rsidRPr="00BB0DBB">
        <w:rPr>
          <w:rFonts w:ascii="Arial" w:hAnsi="Arial" w:cs="Arial"/>
          <w:sz w:val="22"/>
          <w:szCs w:val="22"/>
        </w:rPr>
        <w:t>Přílohou faktury bude kopie oboustranně podepsaného předávacího protokolu dle odst. 3.</w:t>
      </w:r>
      <w:r w:rsidR="009D451B">
        <w:rPr>
          <w:rFonts w:ascii="Arial" w:hAnsi="Arial" w:cs="Arial"/>
          <w:sz w:val="22"/>
          <w:szCs w:val="22"/>
        </w:rPr>
        <w:t>3</w:t>
      </w:r>
      <w:bookmarkStart w:id="1" w:name="_GoBack"/>
      <w:bookmarkEnd w:id="1"/>
      <w:r w:rsidRPr="00BB0DBB">
        <w:rPr>
          <w:rFonts w:ascii="Arial" w:hAnsi="Arial" w:cs="Arial"/>
          <w:sz w:val="22"/>
          <w:szCs w:val="22"/>
        </w:rPr>
        <w:t>. výše.</w:t>
      </w:r>
    </w:p>
    <w:p w:rsidR="003D1C54" w:rsidRDefault="003D1C54" w:rsidP="003D1C54">
      <w:pPr>
        <w:pStyle w:val="Odstavecseseznamem"/>
        <w:tabs>
          <w:tab w:val="left" w:pos="567"/>
        </w:tabs>
        <w:spacing w:after="240" w:line="240" w:lineRule="auto"/>
        <w:ind w:left="567" w:hanging="567"/>
        <w:jc w:val="both"/>
        <w:rPr>
          <w:rFonts w:ascii="Arial" w:hAnsi="Arial" w:cs="Arial"/>
          <w:sz w:val="22"/>
          <w:szCs w:val="22"/>
        </w:rPr>
      </w:pPr>
      <w:r w:rsidRPr="00BB0DBB">
        <w:rPr>
          <w:rFonts w:ascii="Arial" w:hAnsi="Arial" w:cs="Arial"/>
          <w:b/>
          <w:bCs/>
          <w:sz w:val="22"/>
          <w:szCs w:val="22"/>
        </w:rPr>
        <w:t>3.6</w:t>
      </w:r>
      <w:r w:rsidRPr="00BB0DBB">
        <w:rPr>
          <w:rFonts w:ascii="Arial" w:hAnsi="Arial" w:cs="Arial"/>
          <w:sz w:val="22"/>
          <w:szCs w:val="22"/>
        </w:rPr>
        <w:t xml:space="preserve">   Daňový doklad obsahuje položky v režimu přenesení daňové povinnosti. Výši daně je povinen doplnit, přiznat a </w:t>
      </w:r>
      <w:proofErr w:type="spellStart"/>
      <w:r w:rsidRPr="00BB0DBB">
        <w:rPr>
          <w:rFonts w:ascii="Arial" w:hAnsi="Arial" w:cs="Arial"/>
          <w:sz w:val="22"/>
          <w:szCs w:val="22"/>
        </w:rPr>
        <w:t>a</w:t>
      </w:r>
      <w:proofErr w:type="spellEnd"/>
      <w:r w:rsidRPr="00BB0DBB">
        <w:rPr>
          <w:rFonts w:ascii="Arial" w:hAnsi="Arial" w:cs="Arial"/>
          <w:sz w:val="22"/>
          <w:szCs w:val="22"/>
        </w:rPr>
        <w:t xml:space="preserve"> daň zaplatit plátce – Objednatel.  </w:t>
      </w:r>
    </w:p>
    <w:p w:rsidR="003D1C54" w:rsidRPr="00BB0DBB" w:rsidRDefault="003D1C54" w:rsidP="003D1C54">
      <w:pPr>
        <w:pStyle w:val="Odstavecseseznamem"/>
        <w:tabs>
          <w:tab w:val="left" w:pos="567"/>
        </w:tabs>
        <w:spacing w:after="240" w:line="240" w:lineRule="auto"/>
        <w:ind w:left="567" w:hanging="567"/>
        <w:jc w:val="both"/>
        <w:rPr>
          <w:rFonts w:ascii="Arial" w:hAnsi="Arial" w:cs="Arial"/>
          <w:sz w:val="22"/>
          <w:szCs w:val="22"/>
        </w:rPr>
      </w:pPr>
    </w:p>
    <w:p w:rsidR="003D1C54" w:rsidRDefault="003D1C54" w:rsidP="003D1C54">
      <w:pPr>
        <w:pStyle w:val="Odstavecseseznamem"/>
        <w:spacing w:after="240" w:line="240" w:lineRule="auto"/>
        <w:ind w:left="426" w:hanging="426"/>
        <w:jc w:val="both"/>
        <w:rPr>
          <w:rFonts w:ascii="Arial" w:hAnsi="Arial" w:cs="Arial"/>
          <w:sz w:val="22"/>
          <w:szCs w:val="22"/>
        </w:rPr>
      </w:pPr>
      <w:r w:rsidRPr="00BB0DBB">
        <w:rPr>
          <w:rFonts w:ascii="Arial" w:hAnsi="Arial" w:cs="Arial"/>
          <w:b/>
          <w:bCs/>
          <w:sz w:val="22"/>
          <w:szCs w:val="22"/>
        </w:rPr>
        <w:t>3.7</w:t>
      </w:r>
      <w:r w:rsidRPr="00BB0DBB">
        <w:rPr>
          <w:rFonts w:ascii="Arial" w:hAnsi="Arial" w:cs="Arial"/>
          <w:sz w:val="22"/>
          <w:szCs w:val="22"/>
        </w:rPr>
        <w:t xml:space="preserve"> Platba bude uskutečněna bezhotovostním převodem z účtu Objednatele na účet </w:t>
      </w:r>
      <w:r>
        <w:rPr>
          <w:rFonts w:ascii="Arial" w:hAnsi="Arial" w:cs="Arial"/>
          <w:sz w:val="22"/>
          <w:szCs w:val="22"/>
        </w:rPr>
        <w:t xml:space="preserve">   </w:t>
      </w:r>
      <w:r w:rsidRPr="00BB0DBB">
        <w:rPr>
          <w:rFonts w:ascii="Arial" w:hAnsi="Arial" w:cs="Arial"/>
          <w:sz w:val="22"/>
          <w:szCs w:val="22"/>
        </w:rPr>
        <w:t>Zhotovitele.</w:t>
      </w:r>
    </w:p>
    <w:p w:rsidR="003D1C54" w:rsidRPr="00BB0DBB" w:rsidRDefault="003D1C54" w:rsidP="003D1C54">
      <w:pPr>
        <w:pStyle w:val="Odstavecseseznamem"/>
        <w:spacing w:after="240" w:line="240" w:lineRule="auto"/>
        <w:ind w:left="426" w:hanging="426"/>
        <w:jc w:val="both"/>
        <w:rPr>
          <w:rFonts w:ascii="Arial" w:hAnsi="Arial" w:cs="Arial"/>
          <w:sz w:val="22"/>
          <w:szCs w:val="22"/>
        </w:rPr>
      </w:pPr>
    </w:p>
    <w:p w:rsidR="003D1C54" w:rsidRPr="00BB0DBB" w:rsidRDefault="003D1C54" w:rsidP="003D1C54">
      <w:pPr>
        <w:pStyle w:val="Odstavecseseznamem"/>
        <w:tabs>
          <w:tab w:val="left" w:pos="567"/>
        </w:tabs>
        <w:spacing w:after="240" w:line="240" w:lineRule="auto"/>
        <w:ind w:left="0"/>
        <w:jc w:val="both"/>
        <w:rPr>
          <w:rFonts w:ascii="Arial" w:hAnsi="Arial" w:cs="Arial"/>
          <w:sz w:val="22"/>
          <w:szCs w:val="22"/>
        </w:rPr>
      </w:pPr>
      <w:r w:rsidRPr="00BB0DBB">
        <w:rPr>
          <w:rFonts w:ascii="Arial" w:hAnsi="Arial" w:cs="Arial"/>
          <w:b/>
          <w:bCs/>
          <w:sz w:val="22"/>
          <w:szCs w:val="22"/>
        </w:rPr>
        <w:t>3.8</w:t>
      </w:r>
      <w:r w:rsidRPr="00BB0DBB">
        <w:rPr>
          <w:rFonts w:ascii="Arial" w:hAnsi="Arial" w:cs="Arial"/>
          <w:sz w:val="22"/>
          <w:szCs w:val="22"/>
        </w:rPr>
        <w:t xml:space="preserve">   Objednatel neposkytuje zálohové platby.</w:t>
      </w:r>
    </w:p>
    <w:p w:rsidR="003D1C54" w:rsidRPr="00BB0DBB" w:rsidRDefault="003D1C54" w:rsidP="003D1C54">
      <w:pPr>
        <w:pStyle w:val="Odstavecseseznamem"/>
        <w:tabs>
          <w:tab w:val="left" w:pos="567"/>
        </w:tabs>
        <w:spacing w:after="120" w:line="240" w:lineRule="auto"/>
        <w:ind w:left="567"/>
        <w:jc w:val="both"/>
        <w:rPr>
          <w:rFonts w:ascii="Arial" w:hAnsi="Arial" w:cs="Arial"/>
          <w:sz w:val="22"/>
          <w:szCs w:val="22"/>
        </w:rPr>
      </w:pPr>
    </w:p>
    <w:p w:rsidR="003D1C54" w:rsidRPr="00BB0DBB" w:rsidRDefault="003D1C54" w:rsidP="003D1C54">
      <w:pPr>
        <w:pStyle w:val="Odstavecseseznamem"/>
        <w:tabs>
          <w:tab w:val="left" w:pos="567"/>
        </w:tabs>
        <w:spacing w:after="120" w:line="240" w:lineRule="auto"/>
        <w:ind w:left="567"/>
        <w:jc w:val="both"/>
        <w:rPr>
          <w:rFonts w:ascii="Arial" w:hAnsi="Arial" w:cs="Arial"/>
          <w:sz w:val="22"/>
          <w:szCs w:val="22"/>
        </w:rPr>
      </w:pPr>
    </w:p>
    <w:p w:rsidR="003D1C54" w:rsidRPr="00BB0DBB" w:rsidRDefault="003D1C54" w:rsidP="003D1C54">
      <w:pPr>
        <w:numPr>
          <w:ilvl w:val="0"/>
          <w:numId w:val="1"/>
        </w:numPr>
        <w:ind w:left="3402" w:hanging="425"/>
        <w:rPr>
          <w:rFonts w:cs="Arial"/>
        </w:rPr>
      </w:pPr>
      <w:r w:rsidRPr="00BB0DBB">
        <w:rPr>
          <w:rFonts w:cs="Arial"/>
          <w:b/>
        </w:rPr>
        <w:t>Doba a místo plnění</w:t>
      </w:r>
    </w:p>
    <w:p w:rsidR="003D1C54" w:rsidRDefault="003D1C54" w:rsidP="003D1C54">
      <w:pPr>
        <w:pStyle w:val="Odstavecseseznamem"/>
        <w:tabs>
          <w:tab w:val="left" w:pos="567"/>
        </w:tabs>
        <w:spacing w:after="120" w:line="240" w:lineRule="auto"/>
        <w:ind w:left="426" w:hanging="426"/>
        <w:jc w:val="both"/>
        <w:rPr>
          <w:rFonts w:ascii="Arial" w:hAnsi="Arial" w:cs="Arial"/>
          <w:iCs/>
          <w:sz w:val="22"/>
          <w:szCs w:val="22"/>
        </w:rPr>
      </w:pPr>
      <w:r w:rsidRPr="00BB0DBB">
        <w:rPr>
          <w:rFonts w:ascii="Arial" w:hAnsi="Arial" w:cs="Arial"/>
          <w:b/>
          <w:bCs/>
          <w:sz w:val="22"/>
          <w:szCs w:val="22"/>
        </w:rPr>
        <w:t>4.1</w:t>
      </w:r>
      <w:r w:rsidRPr="00BB0DBB">
        <w:rPr>
          <w:rFonts w:ascii="Arial" w:hAnsi="Arial" w:cs="Arial"/>
          <w:sz w:val="22"/>
          <w:szCs w:val="22"/>
        </w:rPr>
        <w:t xml:space="preserve"> Místem plnění je sídlo Objednatele uvedené v záhlaví této Smlouvy.</w:t>
      </w:r>
      <w:r>
        <w:rPr>
          <w:rFonts w:ascii="Arial" w:hAnsi="Arial" w:cs="Arial"/>
          <w:sz w:val="22"/>
          <w:szCs w:val="22"/>
        </w:rPr>
        <w:t xml:space="preserve"> </w:t>
      </w:r>
      <w:r w:rsidRPr="00BB0DBB">
        <w:rPr>
          <w:rFonts w:ascii="Arial" w:hAnsi="Arial" w:cs="Arial"/>
          <w:sz w:val="22"/>
          <w:szCs w:val="22"/>
        </w:rPr>
        <w:t xml:space="preserve">Zhotovitel se zavazuje dodat předmět této smlouvy do </w:t>
      </w:r>
      <w:r w:rsidRPr="00E33F04">
        <w:rPr>
          <w:rFonts w:ascii="Arial" w:hAnsi="Arial" w:cs="Arial"/>
          <w:sz w:val="22"/>
          <w:szCs w:val="22"/>
        </w:rPr>
        <w:t>4</w:t>
      </w:r>
      <w:r w:rsidRPr="00BB0DBB">
        <w:rPr>
          <w:rFonts w:ascii="Arial" w:hAnsi="Arial" w:cs="Arial"/>
          <w:sz w:val="22"/>
          <w:szCs w:val="22"/>
        </w:rPr>
        <w:t xml:space="preserve"> týdnů od uzavření Smlouvy</w:t>
      </w:r>
      <w:r w:rsidRPr="00BB0DBB">
        <w:rPr>
          <w:rFonts w:ascii="Arial" w:hAnsi="Arial" w:cs="Arial"/>
          <w:iCs/>
          <w:sz w:val="22"/>
          <w:szCs w:val="22"/>
        </w:rPr>
        <w:t>.</w:t>
      </w:r>
    </w:p>
    <w:p w:rsidR="003D1C54" w:rsidRPr="00E33F04" w:rsidRDefault="003D1C54" w:rsidP="003D1C54">
      <w:pPr>
        <w:pStyle w:val="Odstavecseseznamem"/>
        <w:tabs>
          <w:tab w:val="left" w:pos="567"/>
        </w:tabs>
        <w:spacing w:after="120" w:line="240" w:lineRule="auto"/>
        <w:ind w:left="426" w:hanging="426"/>
        <w:jc w:val="both"/>
        <w:rPr>
          <w:rFonts w:ascii="Arial" w:hAnsi="Arial" w:cs="Arial"/>
          <w:iCs/>
          <w:sz w:val="22"/>
          <w:szCs w:val="22"/>
        </w:rPr>
      </w:pPr>
    </w:p>
    <w:p w:rsidR="003D1C54" w:rsidRPr="00E33F04" w:rsidRDefault="003D1C54" w:rsidP="003D1C54">
      <w:pPr>
        <w:pStyle w:val="Odstavecseseznamem"/>
        <w:numPr>
          <w:ilvl w:val="1"/>
          <w:numId w:val="6"/>
        </w:numPr>
        <w:tabs>
          <w:tab w:val="left" w:pos="426"/>
        </w:tabs>
        <w:spacing w:after="120" w:line="240" w:lineRule="auto"/>
        <w:contextualSpacing w:val="0"/>
        <w:jc w:val="both"/>
        <w:rPr>
          <w:rFonts w:ascii="Arial" w:hAnsi="Arial" w:cs="Arial"/>
          <w:iCs/>
          <w:sz w:val="22"/>
          <w:szCs w:val="22"/>
        </w:rPr>
      </w:pPr>
      <w:r w:rsidRPr="00E33F04">
        <w:rPr>
          <w:rFonts w:ascii="Arial" w:hAnsi="Arial" w:cs="Arial"/>
          <w:sz w:val="22"/>
          <w:szCs w:val="22"/>
        </w:rPr>
        <w:t xml:space="preserve">Podmínkou této lhůty je </w:t>
      </w:r>
      <w:r w:rsidRPr="00E33F04">
        <w:rPr>
          <w:rFonts w:ascii="Arial" w:hAnsi="Arial" w:cs="Arial"/>
          <w:noProof/>
          <w:sz w:val="22"/>
          <w:szCs w:val="22"/>
        </w:rPr>
        <w:t>písemné oznámení</w:t>
      </w:r>
      <w:r w:rsidRPr="00E33F04">
        <w:rPr>
          <w:rFonts w:ascii="Arial" w:hAnsi="Arial" w:cs="Arial"/>
          <w:sz w:val="22"/>
          <w:szCs w:val="22"/>
        </w:rPr>
        <w:t xml:space="preserve"> stavební připravenosti specifikované v nabídce, která je </w:t>
      </w:r>
      <w:r w:rsidRPr="00BE7892">
        <w:rPr>
          <w:rFonts w:ascii="Arial" w:hAnsi="Arial" w:cs="Arial"/>
          <w:sz w:val="22"/>
          <w:szCs w:val="22"/>
          <w:u w:val="single"/>
        </w:rPr>
        <w:t>přílohou č. 1</w:t>
      </w:r>
      <w:r w:rsidRPr="00E33F04">
        <w:rPr>
          <w:rFonts w:ascii="Arial" w:hAnsi="Arial" w:cs="Arial"/>
          <w:sz w:val="22"/>
          <w:szCs w:val="22"/>
        </w:rPr>
        <w:t xml:space="preserve"> Smlouvy. </w:t>
      </w:r>
      <w:r w:rsidRPr="00E33F04">
        <w:rPr>
          <w:rFonts w:ascii="Arial" w:hAnsi="Arial" w:cs="Arial"/>
          <w:sz w:val="22"/>
          <w:szCs w:val="22"/>
          <w:lang w:eastAsia="en-US"/>
        </w:rPr>
        <w:t xml:space="preserve">Pokyn k zahájení plnění Smlouvy předá Objednatel Zhotoviteli elektronickou poštou na e-mailovou adresu kontaktní osoby Zhotovitele, která je uvedena v čl. 10 odst. </w:t>
      </w:r>
      <w:proofErr w:type="gramStart"/>
      <w:r w:rsidRPr="00E33F04">
        <w:rPr>
          <w:rFonts w:ascii="Arial" w:hAnsi="Arial" w:cs="Arial"/>
          <w:sz w:val="22"/>
          <w:szCs w:val="22"/>
          <w:lang w:eastAsia="en-US"/>
        </w:rPr>
        <w:t>10.</w:t>
      </w:r>
      <w:r w:rsidRPr="00BB0DBB">
        <w:rPr>
          <w:rFonts w:ascii="Arial" w:hAnsi="Arial" w:cs="Arial"/>
          <w:sz w:val="22"/>
          <w:szCs w:val="22"/>
          <w:lang w:eastAsia="en-US"/>
        </w:rPr>
        <w:t>2</w:t>
      </w:r>
      <w:r w:rsidRPr="00E33F04">
        <w:rPr>
          <w:rFonts w:ascii="Arial" w:hAnsi="Arial" w:cs="Arial"/>
          <w:sz w:val="22"/>
          <w:szCs w:val="22"/>
          <w:lang w:eastAsia="en-US"/>
        </w:rPr>
        <w:t>. této</w:t>
      </w:r>
      <w:proofErr w:type="gramEnd"/>
      <w:r w:rsidRPr="00E33F04">
        <w:rPr>
          <w:rFonts w:ascii="Arial" w:hAnsi="Arial" w:cs="Arial"/>
          <w:sz w:val="22"/>
          <w:szCs w:val="22"/>
          <w:lang w:eastAsia="en-US"/>
        </w:rPr>
        <w:t xml:space="preserve"> Smlouvy.</w:t>
      </w:r>
    </w:p>
    <w:p w:rsidR="003D1C54" w:rsidRPr="00E33F04" w:rsidRDefault="003D1C54" w:rsidP="003D1C54">
      <w:pPr>
        <w:pStyle w:val="Odstavecseseznamem"/>
        <w:numPr>
          <w:ilvl w:val="1"/>
          <w:numId w:val="6"/>
        </w:numPr>
        <w:spacing w:after="120" w:line="240" w:lineRule="auto"/>
        <w:contextualSpacing w:val="0"/>
        <w:jc w:val="both"/>
        <w:rPr>
          <w:rFonts w:ascii="Arial" w:hAnsi="Arial" w:cs="Arial"/>
          <w:iCs/>
          <w:sz w:val="22"/>
          <w:szCs w:val="22"/>
        </w:rPr>
      </w:pPr>
      <w:r>
        <w:rPr>
          <w:rFonts w:ascii="Arial" w:hAnsi="Arial" w:cs="Arial"/>
          <w:sz w:val="22"/>
          <w:szCs w:val="22"/>
        </w:rPr>
        <w:t xml:space="preserve"> </w:t>
      </w:r>
      <w:r w:rsidRPr="00BB0DBB">
        <w:rPr>
          <w:rFonts w:ascii="Arial" w:hAnsi="Arial" w:cs="Arial"/>
          <w:sz w:val="22"/>
          <w:szCs w:val="22"/>
        </w:rPr>
        <w:t>Dojde-li k prodlení z důvodů, jež jsou na straně Objednatele, dodací lhůta se prodlužuje o dobu, po k</w:t>
      </w:r>
      <w:r w:rsidRPr="00E33F04">
        <w:rPr>
          <w:rFonts w:ascii="Arial" w:hAnsi="Arial" w:cs="Arial"/>
          <w:sz w:val="22"/>
          <w:szCs w:val="22"/>
        </w:rPr>
        <w:t>terou je Objednatel v prodlení. Stejně tak se dodací lhůta prodlužuje, vyskytne-li se v</w:t>
      </w:r>
      <w:r w:rsidRPr="00BB0DBB">
        <w:rPr>
          <w:rFonts w:ascii="Arial" w:hAnsi="Arial" w:cs="Arial"/>
          <w:sz w:val="22"/>
          <w:szCs w:val="22"/>
        </w:rPr>
        <w:t> </w:t>
      </w:r>
      <w:r w:rsidRPr="00E33F04">
        <w:rPr>
          <w:rFonts w:ascii="Arial" w:hAnsi="Arial" w:cs="Arial"/>
          <w:sz w:val="22"/>
          <w:szCs w:val="22"/>
        </w:rPr>
        <w:t>průběhu</w:t>
      </w:r>
      <w:r w:rsidRPr="00BB0DBB">
        <w:rPr>
          <w:rFonts w:ascii="Arial" w:hAnsi="Arial" w:cs="Arial"/>
          <w:sz w:val="22"/>
          <w:szCs w:val="22"/>
        </w:rPr>
        <w:t xml:space="preserve"> </w:t>
      </w:r>
      <w:r w:rsidRPr="00E33F04">
        <w:rPr>
          <w:rFonts w:ascii="Arial" w:hAnsi="Arial" w:cs="Arial"/>
          <w:sz w:val="22"/>
          <w:szCs w:val="22"/>
        </w:rPr>
        <w:t>výroby či instalace potřeba více prací, jež nebylo možno předvídat před podpisem této smlouvy.</w:t>
      </w:r>
    </w:p>
    <w:p w:rsidR="003D1C54" w:rsidRPr="00BB0DBB" w:rsidRDefault="003D1C54" w:rsidP="003D1C54">
      <w:pPr>
        <w:numPr>
          <w:ilvl w:val="1"/>
          <w:numId w:val="6"/>
        </w:numPr>
        <w:suppressAutoHyphens w:val="0"/>
        <w:spacing w:after="0" w:line="240" w:lineRule="auto"/>
        <w:jc w:val="both"/>
        <w:rPr>
          <w:rFonts w:cs="Arial"/>
        </w:rPr>
      </w:pPr>
      <w:r>
        <w:rPr>
          <w:rFonts w:cs="Arial"/>
          <w:lang w:eastAsia="en-US"/>
        </w:rPr>
        <w:t xml:space="preserve"> </w:t>
      </w:r>
      <w:r w:rsidRPr="00E33F04">
        <w:rPr>
          <w:rFonts w:cs="Arial"/>
        </w:rPr>
        <w:t>Objednatel je povinen informovat Zhotovitele o všech zásadních skutečnostech, které mají vliv na plnění předmětu této Smlouvy, především o předpokládaném rozšíření technologického prostředí (hardware počítačů, sítě pracovních stanic, upgrade verze operačního systému nebo systému řízení databáze apod.)</w:t>
      </w:r>
      <w:r>
        <w:rPr>
          <w:rFonts w:cs="Arial"/>
        </w:rPr>
        <w:t>.</w:t>
      </w:r>
    </w:p>
    <w:p w:rsidR="003D1C54" w:rsidRPr="00BB0DBB" w:rsidRDefault="003D1C54" w:rsidP="003D1C54">
      <w:pPr>
        <w:suppressAutoHyphens w:val="0"/>
        <w:spacing w:after="0" w:line="240" w:lineRule="auto"/>
        <w:ind w:left="360"/>
        <w:jc w:val="both"/>
        <w:rPr>
          <w:rFonts w:cs="Arial"/>
        </w:rPr>
      </w:pPr>
    </w:p>
    <w:p w:rsidR="003D1C54" w:rsidRPr="00E33F04" w:rsidRDefault="003D1C54" w:rsidP="003D1C54">
      <w:pPr>
        <w:numPr>
          <w:ilvl w:val="1"/>
          <w:numId w:val="6"/>
        </w:numPr>
        <w:suppressAutoHyphens w:val="0"/>
        <w:spacing w:after="0" w:line="240" w:lineRule="auto"/>
        <w:ind w:left="567" w:hanging="567"/>
        <w:jc w:val="both"/>
        <w:rPr>
          <w:rFonts w:cs="Arial"/>
        </w:rPr>
      </w:pPr>
      <w:r w:rsidRPr="00E33F04">
        <w:rPr>
          <w:rFonts w:cs="Arial"/>
        </w:rPr>
        <w:t>Objednatel se zavazuje:</w:t>
      </w:r>
    </w:p>
    <w:p w:rsidR="003D1C54" w:rsidRPr="00E33F04" w:rsidRDefault="003D1C54" w:rsidP="003D1C54">
      <w:pPr>
        <w:pStyle w:val="Zkladntext"/>
        <w:numPr>
          <w:ilvl w:val="0"/>
          <w:numId w:val="7"/>
        </w:numPr>
        <w:tabs>
          <w:tab w:val="clear" w:pos="360"/>
          <w:tab w:val="num" w:pos="720"/>
        </w:tabs>
        <w:suppressAutoHyphens w:val="0"/>
        <w:spacing w:after="0" w:line="240" w:lineRule="auto"/>
        <w:ind w:left="720"/>
        <w:jc w:val="both"/>
        <w:rPr>
          <w:rFonts w:cs="Arial"/>
        </w:rPr>
      </w:pPr>
      <w:r w:rsidRPr="00E33F04">
        <w:rPr>
          <w:rFonts w:cs="Arial"/>
        </w:rPr>
        <w:t>umožnit vjezd montážním vozidlům Zhotovitele do objektů nebo jejich těsné blízkosti, kde je prováděna instalace</w:t>
      </w:r>
      <w:r>
        <w:rPr>
          <w:rFonts w:cs="Arial"/>
        </w:rPr>
        <w:t>.</w:t>
      </w:r>
    </w:p>
    <w:p w:rsidR="003D1C54" w:rsidRPr="00E33F04" w:rsidRDefault="003D1C54" w:rsidP="003D1C54">
      <w:pPr>
        <w:pStyle w:val="Zkladntext"/>
        <w:numPr>
          <w:ilvl w:val="0"/>
          <w:numId w:val="7"/>
        </w:numPr>
        <w:tabs>
          <w:tab w:val="clear" w:pos="360"/>
          <w:tab w:val="num" w:pos="720"/>
        </w:tabs>
        <w:suppressAutoHyphens w:val="0"/>
        <w:spacing w:after="0" w:line="240" w:lineRule="auto"/>
        <w:ind w:left="720"/>
        <w:jc w:val="both"/>
        <w:rPr>
          <w:rFonts w:cs="Arial"/>
        </w:rPr>
      </w:pPr>
      <w:r w:rsidRPr="00E33F04">
        <w:rPr>
          <w:rFonts w:cs="Arial"/>
        </w:rPr>
        <w:t>seznámit pracovníky Zhotovitele s podmínkami a pravidly pro pohyb v objektech Objednatele a upozornit je na všechna rizika s tím spojená.</w:t>
      </w:r>
    </w:p>
    <w:p w:rsidR="003D1C54" w:rsidRPr="00E33F04" w:rsidRDefault="003D1C54" w:rsidP="003D1C54">
      <w:pPr>
        <w:pStyle w:val="Zkladntext"/>
        <w:numPr>
          <w:ilvl w:val="0"/>
          <w:numId w:val="7"/>
        </w:numPr>
        <w:tabs>
          <w:tab w:val="clear" w:pos="360"/>
          <w:tab w:val="num" w:pos="720"/>
        </w:tabs>
        <w:suppressAutoHyphens w:val="0"/>
        <w:spacing w:after="0" w:line="240" w:lineRule="auto"/>
        <w:ind w:left="720"/>
        <w:jc w:val="both"/>
        <w:rPr>
          <w:rFonts w:cs="Arial"/>
        </w:rPr>
      </w:pPr>
      <w:r w:rsidRPr="00E33F04">
        <w:rPr>
          <w:rFonts w:cs="Arial"/>
        </w:rPr>
        <w:t xml:space="preserve">připravit v případě, že při realizaci díla nastane nutnost připojení napájecích silových rozvodů 230 V do napájecí rozvodny Objednatele, vlastní fyzické přípojné místo pro připojení silových rozvodů 230 V, které bude osazeno samostatným jističem 10A. Tuto práci provede Objednatel svými odbornými pracovníky v rámci stavební připravenosti.  </w:t>
      </w:r>
    </w:p>
    <w:p w:rsidR="003D1C54" w:rsidRPr="00E33F04" w:rsidRDefault="003D1C54" w:rsidP="003D1C54">
      <w:pPr>
        <w:pStyle w:val="Zkladntext"/>
        <w:numPr>
          <w:ilvl w:val="0"/>
          <w:numId w:val="7"/>
        </w:numPr>
        <w:tabs>
          <w:tab w:val="clear" w:pos="360"/>
          <w:tab w:val="num" w:pos="720"/>
        </w:tabs>
        <w:suppressAutoHyphens w:val="0"/>
        <w:spacing w:after="0" w:line="240" w:lineRule="auto"/>
        <w:ind w:left="720"/>
        <w:jc w:val="both"/>
        <w:rPr>
          <w:rFonts w:cs="Arial"/>
        </w:rPr>
      </w:pPr>
      <w:r w:rsidRPr="00E33F04">
        <w:rPr>
          <w:rFonts w:cs="Arial"/>
        </w:rPr>
        <w:t>umožnit přístup na pracoviště a vlastní výkon montážních prací pracovníkům Zhotovitele v časovém intervalu od 08.00 h do 18.00 h, pokud nebude dohodnuto jinak</w:t>
      </w:r>
      <w:r>
        <w:rPr>
          <w:rFonts w:cs="Arial"/>
        </w:rPr>
        <w:t>.</w:t>
      </w:r>
      <w:r w:rsidRPr="00E33F04">
        <w:rPr>
          <w:rFonts w:cs="Arial"/>
        </w:rPr>
        <w:t xml:space="preserve"> </w:t>
      </w:r>
    </w:p>
    <w:p w:rsidR="003D1C54" w:rsidRPr="00BB0DBB" w:rsidRDefault="003D1C54" w:rsidP="003D1C54">
      <w:pPr>
        <w:pStyle w:val="Zkladntext"/>
        <w:numPr>
          <w:ilvl w:val="0"/>
          <w:numId w:val="7"/>
        </w:numPr>
        <w:tabs>
          <w:tab w:val="clear" w:pos="360"/>
          <w:tab w:val="num" w:pos="720"/>
        </w:tabs>
        <w:suppressAutoHyphens w:val="0"/>
        <w:spacing w:after="0" w:line="240" w:lineRule="auto"/>
        <w:ind w:left="720"/>
        <w:jc w:val="both"/>
        <w:rPr>
          <w:rFonts w:cs="Arial"/>
        </w:rPr>
      </w:pPr>
      <w:r w:rsidRPr="00E33F04">
        <w:rPr>
          <w:rFonts w:cs="Arial"/>
        </w:rPr>
        <w:t>stanovit po dobu montáže kontaktní osobu ze svých řad, která bude k dispozici osobně nebo na telefonní kontakt vedoucímu montážní skupiny Zhotovitele pro případ výskytu provozně realizačních problémů ze strany Objednatele</w:t>
      </w:r>
      <w:r>
        <w:rPr>
          <w:rFonts w:cs="Arial"/>
        </w:rPr>
        <w:t>.</w:t>
      </w:r>
    </w:p>
    <w:p w:rsidR="003D1C54" w:rsidRPr="00E33F04" w:rsidRDefault="003D1C54" w:rsidP="003D1C54">
      <w:pPr>
        <w:pStyle w:val="Zkladntext"/>
        <w:suppressAutoHyphens w:val="0"/>
        <w:spacing w:after="0" w:line="240" w:lineRule="auto"/>
        <w:ind w:left="720"/>
        <w:jc w:val="both"/>
        <w:rPr>
          <w:rFonts w:cs="Arial"/>
        </w:rPr>
      </w:pPr>
    </w:p>
    <w:p w:rsidR="003D1C54" w:rsidRPr="00E33F04" w:rsidRDefault="003D1C54" w:rsidP="003D1C54">
      <w:pPr>
        <w:numPr>
          <w:ilvl w:val="1"/>
          <w:numId w:val="6"/>
        </w:numPr>
        <w:suppressAutoHyphens w:val="0"/>
        <w:spacing w:after="0" w:line="240" w:lineRule="auto"/>
        <w:jc w:val="both"/>
        <w:rPr>
          <w:rFonts w:cs="Arial"/>
        </w:rPr>
      </w:pPr>
      <w:r w:rsidRPr="00E33F04">
        <w:rPr>
          <w:rFonts w:cs="Arial"/>
        </w:rPr>
        <w:lastRenderedPageBreak/>
        <w:t xml:space="preserve">Objednatel se zavazuje poskytnout Zhotoviteli po předchozí dohodě na svůj náklad součinnost při plnění této Smlouvy, a to v nezbytném rozsahu a v přiměřené míře (např. je-li plnění poskytováno Zhotovitelem v jeho sídle nebo prostorách, které užívá, poskytne Zhotoviteli spolupracovníky, pracovní prostory, hardware a software, dále např. data, dálkové připojení na technické prostředky software za podmínek respektujících jeho interní pravidla a směrnice) odpovídající jeho možnostem. </w:t>
      </w:r>
    </w:p>
    <w:p w:rsidR="003D1C54" w:rsidRPr="00E33F04" w:rsidRDefault="003D1C54" w:rsidP="003D1C54">
      <w:pPr>
        <w:jc w:val="both"/>
        <w:rPr>
          <w:rFonts w:cs="Arial"/>
        </w:rPr>
      </w:pPr>
    </w:p>
    <w:p w:rsidR="003D1C54" w:rsidRPr="00BB0DBB" w:rsidRDefault="003D1C54" w:rsidP="003D1C54">
      <w:pPr>
        <w:pStyle w:val="Nadpis2"/>
        <w:ind w:left="426" w:hanging="426"/>
        <w:rPr>
          <w:rFonts w:ascii="Arial" w:hAnsi="Arial" w:cs="Arial"/>
          <w:sz w:val="22"/>
          <w:szCs w:val="22"/>
        </w:rPr>
      </w:pPr>
      <w:r w:rsidRPr="00BB0DBB">
        <w:rPr>
          <w:rFonts w:ascii="Arial" w:hAnsi="Arial" w:cs="Arial"/>
          <w:b/>
          <w:bCs/>
          <w:sz w:val="22"/>
          <w:szCs w:val="22"/>
        </w:rPr>
        <w:t>4.7</w:t>
      </w:r>
      <w:r>
        <w:rPr>
          <w:rFonts w:ascii="Arial" w:hAnsi="Arial" w:cs="Arial"/>
          <w:sz w:val="22"/>
          <w:szCs w:val="22"/>
        </w:rPr>
        <w:t xml:space="preserve"> </w:t>
      </w:r>
      <w:r w:rsidRPr="00BB0DBB">
        <w:rPr>
          <w:rFonts w:ascii="Arial" w:hAnsi="Arial" w:cs="Arial"/>
          <w:sz w:val="22"/>
          <w:szCs w:val="22"/>
        </w:rPr>
        <w:t xml:space="preserve">Zhotovitel je povinen při plnění jednotlivých činností dle této Smlouvy brát zřetel na provozní potřeby a požadavky Objednatele. Jednotlivá plnění bude provádět v součinnosti s Objednatelem podle pravidel obvyklých pro zpracování dat.   </w:t>
      </w:r>
    </w:p>
    <w:p w:rsidR="003D1C54" w:rsidRPr="00E33F04" w:rsidRDefault="003D1C54" w:rsidP="003D1C54">
      <w:pPr>
        <w:pStyle w:val="Zkladntext"/>
        <w:ind w:left="720"/>
        <w:rPr>
          <w:rFonts w:cs="Arial"/>
        </w:rPr>
      </w:pPr>
    </w:p>
    <w:p w:rsidR="003D1C54" w:rsidRPr="00BB0DBB" w:rsidRDefault="003D1C54" w:rsidP="003D1C54">
      <w:pPr>
        <w:spacing w:after="120" w:line="240" w:lineRule="auto"/>
        <w:ind w:left="3193"/>
        <w:rPr>
          <w:rFonts w:eastAsia="Tahoma" w:cs="Arial"/>
          <w:lang w:eastAsia="en-US"/>
        </w:rPr>
      </w:pPr>
    </w:p>
    <w:p w:rsidR="003D1C54" w:rsidRPr="00BB0DBB" w:rsidRDefault="003D1C54" w:rsidP="003D1C54">
      <w:pPr>
        <w:spacing w:after="120" w:line="240" w:lineRule="auto"/>
        <w:ind w:left="3193"/>
        <w:rPr>
          <w:rFonts w:cs="Arial"/>
          <w:highlight w:val="yellow"/>
        </w:rPr>
      </w:pPr>
      <w:r w:rsidRPr="00BB0DBB">
        <w:rPr>
          <w:rFonts w:eastAsia="Times New Roman" w:cs="Arial"/>
          <w:b/>
        </w:rPr>
        <w:t>5.  Předání</w:t>
      </w:r>
      <w:r w:rsidRPr="00E33F04">
        <w:rPr>
          <w:rFonts w:eastAsia="Times New Roman" w:cs="Arial"/>
          <w:b/>
        </w:rPr>
        <w:t xml:space="preserve">, </w:t>
      </w:r>
      <w:r w:rsidRPr="00BB0DBB">
        <w:rPr>
          <w:rFonts w:eastAsia="Times New Roman" w:cs="Arial"/>
          <w:b/>
        </w:rPr>
        <w:t xml:space="preserve">převzetí </w:t>
      </w:r>
      <w:r w:rsidRPr="00E33F04">
        <w:rPr>
          <w:rFonts w:eastAsia="Times New Roman" w:cs="Arial"/>
          <w:b/>
        </w:rPr>
        <w:t xml:space="preserve">a vlastnictví </w:t>
      </w:r>
      <w:r w:rsidRPr="00BB0DBB">
        <w:rPr>
          <w:rFonts w:eastAsia="Times New Roman" w:cs="Arial"/>
          <w:b/>
        </w:rPr>
        <w:t>Díla</w:t>
      </w:r>
    </w:p>
    <w:p w:rsidR="003D1C54" w:rsidRPr="00BB0DBB" w:rsidRDefault="003D1C54" w:rsidP="003D1C54">
      <w:pPr>
        <w:pStyle w:val="Odstavecseseznamem"/>
        <w:numPr>
          <w:ilvl w:val="1"/>
          <w:numId w:val="5"/>
        </w:numPr>
        <w:tabs>
          <w:tab w:val="left" w:pos="567"/>
        </w:tabs>
        <w:spacing w:after="120" w:line="240" w:lineRule="auto"/>
        <w:ind w:left="567" w:hanging="567"/>
        <w:contextualSpacing w:val="0"/>
        <w:jc w:val="both"/>
        <w:rPr>
          <w:rFonts w:ascii="Arial" w:hAnsi="Arial" w:cs="Arial"/>
          <w:iCs/>
          <w:sz w:val="22"/>
          <w:szCs w:val="22"/>
        </w:rPr>
      </w:pPr>
      <w:r w:rsidRPr="00BB0DBB">
        <w:rPr>
          <w:rFonts w:ascii="Arial" w:hAnsi="Arial" w:cs="Arial"/>
          <w:sz w:val="22"/>
          <w:szCs w:val="22"/>
        </w:rPr>
        <w:t>Celková dodávka a realizace je splněna podpisem Předávacího protokolu systému BIS oběma stranami (dále Protokol). Protokol bude sepsán po řádném dokončení díla a uvedení systému do provozu.</w:t>
      </w:r>
    </w:p>
    <w:p w:rsidR="003D1C54" w:rsidRPr="00BB0DBB" w:rsidRDefault="003D1C54" w:rsidP="003D1C54">
      <w:pPr>
        <w:pStyle w:val="Odstavecseseznamem"/>
        <w:numPr>
          <w:ilvl w:val="1"/>
          <w:numId w:val="5"/>
        </w:numPr>
        <w:tabs>
          <w:tab w:val="left" w:pos="567"/>
        </w:tabs>
        <w:spacing w:after="120" w:line="240" w:lineRule="auto"/>
        <w:ind w:left="567" w:hanging="567"/>
        <w:contextualSpacing w:val="0"/>
        <w:jc w:val="both"/>
        <w:rPr>
          <w:rFonts w:ascii="Arial" w:hAnsi="Arial" w:cs="Arial"/>
          <w:iCs/>
          <w:sz w:val="22"/>
          <w:szCs w:val="22"/>
        </w:rPr>
      </w:pPr>
      <w:r>
        <w:rPr>
          <w:rFonts w:ascii="Arial" w:hAnsi="Arial" w:cs="Arial"/>
          <w:sz w:val="22"/>
          <w:szCs w:val="22"/>
          <w:lang w:eastAsia="en-US"/>
        </w:rPr>
        <w:t xml:space="preserve"> </w:t>
      </w:r>
      <w:r w:rsidRPr="00BB0DBB">
        <w:rPr>
          <w:rFonts w:ascii="Arial" w:hAnsi="Arial" w:cs="Arial"/>
          <w:sz w:val="22"/>
          <w:szCs w:val="22"/>
          <w:lang w:eastAsia="en-US"/>
        </w:rPr>
        <w:t>Zhotovitel je povinen Dílo v předepsané a dohodnuté kvalitě, množství a bez jakýchkoli faktických či právních vad protokolárně předat Objednateli a Objednatel se zavazuje Dílo převzít.</w:t>
      </w:r>
    </w:p>
    <w:p w:rsidR="003D1C54" w:rsidRPr="00BB0DBB" w:rsidRDefault="003D1C54" w:rsidP="003D1C54">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sz w:val="22"/>
          <w:szCs w:val="22"/>
        </w:rPr>
      </w:pPr>
    </w:p>
    <w:p w:rsidR="003D1C54" w:rsidRPr="00BB0DBB" w:rsidRDefault="003D1C54" w:rsidP="003D1C54">
      <w:pPr>
        <w:pStyle w:val="Odstavecseseznamem"/>
        <w:numPr>
          <w:ilvl w:val="1"/>
          <w:numId w:val="5"/>
        </w:numPr>
        <w:tabs>
          <w:tab w:val="left" w:pos="567"/>
        </w:tabs>
        <w:spacing w:after="120" w:line="240" w:lineRule="auto"/>
        <w:ind w:left="567" w:hanging="567"/>
        <w:jc w:val="both"/>
        <w:rPr>
          <w:rFonts w:ascii="Arial" w:hAnsi="Arial" w:cs="Arial"/>
          <w:sz w:val="22"/>
          <w:szCs w:val="22"/>
        </w:rPr>
      </w:pPr>
      <w:r w:rsidRPr="00BB0DBB">
        <w:rPr>
          <w:rFonts w:ascii="Arial" w:hAnsi="Arial" w:cs="Arial"/>
          <w:sz w:val="22"/>
          <w:szCs w:val="22"/>
          <w:lang w:eastAsia="en-US"/>
        </w:rPr>
        <w:t xml:space="preserve">Protokol bude obsahovat specifikaci Díla, místo a datum jeho předání, jakož i výslovné prohlášení Objednatele, zda Dílo přebírá či nikoli a pokud ne, z jakých důvodů. Dílo převezme v místě plnění kontaktní osoba Objednatele, která je uvedená v čl. 10, odst. </w:t>
      </w:r>
      <w:proofErr w:type="gramStart"/>
      <w:r w:rsidRPr="00BB0DBB">
        <w:rPr>
          <w:rFonts w:ascii="Arial" w:hAnsi="Arial" w:cs="Arial"/>
          <w:sz w:val="22"/>
          <w:szCs w:val="22"/>
          <w:lang w:eastAsia="en-US"/>
        </w:rPr>
        <w:t>10.1. této</w:t>
      </w:r>
      <w:proofErr w:type="gramEnd"/>
      <w:r w:rsidRPr="00BB0DBB">
        <w:rPr>
          <w:rFonts w:ascii="Arial" w:hAnsi="Arial" w:cs="Arial"/>
          <w:sz w:val="22"/>
          <w:szCs w:val="22"/>
          <w:lang w:eastAsia="en-US"/>
        </w:rPr>
        <w:t xml:space="preserve"> Smlouvy nebo jím pověřená osoba. Zhotovitel je povinen předat Objednateli Dílo v pracovních dnech v době od 8:00 hodin do 16:00 hodin.</w:t>
      </w:r>
    </w:p>
    <w:p w:rsidR="003D1C54" w:rsidRPr="00BB0DBB" w:rsidRDefault="003D1C54" w:rsidP="003D1C54">
      <w:pPr>
        <w:pStyle w:val="Normln1"/>
        <w:numPr>
          <w:ilvl w:val="1"/>
          <w:numId w:val="5"/>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ahoma" w:hAnsi="Arial" w:cs="Arial"/>
          <w:color w:val="auto"/>
          <w:sz w:val="22"/>
          <w:szCs w:val="22"/>
          <w:lang w:eastAsia="en-US"/>
        </w:rPr>
        <w:t>Objednatel je oprávněn odmítnout převzít Dílo, bude-li Dílo vykazovat v okamžiku předání vadu/více vad či nedodělků. O odmítnutí převzetí Díla bude sepsán zápis, v němž budou specifikovány vady či nedodělky Díla, případně jiná porušení této Smlouvy.</w:t>
      </w:r>
    </w:p>
    <w:p w:rsidR="003D1C54" w:rsidRPr="00BB0DBB" w:rsidRDefault="003D1C54" w:rsidP="003D1C54">
      <w:pPr>
        <w:pStyle w:val="Normln1"/>
        <w:numPr>
          <w:ilvl w:val="1"/>
          <w:numId w:val="5"/>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ahoma" w:hAnsi="Arial" w:cs="Arial"/>
          <w:color w:val="auto"/>
          <w:sz w:val="22"/>
          <w:szCs w:val="22"/>
          <w:lang w:eastAsia="en-US"/>
        </w:rPr>
        <w:t xml:space="preserve">Zhotovitel je povinen spolu s Dílem předat Objednateli také veškeré listiny a doklady nezbytné k řádnému užívání a k nakládání s Dílem, zejména technickou dokumentaci vztahující se k Dílu, jakož i veškeré listiny, doklady a příslušenství, kterých je třeba k nakládání s Dílem, k jeho řádnému užívání a údržbě. </w:t>
      </w:r>
    </w:p>
    <w:p w:rsidR="003D1C54" w:rsidRDefault="003D1C54" w:rsidP="003D1C54">
      <w:pPr>
        <w:pStyle w:val="Zkladntext"/>
        <w:numPr>
          <w:ilvl w:val="1"/>
          <w:numId w:val="8"/>
        </w:numPr>
        <w:suppressAutoHyphens w:val="0"/>
        <w:spacing w:after="0" w:line="240" w:lineRule="auto"/>
        <w:ind w:left="567" w:hanging="567"/>
        <w:jc w:val="both"/>
        <w:rPr>
          <w:rFonts w:cs="Arial"/>
        </w:rPr>
      </w:pPr>
      <w:r w:rsidRPr="00E33F04">
        <w:rPr>
          <w:rFonts w:cs="Arial"/>
        </w:rPr>
        <w:t xml:space="preserve">Zhotovitel si vyhrazuje vlastnictví ke všem věcem, jež jsou součástí dodávaného systému, a to až do úplného zaplacení celé ceny za </w:t>
      </w:r>
      <w:r w:rsidRPr="00BB0DBB">
        <w:rPr>
          <w:rFonts w:cs="Arial"/>
        </w:rPr>
        <w:t>D</w:t>
      </w:r>
      <w:r w:rsidRPr="00E33F04">
        <w:rPr>
          <w:rFonts w:cs="Arial"/>
        </w:rPr>
        <w:t xml:space="preserve">ílo. </w:t>
      </w:r>
    </w:p>
    <w:p w:rsidR="003D1C54" w:rsidRPr="00BB0DBB" w:rsidRDefault="003D1C54" w:rsidP="003D1C54">
      <w:pPr>
        <w:pStyle w:val="Zkladntext"/>
        <w:suppressAutoHyphens w:val="0"/>
        <w:spacing w:after="0" w:line="240" w:lineRule="auto"/>
        <w:ind w:left="567"/>
        <w:jc w:val="both"/>
        <w:rPr>
          <w:rFonts w:cs="Arial"/>
        </w:rPr>
      </w:pPr>
    </w:p>
    <w:p w:rsidR="003D1C54" w:rsidRDefault="003D1C54" w:rsidP="003D1C54">
      <w:pPr>
        <w:pStyle w:val="Zkladntext"/>
        <w:numPr>
          <w:ilvl w:val="1"/>
          <w:numId w:val="8"/>
        </w:numPr>
        <w:suppressAutoHyphens w:val="0"/>
        <w:spacing w:after="0" w:line="240" w:lineRule="auto"/>
        <w:ind w:left="567" w:hanging="567"/>
        <w:jc w:val="both"/>
      </w:pPr>
      <w:r w:rsidRPr="007A79C8">
        <w:t>Zhotovitelem poskytované moduly softwarového vybavení systému BIS mají charakter díla ve smyslu autorského zákona ve znění zákona č. 121/2000 Sb., zůstávají tedy ve vlastnictví Zhotovitele, přičemž Zhotovitel uděluje tímto Objednateli právo užívat licence software uvedených v Nabídce N2210457, která je uvedena v příloze Smlouvy. Právo Objednatele užívat této licence je podmíněno úhradou ceny díla dle čl. 3, odst. 3.1 na účet Zhotovitele. Licence udělená dle této Smlouvy bude časově neomezená a úplata za její poskytnutí Objednateli je součástí ceny Díla dle článku 3 Smlouvy.</w:t>
      </w:r>
      <w:r w:rsidRPr="007A79C8" w:rsidDel="00F775F6">
        <w:t xml:space="preserve"> </w:t>
      </w:r>
    </w:p>
    <w:p w:rsidR="003D1C54" w:rsidRPr="007A79C8" w:rsidRDefault="003D1C54" w:rsidP="003D1C54">
      <w:pPr>
        <w:pStyle w:val="Zkladntext"/>
        <w:suppressAutoHyphens w:val="0"/>
        <w:spacing w:after="0" w:line="240" w:lineRule="auto"/>
        <w:ind w:left="567"/>
        <w:jc w:val="both"/>
      </w:pPr>
    </w:p>
    <w:p w:rsidR="003D1C54" w:rsidRPr="00E33F04" w:rsidRDefault="003D1C54" w:rsidP="003D1C54">
      <w:pPr>
        <w:pStyle w:val="Zkladntext"/>
        <w:numPr>
          <w:ilvl w:val="1"/>
          <w:numId w:val="8"/>
        </w:numPr>
        <w:suppressAutoHyphens w:val="0"/>
        <w:spacing w:after="0" w:line="240" w:lineRule="auto"/>
        <w:ind w:left="567" w:hanging="567"/>
        <w:jc w:val="both"/>
        <w:rPr>
          <w:rFonts w:cs="Arial"/>
        </w:rPr>
      </w:pPr>
      <w:r w:rsidRPr="00E33F04">
        <w:rPr>
          <w:rFonts w:cs="Arial"/>
        </w:rPr>
        <w:t>Nebezpečí škody na zhotovené věci nese do předání a převzetí Zhotovitel. Objednatel nese ode dne předání funkčního systému, až do úplného zaplacení celé kupní ceny nebezpečí škody na věci, zejména škody způsobené poškozením, odcizením či jinou újmou, jež nebyla působena Zhotovitelem, či jeho zaviněním.</w:t>
      </w:r>
    </w:p>
    <w:p w:rsidR="003D1C54" w:rsidRDefault="003D1C54" w:rsidP="003D1C54">
      <w:pPr>
        <w:pStyle w:val="Zkladntext"/>
        <w:rPr>
          <w:rFonts w:cs="Arial"/>
        </w:rPr>
      </w:pPr>
    </w:p>
    <w:p w:rsidR="003D1C54" w:rsidRDefault="003D1C54" w:rsidP="003D1C54">
      <w:pPr>
        <w:pStyle w:val="Zkladntext"/>
        <w:rPr>
          <w:rFonts w:cs="Arial"/>
        </w:rPr>
      </w:pPr>
    </w:p>
    <w:p w:rsidR="003D1C54" w:rsidRPr="00E33F04" w:rsidRDefault="003D1C54" w:rsidP="003D1C54">
      <w:pPr>
        <w:pStyle w:val="Zkladntext"/>
        <w:rPr>
          <w:rFonts w:cs="Arial"/>
        </w:rPr>
      </w:pPr>
    </w:p>
    <w:p w:rsidR="003D1C54" w:rsidRPr="00BB0DBB" w:rsidRDefault="003D1C54" w:rsidP="003D1C54">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Arial" w:eastAsia="Tahoma" w:hAnsi="Arial" w:cs="Arial"/>
          <w:color w:val="auto"/>
          <w:sz w:val="22"/>
          <w:szCs w:val="22"/>
          <w:lang w:eastAsia="en-US"/>
        </w:rPr>
      </w:pPr>
    </w:p>
    <w:p w:rsidR="003D1C54" w:rsidRPr="00BB0DBB" w:rsidRDefault="003D1C54" w:rsidP="003D1C54">
      <w:pPr>
        <w:numPr>
          <w:ilvl w:val="0"/>
          <w:numId w:val="5"/>
        </w:numPr>
        <w:spacing w:after="120" w:line="240" w:lineRule="auto"/>
        <w:jc w:val="center"/>
        <w:rPr>
          <w:rFonts w:cs="Arial"/>
        </w:rPr>
      </w:pPr>
      <w:r w:rsidRPr="00BB0DBB">
        <w:rPr>
          <w:rFonts w:eastAsia="Times New Roman" w:cs="Arial"/>
          <w:b/>
        </w:rPr>
        <w:t>Odpovědnost za vady a záruční doba</w:t>
      </w:r>
    </w:p>
    <w:p w:rsidR="003D1C54" w:rsidRPr="00BB0DBB" w:rsidRDefault="003D1C54" w:rsidP="003D1C54">
      <w:pPr>
        <w:pStyle w:val="Normln1"/>
        <w:numPr>
          <w:ilvl w:val="1"/>
          <w:numId w:val="5"/>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ahoma" w:hAnsi="Arial" w:cs="Arial"/>
          <w:color w:val="auto"/>
          <w:sz w:val="22"/>
          <w:szCs w:val="22"/>
          <w:lang w:eastAsia="en-US"/>
        </w:rPr>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Záruční doba počíná běžet ode dne následujícího po protokolárním předání a převzetí Díla a trvá </w:t>
      </w:r>
      <w:r w:rsidRPr="00BB0DBB">
        <w:rPr>
          <w:rFonts w:ascii="Arial" w:eastAsia="Tahoma" w:hAnsi="Arial" w:cs="Arial"/>
          <w:color w:val="0070C0"/>
          <w:sz w:val="22"/>
          <w:szCs w:val="22"/>
          <w:lang w:eastAsia="en-US"/>
        </w:rPr>
        <w:t>24 měsíců.</w:t>
      </w:r>
      <w:r w:rsidRPr="00BB0DBB">
        <w:rPr>
          <w:rFonts w:ascii="Arial" w:eastAsia="Tahoma" w:hAnsi="Arial" w:cs="Arial"/>
          <w:color w:val="auto"/>
          <w:sz w:val="22"/>
          <w:szCs w:val="22"/>
          <w:lang w:eastAsia="en-US"/>
        </w:rPr>
        <w:t xml:space="preserve"> </w:t>
      </w:r>
    </w:p>
    <w:p w:rsidR="003D1C54" w:rsidRPr="00BB0DBB" w:rsidRDefault="003D1C54" w:rsidP="003D1C54">
      <w:pPr>
        <w:pStyle w:val="Normln1"/>
        <w:numPr>
          <w:ilvl w:val="1"/>
          <w:numId w:val="5"/>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ahoma" w:hAnsi="Arial" w:cs="Arial"/>
          <w:color w:val="auto"/>
          <w:sz w:val="22"/>
          <w:szCs w:val="22"/>
          <w:lang w:eastAsia="en-US"/>
        </w:rPr>
        <w:t xml:space="preserve">Zhotovitel odpovídá za vady, které má Dílo při převzetí, jakož i za vady, které se vyskytnou po převzetí Díla v záruční době. Vadou se rozumí odchylka od množství, druhu či kvalitativních náležitostí Díla stanovených touto Smlouvou, technickými normami či obecně závaznými právními předpisy, včetně nedodělků a vady v dokladech nutných k řádnému užívání a údržbě  Díla. </w:t>
      </w:r>
    </w:p>
    <w:p w:rsidR="003D1C54" w:rsidRPr="00BB0DBB" w:rsidRDefault="003D1C54" w:rsidP="003D1C54">
      <w:pPr>
        <w:pStyle w:val="Normln1"/>
        <w:numPr>
          <w:ilvl w:val="1"/>
          <w:numId w:val="5"/>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val="0"/>
        <w:ind w:left="351" w:hanging="351"/>
        <w:jc w:val="both"/>
        <w:rPr>
          <w:rFonts w:ascii="Arial" w:hAnsi="Arial" w:cs="Arial"/>
          <w:sz w:val="22"/>
          <w:szCs w:val="22"/>
        </w:rPr>
      </w:pPr>
      <w:r w:rsidRPr="00BB0DBB">
        <w:rPr>
          <w:rFonts w:ascii="Arial" w:eastAsia="Tahoma" w:hAnsi="Arial" w:cs="Arial"/>
          <w:color w:val="auto"/>
          <w:sz w:val="22"/>
          <w:szCs w:val="22"/>
          <w:lang w:eastAsia="en-US"/>
        </w:rPr>
        <w:t xml:space="preserve">Zhotovitel dále odpovídá za vady vyskytnuvší se po uplynutí záruční doby, pokud byly </w:t>
      </w:r>
      <w:r w:rsidRPr="00BB0DBB">
        <w:rPr>
          <w:rFonts w:ascii="Arial" w:eastAsia="Tahoma" w:hAnsi="Arial" w:cs="Arial"/>
          <w:color w:val="auto"/>
          <w:sz w:val="22"/>
          <w:szCs w:val="22"/>
          <w:lang w:eastAsia="en-US"/>
        </w:rPr>
        <w:tab/>
        <w:t>způsobeny porušením jeho povinností.</w:t>
      </w:r>
    </w:p>
    <w:p w:rsidR="003D1C54" w:rsidRPr="00BB0DBB" w:rsidRDefault="003D1C54" w:rsidP="003D1C54">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val="0"/>
        <w:ind w:left="351"/>
        <w:jc w:val="both"/>
        <w:rPr>
          <w:rFonts w:ascii="Arial" w:hAnsi="Arial" w:cs="Arial"/>
          <w:sz w:val="22"/>
          <w:szCs w:val="22"/>
        </w:rPr>
      </w:pPr>
    </w:p>
    <w:p w:rsidR="003D1C54" w:rsidRDefault="003D1C54" w:rsidP="003D1C54">
      <w:pPr>
        <w:pStyle w:val="Zkladntext"/>
        <w:numPr>
          <w:ilvl w:val="1"/>
          <w:numId w:val="9"/>
        </w:numPr>
        <w:suppressAutoHyphens w:val="0"/>
        <w:spacing w:after="0" w:line="240" w:lineRule="auto"/>
        <w:ind w:left="567" w:hanging="567"/>
        <w:rPr>
          <w:rFonts w:cs="Arial"/>
        </w:rPr>
      </w:pPr>
      <w:r w:rsidRPr="00265D53">
        <w:rPr>
          <w:rFonts w:cs="Arial"/>
        </w:rPr>
        <w:t>Záruční</w:t>
      </w:r>
      <w:r>
        <w:rPr>
          <w:rFonts w:cs="Arial"/>
        </w:rPr>
        <w:t xml:space="preserve"> a servisní </w:t>
      </w:r>
      <w:r w:rsidRPr="00265D53">
        <w:rPr>
          <w:rFonts w:cs="Arial"/>
        </w:rPr>
        <w:t xml:space="preserve"> podmínky jsou uvedeny </w:t>
      </w:r>
      <w:r>
        <w:rPr>
          <w:rFonts w:cs="Arial"/>
        </w:rPr>
        <w:t xml:space="preserve">na </w:t>
      </w:r>
      <w:bookmarkStart w:id="2" w:name="_Hlk150155429"/>
      <w:r>
        <w:fldChar w:fldCharType="begin"/>
      </w:r>
      <w:r>
        <w:instrText xml:space="preserve"> HYPERLINK "http://www.new.eskon.cz/podpora/eskontp.php" </w:instrText>
      </w:r>
      <w:r>
        <w:fldChar w:fldCharType="separate"/>
      </w:r>
      <w:r>
        <w:rPr>
          <w:rStyle w:val="Hypertextovodkaz"/>
        </w:rPr>
        <w:t>http://www.new.eskon.cz/podpora/eskontp.php</w:t>
      </w:r>
      <w:r>
        <w:fldChar w:fldCharType="end"/>
      </w:r>
      <w:r>
        <w:t>     </w:t>
      </w:r>
    </w:p>
    <w:bookmarkEnd w:id="2"/>
    <w:p w:rsidR="003D1C54" w:rsidRDefault="003D1C54" w:rsidP="003D1C54">
      <w:pPr>
        <w:pStyle w:val="Zkladntext"/>
        <w:suppressAutoHyphens w:val="0"/>
        <w:spacing w:after="0" w:line="240" w:lineRule="auto"/>
        <w:ind w:left="1065"/>
        <w:rPr>
          <w:rFonts w:cs="Arial"/>
        </w:rPr>
      </w:pPr>
    </w:p>
    <w:p w:rsidR="003D1C54" w:rsidRPr="00A6787B" w:rsidRDefault="003D1C54" w:rsidP="003D1C54">
      <w:pPr>
        <w:pStyle w:val="Zkladntext"/>
        <w:numPr>
          <w:ilvl w:val="1"/>
          <w:numId w:val="9"/>
        </w:numPr>
        <w:suppressAutoHyphens w:val="0"/>
        <w:spacing w:after="0" w:line="240" w:lineRule="auto"/>
        <w:ind w:left="567" w:hanging="567"/>
        <w:rPr>
          <w:rFonts w:cs="Arial"/>
        </w:rPr>
      </w:pPr>
      <w:r w:rsidRPr="00A6787B">
        <w:rPr>
          <w:rFonts w:eastAsia="Tahoma" w:cs="Arial"/>
          <w:lang w:eastAsia="en-US"/>
        </w:rPr>
        <w:t xml:space="preserve">Objednatel je povinen zjištěné vady </w:t>
      </w:r>
      <w:r>
        <w:rPr>
          <w:rFonts w:eastAsia="Tahoma" w:cs="Arial"/>
          <w:lang w:eastAsia="en-US"/>
        </w:rPr>
        <w:t xml:space="preserve">oznámit </w:t>
      </w:r>
      <w:r w:rsidRPr="00A6787B">
        <w:rPr>
          <w:rFonts w:eastAsia="Tahoma" w:cs="Arial"/>
          <w:lang w:eastAsia="en-US"/>
        </w:rPr>
        <w:t xml:space="preserve">bezodkladně písemně, </w:t>
      </w:r>
      <w:r>
        <w:rPr>
          <w:rFonts w:eastAsia="Tahoma" w:cs="Arial"/>
          <w:lang w:eastAsia="en-US"/>
        </w:rPr>
        <w:t xml:space="preserve">též </w:t>
      </w:r>
      <w:r w:rsidRPr="00A6787B">
        <w:rPr>
          <w:rFonts w:eastAsia="Tahoma" w:cs="Arial"/>
          <w:lang w:eastAsia="en-US"/>
        </w:rPr>
        <w:t>e-mailem na adres</w:t>
      </w:r>
      <w:r>
        <w:rPr>
          <w:rFonts w:eastAsia="Tahoma" w:cs="Arial"/>
          <w:lang w:eastAsia="en-US"/>
        </w:rPr>
        <w:t>u</w:t>
      </w:r>
      <w:r w:rsidRPr="00A6787B">
        <w:rPr>
          <w:rFonts w:eastAsia="Tahoma" w:cs="Arial"/>
          <w:lang w:eastAsia="en-US"/>
        </w:rPr>
        <w:t xml:space="preserve">: servis@eskon.cz. </w:t>
      </w:r>
      <w:r w:rsidRPr="00A6787B">
        <w:rPr>
          <w:rFonts w:cs="Arial"/>
        </w:rPr>
        <w:t xml:space="preserve">Reklamaci lze uplatnit nejpozději do posledního dne záruční doby, </w:t>
      </w:r>
      <w:r w:rsidRPr="00A6787B">
        <w:rPr>
          <w:rFonts w:cs="Arial"/>
        </w:rPr>
        <w:tab/>
        <w:t xml:space="preserve">přičemž i reklamace odeslaná Objednatelem poslední den záruční doby se považuje za </w:t>
      </w:r>
      <w:r w:rsidRPr="00A6787B">
        <w:rPr>
          <w:rFonts w:cs="Arial"/>
        </w:rPr>
        <w:tab/>
        <w:t>včas uplatněnou.</w:t>
      </w:r>
    </w:p>
    <w:p w:rsidR="003D1C54" w:rsidRDefault="003D1C54" w:rsidP="003D1C54">
      <w:pPr>
        <w:pStyle w:val="Zkladntext"/>
        <w:suppressAutoHyphens w:val="0"/>
        <w:spacing w:after="0" w:line="240" w:lineRule="auto"/>
        <w:ind w:left="1065"/>
        <w:jc w:val="both"/>
        <w:rPr>
          <w:rFonts w:cs="Arial"/>
        </w:rPr>
      </w:pPr>
    </w:p>
    <w:p w:rsidR="003D1C54" w:rsidRPr="00A6787B" w:rsidRDefault="003D1C54" w:rsidP="003D1C54">
      <w:pPr>
        <w:pStyle w:val="Zkladntext"/>
        <w:numPr>
          <w:ilvl w:val="1"/>
          <w:numId w:val="9"/>
        </w:numPr>
        <w:suppressAutoHyphens w:val="0"/>
        <w:spacing w:after="0" w:line="240" w:lineRule="auto"/>
        <w:ind w:left="567" w:hanging="567"/>
        <w:jc w:val="both"/>
        <w:rPr>
          <w:rFonts w:cs="Arial"/>
        </w:rPr>
      </w:pPr>
      <w:r w:rsidRPr="009B582E">
        <w:t xml:space="preserve">Objednatel </w:t>
      </w:r>
      <w:r>
        <w:t xml:space="preserve">taktéž může </w:t>
      </w:r>
      <w:r w:rsidRPr="009B582E">
        <w:t>oznám</w:t>
      </w:r>
      <w:r>
        <w:t xml:space="preserve">it </w:t>
      </w:r>
      <w:r w:rsidRPr="009B582E">
        <w:t xml:space="preserve">závadu nebo potřebu poskytnutí služby technické podpory na HELP DESK Zhotovitele, </w:t>
      </w:r>
      <w:hyperlink r:id="rId8" w:history="1">
        <w:r w:rsidRPr="00BA269C">
          <w:rPr>
            <w:rStyle w:val="Hypertextovodkaz"/>
            <w:rFonts w:cs="Arial"/>
          </w:rPr>
          <w:t>http://www.eskon.cz</w:t>
        </w:r>
      </w:hyperlink>
      <w:r w:rsidRPr="009B582E">
        <w:t xml:space="preserve">. </w:t>
      </w:r>
      <w:proofErr w:type="spellStart"/>
      <w:r w:rsidRPr="009B582E">
        <w:t>Login</w:t>
      </w:r>
      <w:proofErr w:type="spellEnd"/>
      <w:r w:rsidRPr="009B582E">
        <w:t xml:space="preserve"> a heslo pro přihlášení do </w:t>
      </w:r>
      <w:proofErr w:type="gramStart"/>
      <w:r w:rsidRPr="009B582E">
        <w:t>HELP</w:t>
      </w:r>
      <w:proofErr w:type="gramEnd"/>
      <w:r w:rsidRPr="009B582E">
        <w:t xml:space="preserve"> </w:t>
      </w:r>
      <w:proofErr w:type="spellStart"/>
      <w:r w:rsidRPr="009B582E">
        <w:t>DESKu</w:t>
      </w:r>
      <w:proofErr w:type="spellEnd"/>
      <w:r w:rsidRPr="009B582E">
        <w:t xml:space="preserve"> je zástupci  zasláno do 7 dnů od uzavření této smlouvy.  </w:t>
      </w:r>
    </w:p>
    <w:p w:rsidR="003D1C54" w:rsidRDefault="003D1C54" w:rsidP="003D1C54">
      <w:pPr>
        <w:pStyle w:val="Odstavecseseznamem"/>
        <w:rPr>
          <w:rFonts w:cs="Arial"/>
        </w:rPr>
      </w:pPr>
    </w:p>
    <w:p w:rsidR="003D1C54" w:rsidRPr="00A6787B" w:rsidRDefault="003D1C54" w:rsidP="003D1C54">
      <w:pPr>
        <w:pStyle w:val="Zkladntext"/>
        <w:numPr>
          <w:ilvl w:val="1"/>
          <w:numId w:val="9"/>
        </w:numPr>
        <w:suppressAutoHyphens w:val="0"/>
        <w:spacing w:after="0" w:line="240" w:lineRule="auto"/>
        <w:ind w:left="567" w:hanging="567"/>
        <w:jc w:val="both"/>
        <w:rPr>
          <w:rFonts w:cs="Arial"/>
        </w:rPr>
      </w:pPr>
      <w:r w:rsidRPr="009B582E">
        <w:t xml:space="preserve">Pro zajištění servisu systému BIS bude využívána vzdálená správa. Vzdálená správa systému BIS umožňuje Zhotoviteli omezený přístup do počítačové sítě Objednatele pro výkon servisní činnosti. </w:t>
      </w:r>
      <w:r w:rsidRPr="00A6787B">
        <w:rPr>
          <w:rFonts w:cs="Arial"/>
        </w:rPr>
        <w:t xml:space="preserve">Řešení vzdálené správy volí Objednatel a je povinen jej sdělit Zhotoviteli do 14 dnů od uzavření této smlouvy. V případě volby softwarového řešení, které Zhotovitel nemá k dispozici, je Objednatel povinen poskytnout toto softwarové řešení Zhotoviteli včetně licence k tomuto softwarovému řešení. Objednatel je dále povinen poskytnout Zhotoviteli veškeré potřebné údaje k nastavení vzdálené správy systému BIS. </w:t>
      </w:r>
      <w:r w:rsidRPr="009B582E">
        <w:t>Fakturace vzdálené správy dat probíhá dle platného ceníku.</w:t>
      </w:r>
      <w:r>
        <w:t xml:space="preserve"> </w:t>
      </w:r>
    </w:p>
    <w:p w:rsidR="003D1C54" w:rsidRDefault="003D1C54" w:rsidP="003D1C54">
      <w:pPr>
        <w:pStyle w:val="Zkladntext"/>
        <w:suppressAutoHyphens w:val="0"/>
        <w:spacing w:after="0" w:line="240" w:lineRule="auto"/>
        <w:jc w:val="both"/>
        <w:rPr>
          <w:rFonts w:cs="Arial"/>
        </w:rPr>
      </w:pPr>
    </w:p>
    <w:p w:rsidR="003D1C54" w:rsidRPr="00BB0DBB" w:rsidRDefault="003D1C54" w:rsidP="003D1C54">
      <w:pPr>
        <w:pStyle w:val="Normln1"/>
        <w:numPr>
          <w:ilvl w:val="1"/>
          <w:numId w:val="9"/>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val="0"/>
        <w:spacing w:before="120" w:after="120"/>
        <w:ind w:left="567" w:hanging="567"/>
        <w:jc w:val="both"/>
        <w:rPr>
          <w:rFonts w:ascii="Arial" w:hAnsi="Arial" w:cs="Arial"/>
          <w:sz w:val="22"/>
          <w:szCs w:val="22"/>
        </w:rPr>
      </w:pPr>
      <w:r w:rsidRPr="00BB0DBB">
        <w:rPr>
          <w:rFonts w:ascii="Arial" w:hAnsi="Arial" w:cs="Arial"/>
          <w:sz w:val="22"/>
          <w:szCs w:val="22"/>
        </w:rPr>
        <w:t>Z</w:t>
      </w:r>
      <w:r w:rsidRPr="00BB0DBB">
        <w:rPr>
          <w:rFonts w:ascii="Arial" w:eastAsia="Tahoma" w:hAnsi="Arial" w:cs="Arial"/>
          <w:color w:val="auto"/>
          <w:sz w:val="22"/>
          <w:szCs w:val="22"/>
          <w:lang w:eastAsia="en-US"/>
        </w:rPr>
        <w:t>hotovitel je povinen na své vlastní náklady vadnou část Díla vyzvednout dle instrukce Objednatele, případně opravit v místě její instalace. Uplatní-li Objednatel právo z vadného plnění, potvrdí mu Zhotovitel v písemné formě, kdy Objednatel právo uplatnil, jakož i datum provedení opravy. Zhotovitel je povinen vady bezplatně odstranit v dohodnuté lhůtě</w:t>
      </w:r>
      <w:r>
        <w:rPr>
          <w:rFonts w:ascii="Arial" w:eastAsia="Tahoma" w:hAnsi="Arial" w:cs="Arial"/>
          <w:color w:val="auto"/>
          <w:sz w:val="22"/>
          <w:szCs w:val="22"/>
          <w:lang w:eastAsia="en-US"/>
        </w:rPr>
        <w:t xml:space="preserve">. Kategorizace vad a termíny odstranění jsou </w:t>
      </w:r>
      <w:r w:rsidRPr="00BD2434">
        <w:rPr>
          <w:rFonts w:ascii="Arial" w:hAnsi="Arial" w:cs="Arial"/>
          <w:sz w:val="22"/>
          <w:szCs w:val="22"/>
        </w:rPr>
        <w:t>uvedeny na</w:t>
      </w:r>
      <w:r>
        <w:rPr>
          <w:rFonts w:cs="Arial"/>
        </w:rPr>
        <w:t xml:space="preserve"> </w:t>
      </w:r>
      <w:hyperlink r:id="rId9" w:history="1">
        <w:r>
          <w:rPr>
            <w:rStyle w:val="Hypertextovodkaz"/>
          </w:rPr>
          <w:t>http://www.new.eskon.cz/podpora/eskontp.php</w:t>
        </w:r>
      </w:hyperlink>
      <w:r>
        <w:t>     </w:t>
      </w:r>
    </w:p>
    <w:p w:rsidR="003D1C54" w:rsidRPr="00BB0DBB" w:rsidRDefault="003D1C54" w:rsidP="003D1C54">
      <w:pPr>
        <w:pStyle w:val="Normln1"/>
        <w:numPr>
          <w:ilvl w:val="1"/>
          <w:numId w:val="9"/>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ahoma" w:hAnsi="Arial" w:cs="Arial"/>
          <w:color w:val="auto"/>
          <w:sz w:val="22"/>
          <w:szCs w:val="22"/>
          <w:lang w:eastAsia="en-US"/>
        </w:rPr>
        <w:t>Zhotovitel se zavazuje k zahájení odstranění vady Díla do následujícího pracovního dne ode dne obdržení reklamace.</w:t>
      </w:r>
    </w:p>
    <w:p w:rsidR="003D1C54" w:rsidRPr="00BB0DBB" w:rsidRDefault="003D1C54" w:rsidP="003D1C54">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Arial" w:eastAsia="Tahoma" w:hAnsi="Arial" w:cs="Arial"/>
          <w:color w:val="auto"/>
          <w:sz w:val="22"/>
          <w:szCs w:val="22"/>
          <w:lang w:eastAsia="en-US"/>
        </w:rPr>
      </w:pPr>
    </w:p>
    <w:p w:rsidR="003D1C54" w:rsidRPr="00BB0DBB" w:rsidRDefault="003D1C54" w:rsidP="003D1C54">
      <w:pPr>
        <w:spacing w:after="120" w:line="240" w:lineRule="auto"/>
        <w:jc w:val="center"/>
        <w:rPr>
          <w:rFonts w:cs="Arial"/>
        </w:rPr>
      </w:pPr>
      <w:r>
        <w:rPr>
          <w:rFonts w:eastAsia="Times New Roman" w:cs="Arial"/>
          <w:b/>
        </w:rPr>
        <w:t xml:space="preserve">7.   </w:t>
      </w:r>
      <w:r w:rsidRPr="00BB0DBB">
        <w:rPr>
          <w:rFonts w:eastAsia="Times New Roman" w:cs="Arial"/>
          <w:b/>
        </w:rPr>
        <w:t>Odpovědnost za škodu a pojištění</w:t>
      </w:r>
    </w:p>
    <w:p w:rsidR="003D1C54" w:rsidRDefault="003D1C54" w:rsidP="003D1C54">
      <w:pPr>
        <w:pStyle w:val="Normln1"/>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eastAsia="Tahoma" w:hAnsi="Arial" w:cs="Arial"/>
          <w:color w:val="auto"/>
          <w:sz w:val="22"/>
          <w:szCs w:val="22"/>
          <w:lang w:eastAsia="en-US"/>
        </w:rPr>
      </w:pPr>
      <w:r w:rsidRPr="00BB0DBB">
        <w:rPr>
          <w:rFonts w:ascii="Arial" w:eastAsia="Tahoma" w:hAnsi="Arial" w:cs="Arial"/>
          <w:b/>
          <w:bCs/>
          <w:color w:val="auto"/>
          <w:sz w:val="22"/>
          <w:szCs w:val="22"/>
          <w:lang w:eastAsia="en-US"/>
        </w:rPr>
        <w:lastRenderedPageBreak/>
        <w:t>7.1</w:t>
      </w:r>
      <w:r>
        <w:rPr>
          <w:rFonts w:ascii="Arial" w:eastAsia="Tahoma" w:hAnsi="Arial" w:cs="Arial"/>
          <w:color w:val="auto"/>
          <w:sz w:val="22"/>
          <w:szCs w:val="22"/>
          <w:lang w:eastAsia="en-US"/>
        </w:rPr>
        <w:t xml:space="preserve">   </w:t>
      </w:r>
      <w:r w:rsidRPr="00BB0DBB">
        <w:rPr>
          <w:rFonts w:ascii="Arial" w:eastAsia="Tahoma" w:hAnsi="Arial" w:cs="Arial"/>
          <w:color w:val="auto"/>
          <w:sz w:val="22"/>
          <w:szCs w:val="22"/>
          <w:lang w:eastAsia="en-US"/>
        </w:rPr>
        <w:t xml:space="preserve">Pokud porušením povinností Zhotovitele vyplývajících z obecně závazných právních předpisů či z této Smlouvy vznikne Objednateli v důsledku použití či užívání Díla nebo jeho části jakákoliv škoda, odpovídá za ni Zhotovitel, a to bez ohledu na zavinění. Škodou se v tomto případě rozumí i škoda vzniklá třetí osobě v prostorách užívaných Objednatelem, kterou poškozená osoba uplatní vůči Objednateli. </w:t>
      </w:r>
    </w:p>
    <w:p w:rsidR="003D1C54" w:rsidRDefault="003D1C54" w:rsidP="003D1C54">
      <w:pPr>
        <w:pStyle w:val="Normln1"/>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eastAsia="Tahoma" w:hAnsi="Arial" w:cs="Arial"/>
          <w:color w:val="auto"/>
          <w:sz w:val="22"/>
          <w:szCs w:val="22"/>
          <w:lang w:eastAsia="en-US"/>
        </w:rPr>
      </w:pPr>
    </w:p>
    <w:p w:rsidR="003D1C54" w:rsidRPr="00BB0DBB" w:rsidRDefault="003D1C54" w:rsidP="003D1C54">
      <w:pPr>
        <w:pStyle w:val="Normln1"/>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eastAsia="Times New Roman" w:hAnsi="Arial" w:cs="Arial"/>
          <w:sz w:val="22"/>
          <w:szCs w:val="22"/>
          <w:lang w:eastAsia="en-US"/>
        </w:rPr>
      </w:pPr>
      <w:r>
        <w:rPr>
          <w:rFonts w:ascii="Arial" w:eastAsia="Tahoma" w:hAnsi="Arial" w:cs="Arial"/>
          <w:b/>
          <w:bCs/>
          <w:color w:val="auto"/>
          <w:sz w:val="22"/>
          <w:szCs w:val="22"/>
          <w:lang w:eastAsia="en-US"/>
        </w:rPr>
        <w:t xml:space="preserve">7.2    </w:t>
      </w:r>
      <w:r w:rsidRPr="00BB0DBB">
        <w:rPr>
          <w:rFonts w:ascii="Arial" w:eastAsia="Tahoma" w:hAnsi="Arial" w:cs="Arial"/>
          <w:color w:val="auto"/>
          <w:sz w:val="22"/>
          <w:szCs w:val="22"/>
          <w:lang w:eastAsia="en-US"/>
        </w:rPr>
        <w:t>Z</w:t>
      </w:r>
      <w:bookmarkStart w:id="3" w:name="_Ref14162469"/>
      <w:bookmarkStart w:id="4" w:name="_Ref332120752"/>
      <w:r w:rsidRPr="00BB0DBB">
        <w:rPr>
          <w:rFonts w:ascii="Arial" w:eastAsia="Times New Roman" w:hAnsi="Arial" w:cs="Arial"/>
          <w:sz w:val="22"/>
          <w:szCs w:val="22"/>
          <w:lang w:eastAsia="en-US"/>
        </w:rPr>
        <w:t xml:space="preserve">hotovitel se zavazuje, že po celou dobu platnosti této Smlouvy až do úplného splnění všech závazků z této Smlouvy bude mít uzavřené platné a účinné pojištění odpovědnosti za škodu způsobenou výkonem odborné činnosti se základním limitem pojistného plnění ve výši 500.000,00 Kč (slovy </w:t>
      </w:r>
      <w:proofErr w:type="spellStart"/>
      <w:r w:rsidRPr="00BB0DBB">
        <w:rPr>
          <w:rFonts w:ascii="Arial" w:eastAsia="Times New Roman" w:hAnsi="Arial" w:cs="Arial"/>
          <w:sz w:val="22"/>
          <w:szCs w:val="22"/>
          <w:lang w:eastAsia="en-US"/>
        </w:rPr>
        <w:t>pětsettisíc</w:t>
      </w:r>
      <w:proofErr w:type="spellEnd"/>
      <w:r w:rsidRPr="00BB0DBB">
        <w:rPr>
          <w:rFonts w:ascii="Arial" w:eastAsia="Times New Roman" w:hAnsi="Arial" w:cs="Arial"/>
          <w:sz w:val="22"/>
          <w:szCs w:val="22"/>
          <w:lang w:eastAsia="en-US"/>
        </w:rPr>
        <w:t xml:space="preserve"> korun českých). Zhotovitel má ke dni uzavření této Smlouvy sjednáno pojištění profesní odpovědnosti ve výše uvedeném rozsahu u </w:t>
      </w:r>
      <w:proofErr w:type="gramStart"/>
      <w:r w:rsidRPr="00BB0DBB">
        <w:rPr>
          <w:rFonts w:ascii="Arial" w:eastAsia="Times New Roman" w:hAnsi="Arial" w:cs="Arial"/>
          <w:sz w:val="22"/>
          <w:szCs w:val="22"/>
          <w:lang w:eastAsia="en-US"/>
        </w:rPr>
        <w:t>Kooperativa</w:t>
      </w:r>
      <w:proofErr w:type="gramEnd"/>
      <w:r w:rsidRPr="00BB0DBB">
        <w:rPr>
          <w:rFonts w:ascii="Arial" w:eastAsia="Times New Roman" w:hAnsi="Arial" w:cs="Arial"/>
          <w:sz w:val="22"/>
          <w:szCs w:val="22"/>
          <w:lang w:eastAsia="en-US"/>
        </w:rPr>
        <w:t xml:space="preserve"> pojišťovna, a.s., </w:t>
      </w:r>
      <w:proofErr w:type="spellStart"/>
      <w:r w:rsidRPr="00BB0DBB">
        <w:rPr>
          <w:rFonts w:ascii="Arial" w:eastAsia="Times New Roman" w:hAnsi="Arial" w:cs="Arial"/>
          <w:sz w:val="22"/>
          <w:szCs w:val="22"/>
          <w:lang w:eastAsia="en-US"/>
        </w:rPr>
        <w:t>Vienna</w:t>
      </w:r>
      <w:proofErr w:type="spellEnd"/>
      <w:r w:rsidRPr="00BB0DBB">
        <w:rPr>
          <w:rFonts w:ascii="Arial" w:eastAsia="Times New Roman" w:hAnsi="Arial" w:cs="Arial"/>
          <w:sz w:val="22"/>
          <w:szCs w:val="22"/>
          <w:lang w:eastAsia="en-US"/>
        </w:rPr>
        <w:t xml:space="preserve"> </w:t>
      </w:r>
      <w:proofErr w:type="spellStart"/>
      <w:r w:rsidRPr="00BB0DBB">
        <w:rPr>
          <w:rFonts w:ascii="Arial" w:eastAsia="Times New Roman" w:hAnsi="Arial" w:cs="Arial"/>
          <w:sz w:val="22"/>
          <w:szCs w:val="22"/>
          <w:lang w:eastAsia="en-US"/>
        </w:rPr>
        <w:t>Insurance</w:t>
      </w:r>
      <w:proofErr w:type="spellEnd"/>
      <w:r w:rsidRPr="00BB0DBB">
        <w:rPr>
          <w:rFonts w:ascii="Arial" w:eastAsia="Times New Roman" w:hAnsi="Arial" w:cs="Arial"/>
          <w:sz w:val="22"/>
          <w:szCs w:val="22"/>
          <w:lang w:eastAsia="en-US"/>
        </w:rPr>
        <w:t xml:space="preserve"> Group pojistnou smlouvou č. 8603105056. Zhotovitel se zavazuje předložit Objednateli na jeho žádost originál pojistné smlouvy k nahlédnutí, případně také předložit příslušné a aktuální znění všeobecných pojistných podmínek k předmětné smlouvě.</w:t>
      </w:r>
      <w:bookmarkEnd w:id="3"/>
      <w:bookmarkEnd w:id="4"/>
      <w:r w:rsidRPr="00BB0DBB">
        <w:rPr>
          <w:rFonts w:ascii="Arial" w:eastAsia="Times New Roman" w:hAnsi="Arial" w:cs="Arial"/>
          <w:sz w:val="22"/>
          <w:szCs w:val="22"/>
          <w:lang w:eastAsia="en-US"/>
        </w:rPr>
        <w:t xml:space="preserve"> </w:t>
      </w:r>
    </w:p>
    <w:p w:rsidR="003D1C54" w:rsidRPr="00BB0DBB" w:rsidRDefault="003D1C54" w:rsidP="003D1C54">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Arial" w:eastAsia="Tahoma" w:hAnsi="Arial" w:cs="Arial"/>
          <w:color w:val="auto"/>
          <w:sz w:val="22"/>
          <w:szCs w:val="22"/>
          <w:lang w:eastAsia="en-US"/>
        </w:rPr>
      </w:pPr>
    </w:p>
    <w:p w:rsidR="003D1C54" w:rsidRPr="00BB0DBB" w:rsidRDefault="003D1C54" w:rsidP="003D1C54">
      <w:pPr>
        <w:numPr>
          <w:ilvl w:val="0"/>
          <w:numId w:val="11"/>
        </w:numPr>
        <w:spacing w:after="120" w:line="240" w:lineRule="auto"/>
        <w:jc w:val="center"/>
        <w:rPr>
          <w:rFonts w:eastAsia="Tahoma" w:cs="Arial"/>
          <w:lang w:eastAsia="en-US"/>
        </w:rPr>
      </w:pPr>
      <w:r w:rsidRPr="00BB0DBB">
        <w:rPr>
          <w:rFonts w:eastAsia="Times New Roman" w:cs="Arial"/>
          <w:b/>
        </w:rPr>
        <w:t>Sankce za prodlení</w:t>
      </w:r>
    </w:p>
    <w:p w:rsidR="003D1C54" w:rsidRDefault="003D1C54" w:rsidP="003D1C54">
      <w:pPr>
        <w:pStyle w:val="Normln1"/>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eastAsia="Tahoma" w:hAnsi="Arial" w:cs="Arial"/>
          <w:color w:val="auto"/>
          <w:sz w:val="22"/>
          <w:szCs w:val="22"/>
          <w:lang w:eastAsia="en-US"/>
        </w:rPr>
      </w:pPr>
      <w:r w:rsidRPr="00BB0DBB">
        <w:rPr>
          <w:rFonts w:ascii="Arial" w:eastAsia="Tahoma" w:hAnsi="Arial" w:cs="Arial"/>
          <w:b/>
          <w:bCs/>
          <w:color w:val="auto"/>
          <w:sz w:val="22"/>
          <w:szCs w:val="22"/>
          <w:lang w:eastAsia="en-US"/>
        </w:rPr>
        <w:t xml:space="preserve">8.1  </w:t>
      </w:r>
      <w:r>
        <w:rPr>
          <w:rFonts w:ascii="Arial" w:eastAsia="Tahoma" w:hAnsi="Arial" w:cs="Arial"/>
          <w:b/>
          <w:bCs/>
          <w:color w:val="auto"/>
          <w:sz w:val="22"/>
          <w:szCs w:val="22"/>
          <w:lang w:eastAsia="en-US"/>
        </w:rPr>
        <w:t xml:space="preserve"> </w:t>
      </w:r>
      <w:r w:rsidRPr="00BB0DBB">
        <w:rPr>
          <w:rFonts w:ascii="Arial" w:eastAsia="Tahoma" w:hAnsi="Arial" w:cs="Arial"/>
          <w:color w:val="auto"/>
          <w:sz w:val="22"/>
          <w:szCs w:val="22"/>
          <w:lang w:eastAsia="en-US"/>
        </w:rPr>
        <w:t xml:space="preserve">Pro případ nedodržení sjednané doby provedení Díla je Objednatel oprávněn účtovat  Zhotoviteli smluvní pokutu ve výši 0,1 % z ceny Díla bez DPH uvedené v čl. 3. této Smlouvy, a to za každý i započatý den prodlení. Smluvní pokuta ve stejné výši se sjednává i pro případ, že Zhotovitel neodstraní vadu ve lhůtě dle čl. 6. odst. </w:t>
      </w:r>
      <w:proofErr w:type="gramStart"/>
      <w:r w:rsidRPr="00BB0DBB">
        <w:rPr>
          <w:rFonts w:ascii="Arial" w:eastAsia="Tahoma" w:hAnsi="Arial" w:cs="Arial"/>
          <w:color w:val="auto"/>
          <w:sz w:val="22"/>
          <w:szCs w:val="22"/>
          <w:lang w:eastAsia="en-US"/>
        </w:rPr>
        <w:t>6.5. této</w:t>
      </w:r>
      <w:proofErr w:type="gramEnd"/>
      <w:r w:rsidRPr="00BB0DBB">
        <w:rPr>
          <w:rFonts w:ascii="Arial" w:eastAsia="Tahoma" w:hAnsi="Arial" w:cs="Arial"/>
          <w:color w:val="auto"/>
          <w:sz w:val="22"/>
          <w:szCs w:val="22"/>
          <w:lang w:eastAsia="en-US"/>
        </w:rPr>
        <w:t xml:space="preserve"> Smlouvy.</w:t>
      </w:r>
      <w:r>
        <w:rPr>
          <w:rFonts w:ascii="Arial" w:eastAsia="Tahoma" w:hAnsi="Arial" w:cs="Arial"/>
          <w:color w:val="auto"/>
          <w:sz w:val="22"/>
          <w:szCs w:val="22"/>
          <w:lang w:eastAsia="en-US"/>
        </w:rPr>
        <w:t xml:space="preserve"> </w:t>
      </w:r>
    </w:p>
    <w:p w:rsidR="003D1C54" w:rsidRDefault="003D1C54" w:rsidP="003D1C54">
      <w:pPr>
        <w:pStyle w:val="Normln1"/>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eastAsia="Tahoma" w:hAnsi="Arial" w:cs="Arial"/>
          <w:color w:val="auto"/>
          <w:sz w:val="22"/>
          <w:szCs w:val="22"/>
          <w:lang w:eastAsia="en-US"/>
        </w:rPr>
      </w:pPr>
      <w:r w:rsidRPr="00BB0DBB">
        <w:rPr>
          <w:rFonts w:ascii="Arial" w:hAnsi="Arial" w:cs="Arial"/>
          <w:b/>
          <w:bCs/>
          <w:sz w:val="22"/>
          <w:szCs w:val="22"/>
        </w:rPr>
        <w:t>8.2</w:t>
      </w:r>
      <w:r>
        <w:rPr>
          <w:rFonts w:ascii="Arial" w:eastAsia="Tahoma" w:hAnsi="Arial" w:cs="Arial"/>
          <w:color w:val="auto"/>
          <w:sz w:val="22"/>
          <w:szCs w:val="22"/>
          <w:lang w:eastAsia="en-US"/>
        </w:rPr>
        <w:tab/>
      </w:r>
      <w:r w:rsidRPr="00BB0DBB">
        <w:rPr>
          <w:rFonts w:ascii="Arial" w:eastAsia="Tahoma" w:hAnsi="Arial" w:cs="Arial"/>
          <w:color w:val="auto"/>
          <w:sz w:val="22"/>
          <w:szCs w:val="22"/>
          <w:lang w:eastAsia="en-US"/>
        </w:rPr>
        <w:t>V případě prodlení Objednatele s úhradou faktury Zhotovitele nebo její části je Zhotovitel oprávněn účtovat Objednateli úrok z prodlení ve výši 0,1% z ceny Díla bez DPH uvedené v </w:t>
      </w:r>
      <w:proofErr w:type="gramStart"/>
      <w:r w:rsidRPr="00BB0DBB">
        <w:rPr>
          <w:rFonts w:ascii="Arial" w:eastAsia="Tahoma" w:hAnsi="Arial" w:cs="Arial"/>
          <w:color w:val="auto"/>
          <w:sz w:val="22"/>
          <w:szCs w:val="22"/>
          <w:lang w:eastAsia="en-US"/>
        </w:rPr>
        <w:t>čl.3 této</w:t>
      </w:r>
      <w:proofErr w:type="gramEnd"/>
      <w:r w:rsidRPr="00BB0DBB">
        <w:rPr>
          <w:rFonts w:ascii="Arial" w:eastAsia="Tahoma" w:hAnsi="Arial" w:cs="Arial"/>
          <w:color w:val="auto"/>
          <w:sz w:val="22"/>
          <w:szCs w:val="22"/>
          <w:lang w:eastAsia="en-US"/>
        </w:rPr>
        <w:t xml:space="preserve"> Smlouvy, a to za každý i započatý den prodlení. </w:t>
      </w:r>
    </w:p>
    <w:p w:rsidR="003D1C54" w:rsidRDefault="003D1C54" w:rsidP="003D1C54">
      <w:pPr>
        <w:pStyle w:val="Normln1"/>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eastAsia="Tahoma" w:hAnsi="Arial" w:cs="Arial"/>
          <w:color w:val="auto"/>
          <w:sz w:val="22"/>
          <w:szCs w:val="22"/>
          <w:lang w:eastAsia="en-US"/>
        </w:rPr>
      </w:pPr>
      <w:r>
        <w:rPr>
          <w:rFonts w:ascii="Arial" w:hAnsi="Arial" w:cs="Arial"/>
          <w:b/>
          <w:bCs/>
          <w:sz w:val="22"/>
          <w:szCs w:val="22"/>
        </w:rPr>
        <w:t>8.3</w:t>
      </w:r>
      <w:r>
        <w:rPr>
          <w:rFonts w:ascii="Arial" w:eastAsia="Tahoma" w:hAnsi="Arial" w:cs="Arial"/>
          <w:color w:val="auto"/>
          <w:sz w:val="22"/>
          <w:szCs w:val="22"/>
          <w:lang w:eastAsia="en-US"/>
        </w:rPr>
        <w:tab/>
      </w:r>
      <w:r w:rsidRPr="00BB0DBB">
        <w:rPr>
          <w:rFonts w:ascii="Arial" w:eastAsia="Tahoma" w:hAnsi="Arial" w:cs="Arial"/>
          <w:color w:val="auto"/>
          <w:sz w:val="22"/>
          <w:szCs w:val="22"/>
          <w:lang w:eastAsia="en-US"/>
        </w:rPr>
        <w:t xml:space="preserve">Za porušení mlčenlivosti dále specifikované v čl. 11. odst. </w:t>
      </w:r>
      <w:proofErr w:type="gramStart"/>
      <w:r w:rsidRPr="00BB0DBB">
        <w:rPr>
          <w:rFonts w:ascii="Arial" w:eastAsia="Tahoma" w:hAnsi="Arial" w:cs="Arial"/>
          <w:color w:val="auto"/>
          <w:sz w:val="22"/>
          <w:szCs w:val="22"/>
          <w:lang w:eastAsia="en-US"/>
        </w:rPr>
        <w:t>11.1. této</w:t>
      </w:r>
      <w:proofErr w:type="gramEnd"/>
      <w:r w:rsidRPr="00BB0DBB">
        <w:rPr>
          <w:rFonts w:ascii="Arial" w:eastAsia="Tahoma" w:hAnsi="Arial" w:cs="Arial"/>
          <w:color w:val="auto"/>
          <w:sz w:val="22"/>
          <w:szCs w:val="22"/>
          <w:lang w:eastAsia="en-US"/>
        </w:rPr>
        <w:t xml:space="preserve"> Smlouvy je Objednatel oprávněn účtovat Zhotoviteli smluvní pokutu ve výši 10</w:t>
      </w:r>
      <w:r>
        <w:rPr>
          <w:rFonts w:ascii="Arial" w:eastAsia="Tahoma" w:hAnsi="Arial" w:cs="Arial"/>
          <w:color w:val="auto"/>
          <w:sz w:val="22"/>
          <w:szCs w:val="22"/>
          <w:lang w:eastAsia="en-US"/>
        </w:rPr>
        <w:t>.</w:t>
      </w:r>
      <w:r w:rsidRPr="00BB0DBB">
        <w:rPr>
          <w:rFonts w:ascii="Arial" w:eastAsia="Tahoma" w:hAnsi="Arial" w:cs="Arial"/>
          <w:color w:val="auto"/>
          <w:sz w:val="22"/>
          <w:szCs w:val="22"/>
          <w:lang w:eastAsia="en-US"/>
        </w:rPr>
        <w:t xml:space="preserve">000,00 Kč (slovy </w:t>
      </w:r>
      <w:proofErr w:type="spellStart"/>
      <w:r w:rsidRPr="00BB0DBB">
        <w:rPr>
          <w:rFonts w:ascii="Arial" w:eastAsia="Tahoma" w:hAnsi="Arial" w:cs="Arial"/>
          <w:color w:val="auto"/>
          <w:sz w:val="22"/>
          <w:szCs w:val="22"/>
          <w:lang w:eastAsia="en-US"/>
        </w:rPr>
        <w:t>desettisíc</w:t>
      </w:r>
      <w:proofErr w:type="spellEnd"/>
      <w:r w:rsidRPr="00BB0DBB">
        <w:rPr>
          <w:rFonts w:ascii="Arial" w:eastAsia="Tahoma" w:hAnsi="Arial" w:cs="Arial"/>
          <w:color w:val="auto"/>
          <w:sz w:val="22"/>
          <w:szCs w:val="22"/>
          <w:lang w:eastAsia="en-US"/>
        </w:rPr>
        <w:t xml:space="preserve"> korun českých), a to za každý jednotlivý případ porušení povinnosti. </w:t>
      </w:r>
    </w:p>
    <w:p w:rsidR="003D1C54" w:rsidRPr="00BB0DBB" w:rsidRDefault="003D1C54" w:rsidP="003D1C54">
      <w:pPr>
        <w:pStyle w:val="Normln1"/>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hAnsi="Arial" w:cs="Arial"/>
          <w:b/>
          <w:bCs/>
          <w:sz w:val="22"/>
          <w:szCs w:val="22"/>
        </w:rPr>
        <w:t xml:space="preserve">8.4 </w:t>
      </w:r>
      <w:r>
        <w:rPr>
          <w:rFonts w:ascii="Arial" w:hAnsi="Arial" w:cs="Arial"/>
          <w:b/>
          <w:bCs/>
          <w:sz w:val="22"/>
          <w:szCs w:val="22"/>
        </w:rPr>
        <w:tab/>
      </w:r>
      <w:r w:rsidRPr="00BB0DBB">
        <w:rPr>
          <w:rFonts w:ascii="Arial" w:eastAsia="Tahoma" w:hAnsi="Arial" w:cs="Arial"/>
          <w:color w:val="auto"/>
          <w:sz w:val="22"/>
          <w:szCs w:val="22"/>
          <w:lang w:eastAsia="en-US"/>
        </w:rPr>
        <w:t xml:space="preserve">Právo fakturovat a vymáhat smluvní pokutu a úrok z prodlení podle tohoto článku 8. vzniká oprávněné smluvní straně prvním dnem následujícím po marném uplynutí doby stanovené k plnění nebo dnem následujícím po porušení povinnosti druhou smluvní stranou. </w:t>
      </w:r>
    </w:p>
    <w:p w:rsidR="003D1C54" w:rsidRPr="00BB0DBB" w:rsidRDefault="003D1C54" w:rsidP="003D1C54">
      <w:pPr>
        <w:pStyle w:val="Normln1"/>
        <w:numPr>
          <w:ilvl w:val="1"/>
          <w:numId w:val="12"/>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ahoma" w:hAnsi="Arial" w:cs="Arial"/>
          <w:color w:val="auto"/>
          <w:sz w:val="22"/>
          <w:szCs w:val="22"/>
          <w:lang w:eastAsia="en-US"/>
        </w:rPr>
        <w:t xml:space="preserve">Sankce jsou splatné do 30 dnů po obdržení písemné výzvy oprávněné smluvní strany k jejich úhradě povinnou smluvní strany. </w:t>
      </w:r>
    </w:p>
    <w:p w:rsidR="003D1C54" w:rsidRPr="00BB0DBB" w:rsidRDefault="003D1C54" w:rsidP="003D1C54">
      <w:pPr>
        <w:pStyle w:val="Normln1"/>
        <w:numPr>
          <w:ilvl w:val="1"/>
          <w:numId w:val="12"/>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ahoma" w:hAnsi="Arial" w:cs="Arial"/>
          <w:color w:val="auto"/>
          <w:sz w:val="22"/>
          <w:szCs w:val="22"/>
          <w:lang w:eastAsia="en-US"/>
        </w:rPr>
        <w:t>Smluvní strany se dohodly, že zaplacením sankcí není dotčeno právo na náhradu případně vzniklé škody, a rovněž není dotčena povinnost řádně plnit povinnosti vyplývající z této Smlouvy.</w:t>
      </w:r>
    </w:p>
    <w:p w:rsidR="003D1C54" w:rsidRPr="00BB0DBB" w:rsidRDefault="003D1C54" w:rsidP="003D1C54">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Arial" w:hAnsi="Arial" w:cs="Arial"/>
          <w:sz w:val="22"/>
          <w:szCs w:val="22"/>
        </w:rPr>
      </w:pPr>
      <w:r w:rsidRPr="00BB0DBB">
        <w:rPr>
          <w:rFonts w:ascii="Arial" w:hAnsi="Arial" w:cs="Arial"/>
          <w:sz w:val="22"/>
          <w:szCs w:val="22"/>
        </w:rPr>
        <w:t xml:space="preserve"> </w:t>
      </w:r>
    </w:p>
    <w:p w:rsidR="003D1C54" w:rsidRPr="00BB0DBB" w:rsidRDefault="003D1C54" w:rsidP="003D1C54">
      <w:pPr>
        <w:numPr>
          <w:ilvl w:val="0"/>
          <w:numId w:val="11"/>
        </w:numPr>
        <w:spacing w:after="120" w:line="240" w:lineRule="auto"/>
        <w:jc w:val="center"/>
        <w:rPr>
          <w:rFonts w:cs="Arial"/>
        </w:rPr>
      </w:pPr>
      <w:r w:rsidRPr="00BB0DBB">
        <w:rPr>
          <w:rFonts w:eastAsia="Times New Roman" w:cs="Arial"/>
          <w:b/>
        </w:rPr>
        <w:t>Předčasné ukončení Smlouvy</w:t>
      </w:r>
    </w:p>
    <w:p w:rsidR="003D1C54" w:rsidRPr="00BB0DBB" w:rsidRDefault="003D1C54" w:rsidP="003D1C54">
      <w:pPr>
        <w:numPr>
          <w:ilvl w:val="1"/>
          <w:numId w:val="10"/>
        </w:numPr>
        <w:spacing w:after="120" w:line="240" w:lineRule="auto"/>
        <w:ind w:left="567" w:hanging="567"/>
        <w:rPr>
          <w:rFonts w:eastAsia="Tahoma" w:cs="Arial"/>
          <w:lang w:eastAsia="en-US"/>
        </w:rPr>
      </w:pPr>
      <w:r w:rsidRPr="00BB0DBB">
        <w:rPr>
          <w:rFonts w:eastAsia="Tahoma" w:cs="Arial"/>
          <w:lang w:eastAsia="en-US"/>
        </w:rPr>
        <w:t>Smluvní strana je oprávněna odstoupit od této Smlouvy, byla-li Smlouva porušena podstatným způsobem druhou smluvní stranou. Za podstatné porušení je ze strany Zhotovitele považováno prodlení po dobu delší než 15 dnů s dokončením a předáním Díla dle článku 4. výše nebo opakovaný výskyt vad (3x) Díla nebo opakované (3x) neodstranění vad ve lhůtě stanovené v čl. 6. odst. </w:t>
      </w:r>
      <w:proofErr w:type="gramStart"/>
      <w:r w:rsidRPr="00BB0DBB">
        <w:rPr>
          <w:rFonts w:eastAsia="Tahoma" w:cs="Arial"/>
          <w:lang w:eastAsia="en-US"/>
        </w:rPr>
        <w:t>6.</w:t>
      </w:r>
      <w:r>
        <w:rPr>
          <w:rFonts w:eastAsia="Tahoma" w:cs="Arial"/>
          <w:lang w:eastAsia="en-US"/>
        </w:rPr>
        <w:t>8</w:t>
      </w:r>
      <w:r w:rsidRPr="00BB0DBB">
        <w:rPr>
          <w:rFonts w:eastAsia="Tahoma" w:cs="Arial"/>
          <w:lang w:eastAsia="en-US"/>
        </w:rPr>
        <w:t>.  této</w:t>
      </w:r>
      <w:proofErr w:type="gramEnd"/>
      <w:r w:rsidRPr="00BB0DBB">
        <w:rPr>
          <w:rFonts w:eastAsia="Tahoma" w:cs="Arial"/>
          <w:lang w:eastAsia="en-US"/>
        </w:rPr>
        <w:t xml:space="preserve"> Smlouvy. Za podstatné porušení Smlouvy je ze strany Objednatele považováno prodlení s úhradou faktury oproti splatnosti sjednané v čl. 3. odst. </w:t>
      </w:r>
      <w:proofErr w:type="gramStart"/>
      <w:r w:rsidRPr="00BB0DBB">
        <w:rPr>
          <w:rFonts w:eastAsia="Tahoma" w:cs="Arial"/>
          <w:lang w:eastAsia="en-US"/>
        </w:rPr>
        <w:t>3.4., resp.</w:t>
      </w:r>
      <w:proofErr w:type="gramEnd"/>
      <w:r w:rsidRPr="00BB0DBB">
        <w:rPr>
          <w:rFonts w:eastAsia="Tahoma" w:cs="Arial"/>
          <w:lang w:eastAsia="en-US"/>
        </w:rPr>
        <w:t xml:space="preserve"> odst. 3.5. po dobu delší než 30 dnů.   Účinky odstoupení od Smlouvy nastávají dnem, kdy je písemné odstoupení doručeno druhé smluvní straně.</w:t>
      </w:r>
    </w:p>
    <w:p w:rsidR="003D1C54" w:rsidRPr="00BB0DBB" w:rsidRDefault="003D1C54" w:rsidP="003D1C54">
      <w:pPr>
        <w:pStyle w:val="Normln1"/>
        <w:numPr>
          <w:ilvl w:val="1"/>
          <w:numId w:val="10"/>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imes New Roman" w:hAnsi="Arial" w:cs="Arial"/>
          <w:sz w:val="22"/>
          <w:szCs w:val="22"/>
          <w:lang w:eastAsia="ar-SA"/>
        </w:rPr>
        <w:lastRenderedPageBreak/>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rsidR="003D1C54" w:rsidRPr="00BB0DBB" w:rsidRDefault="003D1C54" w:rsidP="003D1C54">
      <w:pPr>
        <w:pStyle w:val="Normln1"/>
        <w:numPr>
          <w:ilvl w:val="1"/>
          <w:numId w:val="10"/>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eastAsia="Times New Roman" w:hAnsi="Arial" w:cs="Arial"/>
          <w:sz w:val="22"/>
          <w:szCs w:val="22"/>
          <w:lang w:eastAsia="ar-SA"/>
        </w:rPr>
        <w:t>Účinky každého odstoupení od Smlouvy nastávají okamžikem doručení písemného projevu vůle odstoupit od této Smlouvy druhé smluvní straně.</w:t>
      </w:r>
    </w:p>
    <w:p w:rsidR="003D1C54" w:rsidRPr="00F236E2" w:rsidRDefault="003D1C54" w:rsidP="003D1C54">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Arial" w:hAnsi="Arial" w:cs="Arial"/>
          <w:sz w:val="22"/>
          <w:szCs w:val="22"/>
        </w:rPr>
      </w:pPr>
    </w:p>
    <w:p w:rsidR="003D1C54" w:rsidRDefault="003D1C54" w:rsidP="003D1C54">
      <w:pPr>
        <w:pStyle w:val="Normln1"/>
        <w:numPr>
          <w:ilvl w:val="1"/>
          <w:numId w:val="10"/>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BB0DBB">
        <w:rPr>
          <w:rFonts w:ascii="Arial" w:hAnsi="Arial" w:cs="Arial"/>
          <w:sz w:val="22"/>
          <w:szCs w:val="22"/>
        </w:rPr>
        <w:t xml:space="preserve">V každém případě, kdy Objednatel odstoupí od Smlouvy, má Zhotovitel nárok na zaplacení skutečně provedených prací. </w:t>
      </w:r>
    </w:p>
    <w:p w:rsidR="003D1C54" w:rsidRDefault="003D1C54" w:rsidP="003D1C54">
      <w:pPr>
        <w:pStyle w:val="Odstavecseseznamem"/>
        <w:rPr>
          <w:rFonts w:ascii="Arial" w:hAnsi="Arial" w:cs="Arial"/>
          <w:sz w:val="22"/>
          <w:szCs w:val="22"/>
        </w:rPr>
      </w:pPr>
    </w:p>
    <w:p w:rsidR="003D1C54" w:rsidRPr="00BB0DBB" w:rsidRDefault="003D1C54" w:rsidP="003D1C54">
      <w:pPr>
        <w:numPr>
          <w:ilvl w:val="0"/>
          <w:numId w:val="11"/>
        </w:numPr>
        <w:spacing w:after="120" w:line="240" w:lineRule="auto"/>
        <w:jc w:val="center"/>
        <w:rPr>
          <w:rFonts w:cs="Arial"/>
        </w:rPr>
      </w:pPr>
      <w:r w:rsidRPr="00BB0DBB">
        <w:rPr>
          <w:rFonts w:eastAsia="Times New Roman" w:cs="Arial"/>
          <w:b/>
        </w:rPr>
        <w:t>Kontaktní osoby</w:t>
      </w:r>
    </w:p>
    <w:p w:rsidR="003D1C54" w:rsidRDefault="003D1C54" w:rsidP="003D1C5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eastAsia="Consolas" w:cs="Arial"/>
          <w:color w:val="000000"/>
          <w:lang w:eastAsia="cs-CZ"/>
        </w:rPr>
      </w:pPr>
      <w:r w:rsidRPr="00BB0DBB">
        <w:rPr>
          <w:rFonts w:eastAsia="Consolas" w:cs="Arial"/>
          <w:b/>
          <w:bCs/>
          <w:color w:val="000000"/>
          <w:lang w:eastAsia="cs-CZ"/>
        </w:rPr>
        <w:t>10.1</w:t>
      </w:r>
      <w:r>
        <w:rPr>
          <w:rFonts w:eastAsia="Consolas" w:cs="Arial"/>
          <w:color w:val="000000"/>
          <w:lang w:eastAsia="cs-CZ"/>
        </w:rPr>
        <w:t xml:space="preserve"> </w:t>
      </w:r>
      <w:r w:rsidRPr="00BB0DBB">
        <w:rPr>
          <w:rFonts w:eastAsia="Consolas" w:cs="Arial"/>
          <w:color w:val="000000"/>
          <w:lang w:eastAsia="cs-CZ"/>
        </w:rPr>
        <w:t xml:space="preserve">Kontaktní osobou odpovědnou za Objednatele v záležitostech věcného plnění Smlouvy je </w:t>
      </w:r>
      <w:proofErr w:type="gramStart"/>
      <w:r w:rsidR="000A7580">
        <w:rPr>
          <w:rFonts w:eastAsia="Consolas" w:cs="Arial"/>
          <w:color w:val="000000"/>
          <w:lang w:eastAsia="cs-CZ"/>
        </w:rPr>
        <w:t>XXX</w:t>
      </w:r>
      <w:r w:rsidRPr="00BB0DBB">
        <w:rPr>
          <w:rFonts w:eastAsia="Consolas" w:cs="Arial"/>
          <w:color w:val="000000"/>
          <w:lang w:eastAsia="cs-CZ"/>
        </w:rPr>
        <w:t>, , tel.</w:t>
      </w:r>
      <w:proofErr w:type="gramEnd"/>
      <w:r w:rsidRPr="00BB0DBB">
        <w:rPr>
          <w:rFonts w:eastAsia="Consolas" w:cs="Arial"/>
          <w:color w:val="000000"/>
          <w:lang w:eastAsia="cs-CZ"/>
        </w:rPr>
        <w:t xml:space="preserve">: </w:t>
      </w:r>
      <w:r w:rsidR="000A7580">
        <w:rPr>
          <w:rFonts w:eastAsia="Consolas" w:cs="Arial"/>
          <w:color w:val="000000"/>
          <w:lang w:eastAsia="cs-CZ"/>
        </w:rPr>
        <w:t>XXX</w:t>
      </w:r>
      <w:r w:rsidRPr="00BB0DBB">
        <w:rPr>
          <w:rFonts w:eastAsia="Consolas" w:cs="Arial"/>
          <w:color w:val="000000"/>
          <w:lang w:eastAsia="cs-CZ"/>
        </w:rPr>
        <w:t xml:space="preserve">, e-mail: </w:t>
      </w:r>
      <w:r w:rsidR="000A7580">
        <w:rPr>
          <w:rFonts w:eastAsia="Consolas" w:cs="Arial"/>
          <w:color w:val="000000"/>
          <w:lang w:eastAsia="cs-CZ"/>
        </w:rPr>
        <w:t>XXX</w:t>
      </w:r>
      <w:hyperlink r:id="rId10" w:history="1"/>
      <w:r w:rsidRPr="00BB0DBB">
        <w:rPr>
          <w:rFonts w:eastAsia="Consolas" w:cs="Arial"/>
          <w:color w:val="000000"/>
          <w:lang w:eastAsia="cs-CZ"/>
        </w:rPr>
        <w:t>, nebo jím pověřená osoba.</w:t>
      </w:r>
    </w:p>
    <w:p w:rsidR="003D1C54" w:rsidRPr="00BB0DBB" w:rsidRDefault="003D1C54" w:rsidP="003D1C5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cs="Arial"/>
        </w:rPr>
      </w:pPr>
    </w:p>
    <w:p w:rsidR="003D1C54" w:rsidRPr="00BB0DBB" w:rsidRDefault="003D1C54" w:rsidP="003D1C54">
      <w:pPr>
        <w:numPr>
          <w:ilvl w:val="1"/>
          <w:numId w:val="1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cs="Arial"/>
        </w:rPr>
      </w:pPr>
      <w:r w:rsidRPr="00BB0DBB">
        <w:rPr>
          <w:rFonts w:eastAsia="Consolas" w:cs="Arial"/>
          <w:color w:val="000000"/>
          <w:lang w:eastAsia="cs-CZ"/>
        </w:rPr>
        <w:t xml:space="preserve">Kontaktní osobou odpovědnou za Zhotovitele ve všech záležitostech je </w:t>
      </w:r>
      <w:r w:rsidR="000A7580">
        <w:rPr>
          <w:rFonts w:eastAsia="Consolas" w:cs="Arial"/>
          <w:color w:val="000000"/>
          <w:lang w:eastAsia="cs-CZ"/>
        </w:rPr>
        <w:t xml:space="preserve">XXX </w:t>
      </w:r>
      <w:r w:rsidRPr="00BB0DBB">
        <w:rPr>
          <w:rFonts w:eastAsia="Consolas" w:cs="Arial"/>
          <w:color w:val="000000"/>
          <w:lang w:eastAsia="cs-CZ"/>
        </w:rPr>
        <w:t xml:space="preserve">tel.: </w:t>
      </w:r>
      <w:proofErr w:type="gramStart"/>
      <w:r w:rsidR="000A7580">
        <w:rPr>
          <w:rFonts w:eastAsia="Consolas" w:cs="Arial"/>
          <w:color w:val="000000"/>
          <w:lang w:eastAsia="cs-CZ"/>
        </w:rPr>
        <w:t>XXX</w:t>
      </w:r>
      <w:r w:rsidRPr="00BB0DBB">
        <w:rPr>
          <w:rFonts w:eastAsia="Consolas" w:cs="Arial"/>
          <w:color w:val="000000"/>
          <w:lang w:eastAsia="cs-CZ"/>
        </w:rPr>
        <w:t xml:space="preserve"> , email</w:t>
      </w:r>
      <w:proofErr w:type="gramEnd"/>
      <w:r w:rsidRPr="00BB0DBB">
        <w:rPr>
          <w:rFonts w:eastAsia="Consolas" w:cs="Arial"/>
          <w:color w:val="000000"/>
          <w:lang w:eastAsia="cs-CZ"/>
        </w:rPr>
        <w:t xml:space="preserve">:  </w:t>
      </w:r>
      <w:r w:rsidR="000A7580">
        <w:rPr>
          <w:rFonts w:eastAsia="Consolas" w:cs="Arial"/>
          <w:color w:val="000000"/>
          <w:lang w:eastAsia="cs-CZ"/>
        </w:rPr>
        <w:t xml:space="preserve">XXX </w:t>
      </w:r>
      <w:hyperlink r:id="rId11" w:history="1"/>
      <w:r w:rsidRPr="00BB0DBB">
        <w:rPr>
          <w:rFonts w:eastAsia="Consolas" w:cs="Arial"/>
          <w:color w:val="000000"/>
          <w:lang w:eastAsia="cs-CZ"/>
        </w:rPr>
        <w:t xml:space="preserve"> </w:t>
      </w:r>
      <w:r w:rsidRPr="00BB0DBB">
        <w:rPr>
          <w:rFonts w:eastAsia="Consolas" w:cs="Arial"/>
          <w:color w:val="222222"/>
          <w:lang w:eastAsia="cs-CZ"/>
        </w:rPr>
        <w:t xml:space="preserve">nebo jím pověřená </w:t>
      </w:r>
      <w:r w:rsidRPr="00BB0DBB">
        <w:rPr>
          <w:rFonts w:eastAsia="Consolas" w:cs="Arial"/>
          <w:color w:val="000000"/>
          <w:lang w:eastAsia="cs-CZ"/>
        </w:rPr>
        <w:t>osoba.</w:t>
      </w:r>
    </w:p>
    <w:p w:rsidR="003D1C54" w:rsidRPr="00BB0DBB" w:rsidRDefault="003D1C54" w:rsidP="003D1C54">
      <w:pPr>
        <w:spacing w:before="120" w:after="120" w:line="240" w:lineRule="auto"/>
        <w:ind w:left="567" w:hanging="567"/>
        <w:jc w:val="both"/>
        <w:rPr>
          <w:rFonts w:cs="Arial"/>
        </w:rPr>
      </w:pPr>
      <w:r w:rsidRPr="00BB0DBB">
        <w:rPr>
          <w:rFonts w:eastAsia="Times New Roman" w:cs="Arial"/>
          <w:b/>
        </w:rPr>
        <w:t xml:space="preserve">10.3. </w:t>
      </w:r>
      <w:r w:rsidRPr="00BB0DBB">
        <w:rPr>
          <w:rFonts w:eastAsia="Times New Roman" w:cs="Arial"/>
        </w:rPr>
        <w:t>O případných změnách kontaktních osob musí být vždy písemně informována druhá smluvní strana.</w:t>
      </w:r>
    </w:p>
    <w:p w:rsidR="003D1C54" w:rsidRPr="00BB0DBB" w:rsidRDefault="003D1C54" w:rsidP="003D1C54">
      <w:pPr>
        <w:spacing w:before="120" w:after="120" w:line="240" w:lineRule="auto"/>
        <w:jc w:val="both"/>
        <w:rPr>
          <w:rFonts w:eastAsia="Times New Roman" w:cs="Arial"/>
        </w:rPr>
      </w:pPr>
    </w:p>
    <w:p w:rsidR="003D1C54" w:rsidRPr="00BB0DBB" w:rsidRDefault="003D1C54" w:rsidP="003D1C54">
      <w:pPr>
        <w:numPr>
          <w:ilvl w:val="0"/>
          <w:numId w:val="11"/>
        </w:numPr>
        <w:spacing w:after="120" w:line="240" w:lineRule="auto"/>
        <w:jc w:val="center"/>
        <w:rPr>
          <w:rFonts w:cs="Arial"/>
        </w:rPr>
      </w:pPr>
      <w:r w:rsidRPr="00BB0DBB">
        <w:rPr>
          <w:rFonts w:eastAsia="Times New Roman" w:cs="Arial"/>
          <w:b/>
        </w:rPr>
        <w:t>Zvláštní ujednání</w:t>
      </w:r>
    </w:p>
    <w:p w:rsidR="003D1C54" w:rsidRPr="00BB0DBB" w:rsidRDefault="003D1C54" w:rsidP="003D1C54">
      <w:pPr>
        <w:numPr>
          <w:ilvl w:val="1"/>
          <w:numId w:val="1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cs="Arial"/>
        </w:rPr>
      </w:pPr>
      <w:r w:rsidRPr="00BB0DBB">
        <w:rPr>
          <w:rFonts w:eastAsia="Consolas" w:cs="Arial"/>
          <w:color w:val="000000"/>
          <w:lang w:eastAsia="cs-CZ"/>
        </w:rPr>
        <w:t>Zhotovitel se zavazuje zachovávat mlčenlivost ohledně všech skutečností, se kterými se seznámí při plnění této Smlouvy. Tato povinnost zavazuje zmocněnce, zaměstnance nebo jiné spolupracovníky Zhotovitele, kteří se podílejí na plnění této Smlouvy.</w:t>
      </w:r>
    </w:p>
    <w:p w:rsidR="003D1C54" w:rsidRPr="00AC61E9" w:rsidRDefault="003D1C54" w:rsidP="003D1C5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eastAsia="Consolas" w:cs="Arial"/>
          <w:color w:val="000000"/>
          <w:lang w:eastAsia="cs-CZ"/>
        </w:rPr>
      </w:pPr>
      <w:r w:rsidRPr="00BB0DBB">
        <w:rPr>
          <w:rFonts w:cs="Arial"/>
          <w:b/>
          <w:bCs/>
        </w:rPr>
        <w:t>11.2</w:t>
      </w:r>
      <w:r w:rsidRPr="00BB0DBB">
        <w:rPr>
          <w:rFonts w:cs="Arial"/>
          <w:b/>
          <w:bCs/>
        </w:rPr>
        <w:tab/>
      </w:r>
      <w:r w:rsidRPr="00BB0DBB">
        <w:rPr>
          <w:rFonts w:eastAsia="Consolas" w:cs="Arial"/>
          <w:color w:val="000000"/>
          <w:lang w:eastAsia="cs-CZ"/>
        </w:rPr>
        <w:t>V souladu se zákonem č. 340/2015 Sb., zákon o registru smluv, zajistí Objednatel uveřejnění celého textu Smlouvy, vyjma osobních údajů,</w:t>
      </w:r>
      <w:r>
        <w:rPr>
          <w:rFonts w:eastAsia="Consolas" w:cs="Arial"/>
          <w:color w:val="000000"/>
          <w:lang w:eastAsia="cs-CZ"/>
        </w:rPr>
        <w:t xml:space="preserve"> </w:t>
      </w:r>
      <w:proofErr w:type="spellStart"/>
      <w:r w:rsidRPr="00BB0DBB">
        <w:rPr>
          <w:rFonts w:eastAsia="Consolas" w:cs="Arial"/>
          <w:color w:val="000000"/>
          <w:lang w:eastAsia="cs-CZ"/>
        </w:rPr>
        <w:t>metadat</w:t>
      </w:r>
      <w:proofErr w:type="spellEnd"/>
      <w:r w:rsidRPr="00BB0DBB">
        <w:rPr>
          <w:rFonts w:eastAsia="Consolas" w:cs="Arial"/>
          <w:color w:val="000000"/>
          <w:lang w:eastAsia="cs-CZ"/>
        </w:rPr>
        <w:t xml:space="preserve"> Smlouvy v registru smluv.</w:t>
      </w:r>
    </w:p>
    <w:p w:rsidR="003D1C54" w:rsidRDefault="003D1C54" w:rsidP="003D1C54">
      <w:pPr>
        <w:pStyle w:val="Textodst1sl"/>
        <w:numPr>
          <w:ilvl w:val="0"/>
          <w:numId w:val="0"/>
        </w:numPr>
        <w:tabs>
          <w:tab w:val="clear" w:pos="0"/>
        </w:tabs>
        <w:spacing w:before="120" w:after="120"/>
        <w:ind w:left="567" w:hanging="567"/>
        <w:rPr>
          <w:rFonts w:ascii="Arial" w:hAnsi="Arial" w:cs="Arial"/>
          <w:sz w:val="22"/>
          <w:szCs w:val="22"/>
        </w:rPr>
      </w:pPr>
      <w:r w:rsidRPr="00BB0DBB">
        <w:rPr>
          <w:rFonts w:ascii="Arial" w:hAnsi="Arial" w:cs="Arial"/>
          <w:b/>
          <w:bCs/>
          <w:sz w:val="22"/>
          <w:szCs w:val="22"/>
        </w:rPr>
        <w:t>11.3</w:t>
      </w:r>
      <w:r>
        <w:rPr>
          <w:rFonts w:ascii="Arial" w:hAnsi="Arial" w:cs="Arial"/>
          <w:sz w:val="22"/>
          <w:szCs w:val="22"/>
        </w:rPr>
        <w:tab/>
      </w:r>
      <w:r w:rsidRPr="00BB0DBB">
        <w:rPr>
          <w:rFonts w:ascii="Arial" w:hAnsi="Arial" w:cs="Arial"/>
          <w:sz w:val="22"/>
          <w:szCs w:val="22"/>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w:t>
      </w:r>
      <w:r w:rsidRPr="00BE0129">
        <w:rPr>
          <w:rFonts w:ascii="Arial" w:hAnsi="Arial" w:cs="Arial"/>
          <w:sz w:val="22"/>
          <w:szCs w:val="22"/>
        </w:rPr>
        <w:t xml:space="preserve">, a rovněž prohlašují, že </w:t>
      </w:r>
      <w:r>
        <w:rPr>
          <w:rFonts w:ascii="Arial" w:hAnsi="Arial" w:cs="Arial"/>
          <w:sz w:val="22"/>
          <w:szCs w:val="22"/>
        </w:rPr>
        <w:t xml:space="preserve">kromě obsahu uvedeného v čl. 2. odst. </w:t>
      </w:r>
      <w:proofErr w:type="gramStart"/>
      <w:r>
        <w:rPr>
          <w:rFonts w:ascii="Arial" w:hAnsi="Arial" w:cs="Arial"/>
          <w:sz w:val="22"/>
          <w:szCs w:val="22"/>
        </w:rPr>
        <w:t>2.2.</w:t>
      </w:r>
      <w:r w:rsidRPr="00BE0129">
        <w:rPr>
          <w:rFonts w:ascii="Arial" w:hAnsi="Arial" w:cs="Arial"/>
          <w:sz w:val="22"/>
          <w:szCs w:val="22"/>
        </w:rPr>
        <w:t xml:space="preserve"> nepovažují</w:t>
      </w:r>
      <w:proofErr w:type="gramEnd"/>
      <w:r w:rsidRPr="00BE0129">
        <w:rPr>
          <w:rFonts w:ascii="Arial" w:hAnsi="Arial" w:cs="Arial"/>
          <w:sz w:val="22"/>
          <w:szCs w:val="22"/>
        </w:rPr>
        <w:t xml:space="preserve"> </w:t>
      </w:r>
      <w:r>
        <w:rPr>
          <w:rFonts w:ascii="Arial" w:hAnsi="Arial" w:cs="Arial"/>
          <w:sz w:val="22"/>
          <w:szCs w:val="22"/>
        </w:rPr>
        <w:t xml:space="preserve">nic jiného z obsahu </w:t>
      </w:r>
      <w:r w:rsidRPr="00BE0129">
        <w:rPr>
          <w:rFonts w:ascii="Arial" w:hAnsi="Arial" w:cs="Arial"/>
          <w:sz w:val="22"/>
          <w:szCs w:val="22"/>
        </w:rPr>
        <w:t xml:space="preserve">z této Smlouvy </w:t>
      </w:r>
      <w:r>
        <w:rPr>
          <w:rFonts w:ascii="Arial" w:hAnsi="Arial" w:cs="Arial"/>
          <w:sz w:val="22"/>
          <w:szCs w:val="22"/>
        </w:rPr>
        <w:t>obchodní tajemství.</w:t>
      </w:r>
    </w:p>
    <w:p w:rsidR="003D1C54" w:rsidRDefault="003D1C54" w:rsidP="003D1C54">
      <w:pPr>
        <w:pStyle w:val="Textodst1sl"/>
        <w:numPr>
          <w:ilvl w:val="0"/>
          <w:numId w:val="0"/>
        </w:numPr>
        <w:tabs>
          <w:tab w:val="clear" w:pos="0"/>
          <w:tab w:val="left" w:pos="567"/>
        </w:tabs>
        <w:spacing w:before="120" w:after="120"/>
        <w:ind w:left="567" w:hanging="567"/>
        <w:rPr>
          <w:rFonts w:ascii="Arial" w:hAnsi="Arial" w:cs="Arial"/>
          <w:sz w:val="22"/>
          <w:szCs w:val="22"/>
          <w:lang w:eastAsia="ar-SA"/>
        </w:rPr>
      </w:pPr>
      <w:r>
        <w:rPr>
          <w:rFonts w:ascii="Arial" w:hAnsi="Arial" w:cs="Arial"/>
          <w:b/>
          <w:bCs/>
          <w:sz w:val="22"/>
          <w:szCs w:val="22"/>
        </w:rPr>
        <w:t>11.4</w:t>
      </w:r>
      <w:r>
        <w:rPr>
          <w:rFonts w:ascii="Arial" w:hAnsi="Arial" w:cs="Arial"/>
          <w:b/>
          <w:bCs/>
          <w:sz w:val="22"/>
          <w:szCs w:val="22"/>
        </w:rPr>
        <w:tab/>
      </w:r>
      <w:r w:rsidRPr="00BB0DBB">
        <w:rPr>
          <w:rFonts w:ascii="Arial" w:hAnsi="Arial" w:cs="Arial"/>
          <w:sz w:val="22"/>
          <w:szCs w:val="22"/>
          <w:lang w:eastAsia="ar-SA"/>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Zhotovitel se zavazuje k uchování účetních záznamů a dalších relevantních podkladů souvisejících s dodávkou dle platných právních předpisů. </w:t>
      </w:r>
    </w:p>
    <w:p w:rsidR="003D1C54" w:rsidRPr="00BB0DBB" w:rsidRDefault="003D1C54" w:rsidP="003D1C54">
      <w:pPr>
        <w:pStyle w:val="Textodst1sl"/>
        <w:numPr>
          <w:ilvl w:val="0"/>
          <w:numId w:val="0"/>
        </w:numPr>
        <w:tabs>
          <w:tab w:val="clear" w:pos="0"/>
          <w:tab w:val="left" w:pos="567"/>
        </w:tabs>
        <w:spacing w:before="120" w:after="120"/>
        <w:ind w:left="567" w:hanging="567"/>
        <w:rPr>
          <w:rFonts w:ascii="Arial" w:hAnsi="Arial" w:cs="Arial"/>
          <w:sz w:val="22"/>
          <w:szCs w:val="22"/>
        </w:rPr>
      </w:pPr>
      <w:r>
        <w:rPr>
          <w:rFonts w:ascii="Arial" w:hAnsi="Arial" w:cs="Arial"/>
          <w:b/>
          <w:bCs/>
          <w:sz w:val="22"/>
          <w:szCs w:val="22"/>
        </w:rPr>
        <w:t>11.5</w:t>
      </w:r>
      <w:r>
        <w:rPr>
          <w:rFonts w:ascii="Arial" w:hAnsi="Arial" w:cs="Arial"/>
          <w:b/>
          <w:bCs/>
          <w:sz w:val="22"/>
          <w:szCs w:val="22"/>
        </w:rPr>
        <w:tab/>
      </w:r>
      <w:r w:rsidRPr="00F236E2">
        <w:rPr>
          <w:rFonts w:ascii="Arial" w:hAnsi="Arial" w:cs="Arial"/>
          <w:bCs/>
          <w:sz w:val="22"/>
          <w:szCs w:val="22"/>
        </w:rPr>
        <w:t>Bude-li</w:t>
      </w:r>
      <w:r>
        <w:rPr>
          <w:rFonts w:ascii="Arial" w:hAnsi="Arial" w:cs="Arial"/>
          <w:bCs/>
          <w:sz w:val="22"/>
          <w:szCs w:val="22"/>
        </w:rPr>
        <w:t xml:space="preserve"> </w:t>
      </w:r>
      <w:r w:rsidRPr="00F236E2">
        <w:rPr>
          <w:rFonts w:ascii="Arial" w:hAnsi="Arial" w:cs="Arial"/>
          <w:bCs/>
          <w:sz w:val="22"/>
          <w:szCs w:val="22"/>
        </w:rPr>
        <w:t>kterékoli ustanovení této Smlouvy</w:t>
      </w:r>
      <w:r>
        <w:rPr>
          <w:rFonts w:ascii="Arial" w:hAnsi="Arial" w:cs="Arial"/>
          <w:bCs/>
          <w:sz w:val="22"/>
          <w:szCs w:val="22"/>
        </w:rPr>
        <w:t xml:space="preserve"> s rozporu s podmínkami uvedenými v příloze č. 1 – Nabídka Zhotovitele, mají přednost ustanovení Smlouvy.</w:t>
      </w:r>
      <w:r>
        <w:rPr>
          <w:rFonts w:ascii="Arial" w:hAnsi="Arial" w:cs="Arial"/>
          <w:b/>
          <w:bCs/>
          <w:sz w:val="22"/>
          <w:szCs w:val="22"/>
        </w:rPr>
        <w:t xml:space="preserve"> </w:t>
      </w:r>
    </w:p>
    <w:p w:rsidR="003D1C54" w:rsidRPr="00BB0DBB" w:rsidRDefault="003D1C54" w:rsidP="003D1C54">
      <w:pPr>
        <w:spacing w:before="120" w:after="120" w:line="240" w:lineRule="auto"/>
        <w:jc w:val="both"/>
        <w:rPr>
          <w:rFonts w:eastAsia="Times New Roman" w:cs="Arial"/>
          <w:lang w:eastAsia="ar-SA"/>
        </w:rPr>
      </w:pPr>
    </w:p>
    <w:p w:rsidR="003D1C54" w:rsidRPr="00BB0DBB" w:rsidRDefault="003D1C54" w:rsidP="003D1C54">
      <w:pPr>
        <w:numPr>
          <w:ilvl w:val="0"/>
          <w:numId w:val="11"/>
        </w:numPr>
        <w:spacing w:after="120" w:line="240" w:lineRule="auto"/>
        <w:jc w:val="center"/>
        <w:rPr>
          <w:rFonts w:cs="Arial"/>
        </w:rPr>
      </w:pPr>
      <w:r w:rsidRPr="00BB0DBB">
        <w:rPr>
          <w:rFonts w:eastAsia="Times New Roman" w:cs="Arial"/>
          <w:b/>
        </w:rPr>
        <w:t xml:space="preserve"> Závěrečná ustanovení</w:t>
      </w:r>
    </w:p>
    <w:p w:rsidR="003D1C54" w:rsidRPr="00BB0DBB" w:rsidRDefault="003D1C54" w:rsidP="003D1C54">
      <w:pPr>
        <w:numPr>
          <w:ilvl w:val="1"/>
          <w:numId w:val="15"/>
        </w:numPr>
        <w:spacing w:before="120" w:after="120" w:line="240" w:lineRule="auto"/>
        <w:ind w:left="567" w:hanging="567"/>
        <w:jc w:val="both"/>
        <w:rPr>
          <w:rFonts w:cs="Arial"/>
        </w:rPr>
      </w:pPr>
      <w:r w:rsidRPr="00BB0DBB">
        <w:rPr>
          <w:rFonts w:eastAsia="Times New Roman" w:cs="Arial"/>
          <w:lang w:eastAsia="ar-SA"/>
        </w:rPr>
        <w:t>Smlouva nabývá platnosti dnem jejího podpisu druhou ze smluvních stran a  účinnosti dnem jejího uveřejnění v registru smluv podle čl. 11., odst. 11.2. Smlouvy.</w:t>
      </w:r>
    </w:p>
    <w:p w:rsidR="003D1C54" w:rsidRPr="00BB0DBB" w:rsidRDefault="003D1C54" w:rsidP="003D1C54">
      <w:pPr>
        <w:numPr>
          <w:ilvl w:val="1"/>
          <w:numId w:val="15"/>
        </w:numPr>
        <w:spacing w:before="120" w:after="120" w:line="240" w:lineRule="auto"/>
        <w:ind w:left="567" w:hanging="567"/>
        <w:jc w:val="both"/>
        <w:rPr>
          <w:rFonts w:cs="Arial"/>
        </w:rPr>
      </w:pPr>
      <w:r w:rsidRPr="00BB0DBB">
        <w:rPr>
          <w:rFonts w:eastAsia="Times New Roman" w:cs="Arial"/>
          <w:lang w:eastAsia="ar-SA"/>
        </w:rPr>
        <w:lastRenderedPageBreak/>
        <w:t>Změny Smlouvy je možno činit jen v písemné formě, a to vzestupně číslovanými dodatky podepsanými oběma smluvními stranami.</w:t>
      </w:r>
    </w:p>
    <w:p w:rsidR="003D1C54" w:rsidRDefault="003D1C54" w:rsidP="003D1C54">
      <w:pPr>
        <w:numPr>
          <w:ilvl w:val="1"/>
          <w:numId w:val="15"/>
        </w:numPr>
        <w:spacing w:before="120" w:after="120" w:line="240" w:lineRule="auto"/>
        <w:ind w:left="567" w:hanging="567"/>
        <w:jc w:val="both"/>
        <w:rPr>
          <w:rFonts w:cs="Arial"/>
        </w:rPr>
      </w:pPr>
      <w:r w:rsidRPr="00BB0DBB">
        <w:rPr>
          <w:rFonts w:eastAsia="Times New Roman" w:cs="Arial"/>
          <w:lang w:eastAsia="ar-SA"/>
        </w:rPr>
        <w:t xml:space="preserve">Práva a povinnosti touto Smlouvou neupravené či upravené jen částečně se řídí příslušnými ustanoveními občanského zákoníku, </w:t>
      </w:r>
      <w:r w:rsidRPr="00BB0DBB">
        <w:rPr>
          <w:rFonts w:cs="Arial"/>
        </w:rPr>
        <w:t>přičemž smluvní strany se dohodly, že obchodní zvyklosti nemají přednost před žádným ustanovením zákona</w:t>
      </w:r>
      <w:r>
        <w:rPr>
          <w:rFonts w:cs="Arial"/>
        </w:rPr>
        <w:t>.</w:t>
      </w:r>
    </w:p>
    <w:p w:rsidR="003D1C54" w:rsidRPr="00BB0DBB" w:rsidRDefault="003D1C54" w:rsidP="003D1C54">
      <w:pPr>
        <w:numPr>
          <w:ilvl w:val="1"/>
          <w:numId w:val="15"/>
        </w:numPr>
        <w:spacing w:before="120" w:after="120" w:line="240" w:lineRule="auto"/>
        <w:ind w:left="567" w:hanging="567"/>
        <w:jc w:val="both"/>
        <w:rPr>
          <w:rFonts w:cs="Arial"/>
        </w:rPr>
      </w:pPr>
      <w:r w:rsidRPr="00BB0DBB">
        <w:rPr>
          <w:rFonts w:eastAsia="Times New Roman" w:cs="Arial"/>
          <w:lang w:eastAsia="ar-SA"/>
        </w:rPr>
        <w:t>Tato Smlouva je sepsána ve dvou vyhotoveních, z nichž každá smluvní strana obdrží jedno vyhotovení.</w:t>
      </w:r>
    </w:p>
    <w:p w:rsidR="003D1C54" w:rsidRPr="00BB0DBB" w:rsidRDefault="003D1C54" w:rsidP="003D1C54">
      <w:pPr>
        <w:numPr>
          <w:ilvl w:val="1"/>
          <w:numId w:val="15"/>
        </w:numPr>
        <w:spacing w:before="120" w:after="120" w:line="240" w:lineRule="auto"/>
        <w:ind w:left="709" w:hanging="709"/>
        <w:jc w:val="both"/>
        <w:rPr>
          <w:rFonts w:cs="Arial"/>
        </w:rPr>
      </w:pPr>
      <w:r w:rsidRPr="00BB0DBB">
        <w:rPr>
          <w:rFonts w:eastAsia="Times New Roman" w:cs="Arial"/>
          <w:lang w:eastAsia="ar-SA"/>
        </w:rPr>
        <w:t>Pokud se kterékoli ustanovení této Smlouvy stane nebo bude shledáno neplatným nebo nevymahatelným, nebude tím dotčena platnost a vymahatelnost ostatních ustanovení této Smlouvy. Smluvní strany se zavazují řádně jednat za účelem nahrazení neplatného či nevymahatelného ustanovení ustanovením platným a vymahatelným v souladu s účelem této Smlouvy.</w:t>
      </w:r>
    </w:p>
    <w:p w:rsidR="003D1C54" w:rsidRPr="00BB0DBB" w:rsidRDefault="003D1C54" w:rsidP="003D1C54">
      <w:pPr>
        <w:numPr>
          <w:ilvl w:val="1"/>
          <w:numId w:val="15"/>
        </w:numPr>
        <w:spacing w:before="120" w:after="120" w:line="240" w:lineRule="auto"/>
        <w:ind w:left="567" w:hanging="567"/>
        <w:jc w:val="both"/>
        <w:rPr>
          <w:rFonts w:eastAsia="Calibri" w:cs="Arial"/>
          <w:lang w:eastAsia="en-US"/>
        </w:rPr>
      </w:pPr>
      <w:r w:rsidRPr="00BB0DBB">
        <w:rPr>
          <w:rFonts w:cs="Arial"/>
        </w:rPr>
        <w:t>Každá ze smluvních stran prohlašuje, že si tuto Smlouvu přečetla, jejímu obsahu rozumí a souhlasí s ním, na důkaz čehož připojuje svůj podpis.</w:t>
      </w:r>
    </w:p>
    <w:p w:rsidR="003D1C54" w:rsidRPr="00BB0DBB" w:rsidRDefault="003D1C54" w:rsidP="003D1C54">
      <w:pPr>
        <w:numPr>
          <w:ilvl w:val="1"/>
          <w:numId w:val="15"/>
        </w:numPr>
        <w:spacing w:before="120" w:after="120" w:line="240" w:lineRule="auto"/>
        <w:ind w:left="567" w:hanging="567"/>
        <w:jc w:val="both"/>
        <w:rPr>
          <w:rFonts w:cs="Arial"/>
        </w:rPr>
      </w:pPr>
      <w:r w:rsidRPr="00BB0DBB">
        <w:rPr>
          <w:rFonts w:eastAsia="Times New Roman" w:cs="Arial"/>
          <w:lang w:eastAsia="ar-SA"/>
        </w:rPr>
        <w:t>Nedílnou součástí této Smlouvy jsou následující přílohy:</w:t>
      </w:r>
    </w:p>
    <w:p w:rsidR="003D1C54" w:rsidRPr="00BB0DBB" w:rsidRDefault="003D1C54" w:rsidP="003D1C54">
      <w:pPr>
        <w:numPr>
          <w:ilvl w:val="0"/>
          <w:numId w:val="4"/>
        </w:numPr>
        <w:spacing w:before="120" w:after="120" w:line="240" w:lineRule="auto"/>
        <w:rPr>
          <w:rFonts w:cs="Arial"/>
        </w:rPr>
      </w:pPr>
      <w:r w:rsidRPr="00BE7892">
        <w:rPr>
          <w:rFonts w:cs="Arial"/>
          <w:u w:val="single"/>
        </w:rPr>
        <w:t>příloha č. 1</w:t>
      </w:r>
      <w:r w:rsidRPr="00BB0DBB">
        <w:rPr>
          <w:rFonts w:cs="Arial"/>
        </w:rPr>
        <w:t xml:space="preserve">: </w:t>
      </w:r>
      <w:r>
        <w:rPr>
          <w:rFonts w:cs="Arial"/>
        </w:rPr>
        <w:t xml:space="preserve"> N</w:t>
      </w:r>
      <w:r w:rsidRPr="00BB0DBB">
        <w:rPr>
          <w:rFonts w:cs="Arial"/>
        </w:rPr>
        <w:t>abídka Zhotovitele N2230457</w:t>
      </w:r>
    </w:p>
    <w:p w:rsidR="003D1C54" w:rsidRPr="00BB0DBB" w:rsidRDefault="003D1C54" w:rsidP="003D1C54">
      <w:pPr>
        <w:numPr>
          <w:ilvl w:val="0"/>
          <w:numId w:val="4"/>
        </w:numPr>
        <w:spacing w:before="120" w:after="120" w:line="240" w:lineRule="auto"/>
        <w:rPr>
          <w:rFonts w:cs="Arial"/>
        </w:rPr>
      </w:pPr>
      <w:r w:rsidRPr="00BE7892">
        <w:rPr>
          <w:rFonts w:cs="Arial"/>
          <w:u w:val="single"/>
        </w:rPr>
        <w:t>příloha č. 2</w:t>
      </w:r>
      <w:r w:rsidRPr="00BB0DBB">
        <w:rPr>
          <w:rFonts w:cs="Arial"/>
        </w:rPr>
        <w:t>: Specifikace exportu průchodů do systému VEMA</w:t>
      </w:r>
    </w:p>
    <w:p w:rsidR="003D1C54" w:rsidRPr="00BB0DBB" w:rsidRDefault="003D1C54" w:rsidP="003D1C54">
      <w:pPr>
        <w:numPr>
          <w:ilvl w:val="0"/>
          <w:numId w:val="4"/>
        </w:numPr>
        <w:spacing w:before="120" w:after="120" w:line="240" w:lineRule="auto"/>
        <w:rPr>
          <w:rFonts w:cs="Arial"/>
        </w:rPr>
      </w:pPr>
      <w:r w:rsidRPr="00BE7892">
        <w:rPr>
          <w:rFonts w:cs="Arial"/>
          <w:u w:val="single"/>
        </w:rPr>
        <w:t>příloha č. 3</w:t>
      </w:r>
      <w:r w:rsidRPr="00BB0DBB">
        <w:rPr>
          <w:rFonts w:cs="Arial"/>
        </w:rPr>
        <w:t>: Specifikace hardware systému BIS®</w:t>
      </w:r>
    </w:p>
    <w:p w:rsidR="003D1C54" w:rsidRPr="00BB0DBB" w:rsidRDefault="003D1C54" w:rsidP="003D1C54">
      <w:pPr>
        <w:spacing w:before="120" w:after="120" w:line="240" w:lineRule="auto"/>
        <w:ind w:left="357"/>
        <w:rPr>
          <w:rFonts w:cs="Arial"/>
        </w:rPr>
      </w:pPr>
    </w:p>
    <w:p w:rsidR="003D1C54" w:rsidRDefault="003D1C54" w:rsidP="003D1C54">
      <w:pPr>
        <w:spacing w:after="120"/>
        <w:ind w:left="-142" w:right="-284"/>
        <w:jc w:val="both"/>
        <w:rPr>
          <w:rFonts w:eastAsia="Times New Roman" w:cs="Arial"/>
        </w:rPr>
      </w:pPr>
      <w:r w:rsidRPr="00BB0DBB">
        <w:rPr>
          <w:rFonts w:eastAsia="Times New Roman" w:cs="Arial"/>
        </w:rPr>
        <w:tab/>
        <w:t xml:space="preserve"> </w:t>
      </w:r>
    </w:p>
    <w:p w:rsidR="003D1C54" w:rsidRPr="00BB0DBB" w:rsidRDefault="003D1C54" w:rsidP="003D1C54">
      <w:pPr>
        <w:spacing w:after="120"/>
        <w:ind w:left="-142" w:right="-284"/>
        <w:jc w:val="both"/>
        <w:rPr>
          <w:rFonts w:cs="Arial"/>
        </w:rPr>
      </w:pPr>
      <w:r>
        <w:rPr>
          <w:rFonts w:eastAsia="Times New Roman" w:cs="Arial"/>
        </w:rPr>
        <w:t xml:space="preserve"> </w:t>
      </w:r>
      <w:r w:rsidRPr="00BB0DBB">
        <w:rPr>
          <w:rFonts w:cs="Arial"/>
        </w:rPr>
        <w:t>V Praze dne _____</w:t>
      </w:r>
      <w:r>
        <w:rPr>
          <w:rFonts w:cs="Arial"/>
        </w:rPr>
        <w:t>_____</w:t>
      </w:r>
      <w:r w:rsidRPr="00BB0DBB">
        <w:rPr>
          <w:rFonts w:cs="Arial"/>
        </w:rPr>
        <w:t>___</w:t>
      </w:r>
      <w:r w:rsidRPr="00BB0DBB">
        <w:rPr>
          <w:rFonts w:cs="Arial"/>
        </w:rPr>
        <w:tab/>
      </w:r>
      <w:r w:rsidRPr="00BB0DBB">
        <w:rPr>
          <w:rFonts w:cs="Arial"/>
        </w:rPr>
        <w:tab/>
      </w:r>
      <w:r w:rsidRPr="00BB0DBB">
        <w:rPr>
          <w:rFonts w:cs="Arial"/>
        </w:rPr>
        <w:tab/>
      </w:r>
      <w:r w:rsidRPr="00BB0DBB">
        <w:rPr>
          <w:rFonts w:cs="Arial"/>
        </w:rPr>
        <w:tab/>
      </w:r>
      <w:r w:rsidR="000A7580">
        <w:rPr>
          <w:rFonts w:cs="Arial"/>
        </w:rPr>
        <w:t xml:space="preserve">   </w:t>
      </w:r>
      <w:r w:rsidR="000A7580">
        <w:rPr>
          <w:rFonts w:cs="Arial"/>
        </w:rPr>
        <w:tab/>
      </w:r>
      <w:r w:rsidRPr="00BB0DBB">
        <w:rPr>
          <w:rFonts w:cs="Arial"/>
        </w:rPr>
        <w:t xml:space="preserve">V Opavě  dne </w:t>
      </w:r>
      <w:proofErr w:type="gramStart"/>
      <w:r w:rsidR="000A7580">
        <w:rPr>
          <w:rFonts w:cs="Arial"/>
        </w:rPr>
        <w:t>15.11.2023</w:t>
      </w:r>
      <w:proofErr w:type="gramEnd"/>
    </w:p>
    <w:p w:rsidR="003D1C54" w:rsidRPr="00BB0DBB" w:rsidRDefault="003D1C54" w:rsidP="003D1C54">
      <w:pPr>
        <w:spacing w:after="120" w:line="240" w:lineRule="auto"/>
        <w:rPr>
          <w:rFonts w:cs="Arial"/>
        </w:rPr>
      </w:pPr>
    </w:p>
    <w:p w:rsidR="003D1C54" w:rsidRPr="00BB0DBB" w:rsidRDefault="003D1C54" w:rsidP="003D1C54">
      <w:pPr>
        <w:spacing w:after="120" w:line="240" w:lineRule="auto"/>
        <w:rPr>
          <w:rFonts w:cs="Arial"/>
        </w:rPr>
      </w:pPr>
      <w:r w:rsidRPr="00BB0DBB">
        <w:rPr>
          <w:rFonts w:cs="Arial"/>
        </w:rPr>
        <w:t xml:space="preserve">Za Objednatele:                                                                 </w:t>
      </w:r>
      <w:r>
        <w:rPr>
          <w:rFonts w:cs="Arial"/>
        </w:rPr>
        <w:t xml:space="preserve"> </w:t>
      </w:r>
      <w:r w:rsidRPr="00BB0DBB">
        <w:rPr>
          <w:rFonts w:cs="Arial"/>
        </w:rPr>
        <w:t xml:space="preserve"> Za Zhotovitele:</w:t>
      </w:r>
    </w:p>
    <w:p w:rsidR="003D1C54" w:rsidRPr="00BB0DBB" w:rsidRDefault="003D1C54" w:rsidP="003D1C54">
      <w:pPr>
        <w:spacing w:after="120" w:line="240" w:lineRule="auto"/>
        <w:rPr>
          <w:rFonts w:cs="Arial"/>
        </w:rPr>
      </w:pPr>
    </w:p>
    <w:p w:rsidR="003D1C54" w:rsidRDefault="003D1C54" w:rsidP="003D1C54">
      <w:pPr>
        <w:spacing w:after="120"/>
        <w:ind w:left="-142" w:right="-284"/>
        <w:jc w:val="both"/>
        <w:rPr>
          <w:rFonts w:cs="Arial"/>
        </w:rPr>
      </w:pPr>
      <w:r w:rsidRPr="00BB0DBB">
        <w:rPr>
          <w:rFonts w:cs="Arial"/>
        </w:rPr>
        <w:t xml:space="preserve">                       </w:t>
      </w:r>
    </w:p>
    <w:p w:rsidR="003D1C54" w:rsidRPr="00BB0DBB" w:rsidRDefault="003D1C54" w:rsidP="003D1C54">
      <w:pPr>
        <w:spacing w:after="120"/>
        <w:ind w:left="-142" w:right="-284"/>
        <w:jc w:val="both"/>
        <w:rPr>
          <w:rFonts w:eastAsia="Times New Roman" w:cs="Arial"/>
        </w:rPr>
      </w:pPr>
      <w:r w:rsidRPr="00BB0DBB">
        <w:rPr>
          <w:rFonts w:cs="Arial"/>
        </w:rPr>
        <w:t xml:space="preserve">                                                                          </w:t>
      </w:r>
    </w:p>
    <w:p w:rsidR="003D1C54" w:rsidRPr="00BB0DBB" w:rsidRDefault="003D1C54" w:rsidP="003D1C54">
      <w:pPr>
        <w:spacing w:after="120"/>
        <w:ind w:left="-142" w:right="-284"/>
        <w:jc w:val="both"/>
        <w:rPr>
          <w:rFonts w:cs="Arial"/>
        </w:rPr>
      </w:pPr>
      <w:r w:rsidRPr="00BB0DBB">
        <w:rPr>
          <w:rFonts w:eastAsia="Times New Roman" w:cs="Arial"/>
        </w:rPr>
        <w:tab/>
        <w:t>_________________</w:t>
      </w:r>
      <w:r w:rsidRPr="00BB0DBB">
        <w:rPr>
          <w:rFonts w:eastAsia="Times New Roman" w:cs="Arial"/>
        </w:rPr>
        <w:tab/>
      </w:r>
      <w:r w:rsidRPr="00BB0DBB">
        <w:rPr>
          <w:rFonts w:eastAsia="Times New Roman" w:cs="Arial"/>
        </w:rPr>
        <w:tab/>
      </w:r>
      <w:r w:rsidRPr="00BB0DBB">
        <w:rPr>
          <w:rFonts w:eastAsia="Times New Roman" w:cs="Arial"/>
        </w:rPr>
        <w:tab/>
      </w:r>
      <w:r w:rsidRPr="00BB0DBB">
        <w:rPr>
          <w:rFonts w:eastAsia="Times New Roman" w:cs="Arial"/>
        </w:rPr>
        <w:tab/>
      </w:r>
      <w:r w:rsidRPr="00BB0DBB">
        <w:rPr>
          <w:rFonts w:eastAsia="Times New Roman" w:cs="Arial"/>
        </w:rPr>
        <w:tab/>
      </w:r>
      <w:r>
        <w:rPr>
          <w:rFonts w:eastAsia="Times New Roman" w:cs="Arial"/>
        </w:rPr>
        <w:t xml:space="preserve">             </w:t>
      </w:r>
      <w:r w:rsidRPr="00BB0DBB">
        <w:rPr>
          <w:rFonts w:eastAsia="Times New Roman" w:cs="Arial"/>
        </w:rPr>
        <w:t>__________________</w:t>
      </w:r>
    </w:p>
    <w:p w:rsidR="003D1C54" w:rsidRPr="00BB0DBB" w:rsidRDefault="003D1C54" w:rsidP="003D1C54">
      <w:pPr>
        <w:spacing w:after="0" w:line="240" w:lineRule="auto"/>
        <w:ind w:left="-284"/>
        <w:rPr>
          <w:rFonts w:cs="Arial"/>
        </w:rPr>
      </w:pPr>
      <w:r w:rsidRPr="00BB0DBB">
        <w:rPr>
          <w:rFonts w:cs="Arial"/>
        </w:rPr>
        <w:t xml:space="preserve">      Mgr. Miroslav Bobek</w:t>
      </w:r>
      <w:r w:rsidRPr="00BB0DBB">
        <w:rPr>
          <w:rFonts w:cs="Arial"/>
        </w:rPr>
        <w:tab/>
      </w:r>
      <w:r w:rsidRPr="00BB0DBB">
        <w:rPr>
          <w:rFonts w:cs="Arial"/>
        </w:rPr>
        <w:tab/>
      </w:r>
      <w:r w:rsidRPr="00BB0DBB">
        <w:rPr>
          <w:rFonts w:cs="Arial"/>
        </w:rPr>
        <w:tab/>
      </w:r>
      <w:r w:rsidRPr="00BB0DBB">
        <w:rPr>
          <w:rFonts w:cs="Arial"/>
        </w:rPr>
        <w:tab/>
      </w:r>
      <w:r w:rsidRPr="00BB0DBB">
        <w:rPr>
          <w:rFonts w:cs="Arial"/>
        </w:rPr>
        <w:tab/>
      </w:r>
      <w:r w:rsidRPr="00BB0DBB">
        <w:rPr>
          <w:rFonts w:cs="Arial"/>
        </w:rPr>
        <w:tab/>
        <w:t xml:space="preserve">Mgr. Hana </w:t>
      </w:r>
      <w:proofErr w:type="spellStart"/>
      <w:r w:rsidRPr="00BB0DBB">
        <w:rPr>
          <w:rFonts w:cs="Arial"/>
        </w:rPr>
        <w:t>Malurová</w:t>
      </w:r>
      <w:proofErr w:type="spellEnd"/>
      <w:r w:rsidRPr="00BB0DBB">
        <w:rPr>
          <w:rFonts w:cs="Arial"/>
        </w:rPr>
        <w:t>, MBA</w:t>
      </w:r>
    </w:p>
    <w:p w:rsidR="003D1C54" w:rsidRPr="00BB0DBB" w:rsidRDefault="003D1C54" w:rsidP="003D1C54">
      <w:pPr>
        <w:spacing w:after="0" w:line="240" w:lineRule="auto"/>
        <w:ind w:left="-284"/>
        <w:rPr>
          <w:rFonts w:cs="Arial"/>
        </w:rPr>
      </w:pPr>
      <w:r w:rsidRPr="00BB0DBB">
        <w:rPr>
          <w:rFonts w:cs="Arial"/>
        </w:rPr>
        <w:tab/>
        <w:t>ředitel Zoologické zahrady hl. m. Prahy</w:t>
      </w:r>
      <w:r w:rsidRPr="00BB0DBB">
        <w:rPr>
          <w:rFonts w:cs="Arial"/>
        </w:rPr>
        <w:tab/>
      </w:r>
      <w:r w:rsidRPr="00BB0DBB">
        <w:rPr>
          <w:rFonts w:cs="Arial"/>
        </w:rPr>
        <w:tab/>
      </w:r>
      <w:r w:rsidRPr="00BB0DBB">
        <w:rPr>
          <w:rFonts w:cs="Arial"/>
        </w:rPr>
        <w:tab/>
        <w:t>jednatelka ESKON s.r.o.</w:t>
      </w:r>
    </w:p>
    <w:p w:rsidR="003D1C54" w:rsidRPr="00BB0DBB" w:rsidRDefault="003D1C54" w:rsidP="003D1C54">
      <w:pPr>
        <w:ind w:left="-284"/>
        <w:rPr>
          <w:rFonts w:cs="Arial"/>
        </w:rPr>
      </w:pPr>
    </w:p>
    <w:p w:rsidR="003D1C54" w:rsidRPr="00BB0DBB" w:rsidRDefault="003D1C54" w:rsidP="003D1C54">
      <w:pPr>
        <w:rPr>
          <w:rFonts w:cs="Arial"/>
        </w:rPr>
      </w:pPr>
    </w:p>
    <w:p w:rsidR="003D1C54" w:rsidRPr="00BB0DBB" w:rsidRDefault="003D1C54" w:rsidP="003D1C54">
      <w:pPr>
        <w:rPr>
          <w:rFonts w:cs="Arial"/>
        </w:rPr>
      </w:pPr>
    </w:p>
    <w:p w:rsidR="003D1C54" w:rsidRPr="00BB0DBB" w:rsidRDefault="003D1C54" w:rsidP="003D1C54">
      <w:pPr>
        <w:rPr>
          <w:rFonts w:eastAsia="Calibri" w:cs="Arial"/>
          <w:lang w:eastAsia="en-US"/>
        </w:rPr>
      </w:pPr>
    </w:p>
    <w:p w:rsidR="003D1C54" w:rsidRPr="00BB0DBB" w:rsidRDefault="003D1C54" w:rsidP="003D1C54">
      <w:pPr>
        <w:rPr>
          <w:rFonts w:cs="Arial"/>
        </w:rPr>
      </w:pPr>
      <w:r w:rsidRPr="00BB0DBB">
        <w:rPr>
          <w:rFonts w:cs="Arial"/>
        </w:rPr>
        <w:t xml:space="preserve">                     </w:t>
      </w:r>
    </w:p>
    <w:p w:rsidR="003D1C54" w:rsidRDefault="003D1C54" w:rsidP="003D1C54">
      <w:pPr>
        <w:rPr>
          <w:rFonts w:cs="Arial"/>
        </w:rPr>
      </w:pPr>
    </w:p>
    <w:p w:rsidR="003D1C54" w:rsidRDefault="003D1C54" w:rsidP="003D1C54">
      <w:pPr>
        <w:rPr>
          <w:rFonts w:cs="Arial"/>
        </w:rPr>
      </w:pPr>
    </w:p>
    <w:p w:rsidR="003D1C54" w:rsidRPr="00BB0DBB" w:rsidRDefault="003D1C54" w:rsidP="003D1C54">
      <w:pPr>
        <w:rPr>
          <w:rFonts w:cs="Arial"/>
        </w:rPr>
      </w:pPr>
    </w:p>
    <w:p w:rsidR="003D1C54" w:rsidRDefault="003D1C54" w:rsidP="003D1C54">
      <w:pPr>
        <w:rPr>
          <w:rFonts w:cs="Arial"/>
        </w:rPr>
      </w:pPr>
    </w:p>
    <w:p w:rsidR="003D1C54" w:rsidRPr="00BB0DBB" w:rsidRDefault="003D1C54" w:rsidP="003D1C54">
      <w:pPr>
        <w:rPr>
          <w:rFonts w:cs="Arial"/>
        </w:rPr>
      </w:pPr>
    </w:p>
    <w:p w:rsidR="003D1C54" w:rsidRPr="00BB0DBB" w:rsidRDefault="003D1C54" w:rsidP="003D1C54">
      <w:pPr>
        <w:tabs>
          <w:tab w:val="left" w:pos="5415"/>
        </w:tabs>
        <w:rPr>
          <w:rFonts w:cs="Arial"/>
          <w:b/>
          <w:bCs/>
        </w:rPr>
      </w:pPr>
      <w:r w:rsidRPr="00BB0DBB">
        <w:rPr>
          <w:rFonts w:cs="Arial"/>
          <w:b/>
          <w:bCs/>
        </w:rPr>
        <w:t xml:space="preserve">Příloha </w:t>
      </w:r>
      <w:proofErr w:type="gramStart"/>
      <w:r w:rsidRPr="00BB0DBB">
        <w:rPr>
          <w:rFonts w:cs="Arial"/>
          <w:b/>
          <w:bCs/>
        </w:rPr>
        <w:t>č.1:</w:t>
      </w:r>
      <w:proofErr w:type="gramEnd"/>
      <w:r w:rsidRPr="00BB0DBB">
        <w:rPr>
          <w:rFonts w:cs="Arial"/>
          <w:b/>
          <w:bCs/>
        </w:rPr>
        <w:t xml:space="preserve">  Cenová nabídka </w:t>
      </w:r>
      <w:r>
        <w:rPr>
          <w:rFonts w:cs="Arial"/>
          <w:b/>
          <w:bCs/>
        </w:rPr>
        <w:t>N2230457</w:t>
      </w:r>
    </w:p>
    <w:p w:rsidR="003D1C54" w:rsidRPr="00BB0DBB" w:rsidRDefault="003D1C54" w:rsidP="003D1C54">
      <w:pPr>
        <w:tabs>
          <w:tab w:val="left" w:pos="5415"/>
        </w:tabs>
        <w:rPr>
          <w:rFonts w:cs="Arial"/>
        </w:rPr>
      </w:pPr>
      <w:r>
        <w:rPr>
          <w:rFonts w:cs="Arial"/>
          <w:b/>
          <w:bCs/>
        </w:rPr>
        <w:t>Detailní rozpis položek této přílohy je předmětem obchodního tajemství společnosti ESKON s.r.o.</w:t>
      </w:r>
    </w:p>
    <w:p w:rsidR="003D1C54" w:rsidRDefault="003D1C54" w:rsidP="003D1C54">
      <w:pPr>
        <w:tabs>
          <w:tab w:val="left" w:pos="5415"/>
        </w:tabs>
        <w:rPr>
          <w:noProof/>
          <w:lang w:eastAsia="cs-CZ"/>
          <w14:ligatures w14:val="standardContextual"/>
        </w:rPr>
      </w:pP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Default="004224EC" w:rsidP="003D1C54">
      <w:pPr>
        <w:tabs>
          <w:tab w:val="left" w:pos="5415"/>
        </w:tabs>
        <w:rPr>
          <w:rFonts w:cs="Arial"/>
        </w:rPr>
      </w:pPr>
      <w:r>
        <w:rPr>
          <w:rFonts w:cs="Arial"/>
        </w:rPr>
        <w:t>XXX</w:t>
      </w:r>
    </w:p>
    <w:p w:rsidR="004224EC" w:rsidRPr="00BB0DBB" w:rsidRDefault="004224EC" w:rsidP="003D1C54">
      <w:pPr>
        <w:tabs>
          <w:tab w:val="left" w:pos="5415"/>
        </w:tabs>
        <w:rPr>
          <w:rFonts w:cs="Arial"/>
        </w:rPr>
      </w:pPr>
      <w:r>
        <w:rPr>
          <w:rFonts w:cs="Arial"/>
        </w:rPr>
        <w:t>XXX</w:t>
      </w:r>
    </w:p>
    <w:p w:rsidR="003D1C54" w:rsidRPr="00BB0DBB" w:rsidRDefault="003D1C54" w:rsidP="003D1C54">
      <w:pPr>
        <w:tabs>
          <w:tab w:val="left" w:pos="5415"/>
        </w:tabs>
        <w:rPr>
          <w:rFonts w:cs="Arial"/>
        </w:rPr>
      </w:pPr>
    </w:p>
    <w:p w:rsidR="003D1C54" w:rsidRPr="00BB0DBB" w:rsidRDefault="003D1C54" w:rsidP="003D1C54">
      <w:pPr>
        <w:tabs>
          <w:tab w:val="left" w:pos="5415"/>
        </w:tabs>
        <w:rPr>
          <w:rFonts w:cs="Arial"/>
        </w:rPr>
      </w:pPr>
    </w:p>
    <w:p w:rsidR="003D1C54" w:rsidRPr="00BB0DBB" w:rsidRDefault="003D1C54" w:rsidP="003D1C54">
      <w:pPr>
        <w:tabs>
          <w:tab w:val="left" w:pos="5415"/>
        </w:tabs>
        <w:rPr>
          <w:rFonts w:cs="Arial"/>
        </w:rPr>
      </w:pPr>
    </w:p>
    <w:p w:rsidR="003D1C54" w:rsidRPr="00BB0DBB" w:rsidRDefault="003D1C54" w:rsidP="003D1C54">
      <w:pPr>
        <w:tabs>
          <w:tab w:val="left" w:pos="5415"/>
        </w:tabs>
        <w:rPr>
          <w:rFonts w:cs="Arial"/>
        </w:rPr>
      </w:pPr>
    </w:p>
    <w:p w:rsidR="003D1C54" w:rsidRPr="00BB0DBB" w:rsidRDefault="003D1C54" w:rsidP="003D1C54">
      <w:pPr>
        <w:tabs>
          <w:tab w:val="left" w:pos="5415"/>
        </w:tabs>
        <w:rPr>
          <w:rFonts w:cs="Arial"/>
        </w:rPr>
      </w:pPr>
    </w:p>
    <w:p w:rsidR="003D1C54" w:rsidRPr="00BB0DBB" w:rsidRDefault="003D1C54" w:rsidP="003D1C54">
      <w:pPr>
        <w:tabs>
          <w:tab w:val="left" w:pos="5415"/>
        </w:tabs>
        <w:rPr>
          <w:rFonts w:cs="Arial"/>
        </w:rPr>
      </w:pPr>
    </w:p>
    <w:p w:rsidR="003D1C54" w:rsidRPr="00BB0DBB" w:rsidRDefault="003D1C54" w:rsidP="003D1C54">
      <w:pPr>
        <w:tabs>
          <w:tab w:val="left" w:pos="5415"/>
        </w:tabs>
        <w:rPr>
          <w:rFonts w:cs="Arial"/>
          <w:b/>
          <w:bCs/>
        </w:rPr>
      </w:pPr>
      <w:r w:rsidRPr="00BB0DBB">
        <w:rPr>
          <w:rFonts w:cs="Arial"/>
          <w:b/>
          <w:bCs/>
        </w:rPr>
        <w:t xml:space="preserve">Příloha </w:t>
      </w:r>
      <w:proofErr w:type="gramStart"/>
      <w:r w:rsidRPr="00BB0DBB">
        <w:rPr>
          <w:rFonts w:cs="Arial"/>
          <w:b/>
          <w:bCs/>
        </w:rPr>
        <w:t>č.</w:t>
      </w:r>
      <w:r>
        <w:rPr>
          <w:rFonts w:cs="Arial"/>
          <w:b/>
          <w:bCs/>
        </w:rPr>
        <w:t>2</w:t>
      </w:r>
      <w:r w:rsidRPr="00BB0DBB">
        <w:rPr>
          <w:rFonts w:cs="Arial"/>
          <w:b/>
          <w:bCs/>
        </w:rPr>
        <w:t>:</w:t>
      </w:r>
      <w:proofErr w:type="gramEnd"/>
      <w:r w:rsidRPr="00BB0DBB">
        <w:rPr>
          <w:rFonts w:cs="Arial"/>
          <w:b/>
          <w:bCs/>
        </w:rPr>
        <w:t xml:space="preserve">  </w:t>
      </w:r>
      <w:bookmarkStart w:id="5" w:name="_Hlk148688896"/>
      <w:r w:rsidRPr="00BB0DBB">
        <w:rPr>
          <w:rFonts w:cs="Arial"/>
          <w:b/>
          <w:bCs/>
        </w:rPr>
        <w:t>Specifikace exportu průchodů do systému VEMA</w:t>
      </w:r>
      <w:bookmarkEnd w:id="5"/>
      <w:r w:rsidRPr="00BB0DBB">
        <w:rPr>
          <w:rFonts w:cs="Arial"/>
          <w:b/>
          <w:bCs/>
        </w:rPr>
        <w:t xml:space="preserve">  </w:t>
      </w:r>
    </w:p>
    <w:p w:rsidR="003D1C54" w:rsidRDefault="003D1C54" w:rsidP="003D1C54">
      <w:pPr>
        <w:tabs>
          <w:tab w:val="left" w:pos="5415"/>
        </w:tabs>
        <w:rPr>
          <w:rFonts w:cs="Arial"/>
          <w:b/>
          <w:bCs/>
        </w:rPr>
      </w:pPr>
      <w:r>
        <w:rPr>
          <w:rFonts w:cs="Arial"/>
          <w:b/>
          <w:bCs/>
        </w:rPr>
        <w:t>Detailní analýza a návrh řešení úpravy software uvedená v této příloze je předmětem obchodního tajemství společnosti ESKON s.r.o.</w:t>
      </w:r>
    </w:p>
    <w:p w:rsidR="003D1C54" w:rsidRDefault="004224EC" w:rsidP="003D1C54">
      <w:pPr>
        <w:tabs>
          <w:tab w:val="left" w:pos="5415"/>
        </w:tabs>
        <w:rPr>
          <w:noProof/>
        </w:rPr>
      </w:pPr>
      <w:r>
        <w:rPr>
          <w:noProof/>
        </w:rPr>
        <w:t>XXX</w:t>
      </w:r>
    </w:p>
    <w:p w:rsidR="004224EC" w:rsidRDefault="004224EC" w:rsidP="003D1C54">
      <w:pPr>
        <w:tabs>
          <w:tab w:val="left" w:pos="5415"/>
        </w:tabs>
        <w:rPr>
          <w:noProof/>
        </w:rPr>
      </w:pPr>
      <w:r>
        <w:rPr>
          <w:noProof/>
        </w:rPr>
        <w:t>XXX</w:t>
      </w:r>
    </w:p>
    <w:p w:rsidR="004224EC" w:rsidRDefault="004224EC" w:rsidP="003D1C54">
      <w:pPr>
        <w:tabs>
          <w:tab w:val="left" w:pos="5415"/>
        </w:tabs>
        <w:rPr>
          <w:noProof/>
        </w:rPr>
      </w:pPr>
      <w:r>
        <w:rPr>
          <w:noProof/>
        </w:rPr>
        <w:t>XXX</w:t>
      </w:r>
    </w:p>
    <w:p w:rsidR="004224EC" w:rsidRPr="00BF64CA" w:rsidRDefault="004224EC" w:rsidP="003D1C54">
      <w:pPr>
        <w:tabs>
          <w:tab w:val="left" w:pos="5415"/>
        </w:tabs>
        <w:rPr>
          <w:noProof/>
        </w:rPr>
      </w:pPr>
      <w:r>
        <w:rPr>
          <w:noProof/>
        </w:rPr>
        <w:t>XXX</w:t>
      </w:r>
    </w:p>
    <w:p w:rsidR="003D1C54" w:rsidRPr="00A064D5" w:rsidRDefault="003D1C54" w:rsidP="003D1C54">
      <w:pPr>
        <w:tabs>
          <w:tab w:val="left" w:pos="5415"/>
        </w:tabs>
        <w:rPr>
          <w:rFonts w:cs="Arial"/>
          <w:b/>
          <w:bCs/>
        </w:rPr>
      </w:pPr>
      <w:r w:rsidRPr="00A064D5">
        <w:rPr>
          <w:rFonts w:cs="Arial"/>
          <w:b/>
          <w:bCs/>
        </w:rPr>
        <w:lastRenderedPageBreak/>
        <w:t xml:space="preserve">Příloha </w:t>
      </w:r>
      <w:proofErr w:type="gramStart"/>
      <w:r w:rsidRPr="00A064D5">
        <w:rPr>
          <w:rFonts w:cs="Arial"/>
          <w:b/>
          <w:bCs/>
        </w:rPr>
        <w:t>č.</w:t>
      </w:r>
      <w:r>
        <w:rPr>
          <w:rFonts w:cs="Arial"/>
          <w:b/>
          <w:bCs/>
        </w:rPr>
        <w:t>3</w:t>
      </w:r>
      <w:r w:rsidRPr="00A064D5">
        <w:rPr>
          <w:rFonts w:cs="Arial"/>
          <w:b/>
          <w:bCs/>
        </w:rPr>
        <w:t>:</w:t>
      </w:r>
      <w:proofErr w:type="gramEnd"/>
      <w:r w:rsidRPr="00A064D5">
        <w:rPr>
          <w:rFonts w:cs="Arial"/>
          <w:b/>
          <w:bCs/>
        </w:rPr>
        <w:t xml:space="preserve">  </w:t>
      </w:r>
      <w:bookmarkStart w:id="6" w:name="_Hlk148689884"/>
      <w:r w:rsidRPr="00A064D5">
        <w:rPr>
          <w:rFonts w:cs="Arial"/>
          <w:b/>
          <w:bCs/>
        </w:rPr>
        <w:t xml:space="preserve">Specifikace </w:t>
      </w:r>
      <w:r>
        <w:rPr>
          <w:rFonts w:cs="Arial"/>
          <w:b/>
          <w:bCs/>
        </w:rPr>
        <w:t xml:space="preserve">hardware </w:t>
      </w:r>
      <w:r w:rsidRPr="00A064D5">
        <w:rPr>
          <w:rFonts w:cs="Arial"/>
          <w:b/>
          <w:bCs/>
        </w:rPr>
        <w:t xml:space="preserve">systému </w:t>
      </w:r>
      <w:r>
        <w:rPr>
          <w:rFonts w:cs="Arial"/>
          <w:b/>
          <w:bCs/>
        </w:rPr>
        <w:t>BIS®</w:t>
      </w:r>
      <w:r w:rsidRPr="00A064D5">
        <w:rPr>
          <w:rFonts w:cs="Arial"/>
          <w:b/>
          <w:bCs/>
        </w:rPr>
        <w:t xml:space="preserve">  </w:t>
      </w:r>
      <w:bookmarkEnd w:id="6"/>
    </w:p>
    <w:p w:rsidR="003D1C54" w:rsidRDefault="003D1C54" w:rsidP="003D1C54">
      <w:pPr>
        <w:tabs>
          <w:tab w:val="left" w:pos="5415"/>
        </w:tabs>
        <w:rPr>
          <w:rFonts w:cs="Arial"/>
          <w:b/>
          <w:bCs/>
        </w:rPr>
      </w:pPr>
      <w:r>
        <w:rPr>
          <w:rFonts w:cs="Arial"/>
          <w:b/>
          <w:bCs/>
        </w:rPr>
        <w:t>Detailní popis technického řešení  je předmětem obchodního tajemství společnosti ESKON s.r.o.</w:t>
      </w:r>
    </w:p>
    <w:p w:rsidR="003D1C54" w:rsidRPr="00845493" w:rsidRDefault="003D1C54" w:rsidP="003D1C54">
      <w:pPr>
        <w:tabs>
          <w:tab w:val="left" w:pos="5415"/>
        </w:tabs>
        <w:rPr>
          <w:rFonts w:cs="Arial"/>
        </w:rPr>
      </w:pPr>
    </w:p>
    <w:p w:rsidR="0024029B" w:rsidRDefault="004224EC">
      <w:r>
        <w:t>XXX</w:t>
      </w:r>
    </w:p>
    <w:p w:rsidR="004224EC" w:rsidRDefault="004224EC">
      <w:r>
        <w:t>XXX</w:t>
      </w:r>
    </w:p>
    <w:p w:rsidR="004224EC" w:rsidRDefault="004224EC">
      <w:r>
        <w:t>XXX</w:t>
      </w:r>
    </w:p>
    <w:p w:rsidR="004224EC" w:rsidRDefault="004224EC">
      <w:r>
        <w:t>XXX</w:t>
      </w:r>
    </w:p>
    <w:p w:rsidR="004224EC" w:rsidRDefault="004224EC">
      <w:r>
        <w:t>XXX</w:t>
      </w:r>
    </w:p>
    <w:p w:rsidR="004224EC" w:rsidRDefault="004224EC"/>
    <w:sectPr w:rsidR="004224EC">
      <w:headerReference w:type="default" r:id="rId12"/>
      <w:footerReference w:type="default" r:id="rId13"/>
      <w:headerReference w:type="first" r:id="rId14"/>
      <w:footerReference w:type="first" r:id="rId15"/>
      <w:pgSz w:w="11906" w:h="16838"/>
      <w:pgMar w:top="1417" w:right="1417" w:bottom="1417" w:left="1417"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CE" w:rsidRDefault="00E06DCE">
      <w:pPr>
        <w:spacing w:after="0" w:line="240" w:lineRule="auto"/>
      </w:pPr>
      <w:r>
        <w:separator/>
      </w:r>
    </w:p>
  </w:endnote>
  <w:endnote w:type="continuationSeparator" w:id="0">
    <w:p w:rsidR="00E06DCE" w:rsidRDefault="00E0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01"/>
    <w:family w:val="roman"/>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BD" w:rsidRDefault="006A6CC8">
    <w:pPr>
      <w:pStyle w:val="Zpat"/>
      <w:jc w:val="right"/>
    </w:pPr>
    <w:r>
      <w:t xml:space="preserve">Stránka </w:t>
    </w:r>
    <w:r>
      <w:rPr>
        <w:b/>
        <w:bCs/>
        <w:sz w:val="24"/>
        <w:szCs w:val="24"/>
      </w:rPr>
      <w:fldChar w:fldCharType="begin"/>
    </w:r>
    <w:r>
      <w:rPr>
        <w:b/>
        <w:bCs/>
        <w:sz w:val="24"/>
        <w:szCs w:val="24"/>
      </w:rPr>
      <w:instrText xml:space="preserve"> PAGE </w:instrText>
    </w:r>
    <w:r>
      <w:rPr>
        <w:b/>
        <w:bCs/>
        <w:sz w:val="24"/>
        <w:szCs w:val="24"/>
      </w:rPr>
      <w:fldChar w:fldCharType="separate"/>
    </w:r>
    <w:r w:rsidR="009D451B">
      <w:rPr>
        <w:b/>
        <w:bCs/>
        <w:noProof/>
        <w:sz w:val="24"/>
        <w:szCs w:val="24"/>
      </w:rPr>
      <w:t>4</w:t>
    </w:r>
    <w:r>
      <w:rPr>
        <w:b/>
        <w:bCs/>
        <w:sz w:val="24"/>
        <w:szCs w:val="24"/>
      </w:rPr>
      <w:fldChar w:fldCharType="end"/>
    </w:r>
    <w:r>
      <w:t xml:space="preserve"> z </w:t>
    </w:r>
    <w:r>
      <w:rPr>
        <w:b/>
        <w:bCs/>
        <w:sz w:val="24"/>
        <w:szCs w:val="24"/>
      </w:rPr>
      <w:fldChar w:fldCharType="begin"/>
    </w:r>
    <w:r>
      <w:rPr>
        <w:b/>
        <w:bCs/>
        <w:sz w:val="24"/>
        <w:szCs w:val="24"/>
      </w:rPr>
      <w:instrText xml:space="preserve"> NUMPAGES \* ARABIC </w:instrText>
    </w:r>
    <w:r>
      <w:rPr>
        <w:b/>
        <w:bCs/>
        <w:sz w:val="24"/>
        <w:szCs w:val="24"/>
      </w:rPr>
      <w:fldChar w:fldCharType="separate"/>
    </w:r>
    <w:r w:rsidR="009D451B">
      <w:rPr>
        <w:b/>
        <w:bCs/>
        <w:noProof/>
        <w:sz w:val="24"/>
        <w:szCs w:val="24"/>
      </w:rPr>
      <w:t>10</w:t>
    </w:r>
    <w:r>
      <w:rPr>
        <w:b/>
        <w:bCs/>
        <w:sz w:val="24"/>
        <w:szCs w:val="24"/>
      </w:rPr>
      <w:fldChar w:fldCharType="end"/>
    </w:r>
  </w:p>
  <w:p w:rsidR="00AA0CBD" w:rsidRDefault="00E06DCE">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BD" w:rsidRDefault="00E06DCE">
    <w:pPr>
      <w:pStyle w:val="Zhlav"/>
      <w:jc w:val="center"/>
    </w:pPr>
  </w:p>
  <w:p w:rsidR="00AA0CBD" w:rsidRDefault="006A6CC8">
    <w:pPr>
      <w:pStyle w:val="Zpat"/>
      <w:jc w:val="right"/>
    </w:pPr>
    <w:r>
      <w:t xml:space="preserve">Stránka </w:t>
    </w:r>
    <w:r>
      <w:rPr>
        <w:b/>
        <w:bCs/>
        <w:sz w:val="24"/>
        <w:szCs w:val="24"/>
      </w:rPr>
      <w:fldChar w:fldCharType="begin"/>
    </w:r>
    <w:r>
      <w:rPr>
        <w:b/>
        <w:bCs/>
        <w:sz w:val="24"/>
        <w:szCs w:val="24"/>
      </w:rPr>
      <w:instrText xml:space="preserve"> PAGE </w:instrText>
    </w:r>
    <w:r>
      <w:rPr>
        <w:b/>
        <w:bCs/>
        <w:sz w:val="24"/>
        <w:szCs w:val="24"/>
      </w:rPr>
      <w:fldChar w:fldCharType="separate"/>
    </w:r>
    <w:r w:rsidR="009D451B">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NUMPAGES \* ARABIC </w:instrText>
    </w:r>
    <w:r>
      <w:rPr>
        <w:b/>
        <w:bCs/>
        <w:sz w:val="24"/>
        <w:szCs w:val="24"/>
      </w:rPr>
      <w:fldChar w:fldCharType="separate"/>
    </w:r>
    <w:r w:rsidR="009D451B">
      <w:rPr>
        <w:b/>
        <w:bCs/>
        <w:noProof/>
        <w:sz w:val="24"/>
        <w:szCs w:val="24"/>
      </w:rPr>
      <w:t>10</w:t>
    </w:r>
    <w:r>
      <w:rPr>
        <w:b/>
        <w:bCs/>
        <w:sz w:val="24"/>
        <w:szCs w:val="24"/>
      </w:rPr>
      <w:fldChar w:fldCharType="end"/>
    </w:r>
  </w:p>
  <w:p w:rsidR="00AA0CBD" w:rsidRDefault="00E06D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CE" w:rsidRDefault="00E06DCE">
      <w:pPr>
        <w:spacing w:after="0" w:line="240" w:lineRule="auto"/>
      </w:pPr>
      <w:r>
        <w:separator/>
      </w:r>
    </w:p>
  </w:footnote>
  <w:footnote w:type="continuationSeparator" w:id="0">
    <w:p w:rsidR="00E06DCE" w:rsidRDefault="00E0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BD" w:rsidRDefault="00E06DC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BD" w:rsidRDefault="00E06DCE">
    <w:pPr>
      <w:pStyle w:val="Zhlav"/>
      <w:tabs>
        <w:tab w:val="left" w:pos="58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8B6BBE6"/>
    <w:lvl w:ilvl="0">
      <w:start w:val="1"/>
      <w:numFmt w:val="decimal"/>
      <w:lvlText w:val="%1."/>
      <w:lvlJc w:val="left"/>
      <w:pPr>
        <w:tabs>
          <w:tab w:val="num" w:pos="0"/>
        </w:tabs>
        <w:ind w:left="3193" w:hanging="357"/>
      </w:pPr>
      <w:rPr>
        <w:rFonts w:ascii="Arial" w:eastAsia="Arial" w:hAnsi="Arial" w:cs="Arial" w:hint="default"/>
        <w:b/>
        <w:sz w:val="22"/>
        <w:szCs w:val="22"/>
      </w:rPr>
    </w:lvl>
    <w:lvl w:ilvl="1">
      <w:start w:val="1"/>
      <w:numFmt w:val="decimal"/>
      <w:lvlText w:val="%1.%2."/>
      <w:lvlJc w:val="left"/>
      <w:pPr>
        <w:tabs>
          <w:tab w:val="num" w:pos="0"/>
        </w:tabs>
        <w:ind w:left="352" w:hanging="357"/>
      </w:pPr>
      <w:rPr>
        <w:rFonts w:ascii="Arial" w:eastAsia="Tahoma" w:hAnsi="Arial" w:cs="Times New Roman" w:hint="default"/>
        <w:b/>
        <w:i w:val="0"/>
        <w:strike w:val="0"/>
        <w:sz w:val="22"/>
        <w:szCs w:val="24"/>
        <w:lang w:eastAsia="en-US"/>
      </w:rPr>
    </w:lvl>
    <w:lvl w:ilvl="2">
      <w:start w:val="1"/>
      <w:numFmt w:val="decimal"/>
      <w:lvlText w:val="%1.%2.%3."/>
      <w:lvlJc w:val="left"/>
      <w:pPr>
        <w:tabs>
          <w:tab w:val="num" w:pos="0"/>
        </w:tabs>
        <w:ind w:left="352" w:hanging="357"/>
      </w:pPr>
      <w:rPr>
        <w:rFonts w:hint="default"/>
      </w:rPr>
    </w:lvl>
    <w:lvl w:ilvl="3">
      <w:start w:val="1"/>
      <w:numFmt w:val="decimal"/>
      <w:lvlText w:val="%1.%2.%3.%4."/>
      <w:lvlJc w:val="left"/>
      <w:pPr>
        <w:tabs>
          <w:tab w:val="num" w:pos="0"/>
        </w:tabs>
        <w:ind w:left="352" w:hanging="357"/>
      </w:pPr>
      <w:rPr>
        <w:rFonts w:hint="default"/>
      </w:rPr>
    </w:lvl>
    <w:lvl w:ilvl="4">
      <w:start w:val="1"/>
      <w:numFmt w:val="decimal"/>
      <w:lvlText w:val="%1.%2.%3.%4.%5."/>
      <w:lvlJc w:val="left"/>
      <w:pPr>
        <w:tabs>
          <w:tab w:val="num" w:pos="0"/>
        </w:tabs>
        <w:ind w:left="352" w:hanging="357"/>
      </w:pPr>
      <w:rPr>
        <w:rFonts w:hint="default"/>
      </w:rPr>
    </w:lvl>
    <w:lvl w:ilvl="5">
      <w:start w:val="1"/>
      <w:numFmt w:val="decimal"/>
      <w:lvlText w:val="%1.%2.%3.%4.%5.%6."/>
      <w:lvlJc w:val="left"/>
      <w:pPr>
        <w:tabs>
          <w:tab w:val="num" w:pos="0"/>
        </w:tabs>
        <w:ind w:left="352" w:hanging="357"/>
      </w:pPr>
      <w:rPr>
        <w:rFonts w:hint="default"/>
      </w:rPr>
    </w:lvl>
    <w:lvl w:ilvl="6">
      <w:start w:val="1"/>
      <w:numFmt w:val="decimal"/>
      <w:lvlText w:val="%1.%2.%3.%4.%5.%6.%7."/>
      <w:lvlJc w:val="left"/>
      <w:pPr>
        <w:tabs>
          <w:tab w:val="num" w:pos="0"/>
        </w:tabs>
        <w:ind w:left="352" w:hanging="357"/>
      </w:pPr>
      <w:rPr>
        <w:rFonts w:hint="default"/>
      </w:rPr>
    </w:lvl>
    <w:lvl w:ilvl="7">
      <w:start w:val="1"/>
      <w:numFmt w:val="decimal"/>
      <w:lvlText w:val="%1.%2.%3.%4.%5.%6.%7.%8."/>
      <w:lvlJc w:val="left"/>
      <w:pPr>
        <w:tabs>
          <w:tab w:val="num" w:pos="0"/>
        </w:tabs>
        <w:ind w:left="352" w:hanging="357"/>
      </w:pPr>
      <w:rPr>
        <w:rFonts w:hint="default"/>
      </w:rPr>
    </w:lvl>
    <w:lvl w:ilvl="8">
      <w:start w:val="1"/>
      <w:numFmt w:val="decimal"/>
      <w:lvlText w:val="%1.%2.%3.%4.%5.%6.%7.%8.%9."/>
      <w:lvlJc w:val="left"/>
      <w:pPr>
        <w:tabs>
          <w:tab w:val="num" w:pos="0"/>
        </w:tabs>
        <w:ind w:left="352" w:hanging="357"/>
      </w:pPr>
      <w:rPr>
        <w:rFonts w:hint="default"/>
      </w:rPr>
    </w:lvl>
  </w:abstractNum>
  <w:abstractNum w:abstractNumId="1" w15:restartNumberingAfterBreak="0">
    <w:nsid w:val="0CEF6951"/>
    <w:multiLevelType w:val="multilevel"/>
    <w:tmpl w:val="F63E6224"/>
    <w:lvl w:ilvl="0">
      <w:start w:val="1"/>
      <w:numFmt w:val="decimal"/>
      <w:lvlText w:val="%1"/>
      <w:lvlJc w:val="left"/>
      <w:pPr>
        <w:ind w:left="705" w:hanging="705"/>
      </w:pPr>
      <w:rPr>
        <w:rFonts w:eastAsia="ヒラギノ角ゴ Pro W3" w:hint="default"/>
        <w:color w:val="000000"/>
      </w:rPr>
    </w:lvl>
    <w:lvl w:ilvl="1">
      <w:start w:val="1"/>
      <w:numFmt w:val="decimal"/>
      <w:lvlText w:val="%1.%2"/>
      <w:lvlJc w:val="left"/>
      <w:pPr>
        <w:ind w:left="705" w:hanging="705"/>
      </w:pPr>
      <w:rPr>
        <w:rFonts w:eastAsia="ヒラギノ角ゴ Pro W3" w:hint="default"/>
        <w:b/>
        <w:bCs/>
        <w:color w:val="000000"/>
      </w:rPr>
    </w:lvl>
    <w:lvl w:ilvl="2">
      <w:start w:val="1"/>
      <w:numFmt w:val="decimal"/>
      <w:lvlText w:val="%1.%2.%3"/>
      <w:lvlJc w:val="left"/>
      <w:pPr>
        <w:ind w:left="720" w:hanging="720"/>
      </w:pPr>
      <w:rPr>
        <w:rFonts w:eastAsia="ヒラギノ角ゴ Pro W3" w:hint="default"/>
        <w:color w:val="000000"/>
      </w:rPr>
    </w:lvl>
    <w:lvl w:ilvl="3">
      <w:start w:val="1"/>
      <w:numFmt w:val="decimal"/>
      <w:lvlText w:val="%1.%2.%3.%4"/>
      <w:lvlJc w:val="left"/>
      <w:pPr>
        <w:ind w:left="1080" w:hanging="1080"/>
      </w:pPr>
      <w:rPr>
        <w:rFonts w:eastAsia="ヒラギノ角ゴ Pro W3" w:hint="default"/>
        <w:color w:val="000000"/>
      </w:rPr>
    </w:lvl>
    <w:lvl w:ilvl="4">
      <w:start w:val="1"/>
      <w:numFmt w:val="decimal"/>
      <w:lvlText w:val="%1.%2.%3.%4.%5"/>
      <w:lvlJc w:val="left"/>
      <w:pPr>
        <w:ind w:left="1080" w:hanging="1080"/>
      </w:pPr>
      <w:rPr>
        <w:rFonts w:eastAsia="ヒラギノ角ゴ Pro W3" w:hint="default"/>
        <w:color w:val="000000"/>
      </w:rPr>
    </w:lvl>
    <w:lvl w:ilvl="5">
      <w:start w:val="1"/>
      <w:numFmt w:val="decimal"/>
      <w:lvlText w:val="%1.%2.%3.%4.%5.%6"/>
      <w:lvlJc w:val="left"/>
      <w:pPr>
        <w:ind w:left="1440" w:hanging="1440"/>
      </w:pPr>
      <w:rPr>
        <w:rFonts w:eastAsia="ヒラギノ角ゴ Pro W3" w:hint="default"/>
        <w:color w:val="000000"/>
      </w:rPr>
    </w:lvl>
    <w:lvl w:ilvl="6">
      <w:start w:val="1"/>
      <w:numFmt w:val="decimal"/>
      <w:lvlText w:val="%1.%2.%3.%4.%5.%6.%7"/>
      <w:lvlJc w:val="left"/>
      <w:pPr>
        <w:ind w:left="1440" w:hanging="1440"/>
      </w:pPr>
      <w:rPr>
        <w:rFonts w:eastAsia="ヒラギノ角ゴ Pro W3" w:hint="default"/>
        <w:color w:val="000000"/>
      </w:rPr>
    </w:lvl>
    <w:lvl w:ilvl="7">
      <w:start w:val="1"/>
      <w:numFmt w:val="decimal"/>
      <w:lvlText w:val="%1.%2.%3.%4.%5.%6.%7.%8"/>
      <w:lvlJc w:val="left"/>
      <w:pPr>
        <w:ind w:left="1800" w:hanging="1800"/>
      </w:pPr>
      <w:rPr>
        <w:rFonts w:eastAsia="ヒラギノ角ゴ Pro W3" w:hint="default"/>
        <w:color w:val="000000"/>
      </w:rPr>
    </w:lvl>
    <w:lvl w:ilvl="8">
      <w:start w:val="1"/>
      <w:numFmt w:val="decimal"/>
      <w:lvlText w:val="%1.%2.%3.%4.%5.%6.%7.%8.%9"/>
      <w:lvlJc w:val="left"/>
      <w:pPr>
        <w:ind w:left="1800" w:hanging="1800"/>
      </w:pPr>
      <w:rPr>
        <w:rFonts w:eastAsia="ヒラギノ角ゴ Pro W3" w:hint="default"/>
        <w:color w:val="000000"/>
      </w:rPr>
    </w:lvl>
  </w:abstractNum>
  <w:abstractNum w:abstractNumId="2" w15:restartNumberingAfterBreak="0">
    <w:nsid w:val="1F471F96"/>
    <w:multiLevelType w:val="multilevel"/>
    <w:tmpl w:val="966A0D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016D17"/>
    <w:multiLevelType w:val="multilevel"/>
    <w:tmpl w:val="00283E94"/>
    <w:lvl w:ilvl="0">
      <w:start w:val="12"/>
      <w:numFmt w:val="decimal"/>
      <w:lvlText w:val="%1"/>
      <w:lvlJc w:val="left"/>
      <w:pPr>
        <w:ind w:left="420" w:hanging="420"/>
      </w:pPr>
      <w:rPr>
        <w:rFonts w:eastAsia="Times New Roman" w:hint="default"/>
      </w:rPr>
    </w:lvl>
    <w:lvl w:ilvl="1">
      <w:start w:val="1"/>
      <w:numFmt w:val="decimal"/>
      <w:lvlText w:val="%1.%2"/>
      <w:lvlJc w:val="left"/>
      <w:pPr>
        <w:ind w:left="987" w:hanging="420"/>
      </w:pPr>
      <w:rPr>
        <w:rFonts w:eastAsia="Times New Roman" w:hint="default"/>
        <w:b/>
        <w:bCs/>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4" w15:restartNumberingAfterBreak="0">
    <w:nsid w:val="2B202E21"/>
    <w:multiLevelType w:val="multilevel"/>
    <w:tmpl w:val="DD7EBE6E"/>
    <w:lvl w:ilvl="0">
      <w:start w:val="1"/>
      <w:numFmt w:val="decimal"/>
      <w:pStyle w:val="slolnku"/>
      <w:suff w:val="nothing"/>
      <w:lvlText w:val="Článek %1."/>
      <w:lvlJc w:val="left"/>
      <w:pPr>
        <w:ind w:left="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2F2600C9"/>
    <w:multiLevelType w:val="multilevel"/>
    <w:tmpl w:val="E75C2FDE"/>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F451AA8"/>
    <w:multiLevelType w:val="hybridMultilevel"/>
    <w:tmpl w:val="17E4C9AA"/>
    <w:lvl w:ilvl="0" w:tplc="7A1CEA24">
      <w:start w:val="1"/>
      <w:numFmt w:val="bullet"/>
      <w:lvlText w:val="-"/>
      <w:lvlJc w:val="left"/>
      <w:pPr>
        <w:ind w:left="1062" w:hanging="360"/>
      </w:pPr>
      <w:rPr>
        <w:rFonts w:ascii="Georgia" w:eastAsia="Arial" w:hAnsi="Georgia" w:cs="Times New Roman"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7" w15:restartNumberingAfterBreak="0">
    <w:nsid w:val="41C559EC"/>
    <w:multiLevelType w:val="multilevel"/>
    <w:tmpl w:val="269CAB68"/>
    <w:lvl w:ilvl="0">
      <w:start w:val="5"/>
      <w:numFmt w:val="decimal"/>
      <w:lvlText w:val="%1."/>
      <w:lvlJc w:val="left"/>
      <w:pPr>
        <w:ind w:left="360" w:hanging="360"/>
      </w:pPr>
      <w:rPr>
        <w:rFonts w:eastAsia="Tahoma" w:cs="Times New Roman" w:hint="default"/>
        <w:b/>
        <w:color w:val="auto"/>
      </w:rPr>
    </w:lvl>
    <w:lvl w:ilvl="1">
      <w:start w:val="1"/>
      <w:numFmt w:val="decimal"/>
      <w:lvlText w:val="%1.%2."/>
      <w:lvlJc w:val="left"/>
      <w:pPr>
        <w:ind w:left="720" w:hanging="720"/>
      </w:pPr>
      <w:rPr>
        <w:rFonts w:eastAsia="Tahoma" w:cs="Times New Roman" w:hint="default"/>
        <w:b/>
        <w:color w:val="auto"/>
      </w:rPr>
    </w:lvl>
    <w:lvl w:ilvl="2">
      <w:start w:val="1"/>
      <w:numFmt w:val="decimal"/>
      <w:lvlText w:val="%1.%2.%3."/>
      <w:lvlJc w:val="left"/>
      <w:pPr>
        <w:ind w:left="1854" w:hanging="720"/>
      </w:pPr>
      <w:rPr>
        <w:rFonts w:eastAsia="Tahoma" w:cs="Times New Roman" w:hint="default"/>
        <w:color w:val="auto"/>
      </w:rPr>
    </w:lvl>
    <w:lvl w:ilvl="3">
      <w:start w:val="1"/>
      <w:numFmt w:val="decimal"/>
      <w:lvlText w:val="%1.%2.%3.%4."/>
      <w:lvlJc w:val="left"/>
      <w:pPr>
        <w:ind w:left="2781" w:hanging="1080"/>
      </w:pPr>
      <w:rPr>
        <w:rFonts w:eastAsia="Tahoma" w:cs="Times New Roman" w:hint="default"/>
        <w:color w:val="auto"/>
      </w:rPr>
    </w:lvl>
    <w:lvl w:ilvl="4">
      <w:start w:val="1"/>
      <w:numFmt w:val="decimal"/>
      <w:lvlText w:val="%1.%2.%3.%4.%5."/>
      <w:lvlJc w:val="left"/>
      <w:pPr>
        <w:ind w:left="3348" w:hanging="1080"/>
      </w:pPr>
      <w:rPr>
        <w:rFonts w:eastAsia="Tahoma" w:cs="Times New Roman" w:hint="default"/>
        <w:color w:val="auto"/>
      </w:rPr>
    </w:lvl>
    <w:lvl w:ilvl="5">
      <w:start w:val="1"/>
      <w:numFmt w:val="decimal"/>
      <w:lvlText w:val="%1.%2.%3.%4.%5.%6."/>
      <w:lvlJc w:val="left"/>
      <w:pPr>
        <w:ind w:left="4275" w:hanging="1440"/>
      </w:pPr>
      <w:rPr>
        <w:rFonts w:eastAsia="Tahoma" w:cs="Times New Roman" w:hint="default"/>
        <w:color w:val="auto"/>
      </w:rPr>
    </w:lvl>
    <w:lvl w:ilvl="6">
      <w:start w:val="1"/>
      <w:numFmt w:val="decimal"/>
      <w:lvlText w:val="%1.%2.%3.%4.%5.%6.%7."/>
      <w:lvlJc w:val="left"/>
      <w:pPr>
        <w:ind w:left="4842" w:hanging="1440"/>
      </w:pPr>
      <w:rPr>
        <w:rFonts w:eastAsia="Tahoma" w:cs="Times New Roman" w:hint="default"/>
        <w:color w:val="auto"/>
      </w:rPr>
    </w:lvl>
    <w:lvl w:ilvl="7">
      <w:start w:val="1"/>
      <w:numFmt w:val="decimal"/>
      <w:lvlText w:val="%1.%2.%3.%4.%5.%6.%7.%8."/>
      <w:lvlJc w:val="left"/>
      <w:pPr>
        <w:ind w:left="5769" w:hanging="1800"/>
      </w:pPr>
      <w:rPr>
        <w:rFonts w:eastAsia="Tahoma" w:cs="Times New Roman" w:hint="default"/>
        <w:color w:val="auto"/>
      </w:rPr>
    </w:lvl>
    <w:lvl w:ilvl="8">
      <w:start w:val="1"/>
      <w:numFmt w:val="decimal"/>
      <w:lvlText w:val="%1.%2.%3.%4.%5.%6.%7.%8.%9."/>
      <w:lvlJc w:val="left"/>
      <w:pPr>
        <w:ind w:left="6696" w:hanging="2160"/>
      </w:pPr>
      <w:rPr>
        <w:rFonts w:eastAsia="Tahoma" w:cs="Times New Roman" w:hint="default"/>
        <w:color w:val="auto"/>
      </w:rPr>
    </w:lvl>
  </w:abstractNum>
  <w:abstractNum w:abstractNumId="8" w15:restartNumberingAfterBreak="0">
    <w:nsid w:val="435D1BB4"/>
    <w:multiLevelType w:val="hybridMultilevel"/>
    <w:tmpl w:val="E12C0500"/>
    <w:lvl w:ilvl="0" w:tplc="55EA5576">
      <w:start w:val="8"/>
      <w:numFmt w:val="decimal"/>
      <w:lvlText w:val="%1."/>
      <w:lvlJc w:val="left"/>
      <w:pPr>
        <w:ind w:left="720" w:hanging="360"/>
      </w:pPr>
      <w:rPr>
        <w:rFonts w:eastAsia="Times New Roman" w:hint="default"/>
        <w:b/>
      </w:rPr>
    </w:lvl>
    <w:lvl w:ilvl="1" w:tplc="1AF0CEF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6A7FF0"/>
    <w:multiLevelType w:val="multilevel"/>
    <w:tmpl w:val="E9AAD5F8"/>
    <w:lvl w:ilvl="0">
      <w:start w:val="11"/>
      <w:numFmt w:val="decimal"/>
      <w:lvlText w:val="%1"/>
      <w:lvlJc w:val="left"/>
      <w:pPr>
        <w:ind w:left="420" w:hanging="420"/>
      </w:pPr>
      <w:rPr>
        <w:rFonts w:eastAsia="Consolas" w:hint="default"/>
        <w:color w:val="000000"/>
      </w:rPr>
    </w:lvl>
    <w:lvl w:ilvl="1">
      <w:start w:val="1"/>
      <w:numFmt w:val="decimal"/>
      <w:lvlText w:val="%1.%2"/>
      <w:lvlJc w:val="left"/>
      <w:pPr>
        <w:ind w:left="987" w:hanging="420"/>
      </w:pPr>
      <w:rPr>
        <w:rFonts w:eastAsia="Consolas" w:hint="default"/>
        <w:b/>
        <w:bCs/>
        <w:color w:val="000000"/>
      </w:rPr>
    </w:lvl>
    <w:lvl w:ilvl="2">
      <w:start w:val="1"/>
      <w:numFmt w:val="decimal"/>
      <w:lvlText w:val="%1.%2.%3"/>
      <w:lvlJc w:val="left"/>
      <w:pPr>
        <w:ind w:left="1854" w:hanging="720"/>
      </w:pPr>
      <w:rPr>
        <w:rFonts w:eastAsia="Consolas" w:hint="default"/>
        <w:color w:val="000000"/>
      </w:rPr>
    </w:lvl>
    <w:lvl w:ilvl="3">
      <w:start w:val="1"/>
      <w:numFmt w:val="decimal"/>
      <w:lvlText w:val="%1.%2.%3.%4"/>
      <w:lvlJc w:val="left"/>
      <w:pPr>
        <w:ind w:left="2421" w:hanging="720"/>
      </w:pPr>
      <w:rPr>
        <w:rFonts w:eastAsia="Consolas" w:hint="default"/>
        <w:color w:val="000000"/>
      </w:rPr>
    </w:lvl>
    <w:lvl w:ilvl="4">
      <w:start w:val="1"/>
      <w:numFmt w:val="decimal"/>
      <w:lvlText w:val="%1.%2.%3.%4.%5"/>
      <w:lvlJc w:val="left"/>
      <w:pPr>
        <w:ind w:left="3348" w:hanging="1080"/>
      </w:pPr>
      <w:rPr>
        <w:rFonts w:eastAsia="Consolas" w:hint="default"/>
        <w:color w:val="000000"/>
      </w:rPr>
    </w:lvl>
    <w:lvl w:ilvl="5">
      <w:start w:val="1"/>
      <w:numFmt w:val="decimal"/>
      <w:lvlText w:val="%1.%2.%3.%4.%5.%6"/>
      <w:lvlJc w:val="left"/>
      <w:pPr>
        <w:ind w:left="3915" w:hanging="1080"/>
      </w:pPr>
      <w:rPr>
        <w:rFonts w:eastAsia="Consolas" w:hint="default"/>
        <w:color w:val="000000"/>
      </w:rPr>
    </w:lvl>
    <w:lvl w:ilvl="6">
      <w:start w:val="1"/>
      <w:numFmt w:val="decimal"/>
      <w:lvlText w:val="%1.%2.%3.%4.%5.%6.%7"/>
      <w:lvlJc w:val="left"/>
      <w:pPr>
        <w:ind w:left="4842" w:hanging="1440"/>
      </w:pPr>
      <w:rPr>
        <w:rFonts w:eastAsia="Consolas" w:hint="default"/>
        <w:color w:val="000000"/>
      </w:rPr>
    </w:lvl>
    <w:lvl w:ilvl="7">
      <w:start w:val="1"/>
      <w:numFmt w:val="decimal"/>
      <w:lvlText w:val="%1.%2.%3.%4.%5.%6.%7.%8"/>
      <w:lvlJc w:val="left"/>
      <w:pPr>
        <w:ind w:left="5409" w:hanging="1440"/>
      </w:pPr>
      <w:rPr>
        <w:rFonts w:eastAsia="Consolas" w:hint="default"/>
        <w:color w:val="000000"/>
      </w:rPr>
    </w:lvl>
    <w:lvl w:ilvl="8">
      <w:start w:val="1"/>
      <w:numFmt w:val="decimal"/>
      <w:lvlText w:val="%1.%2.%3.%4.%5.%6.%7.%8.%9"/>
      <w:lvlJc w:val="left"/>
      <w:pPr>
        <w:ind w:left="6336" w:hanging="1800"/>
      </w:pPr>
      <w:rPr>
        <w:rFonts w:eastAsia="Consolas" w:hint="default"/>
        <w:color w:val="000000"/>
      </w:rPr>
    </w:lvl>
  </w:abstractNum>
  <w:abstractNum w:abstractNumId="10" w15:restartNumberingAfterBreak="0">
    <w:nsid w:val="478E53E2"/>
    <w:multiLevelType w:val="multilevel"/>
    <w:tmpl w:val="81BEC6E2"/>
    <w:lvl w:ilvl="0">
      <w:start w:val="10"/>
      <w:numFmt w:val="decimal"/>
      <w:lvlText w:val="%1"/>
      <w:lvlJc w:val="left"/>
      <w:pPr>
        <w:ind w:left="420" w:hanging="420"/>
      </w:pPr>
      <w:rPr>
        <w:rFonts w:eastAsia="Consolas" w:hint="default"/>
        <w:b/>
        <w:bCs/>
        <w:color w:val="000000"/>
      </w:rPr>
    </w:lvl>
    <w:lvl w:ilvl="1">
      <w:start w:val="2"/>
      <w:numFmt w:val="decimal"/>
      <w:lvlText w:val="%1.%2"/>
      <w:lvlJc w:val="left"/>
      <w:pPr>
        <w:ind w:left="987" w:hanging="420"/>
      </w:pPr>
      <w:rPr>
        <w:rFonts w:eastAsia="Consolas" w:hint="default"/>
        <w:b/>
        <w:bCs/>
        <w:color w:val="000000"/>
      </w:rPr>
    </w:lvl>
    <w:lvl w:ilvl="2">
      <w:start w:val="1"/>
      <w:numFmt w:val="decimal"/>
      <w:lvlText w:val="%1.%2.%3"/>
      <w:lvlJc w:val="left"/>
      <w:pPr>
        <w:ind w:left="1854" w:hanging="720"/>
      </w:pPr>
      <w:rPr>
        <w:rFonts w:eastAsia="Consolas" w:hint="default"/>
        <w:color w:val="000000"/>
      </w:rPr>
    </w:lvl>
    <w:lvl w:ilvl="3">
      <w:start w:val="1"/>
      <w:numFmt w:val="decimal"/>
      <w:lvlText w:val="%1.%2.%3.%4"/>
      <w:lvlJc w:val="left"/>
      <w:pPr>
        <w:ind w:left="2421" w:hanging="720"/>
      </w:pPr>
      <w:rPr>
        <w:rFonts w:eastAsia="Consolas" w:hint="default"/>
        <w:color w:val="000000"/>
      </w:rPr>
    </w:lvl>
    <w:lvl w:ilvl="4">
      <w:start w:val="1"/>
      <w:numFmt w:val="decimal"/>
      <w:lvlText w:val="%1.%2.%3.%4.%5"/>
      <w:lvlJc w:val="left"/>
      <w:pPr>
        <w:ind w:left="3348" w:hanging="1080"/>
      </w:pPr>
      <w:rPr>
        <w:rFonts w:eastAsia="Consolas" w:hint="default"/>
        <w:color w:val="000000"/>
      </w:rPr>
    </w:lvl>
    <w:lvl w:ilvl="5">
      <w:start w:val="1"/>
      <w:numFmt w:val="decimal"/>
      <w:lvlText w:val="%1.%2.%3.%4.%5.%6"/>
      <w:lvlJc w:val="left"/>
      <w:pPr>
        <w:ind w:left="3915" w:hanging="1080"/>
      </w:pPr>
      <w:rPr>
        <w:rFonts w:eastAsia="Consolas" w:hint="default"/>
        <w:color w:val="000000"/>
      </w:rPr>
    </w:lvl>
    <w:lvl w:ilvl="6">
      <w:start w:val="1"/>
      <w:numFmt w:val="decimal"/>
      <w:lvlText w:val="%1.%2.%3.%4.%5.%6.%7"/>
      <w:lvlJc w:val="left"/>
      <w:pPr>
        <w:ind w:left="4842" w:hanging="1440"/>
      </w:pPr>
      <w:rPr>
        <w:rFonts w:eastAsia="Consolas" w:hint="default"/>
        <w:color w:val="000000"/>
      </w:rPr>
    </w:lvl>
    <w:lvl w:ilvl="7">
      <w:start w:val="1"/>
      <w:numFmt w:val="decimal"/>
      <w:lvlText w:val="%1.%2.%3.%4.%5.%6.%7.%8"/>
      <w:lvlJc w:val="left"/>
      <w:pPr>
        <w:ind w:left="5409" w:hanging="1440"/>
      </w:pPr>
      <w:rPr>
        <w:rFonts w:eastAsia="Consolas" w:hint="default"/>
        <w:color w:val="000000"/>
      </w:rPr>
    </w:lvl>
    <w:lvl w:ilvl="8">
      <w:start w:val="1"/>
      <w:numFmt w:val="decimal"/>
      <w:lvlText w:val="%1.%2.%3.%4.%5.%6.%7.%8.%9"/>
      <w:lvlJc w:val="left"/>
      <w:pPr>
        <w:ind w:left="6336" w:hanging="1800"/>
      </w:pPr>
      <w:rPr>
        <w:rFonts w:eastAsia="Consolas" w:hint="default"/>
        <w:color w:val="000000"/>
      </w:rPr>
    </w:lvl>
  </w:abstractNum>
  <w:abstractNum w:abstractNumId="11" w15:restartNumberingAfterBreak="0">
    <w:nsid w:val="4CE24116"/>
    <w:multiLevelType w:val="singleLevel"/>
    <w:tmpl w:val="04050017"/>
    <w:lvl w:ilvl="0">
      <w:start w:val="1"/>
      <w:numFmt w:val="lowerLetter"/>
      <w:lvlText w:val="%1)"/>
      <w:lvlJc w:val="left"/>
      <w:pPr>
        <w:tabs>
          <w:tab w:val="num" w:pos="360"/>
        </w:tabs>
        <w:ind w:left="360" w:hanging="360"/>
      </w:pPr>
    </w:lvl>
  </w:abstractNum>
  <w:abstractNum w:abstractNumId="12" w15:restartNumberingAfterBreak="0">
    <w:nsid w:val="56E71336"/>
    <w:multiLevelType w:val="multilevel"/>
    <w:tmpl w:val="E0E44BEE"/>
    <w:lvl w:ilvl="0">
      <w:start w:val="8"/>
      <w:numFmt w:val="decimal"/>
      <w:lvlText w:val="%1"/>
      <w:lvlJc w:val="left"/>
      <w:pPr>
        <w:ind w:left="360" w:hanging="360"/>
      </w:pPr>
      <w:rPr>
        <w:rFonts w:eastAsia="Tahoma" w:hint="default"/>
        <w:color w:val="auto"/>
      </w:rPr>
    </w:lvl>
    <w:lvl w:ilvl="1">
      <w:start w:val="5"/>
      <w:numFmt w:val="decimal"/>
      <w:lvlText w:val="%1.%2"/>
      <w:lvlJc w:val="left"/>
      <w:pPr>
        <w:ind w:left="502" w:hanging="360"/>
      </w:pPr>
      <w:rPr>
        <w:rFonts w:eastAsia="Tahoma" w:hint="default"/>
        <w:b/>
        <w:bCs/>
        <w:color w:val="auto"/>
      </w:rPr>
    </w:lvl>
    <w:lvl w:ilvl="2">
      <w:start w:val="1"/>
      <w:numFmt w:val="decimal"/>
      <w:lvlText w:val="%1.%2.%3"/>
      <w:lvlJc w:val="left"/>
      <w:pPr>
        <w:ind w:left="720" w:hanging="720"/>
      </w:pPr>
      <w:rPr>
        <w:rFonts w:eastAsia="Tahoma" w:hint="default"/>
        <w:color w:val="auto"/>
      </w:rPr>
    </w:lvl>
    <w:lvl w:ilvl="3">
      <w:start w:val="1"/>
      <w:numFmt w:val="decimal"/>
      <w:lvlText w:val="%1.%2.%3.%4"/>
      <w:lvlJc w:val="left"/>
      <w:pPr>
        <w:ind w:left="720" w:hanging="720"/>
      </w:pPr>
      <w:rPr>
        <w:rFonts w:eastAsia="Tahoma" w:hint="default"/>
        <w:color w:val="auto"/>
      </w:rPr>
    </w:lvl>
    <w:lvl w:ilvl="4">
      <w:start w:val="1"/>
      <w:numFmt w:val="decimal"/>
      <w:lvlText w:val="%1.%2.%3.%4.%5"/>
      <w:lvlJc w:val="left"/>
      <w:pPr>
        <w:ind w:left="1080" w:hanging="1080"/>
      </w:pPr>
      <w:rPr>
        <w:rFonts w:eastAsia="Tahoma" w:hint="default"/>
        <w:color w:val="auto"/>
      </w:rPr>
    </w:lvl>
    <w:lvl w:ilvl="5">
      <w:start w:val="1"/>
      <w:numFmt w:val="decimal"/>
      <w:lvlText w:val="%1.%2.%3.%4.%5.%6"/>
      <w:lvlJc w:val="left"/>
      <w:pPr>
        <w:ind w:left="1080" w:hanging="1080"/>
      </w:pPr>
      <w:rPr>
        <w:rFonts w:eastAsia="Tahoma" w:hint="default"/>
        <w:color w:val="auto"/>
      </w:rPr>
    </w:lvl>
    <w:lvl w:ilvl="6">
      <w:start w:val="1"/>
      <w:numFmt w:val="decimal"/>
      <w:lvlText w:val="%1.%2.%3.%4.%5.%6.%7"/>
      <w:lvlJc w:val="left"/>
      <w:pPr>
        <w:ind w:left="1440" w:hanging="1440"/>
      </w:pPr>
      <w:rPr>
        <w:rFonts w:eastAsia="Tahoma" w:hint="default"/>
        <w:color w:val="auto"/>
      </w:rPr>
    </w:lvl>
    <w:lvl w:ilvl="7">
      <w:start w:val="1"/>
      <w:numFmt w:val="decimal"/>
      <w:lvlText w:val="%1.%2.%3.%4.%5.%6.%7.%8"/>
      <w:lvlJc w:val="left"/>
      <w:pPr>
        <w:ind w:left="1440" w:hanging="1440"/>
      </w:pPr>
      <w:rPr>
        <w:rFonts w:eastAsia="Tahoma" w:hint="default"/>
        <w:color w:val="auto"/>
      </w:rPr>
    </w:lvl>
    <w:lvl w:ilvl="8">
      <w:start w:val="1"/>
      <w:numFmt w:val="decimal"/>
      <w:lvlText w:val="%1.%2.%3.%4.%5.%6.%7.%8.%9"/>
      <w:lvlJc w:val="left"/>
      <w:pPr>
        <w:ind w:left="1800" w:hanging="1800"/>
      </w:pPr>
      <w:rPr>
        <w:rFonts w:eastAsia="Tahoma" w:hint="default"/>
        <w:color w:val="auto"/>
      </w:rPr>
    </w:lvl>
  </w:abstractNum>
  <w:abstractNum w:abstractNumId="13" w15:restartNumberingAfterBreak="0">
    <w:nsid w:val="5DC87CAF"/>
    <w:multiLevelType w:val="multilevel"/>
    <w:tmpl w:val="2B663740"/>
    <w:lvl w:ilvl="0">
      <w:start w:val="6"/>
      <w:numFmt w:val="decimal"/>
      <w:lvlText w:val="%1"/>
      <w:lvlJc w:val="left"/>
      <w:pPr>
        <w:ind w:left="360" w:hanging="360"/>
      </w:pPr>
      <w:rPr>
        <w:rFonts w:hint="default"/>
        <w:b/>
        <w:bCs/>
      </w:rPr>
    </w:lvl>
    <w:lvl w:ilvl="1">
      <w:start w:val="4"/>
      <w:numFmt w:val="decimal"/>
      <w:lvlText w:val="%1.%2"/>
      <w:lvlJc w:val="left"/>
      <w:pPr>
        <w:ind w:left="1065" w:hanging="360"/>
      </w:pPr>
      <w:rPr>
        <w:rFonts w:hint="default"/>
        <w:b/>
        <w:bCs/>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6F1E106D"/>
    <w:multiLevelType w:val="multilevel"/>
    <w:tmpl w:val="0E6CA44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2"/>
  </w:num>
  <w:num w:numId="7">
    <w:abstractNumId w:val="11"/>
  </w:num>
  <w:num w:numId="8">
    <w:abstractNumId w:val="14"/>
  </w:num>
  <w:num w:numId="9">
    <w:abstractNumId w:val="13"/>
  </w:num>
  <w:num w:numId="10">
    <w:abstractNumId w:val="5"/>
  </w:num>
  <w:num w:numId="11">
    <w:abstractNumId w:val="8"/>
  </w:num>
  <w:num w:numId="12">
    <w:abstractNumId w:val="12"/>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A7580"/>
    <w:rsid w:val="0024029B"/>
    <w:rsid w:val="003D1C54"/>
    <w:rsid w:val="004224EC"/>
    <w:rsid w:val="006A6CC8"/>
    <w:rsid w:val="009D451B"/>
    <w:rsid w:val="00A675FC"/>
    <w:rsid w:val="00E0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E7DF"/>
  <w15:chartTrackingRefBased/>
  <w15:docId w15:val="{5F0E3D1D-30F1-461E-A3DF-5BEE8DC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1C54"/>
    <w:pPr>
      <w:suppressAutoHyphens/>
      <w:spacing w:after="200" w:line="276" w:lineRule="auto"/>
    </w:pPr>
    <w:rPr>
      <w:rFonts w:ascii="Arial" w:eastAsia="Arial" w:hAnsi="Arial" w:cs="Tahoma"/>
      <w:lang w:eastAsia="zh-CN"/>
    </w:rPr>
  </w:style>
  <w:style w:type="paragraph" w:styleId="Nadpis2">
    <w:name w:val="heading 2"/>
    <w:aliases w:val="1.1 Nadpis 2,14b B,14b B Char,Nadpis 2 Char1 Char,14b B Char Char1,Nadpis 2 Char Char Char,14b B Char Char Char,14b B Char1 Char,Nadpis 2 Char2 Char Char Char,14b B Char2 Char Char Char,Nadpis 2 Char Char1 Char Char Char,Nadpiss"/>
    <w:basedOn w:val="Normln"/>
    <w:link w:val="Nadpis2Char"/>
    <w:qFormat/>
    <w:rsid w:val="003D1C54"/>
    <w:pPr>
      <w:suppressAutoHyphens w:val="0"/>
      <w:spacing w:before="120" w:after="0" w:line="240" w:lineRule="auto"/>
      <w:ind w:left="988" w:hanging="283"/>
      <w:jc w:val="both"/>
      <w:outlineLvl w:val="1"/>
    </w:pPr>
    <w:rPr>
      <w:rFonts w:ascii="Times New Roman" w:eastAsia="Times New Roman" w:hAnsi="Times New Roman" w:cs="Times New Roman"/>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1.1 Nadpis 2 Char,14b B Char1,14b B Char Char,Nadpis 2 Char1 Char Char,14b B Char Char1 Char,Nadpis 2 Char Char Char Char,14b B Char Char Char Char,14b B Char1 Char Char,Nadpis 2 Char2 Char Char Char Char,14b B Char2 Char Char Char Char"/>
    <w:basedOn w:val="Standardnpsmoodstavce"/>
    <w:link w:val="Nadpis2"/>
    <w:rsid w:val="003D1C54"/>
    <w:rPr>
      <w:rFonts w:ascii="Times New Roman" w:eastAsia="Times New Roman" w:hAnsi="Times New Roman" w:cs="Times New Roman"/>
      <w:sz w:val="20"/>
      <w:szCs w:val="20"/>
    </w:rPr>
  </w:style>
  <w:style w:type="character" w:styleId="Hypertextovodkaz">
    <w:name w:val="Hyperlink"/>
    <w:rsid w:val="003D1C54"/>
    <w:rPr>
      <w:color w:val="0000FF"/>
      <w:u w:val="single"/>
    </w:rPr>
  </w:style>
  <w:style w:type="paragraph" w:styleId="Zkladntext">
    <w:name w:val="Body Text"/>
    <w:basedOn w:val="Normln"/>
    <w:link w:val="ZkladntextChar"/>
    <w:rsid w:val="003D1C54"/>
    <w:pPr>
      <w:spacing w:after="140" w:line="288" w:lineRule="auto"/>
    </w:pPr>
  </w:style>
  <w:style w:type="character" w:customStyle="1" w:styleId="ZkladntextChar">
    <w:name w:val="Základní text Char"/>
    <w:basedOn w:val="Standardnpsmoodstavce"/>
    <w:link w:val="Zkladntext"/>
    <w:rsid w:val="003D1C54"/>
    <w:rPr>
      <w:rFonts w:ascii="Arial" w:eastAsia="Arial" w:hAnsi="Arial" w:cs="Tahoma"/>
      <w:lang w:eastAsia="zh-CN"/>
    </w:rPr>
  </w:style>
  <w:style w:type="paragraph" w:styleId="Odstavecseseznamem">
    <w:name w:val="List Paragraph"/>
    <w:basedOn w:val="Normln"/>
    <w:uiPriority w:val="34"/>
    <w:qFormat/>
    <w:rsid w:val="003D1C54"/>
    <w:pPr>
      <w:spacing w:after="0" w:line="360" w:lineRule="auto"/>
      <w:ind w:left="720"/>
      <w:contextualSpacing/>
    </w:pPr>
    <w:rPr>
      <w:rFonts w:ascii="Tahoma" w:eastAsia="Tahoma" w:hAnsi="Tahoma"/>
      <w:sz w:val="28"/>
      <w:szCs w:val="20"/>
    </w:rPr>
  </w:style>
  <w:style w:type="paragraph" w:styleId="Zhlav">
    <w:name w:val="header"/>
    <w:basedOn w:val="Normln"/>
    <w:link w:val="ZhlavChar1"/>
    <w:rsid w:val="003D1C54"/>
    <w:pPr>
      <w:tabs>
        <w:tab w:val="center" w:pos="4536"/>
        <w:tab w:val="right" w:pos="9072"/>
      </w:tabs>
    </w:pPr>
  </w:style>
  <w:style w:type="character" w:customStyle="1" w:styleId="ZhlavChar">
    <w:name w:val="Záhlaví Char"/>
    <w:basedOn w:val="Standardnpsmoodstavce"/>
    <w:uiPriority w:val="99"/>
    <w:semiHidden/>
    <w:rsid w:val="003D1C54"/>
    <w:rPr>
      <w:rFonts w:ascii="Arial" w:eastAsia="Arial" w:hAnsi="Arial" w:cs="Tahoma"/>
      <w:lang w:eastAsia="zh-CN"/>
    </w:rPr>
  </w:style>
  <w:style w:type="character" w:customStyle="1" w:styleId="ZhlavChar1">
    <w:name w:val="Záhlaví Char1"/>
    <w:basedOn w:val="Standardnpsmoodstavce"/>
    <w:link w:val="Zhlav"/>
    <w:rsid w:val="003D1C54"/>
    <w:rPr>
      <w:rFonts w:ascii="Arial" w:eastAsia="Arial" w:hAnsi="Arial" w:cs="Tahoma"/>
      <w:lang w:eastAsia="zh-CN"/>
    </w:rPr>
  </w:style>
  <w:style w:type="paragraph" w:styleId="Zpat">
    <w:name w:val="footer"/>
    <w:basedOn w:val="Normln"/>
    <w:link w:val="ZpatChar1"/>
    <w:rsid w:val="003D1C54"/>
    <w:pPr>
      <w:tabs>
        <w:tab w:val="center" w:pos="4536"/>
        <w:tab w:val="right" w:pos="9072"/>
      </w:tabs>
    </w:pPr>
  </w:style>
  <w:style w:type="character" w:customStyle="1" w:styleId="ZpatChar">
    <w:name w:val="Zápatí Char"/>
    <w:basedOn w:val="Standardnpsmoodstavce"/>
    <w:uiPriority w:val="99"/>
    <w:semiHidden/>
    <w:rsid w:val="003D1C54"/>
    <w:rPr>
      <w:rFonts w:ascii="Arial" w:eastAsia="Arial" w:hAnsi="Arial" w:cs="Tahoma"/>
      <w:lang w:eastAsia="zh-CN"/>
    </w:rPr>
  </w:style>
  <w:style w:type="character" w:customStyle="1" w:styleId="ZpatChar1">
    <w:name w:val="Zápatí Char1"/>
    <w:basedOn w:val="Standardnpsmoodstavce"/>
    <w:link w:val="Zpat"/>
    <w:rsid w:val="003D1C54"/>
    <w:rPr>
      <w:rFonts w:ascii="Arial" w:eastAsia="Arial" w:hAnsi="Arial" w:cs="Tahoma"/>
      <w:lang w:eastAsia="zh-CN"/>
    </w:rPr>
  </w:style>
  <w:style w:type="paragraph" w:customStyle="1" w:styleId="Default">
    <w:name w:val="Default"/>
    <w:rsid w:val="003D1C54"/>
    <w:pPr>
      <w:suppressAutoHyphens/>
      <w:autoSpaceDE w:val="0"/>
      <w:spacing w:after="0" w:line="240" w:lineRule="auto"/>
    </w:pPr>
    <w:rPr>
      <w:rFonts w:ascii="Tahoma" w:eastAsia="Tahoma" w:hAnsi="Tahoma" w:cs="Tahoma"/>
      <w:color w:val="000000"/>
      <w:sz w:val="24"/>
      <w:szCs w:val="24"/>
      <w:lang w:eastAsia="zh-CN"/>
    </w:rPr>
  </w:style>
  <w:style w:type="paragraph" w:customStyle="1" w:styleId="Normln1">
    <w:name w:val="Normální1"/>
    <w:rsid w:val="003D1C54"/>
    <w:pPr>
      <w:suppressAutoHyphens/>
      <w:spacing w:after="0" w:line="240" w:lineRule="auto"/>
    </w:pPr>
    <w:rPr>
      <w:rFonts w:ascii="Tahoma" w:eastAsia="Cambria Math" w:hAnsi="Tahoma" w:cs="Tahoma"/>
      <w:color w:val="000000"/>
      <w:sz w:val="24"/>
      <w:szCs w:val="20"/>
      <w:lang w:eastAsia="zh-CN"/>
    </w:rPr>
  </w:style>
  <w:style w:type="paragraph" w:customStyle="1" w:styleId="slolnku">
    <w:name w:val="Číslo článku"/>
    <w:basedOn w:val="Normln"/>
    <w:next w:val="Normln"/>
    <w:rsid w:val="003D1C54"/>
    <w:pPr>
      <w:keepNext/>
      <w:numPr>
        <w:numId w:val="2"/>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rsid w:val="003D1C54"/>
    <w:pPr>
      <w:numPr>
        <w:ilvl w:val="1"/>
        <w:numId w:val="2"/>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3D1C54"/>
    <w:pPr>
      <w:numPr>
        <w:ilvl w:val="3"/>
      </w:numPr>
      <w:spacing w:before="0"/>
      <w:outlineLvl w:val="3"/>
    </w:pPr>
  </w:style>
  <w:style w:type="paragraph" w:customStyle="1" w:styleId="Textodst2slovan">
    <w:name w:val="Text odst.2 číslovaný"/>
    <w:basedOn w:val="Textodst1sl"/>
    <w:rsid w:val="003D1C54"/>
    <w:pPr>
      <w:numPr>
        <w:ilvl w:val="2"/>
      </w:numPr>
      <w:tabs>
        <w:tab w:val="clear" w:pos="0"/>
        <w:tab w:val="clear" w:pos="284"/>
      </w:tabs>
      <w:spacing w:before="0"/>
      <w:outlineLvl w:val="2"/>
    </w:pPr>
  </w:style>
  <w:style w:type="paragraph" w:styleId="Podnadpis">
    <w:name w:val="Subtitle"/>
    <w:basedOn w:val="Normln"/>
    <w:next w:val="Normln"/>
    <w:link w:val="PodnadpisChar"/>
    <w:uiPriority w:val="11"/>
    <w:qFormat/>
    <w:rsid w:val="003D1C5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3D1C54"/>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kon.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zoopraha.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chod@eskon.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pez@zooopraha.cz" TargetMode="External"/><Relationship Id="rId4" Type="http://schemas.openxmlformats.org/officeDocument/2006/relationships/webSettings" Target="webSettings.xml"/><Relationship Id="rId9" Type="http://schemas.openxmlformats.org/officeDocument/2006/relationships/hyperlink" Target="http://www.new.eskon.cz/podpora/eskontp.php"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3170</Words>
  <Characters>18707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Stratilová Alena</dc:creator>
  <cp:keywords/>
  <dc:description/>
  <cp:lastModifiedBy>Stratilová Alena</cp:lastModifiedBy>
  <cp:revision>4</cp:revision>
  <dcterms:created xsi:type="dcterms:W3CDTF">2023-11-22T12:08:00Z</dcterms:created>
  <dcterms:modified xsi:type="dcterms:W3CDTF">2023-11-22T13:25:00Z</dcterms:modified>
</cp:coreProperties>
</file>