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1C92" w14:textId="13ADF484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937AEA">
        <w:rPr>
          <w:rFonts w:ascii="Arial" w:hAnsi="Arial" w:cs="Arial"/>
          <w:b/>
          <w:w w:val="80"/>
          <w:sz w:val="28"/>
          <w:szCs w:val="28"/>
        </w:rPr>
        <w:t>490210335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255B059A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FF2A276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0A4F6795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23456306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37F490E2" w14:textId="77777777" w:rsidR="002703B2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502E8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502E83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14:paraId="3C66EE51" w14:textId="77777777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14:paraId="53D16674" w14:textId="77777777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 obchod@atlas</w:t>
      </w:r>
      <w:r w:rsidR="00544213">
        <w:rPr>
          <w:rFonts w:cs="Arial"/>
          <w:sz w:val="18"/>
          <w:szCs w:val="18"/>
        </w:rPr>
        <w:t>group</w:t>
      </w:r>
      <w:r>
        <w:rPr>
          <w:rFonts w:cs="Arial"/>
          <w:sz w:val="18"/>
          <w:szCs w:val="18"/>
        </w:rPr>
        <w:t>.cz</w:t>
      </w:r>
    </w:p>
    <w:p w14:paraId="23543F7E" w14:textId="77777777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721485F5" w14:textId="77777777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18640942" w14:textId="77777777" w:rsidR="00995A5B" w:rsidRPr="00176C63" w:rsidRDefault="002703B2" w:rsidP="002703B2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14:paraId="50C3E930" w14:textId="77777777"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06D5C9D5" w14:textId="3C75F111" w:rsidR="00995A5B" w:rsidRPr="00176C63" w:rsidRDefault="00937AEA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sociálních služeb Děčín, příspěvková organizace</w:t>
      </w:r>
    </w:p>
    <w:p w14:paraId="52AC995D" w14:textId="7F92C3FE" w:rsidR="00995A5B" w:rsidRPr="00176C63" w:rsidRDefault="00937AEA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 října 1155/2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405 02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Děčín I-Děčín</w:t>
      </w:r>
    </w:p>
    <w:p w14:paraId="42846C56" w14:textId="44630375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937AEA">
        <w:rPr>
          <w:rFonts w:ascii="Arial" w:hAnsi="Arial" w:cs="Arial"/>
          <w:sz w:val="18"/>
          <w:szCs w:val="18"/>
        </w:rPr>
        <w:t>71235868</w:t>
      </w:r>
      <w:r w:rsidRPr="00176C63">
        <w:rPr>
          <w:rFonts w:ascii="Arial" w:hAnsi="Arial" w:cs="Arial"/>
          <w:sz w:val="18"/>
          <w:szCs w:val="18"/>
        </w:rPr>
        <w:t xml:space="preserve">, DIČ: </w:t>
      </w:r>
    </w:p>
    <w:p w14:paraId="6D3CFA21" w14:textId="572CA3C4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r w:rsidR="00937AEA">
        <w:rPr>
          <w:rFonts w:ascii="Arial" w:hAnsi="Arial" w:cs="Arial"/>
          <w:noProof/>
          <w:sz w:val="18"/>
          <w:szCs w:val="18"/>
        </w:rPr>
        <w:t>reditel@cssdecin.cz</w:t>
      </w:r>
    </w:p>
    <w:p w14:paraId="5754AA7D" w14:textId="74721215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937AEA">
        <w:rPr>
          <w:rFonts w:ascii="Arial" w:hAnsi="Arial" w:cs="Arial"/>
          <w:noProof/>
          <w:sz w:val="18"/>
          <w:szCs w:val="18"/>
        </w:rPr>
        <w:t>vedeném Krajským soudem v Ústí nad Labem</w:t>
      </w:r>
      <w:r w:rsidR="00CE3B7B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CE3B7B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CE3B7B">
        <w:rPr>
          <w:rFonts w:ascii="Arial" w:hAnsi="Arial" w:cs="Arial"/>
          <w:sz w:val="18"/>
          <w:szCs w:val="18"/>
        </w:rPr>
        <w:t>sp.zn</w:t>
      </w:r>
      <w:proofErr w:type="spellEnd"/>
      <w:r w:rsidR="00CE3B7B">
        <w:rPr>
          <w:rFonts w:ascii="Arial" w:hAnsi="Arial" w:cs="Arial"/>
          <w:sz w:val="18"/>
          <w:szCs w:val="18"/>
        </w:rPr>
        <w:t xml:space="preserve">. </w:t>
      </w:r>
      <w:r w:rsidR="00937AEA">
        <w:rPr>
          <w:rFonts w:ascii="Arial" w:hAnsi="Arial" w:cs="Arial"/>
          <w:noProof/>
          <w:sz w:val="18"/>
          <w:szCs w:val="18"/>
        </w:rPr>
        <w:t>Pr632</w:t>
      </w:r>
    </w:p>
    <w:p w14:paraId="661D69D4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1171E3DA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14:paraId="593EE302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14:paraId="5C97A223" w14:textId="6B61CE9F"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 w:rsidR="003F4445" w:rsidRPr="003F4445">
        <w:rPr>
          <w:rFonts w:ascii="Arial" w:hAnsi="Arial"/>
          <w:b/>
          <w:bCs/>
          <w:sz w:val="18"/>
          <w:szCs w:val="18"/>
        </w:rPr>
        <w:t>2</w:t>
      </w:r>
      <w:r w:rsidRPr="003F4445">
        <w:rPr>
          <w:rFonts w:ascii="Arial" w:hAnsi="Arial"/>
          <w:b/>
          <w:bCs/>
          <w:sz w:val="18"/>
          <w:szCs w:val="18"/>
        </w:rPr>
        <w:t xml:space="preserve"> přístup</w:t>
      </w:r>
      <w:r w:rsidR="003F4445" w:rsidRPr="003F4445">
        <w:rPr>
          <w:rFonts w:ascii="Arial" w:hAnsi="Arial"/>
          <w:b/>
          <w:bCs/>
          <w:sz w:val="18"/>
          <w:szCs w:val="18"/>
        </w:rPr>
        <w:t>y</w:t>
      </w:r>
      <w:r w:rsidR="001D67F7">
        <w:rPr>
          <w:rFonts w:ascii="Arial" w:hAnsi="Arial"/>
          <w:b/>
          <w:bCs/>
          <w:sz w:val="18"/>
          <w:szCs w:val="18"/>
        </w:rPr>
        <w:t xml:space="preserve"> v jeden okamžik</w:t>
      </w:r>
      <w:r w:rsidRPr="00176C63">
        <w:rPr>
          <w:rFonts w:ascii="Arial" w:hAnsi="Arial"/>
          <w:sz w:val="18"/>
          <w:szCs w:val="18"/>
        </w:rPr>
        <w:t xml:space="preserve"> </w:t>
      </w:r>
      <w:r w:rsidR="001D67F7">
        <w:rPr>
          <w:rFonts w:ascii="Arial" w:hAnsi="Arial"/>
          <w:sz w:val="18"/>
          <w:szCs w:val="18"/>
        </w:rPr>
        <w:t xml:space="preserve">- </w:t>
      </w:r>
      <w:r w:rsidRPr="00176C63">
        <w:rPr>
          <w:rFonts w:ascii="Arial" w:hAnsi="Arial"/>
          <w:sz w:val="18"/>
          <w:szCs w:val="18"/>
        </w:rPr>
        <w:t>(licenci k užití)</w:t>
      </w:r>
      <w:r w:rsidR="001D67F7">
        <w:rPr>
          <w:rFonts w:ascii="Arial" w:hAnsi="Arial"/>
          <w:sz w:val="18"/>
          <w:szCs w:val="18"/>
        </w:rPr>
        <w:t xml:space="preserve"> -  </w:t>
      </w:r>
      <w:r w:rsidR="001D67F7" w:rsidRPr="001D67F7">
        <w:rPr>
          <w:rFonts w:ascii="Arial" w:hAnsi="Arial"/>
          <w:b/>
          <w:bCs/>
          <w:sz w:val="18"/>
          <w:szCs w:val="18"/>
        </w:rPr>
        <w:t>s maximálním počtem uživatelských účtů 7</w:t>
      </w:r>
      <w:r w:rsidR="001D67F7">
        <w:rPr>
          <w:rFonts w:ascii="Arial" w:hAnsi="Arial"/>
          <w:sz w:val="18"/>
          <w:szCs w:val="18"/>
        </w:rPr>
        <w:t xml:space="preserve"> -</w:t>
      </w:r>
      <w:r w:rsidRPr="00176C63">
        <w:rPr>
          <w:rFonts w:ascii="Arial" w:hAnsi="Arial"/>
          <w:sz w:val="18"/>
          <w:szCs w:val="18"/>
        </w:rPr>
        <w:t xml:space="preserve">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3F4445">
        <w:rPr>
          <w:rFonts w:ascii="Arial" w:hAnsi="Arial"/>
          <w:b/>
          <w:sz w:val="18"/>
          <w:szCs w:val="18"/>
        </w:rPr>
        <w:t xml:space="preserve">, včetně doplňků </w:t>
      </w:r>
      <w:proofErr w:type="spellStart"/>
      <w:r w:rsidR="003F4445">
        <w:rPr>
          <w:rFonts w:ascii="Arial" w:hAnsi="Arial"/>
          <w:b/>
          <w:sz w:val="18"/>
          <w:szCs w:val="18"/>
        </w:rPr>
        <w:t>Liberis</w:t>
      </w:r>
      <w:proofErr w:type="spellEnd"/>
      <w:r w:rsidR="003F4445">
        <w:rPr>
          <w:rFonts w:ascii="Arial" w:hAnsi="Arial"/>
          <w:b/>
          <w:sz w:val="18"/>
          <w:szCs w:val="18"/>
        </w:rPr>
        <w:t xml:space="preserve"> Gold a Sledované dokumenty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14:paraId="4033ED76" w14:textId="77777777"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14:paraId="23298C0E" w14:textId="77777777"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14:paraId="0BEEB3CE" w14:textId="77777777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14:paraId="5F749A95" w14:textId="77777777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14:paraId="175B418A" w14:textId="77777777"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14:paraId="22EE04D4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14:paraId="203C0D9D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14:paraId="3AE2F649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300F157A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14:paraId="4DB7C3AF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14:paraId="1DDAECAA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14:paraId="72B5F24C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14:paraId="491D44D2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02E605D5" w14:textId="77777777"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14:paraId="4D7A722D" w14:textId="77777777"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6D7B1239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14:paraId="2CF62A3E" w14:textId="77777777" w:rsidR="003F4445" w:rsidRDefault="00995A5B" w:rsidP="003F444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2118AE3C" w14:textId="2575A2E0" w:rsidR="00995A5B" w:rsidRPr="003F4445" w:rsidRDefault="00995A5B" w:rsidP="003F444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445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937AEA" w:rsidRPr="003F4445">
        <w:rPr>
          <w:rFonts w:ascii="Arial" w:hAnsi="Arial" w:cs="Arial"/>
          <w:b/>
          <w:sz w:val="18"/>
          <w:szCs w:val="18"/>
        </w:rPr>
        <w:t>15.000,- Kč. Celková cena za celé období trvání smlouvy dle odst. 7.1 je 45.000,- Kč</w:t>
      </w:r>
      <w:r w:rsidRPr="003F4445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937AEA" w:rsidRPr="003F4445">
        <w:rPr>
          <w:rFonts w:ascii="Arial" w:hAnsi="Arial" w:cs="Arial"/>
          <w:b/>
          <w:sz w:val="18"/>
          <w:szCs w:val="18"/>
        </w:rPr>
        <w:t>čtyřicetpěttisíckorunčeských</w:t>
      </w:r>
      <w:proofErr w:type="spellEnd"/>
      <w:r w:rsidRPr="003F4445">
        <w:rPr>
          <w:rFonts w:ascii="Arial" w:hAnsi="Arial" w:cs="Arial"/>
          <w:b/>
          <w:sz w:val="18"/>
          <w:szCs w:val="18"/>
        </w:rPr>
        <w:t xml:space="preserve">). </w:t>
      </w:r>
      <w:r w:rsidRPr="003F4445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4AE108FD" w14:textId="184E976C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3F4445">
        <w:rPr>
          <w:rFonts w:ascii="Arial" w:hAnsi="Arial" w:cs="Arial"/>
          <w:sz w:val="18"/>
          <w:szCs w:val="18"/>
        </w:rPr>
        <w:t>6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r w:rsidR="00937AEA">
        <w:rPr>
          <w:rFonts w:ascii="Arial" w:hAnsi="Arial" w:cs="Arial"/>
          <w:sz w:val="18"/>
          <w:szCs w:val="18"/>
        </w:rPr>
        <w:t>ekonom@cssdecin.cz; reditel@cssdecin.cz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3622BFE8" w14:textId="5507504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937AEA">
        <w:rPr>
          <w:rFonts w:ascii="Arial" w:hAnsi="Arial" w:cs="Arial"/>
          <w:sz w:val="18"/>
          <w:szCs w:val="18"/>
        </w:rPr>
        <w:t>Mgr. Lenka Plicková</w:t>
      </w:r>
    </w:p>
    <w:p w14:paraId="6E28F3A1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34176B37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14:paraId="0178DD0C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14:paraId="14C4D474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5E17175E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36E86374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0C3C2353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14:paraId="7A23D3E2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4B846FCD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32C1D820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518D167F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14:paraId="2CA4DBEE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14:paraId="4B96127A" w14:textId="77777777"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574FA411" w14:textId="77777777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14:paraId="25560089" w14:textId="3CE9163F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r w:rsidR="00937AEA">
        <w:rPr>
          <w:rFonts w:ascii="Arial" w:hAnsi="Arial" w:cs="Arial"/>
          <w:sz w:val="18"/>
          <w:szCs w:val="18"/>
        </w:rPr>
        <w:t>Mgr. Lenka Plicková</w:t>
      </w:r>
      <w:r w:rsidRPr="00176C63">
        <w:rPr>
          <w:rFonts w:ascii="Arial" w:hAnsi="Arial" w:cs="Arial"/>
          <w:sz w:val="18"/>
          <w:szCs w:val="18"/>
        </w:rPr>
        <w:t xml:space="preserve">, tel.: </w:t>
      </w:r>
      <w:r w:rsidR="00937AEA">
        <w:rPr>
          <w:rFonts w:ascii="Arial" w:hAnsi="Arial" w:cs="Arial"/>
          <w:sz w:val="18"/>
          <w:szCs w:val="18"/>
        </w:rPr>
        <w:t>731 609 771</w:t>
      </w:r>
      <w:r w:rsidRPr="00176C63">
        <w:rPr>
          <w:rFonts w:ascii="Arial" w:hAnsi="Arial" w:cs="Arial"/>
          <w:sz w:val="18"/>
          <w:szCs w:val="18"/>
        </w:rPr>
        <w:t xml:space="preserve">, e-mail: </w:t>
      </w:r>
      <w:r w:rsidR="00937AEA">
        <w:rPr>
          <w:rFonts w:ascii="Arial" w:hAnsi="Arial" w:cs="Arial"/>
          <w:sz w:val="18"/>
          <w:szCs w:val="18"/>
        </w:rPr>
        <w:t>ekonom@cssdecin.cz; reditel@cssdecin.cz</w:t>
      </w:r>
    </w:p>
    <w:p w14:paraId="6F5F51DF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Pr="00176C63">
        <w:rPr>
          <w:rFonts w:ascii="Arial" w:hAnsi="Arial" w:cs="Arial"/>
          <w:sz w:val="18"/>
          <w:szCs w:val="18"/>
        </w:rPr>
        <w:t>klientske.centrum@</w:t>
      </w:r>
      <w:r w:rsidR="007F582F" w:rsidRPr="00176C63">
        <w:rPr>
          <w:rFonts w:ascii="Arial" w:hAnsi="Arial" w:cs="Arial"/>
          <w:sz w:val="18"/>
          <w:szCs w:val="18"/>
          <w:lang w:val="cs-CZ"/>
        </w:rPr>
        <w:t>atlasgroup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  <w:proofErr w:type="spellStart"/>
      <w:r w:rsidRPr="00176C63">
        <w:rPr>
          <w:rFonts w:ascii="Arial" w:hAnsi="Arial" w:cs="Arial"/>
          <w:sz w:val="18"/>
          <w:szCs w:val="18"/>
        </w:rPr>
        <w:t>cz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</w:p>
    <w:p w14:paraId="36D4CA81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1C697F52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14:paraId="16463912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14:paraId="1F081792" w14:textId="77777777"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14:paraId="147D0014" w14:textId="77777777"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14:paraId="1A78B00C" w14:textId="77777777" w:rsidR="00D30782" w:rsidRPr="00176C63" w:rsidRDefault="00D30782" w:rsidP="00D30782">
      <w:pPr>
        <w:pStyle w:val="Zkladntext"/>
        <w:tabs>
          <w:tab w:val="left" w:pos="284"/>
        </w:tabs>
        <w:spacing w:before="80"/>
        <w:rPr>
          <w:rFonts w:ascii="Arial" w:hAnsi="Arial" w:cs="Arial"/>
          <w:sz w:val="18"/>
          <w:szCs w:val="18"/>
        </w:rPr>
      </w:pPr>
    </w:p>
    <w:p w14:paraId="2306795A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14:paraId="4A6A45FD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6A0BE202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14:paraId="64EA6487" w14:textId="76FB0724" w:rsidR="00995A5B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14:paraId="174DD562" w14:textId="77777777" w:rsidR="0027544B" w:rsidRPr="00176C63" w:rsidRDefault="0027544B" w:rsidP="0027544B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0F1F8E4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7. Platnost smlouvy</w:t>
      </w:r>
    </w:p>
    <w:p w14:paraId="48A1D73D" w14:textId="5C4C421B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27544B">
        <w:rPr>
          <w:rFonts w:ascii="Arial" w:hAnsi="Arial" w:cs="Arial"/>
          <w:sz w:val="18"/>
          <w:szCs w:val="18"/>
        </w:rPr>
        <w:t>do 31.3.2024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03CB27C4" w14:textId="7490E50A"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Po uplynutí sjednané doby trvání smlouvy se tato smlouva za týchž podmínek, za jakých byla původně sjednána, obnovuje vždy o </w:t>
      </w:r>
      <w:r w:rsidR="00937AEA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23C12D32" w14:textId="77777777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F5D96">
        <w:rPr>
          <w:rFonts w:ascii="Arial" w:hAnsi="Arial" w:cs="Arial"/>
          <w:sz w:val="18"/>
          <w:szCs w:val="18"/>
        </w:rPr>
        <w:t>.</w:t>
      </w:r>
    </w:p>
    <w:p w14:paraId="44EFAA56" w14:textId="77777777"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966708C" w14:textId="77777777"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29F87364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3B6F9693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2F057AC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19604C43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14:paraId="1E5A5399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0A45E356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362F0A0C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45A143DA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56B4E5B3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74DCE641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597A50D6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447BFA15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6335D763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1C54D2F7" w14:textId="59983368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937AEA">
        <w:rPr>
          <w:rFonts w:ascii="Arial" w:hAnsi="Arial" w:cs="Arial"/>
          <w:color w:val="333333"/>
          <w:sz w:val="18"/>
          <w:szCs w:val="18"/>
        </w:rPr>
        <w:t>2</w:t>
      </w:r>
      <w:r w:rsidR="0027544B">
        <w:rPr>
          <w:rFonts w:ascii="Arial" w:hAnsi="Arial" w:cs="Arial"/>
          <w:color w:val="333333"/>
          <w:sz w:val="18"/>
          <w:szCs w:val="18"/>
        </w:rPr>
        <w:t>6</w:t>
      </w:r>
      <w:r w:rsidR="00937AEA">
        <w:rPr>
          <w:rFonts w:ascii="Arial" w:hAnsi="Arial" w:cs="Arial"/>
          <w:color w:val="333333"/>
          <w:sz w:val="18"/>
          <w:szCs w:val="18"/>
        </w:rPr>
        <w:t>. března 2021</w:t>
      </w:r>
    </w:p>
    <w:p w14:paraId="7D2E0FD0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B21A6B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505493F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6D7A11F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94CF4B0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6853AFEB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21A94C79" w14:textId="2622F585" w:rsidR="0030470F" w:rsidRDefault="00995A5B" w:rsidP="0027544B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76E77134" w14:textId="7CF3D5F7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7EEE163" w14:textId="04744E7D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249526F" w14:textId="7DF03D80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1EC1A08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8DD6" w14:textId="77777777" w:rsidR="00FA3767" w:rsidRDefault="00FA3767" w:rsidP="00946F86">
      <w:r>
        <w:separator/>
      </w:r>
    </w:p>
  </w:endnote>
  <w:endnote w:type="continuationSeparator" w:id="0">
    <w:p w14:paraId="4F7FD527" w14:textId="77777777" w:rsidR="00FA3767" w:rsidRDefault="00FA3767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A76D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3B4A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41D56" wp14:editId="1D662617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733A7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363A5888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002F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23B95" wp14:editId="7DE47E05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6B56D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3755" w14:textId="77777777" w:rsidR="00FA3767" w:rsidRDefault="00FA3767" w:rsidP="00946F86">
      <w:r>
        <w:separator/>
      </w:r>
    </w:p>
  </w:footnote>
  <w:footnote w:type="continuationSeparator" w:id="0">
    <w:p w14:paraId="165A071E" w14:textId="77777777" w:rsidR="00FA3767" w:rsidRDefault="00FA3767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6360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2032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94A0" w14:textId="77777777" w:rsidR="00B90808" w:rsidRDefault="00B90808">
    <w:pPr>
      <w:pStyle w:val="Zhlav"/>
    </w:pPr>
    <w:r>
      <w:rPr>
        <w:noProof/>
      </w:rPr>
      <w:drawing>
        <wp:inline distT="0" distB="0" distL="0" distR="0" wp14:anchorId="72CFFC85" wp14:editId="3017750D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2087995402">
    <w:abstractNumId w:val="8"/>
  </w:num>
  <w:num w:numId="2" w16cid:durableId="1907448909">
    <w:abstractNumId w:val="3"/>
  </w:num>
  <w:num w:numId="3" w16cid:durableId="1234656490">
    <w:abstractNumId w:val="1"/>
  </w:num>
  <w:num w:numId="4" w16cid:durableId="665791568">
    <w:abstractNumId w:val="6"/>
  </w:num>
  <w:num w:numId="5" w16cid:durableId="486827801">
    <w:abstractNumId w:val="2"/>
  </w:num>
  <w:num w:numId="6" w16cid:durableId="1792824046">
    <w:abstractNumId w:val="9"/>
  </w:num>
  <w:num w:numId="7" w16cid:durableId="2108571930">
    <w:abstractNumId w:val="4"/>
  </w:num>
  <w:num w:numId="8" w16cid:durableId="1113092517">
    <w:abstractNumId w:val="0"/>
  </w:num>
  <w:num w:numId="9" w16cid:durableId="212422350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4220207">
    <w:abstractNumId w:val="7"/>
  </w:num>
  <w:num w:numId="11" w16cid:durableId="431782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643F9"/>
    <w:rsid w:val="000B1CD8"/>
    <w:rsid w:val="0015222F"/>
    <w:rsid w:val="00176C63"/>
    <w:rsid w:val="001B7E46"/>
    <w:rsid w:val="001D67F7"/>
    <w:rsid w:val="001E6D3F"/>
    <w:rsid w:val="002272FC"/>
    <w:rsid w:val="002703B2"/>
    <w:rsid w:val="0027544B"/>
    <w:rsid w:val="002C614C"/>
    <w:rsid w:val="002F52D7"/>
    <w:rsid w:val="0030470F"/>
    <w:rsid w:val="00305EFE"/>
    <w:rsid w:val="00394654"/>
    <w:rsid w:val="003F4445"/>
    <w:rsid w:val="0043114E"/>
    <w:rsid w:val="00450376"/>
    <w:rsid w:val="004668C4"/>
    <w:rsid w:val="004B7CBD"/>
    <w:rsid w:val="00502E83"/>
    <w:rsid w:val="00544213"/>
    <w:rsid w:val="005F5FA5"/>
    <w:rsid w:val="007574A7"/>
    <w:rsid w:val="0076537B"/>
    <w:rsid w:val="0078797F"/>
    <w:rsid w:val="007C2282"/>
    <w:rsid w:val="007F582F"/>
    <w:rsid w:val="008157E8"/>
    <w:rsid w:val="00853A2F"/>
    <w:rsid w:val="00876FBE"/>
    <w:rsid w:val="009001D9"/>
    <w:rsid w:val="00937AEA"/>
    <w:rsid w:val="00946F86"/>
    <w:rsid w:val="009752CE"/>
    <w:rsid w:val="00995A5B"/>
    <w:rsid w:val="009A09B0"/>
    <w:rsid w:val="00A22D9B"/>
    <w:rsid w:val="00A47E8E"/>
    <w:rsid w:val="00AA1B53"/>
    <w:rsid w:val="00B54DC7"/>
    <w:rsid w:val="00B753DE"/>
    <w:rsid w:val="00B90808"/>
    <w:rsid w:val="00BD6EB4"/>
    <w:rsid w:val="00BF5D96"/>
    <w:rsid w:val="00C37ADC"/>
    <w:rsid w:val="00CE3B7B"/>
    <w:rsid w:val="00D30782"/>
    <w:rsid w:val="00D77F24"/>
    <w:rsid w:val="00E15354"/>
    <w:rsid w:val="00EE3E63"/>
    <w:rsid w:val="00F93A1F"/>
    <w:rsid w:val="00FA3767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A60ED4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EB95-CC9C-4547-8EE6-2BE72900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Vitásková</dc:creator>
  <cp:lastModifiedBy>Ludmila Mahnová</cp:lastModifiedBy>
  <cp:revision>2</cp:revision>
  <dcterms:created xsi:type="dcterms:W3CDTF">2023-11-22T12:03:00Z</dcterms:created>
  <dcterms:modified xsi:type="dcterms:W3CDTF">2023-11-22T12:03:00Z</dcterms:modified>
</cp:coreProperties>
</file>