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66B67" w:rsidRPr="002C0827" w:rsidRDefault="00066B67" w:rsidP="00066B67">
      <w:pPr>
        <w:jc w:val="both"/>
      </w:pPr>
    </w:p>
    <w:p w14:paraId="7187DD11" w14:textId="77777777" w:rsidR="00066B67" w:rsidRPr="002C0827" w:rsidRDefault="00066B67" w:rsidP="00066B67">
      <w:pPr>
        <w:jc w:val="center"/>
        <w:rPr>
          <w:b/>
          <w:sz w:val="28"/>
          <w:szCs w:val="28"/>
        </w:rPr>
      </w:pPr>
      <w:r w:rsidRPr="002C0827">
        <w:rPr>
          <w:b/>
          <w:sz w:val="28"/>
          <w:szCs w:val="28"/>
        </w:rPr>
        <w:t>SMLOUVA O POSKYTNUTÍ POVOLENÍ K JEDNORÁZOVÉMU UŽITÍ OBRAZOVÉHO MATERIÁLU</w:t>
      </w:r>
    </w:p>
    <w:p w14:paraId="562CB108" w14:textId="735BCE7E" w:rsidR="00066B67" w:rsidRDefault="00066B67" w:rsidP="00066B67">
      <w:pPr>
        <w:jc w:val="center"/>
        <w:rPr>
          <w:szCs w:val="22"/>
        </w:rPr>
      </w:pPr>
      <w:r w:rsidRPr="002C0827">
        <w:rPr>
          <w:b/>
          <w:sz w:val="28"/>
          <w:szCs w:val="28"/>
        </w:rPr>
        <w:t>č. </w:t>
      </w:r>
      <w:r w:rsidR="001C6DA5" w:rsidRPr="006B750A">
        <w:rPr>
          <w:b/>
          <w:sz w:val="28"/>
          <w:szCs w:val="28"/>
        </w:rPr>
        <w:t>2</w:t>
      </w:r>
      <w:r w:rsidR="00833CB4" w:rsidRPr="006B750A">
        <w:rPr>
          <w:b/>
          <w:sz w:val="28"/>
          <w:szCs w:val="28"/>
        </w:rPr>
        <w:t>3</w:t>
      </w:r>
      <w:r w:rsidR="006B750A" w:rsidRPr="006B750A">
        <w:rPr>
          <w:b/>
          <w:sz w:val="28"/>
          <w:szCs w:val="28"/>
        </w:rPr>
        <w:t>0</w:t>
      </w:r>
      <w:r w:rsidR="005C037C">
        <w:rPr>
          <w:b/>
          <w:sz w:val="28"/>
          <w:szCs w:val="28"/>
        </w:rPr>
        <w:t>707</w:t>
      </w:r>
      <w:r w:rsidRPr="006B750A">
        <w:rPr>
          <w:b/>
          <w:sz w:val="28"/>
          <w:szCs w:val="28"/>
        </w:rPr>
        <w:t xml:space="preserve">, </w:t>
      </w:r>
      <w:r w:rsidRPr="006B750A">
        <w:rPr>
          <w:szCs w:val="22"/>
        </w:rPr>
        <w:t>int. č. ČMH-</w:t>
      </w:r>
      <w:r w:rsidR="005C037C">
        <w:rPr>
          <w:szCs w:val="22"/>
        </w:rPr>
        <w:t>86</w:t>
      </w:r>
      <w:r w:rsidRPr="006B750A">
        <w:rPr>
          <w:szCs w:val="22"/>
        </w:rPr>
        <w:t>/202</w:t>
      </w:r>
      <w:r w:rsidR="00833CB4" w:rsidRPr="006B750A">
        <w:rPr>
          <w:szCs w:val="22"/>
        </w:rPr>
        <w:t>3</w:t>
      </w:r>
    </w:p>
    <w:p w14:paraId="09DBC08A" w14:textId="77777777" w:rsidR="00066B67" w:rsidRPr="00113209" w:rsidRDefault="00066B67" w:rsidP="00066B67">
      <w:pPr>
        <w:jc w:val="center"/>
        <w:rPr>
          <w:sz w:val="24"/>
        </w:rPr>
      </w:pPr>
      <w:r w:rsidRPr="00113209">
        <w:rPr>
          <w:sz w:val="24"/>
        </w:rPr>
        <w:t>uzavřená níže uvedeného dne, měsíce a roku podle ustanovení § 1724 a násl. zákona č. 89/2012, občanský zákoník, ve znění pozdějších předpisů, mezi těmito smluvními stranami:</w:t>
      </w:r>
    </w:p>
    <w:p w14:paraId="02EB378F" w14:textId="0A911AF0" w:rsidR="00066B67" w:rsidRPr="00113209" w:rsidRDefault="00066B67" w:rsidP="00066B67">
      <w:pPr>
        <w:tabs>
          <w:tab w:val="left" w:pos="5700"/>
        </w:tabs>
        <w:rPr>
          <w:sz w:val="24"/>
        </w:rPr>
      </w:pPr>
    </w:p>
    <w:p w14:paraId="6A05A809" w14:textId="77777777" w:rsidR="00066B67" w:rsidRPr="00113209" w:rsidRDefault="00066B67" w:rsidP="00066B67">
      <w:pPr>
        <w:rPr>
          <w:sz w:val="24"/>
        </w:rPr>
      </w:pPr>
    </w:p>
    <w:p w14:paraId="6DD83129" w14:textId="77777777" w:rsidR="00066B67" w:rsidRPr="00113209" w:rsidRDefault="00066B67" w:rsidP="00066B67">
      <w:pPr>
        <w:tabs>
          <w:tab w:val="left" w:pos="8505"/>
        </w:tabs>
        <w:rPr>
          <w:rFonts w:cs="Tahoma"/>
          <w:b/>
          <w:sz w:val="24"/>
        </w:rPr>
      </w:pPr>
      <w:r w:rsidRPr="00113209">
        <w:rPr>
          <w:rFonts w:cs="Tahoma"/>
          <w:b/>
          <w:sz w:val="24"/>
        </w:rPr>
        <w:t>Národní muzeum</w:t>
      </w:r>
    </w:p>
    <w:p w14:paraId="34D419DD" w14:textId="77777777" w:rsidR="00066B67" w:rsidRPr="00113209" w:rsidRDefault="00066B67" w:rsidP="00066B67">
      <w:pPr>
        <w:tabs>
          <w:tab w:val="left" w:pos="8505"/>
        </w:tabs>
        <w:rPr>
          <w:rFonts w:cs="Tahoma"/>
          <w:sz w:val="24"/>
        </w:rPr>
      </w:pPr>
      <w:r w:rsidRPr="00113209">
        <w:rPr>
          <w:rFonts w:cs="Tahoma"/>
          <w:sz w:val="24"/>
        </w:rPr>
        <w:t>příspěvková organizace nepodléhající zápisu do obchodního rejstříku, zřízená Ministerstvem kultury ČR, zřizovací listina č. j. 17461/2000 ve znění pozdějších změn a doplňků</w:t>
      </w:r>
    </w:p>
    <w:p w14:paraId="692427C5" w14:textId="77777777" w:rsidR="00066B67" w:rsidRPr="00113209" w:rsidRDefault="00066B67" w:rsidP="00066B67">
      <w:pPr>
        <w:tabs>
          <w:tab w:val="left" w:pos="8505"/>
        </w:tabs>
        <w:rPr>
          <w:rFonts w:cs="Tahoma"/>
          <w:sz w:val="24"/>
        </w:rPr>
      </w:pPr>
      <w:r w:rsidRPr="00113209">
        <w:rPr>
          <w:rFonts w:cs="Tahoma"/>
          <w:sz w:val="24"/>
        </w:rPr>
        <w:t>se sídlem Václavské náměstí 1700/68, 110 00 Praha 1 – Nové Město</w:t>
      </w:r>
    </w:p>
    <w:p w14:paraId="66D20149" w14:textId="77777777" w:rsidR="00066B67" w:rsidRPr="00113209" w:rsidRDefault="00066B67" w:rsidP="00066B67">
      <w:pPr>
        <w:tabs>
          <w:tab w:val="left" w:pos="8505"/>
        </w:tabs>
        <w:rPr>
          <w:rFonts w:cs="Tahoma"/>
          <w:sz w:val="24"/>
        </w:rPr>
      </w:pPr>
      <w:r w:rsidRPr="00113209">
        <w:rPr>
          <w:rFonts w:cs="Tahoma"/>
          <w:sz w:val="24"/>
        </w:rPr>
        <w:t xml:space="preserve">jehož jménem jedná </w:t>
      </w:r>
      <w:r w:rsidR="008510EF" w:rsidRPr="00113209">
        <w:rPr>
          <w:rFonts w:cs="Tahoma"/>
          <w:sz w:val="24"/>
        </w:rPr>
        <w:t xml:space="preserve">Cav. </w:t>
      </w:r>
      <w:r w:rsidRPr="00113209">
        <w:rPr>
          <w:rFonts w:cs="Tahoma"/>
          <w:sz w:val="24"/>
        </w:rPr>
        <w:t>Dott. Emanuele Gadaleta, ředitel Českého muzea hudby</w:t>
      </w:r>
    </w:p>
    <w:p w14:paraId="7F7113D4" w14:textId="77777777" w:rsidR="00066B67" w:rsidRPr="00113209" w:rsidRDefault="00066B67" w:rsidP="00066B67">
      <w:pPr>
        <w:tabs>
          <w:tab w:val="left" w:pos="8505"/>
        </w:tabs>
        <w:rPr>
          <w:rFonts w:cs="Tahoma"/>
          <w:sz w:val="24"/>
        </w:rPr>
      </w:pPr>
      <w:r w:rsidRPr="00113209">
        <w:rPr>
          <w:rFonts w:cs="Tahoma"/>
          <w:sz w:val="24"/>
        </w:rPr>
        <w:t>IČ: 00023272 DIČ: CZ00023272</w:t>
      </w:r>
    </w:p>
    <w:p w14:paraId="5911BA22" w14:textId="7BC324C1" w:rsidR="00066B67" w:rsidRPr="00113209" w:rsidRDefault="00066B67" w:rsidP="00066B67">
      <w:pPr>
        <w:rPr>
          <w:sz w:val="24"/>
        </w:rPr>
      </w:pPr>
      <w:r w:rsidRPr="00113209">
        <w:rPr>
          <w:sz w:val="24"/>
        </w:rPr>
        <w:t>(dále jen „poskytovatel“)</w:t>
      </w:r>
    </w:p>
    <w:p w14:paraId="5A39BBE3" w14:textId="77777777" w:rsidR="00066B67" w:rsidRPr="00113209" w:rsidRDefault="00066B67" w:rsidP="00066B67">
      <w:pPr>
        <w:rPr>
          <w:sz w:val="24"/>
        </w:rPr>
      </w:pPr>
    </w:p>
    <w:p w14:paraId="45F94F8F" w14:textId="77777777" w:rsidR="00066B67" w:rsidRPr="00113209" w:rsidRDefault="00066B67" w:rsidP="00066B67">
      <w:pPr>
        <w:rPr>
          <w:rFonts w:asciiTheme="minorHAnsi" w:hAnsiTheme="minorHAnsi" w:cstheme="minorHAnsi"/>
          <w:sz w:val="24"/>
        </w:rPr>
      </w:pPr>
      <w:r w:rsidRPr="00113209">
        <w:rPr>
          <w:rFonts w:asciiTheme="minorHAnsi" w:hAnsiTheme="minorHAnsi" w:cstheme="minorHAnsi"/>
          <w:sz w:val="24"/>
        </w:rPr>
        <w:t>a</w:t>
      </w:r>
    </w:p>
    <w:p w14:paraId="41C8F396" w14:textId="77777777" w:rsidR="005C2F64" w:rsidRPr="00113209" w:rsidRDefault="005C2F64" w:rsidP="00066B67">
      <w:pPr>
        <w:jc w:val="both"/>
        <w:rPr>
          <w:rFonts w:asciiTheme="minorHAnsi" w:hAnsiTheme="minorHAnsi" w:cstheme="minorHAnsi"/>
          <w:b/>
          <w:sz w:val="24"/>
        </w:rPr>
      </w:pPr>
    </w:p>
    <w:p w14:paraId="004662D1" w14:textId="77777777" w:rsidR="00767811" w:rsidRPr="00767811" w:rsidRDefault="00767811" w:rsidP="004624F8">
      <w:pPr>
        <w:pStyle w:val="paragraph"/>
        <w:spacing w:before="0" w:beforeAutospacing="0" w:after="0" w:afterAutospacing="0"/>
        <w:textAlignment w:val="baseline"/>
        <w:rPr>
          <w:rFonts w:asciiTheme="minorHAnsi" w:hAnsiTheme="minorHAnsi" w:cstheme="minorHAnsi"/>
          <w:b/>
          <w:bCs/>
        </w:rPr>
      </w:pPr>
      <w:r w:rsidRPr="00767811">
        <w:rPr>
          <w:rFonts w:asciiTheme="minorHAnsi" w:hAnsiTheme="minorHAnsi" w:cstheme="minorHAnsi"/>
          <w:b/>
          <w:bCs/>
        </w:rPr>
        <w:t>Bärenreiter Praha s.r.o.</w:t>
      </w:r>
    </w:p>
    <w:p w14:paraId="65D66F6E" w14:textId="7896AEC1" w:rsidR="004624F8" w:rsidRPr="00767811" w:rsidRDefault="004624F8" w:rsidP="004624F8">
      <w:pPr>
        <w:pStyle w:val="paragraph"/>
        <w:spacing w:before="0" w:beforeAutospacing="0" w:after="0" w:afterAutospacing="0"/>
        <w:textAlignment w:val="baseline"/>
        <w:rPr>
          <w:rStyle w:val="normaltextrun"/>
          <w:rFonts w:asciiTheme="minorHAnsi" w:hAnsiTheme="minorHAnsi" w:cstheme="minorHAnsi"/>
        </w:rPr>
      </w:pPr>
      <w:r w:rsidRPr="00767811">
        <w:rPr>
          <w:rStyle w:val="normaltextrun"/>
          <w:rFonts w:asciiTheme="minorHAnsi" w:hAnsiTheme="minorHAnsi" w:cstheme="minorHAnsi"/>
        </w:rPr>
        <w:t>Se sídlem </w:t>
      </w:r>
      <w:r w:rsidR="00767811" w:rsidRPr="00767811">
        <w:rPr>
          <w:rFonts w:asciiTheme="minorHAnsi" w:hAnsiTheme="minorHAnsi" w:cstheme="minorHAnsi"/>
        </w:rPr>
        <w:t>Jiřího z Poděbrad 112/19, 130 00 Praha 3</w:t>
      </w:r>
    </w:p>
    <w:p w14:paraId="6F67CE4D" w14:textId="5410DF3C" w:rsidR="004624F8" w:rsidRPr="00767811" w:rsidRDefault="004624F8" w:rsidP="40F61328">
      <w:pPr>
        <w:pStyle w:val="paragraph"/>
        <w:spacing w:before="0" w:beforeAutospacing="0" w:after="0" w:afterAutospacing="0"/>
        <w:textAlignment w:val="baseline"/>
        <w:rPr>
          <w:rFonts w:asciiTheme="minorHAnsi" w:hAnsiTheme="minorHAnsi" w:cstheme="minorBidi"/>
        </w:rPr>
      </w:pPr>
      <w:r w:rsidRPr="00767811">
        <w:rPr>
          <w:rStyle w:val="normaltextrun"/>
          <w:rFonts w:asciiTheme="minorHAnsi" w:hAnsiTheme="minorHAnsi" w:cstheme="minorBidi"/>
        </w:rPr>
        <w:t xml:space="preserve">Zastoupen </w:t>
      </w:r>
      <w:r w:rsidR="00767811" w:rsidRPr="00767811">
        <w:rPr>
          <w:rFonts w:asciiTheme="minorHAnsi" w:hAnsiTheme="minorHAnsi" w:cstheme="minorBidi"/>
        </w:rPr>
        <w:t>Mgr. Lukášem Ptákem, jednatelem</w:t>
      </w:r>
    </w:p>
    <w:p w14:paraId="0D0B940D" w14:textId="7928DC3F" w:rsidR="00066B67" w:rsidRPr="00833CB4" w:rsidRDefault="004624F8" w:rsidP="00833CB4">
      <w:pPr>
        <w:jc w:val="both"/>
        <w:rPr>
          <w:rFonts w:asciiTheme="minorHAnsi" w:hAnsiTheme="minorHAnsi" w:cstheme="minorHAnsi"/>
          <w:bCs/>
          <w:sz w:val="24"/>
        </w:rPr>
      </w:pPr>
      <w:r w:rsidRPr="00767811">
        <w:rPr>
          <w:rFonts w:asciiTheme="minorHAnsi" w:hAnsiTheme="minorHAnsi" w:cstheme="minorHAnsi"/>
          <w:bCs/>
          <w:sz w:val="24"/>
        </w:rPr>
        <w:t xml:space="preserve">IČ: </w:t>
      </w:r>
      <w:r w:rsidR="00767811" w:rsidRPr="00767811">
        <w:rPr>
          <w:rFonts w:asciiTheme="minorHAnsi" w:hAnsiTheme="minorHAnsi" w:cstheme="minorHAnsi"/>
          <w:bCs/>
          <w:sz w:val="24"/>
        </w:rPr>
        <w:t>40527352, DIČ: CZ40527352 </w:t>
      </w:r>
    </w:p>
    <w:p w14:paraId="6EFC3A5B" w14:textId="77777777" w:rsidR="00066B67" w:rsidRPr="00113209" w:rsidRDefault="00066B67" w:rsidP="00066B67">
      <w:pPr>
        <w:rPr>
          <w:sz w:val="24"/>
        </w:rPr>
      </w:pPr>
      <w:r w:rsidRPr="00113209">
        <w:rPr>
          <w:sz w:val="24"/>
        </w:rPr>
        <w:t>(dále jen „objednatel“)</w:t>
      </w:r>
    </w:p>
    <w:p w14:paraId="4B94D5A5" w14:textId="77777777" w:rsidR="00066B67" w:rsidRPr="00113209" w:rsidRDefault="00066B67" w:rsidP="00066B67">
      <w:pPr>
        <w:rPr>
          <w:sz w:val="24"/>
        </w:rPr>
      </w:pPr>
    </w:p>
    <w:p w14:paraId="54150BF3" w14:textId="77777777" w:rsidR="00066B67" w:rsidRPr="00113209" w:rsidRDefault="00066B67" w:rsidP="00066B67">
      <w:pPr>
        <w:pStyle w:val="Hlavalnku"/>
        <w:spacing w:before="240" w:line="240" w:lineRule="auto"/>
        <w:rPr>
          <w:szCs w:val="24"/>
        </w:rPr>
      </w:pPr>
      <w:r w:rsidRPr="00113209">
        <w:rPr>
          <w:szCs w:val="24"/>
        </w:rPr>
        <w:t>Účel a předmět smlouvy</w:t>
      </w:r>
    </w:p>
    <w:p w14:paraId="3DEEC669" w14:textId="192133E3" w:rsidR="0040652D" w:rsidRPr="00812070" w:rsidRDefault="00066B67" w:rsidP="00767811">
      <w:pPr>
        <w:pStyle w:val="slovanodstavec"/>
        <w:spacing w:line="240" w:lineRule="auto"/>
        <w:rPr>
          <w:szCs w:val="24"/>
        </w:rPr>
      </w:pPr>
      <w:r w:rsidRPr="00113209">
        <w:rPr>
          <w:szCs w:val="24"/>
        </w:rPr>
        <w:t xml:space="preserve">Předmětem této smlouvy je poskytnutí jednorázového souhlasu objednateli ke zveřejnění </w:t>
      </w:r>
      <w:r w:rsidRPr="00812070">
        <w:rPr>
          <w:szCs w:val="24"/>
        </w:rPr>
        <w:t>obrazové d</w:t>
      </w:r>
      <w:r w:rsidR="39F5C872" w:rsidRPr="00812070">
        <w:rPr>
          <w:szCs w:val="24"/>
        </w:rPr>
        <w:t>o</w:t>
      </w:r>
      <w:r w:rsidRPr="00812070">
        <w:rPr>
          <w:szCs w:val="24"/>
        </w:rPr>
        <w:t xml:space="preserve">kumentace </w:t>
      </w:r>
      <w:r w:rsidR="00767811" w:rsidRPr="00812070">
        <w:rPr>
          <w:szCs w:val="24"/>
        </w:rPr>
        <w:t xml:space="preserve">sbírkového předmětu: inv. č. </w:t>
      </w:r>
      <w:r w:rsidR="00C65F73" w:rsidRPr="00812070">
        <w:rPr>
          <w:szCs w:val="24"/>
        </w:rPr>
        <w:t>S</w:t>
      </w:r>
      <w:r w:rsidR="00DB431D" w:rsidRPr="00812070">
        <w:rPr>
          <w:szCs w:val="24"/>
        </w:rPr>
        <w:t xml:space="preserve"> </w:t>
      </w:r>
      <w:r w:rsidR="00C65F73" w:rsidRPr="00812070">
        <w:rPr>
          <w:szCs w:val="24"/>
        </w:rPr>
        <w:t>217/1250 Bedřich Smetana: Má vlast, část Vltava</w:t>
      </w:r>
      <w:r w:rsidR="003533E6" w:rsidRPr="00812070">
        <w:rPr>
          <w:szCs w:val="24"/>
        </w:rPr>
        <w:t>, (64 stran)</w:t>
      </w:r>
      <w:r w:rsidR="00767811" w:rsidRPr="00812070">
        <w:rPr>
          <w:szCs w:val="24"/>
        </w:rPr>
        <w:t xml:space="preserve">, z fondu/sbírky: ČMH </w:t>
      </w:r>
      <w:r w:rsidR="00C65F73" w:rsidRPr="00812070">
        <w:rPr>
          <w:szCs w:val="24"/>
        </w:rPr>
        <w:t>3</w:t>
      </w:r>
      <w:r w:rsidR="00767811" w:rsidRPr="00812070">
        <w:rPr>
          <w:szCs w:val="24"/>
        </w:rPr>
        <w:t xml:space="preserve"> / Muzeum </w:t>
      </w:r>
      <w:r w:rsidR="00C65F73" w:rsidRPr="00812070">
        <w:rPr>
          <w:szCs w:val="24"/>
        </w:rPr>
        <w:t>Bedřicha Smetany</w:t>
      </w:r>
      <w:r w:rsidR="00767811" w:rsidRPr="00812070">
        <w:rPr>
          <w:szCs w:val="24"/>
        </w:rPr>
        <w:t>.</w:t>
      </w:r>
    </w:p>
    <w:p w14:paraId="29D6B04F" w14:textId="285A8D90" w:rsidR="00066B67" w:rsidRPr="00AF6FB9" w:rsidRDefault="00066B67" w:rsidP="00833CB4">
      <w:pPr>
        <w:pStyle w:val="slovanodstavec"/>
        <w:spacing w:line="240" w:lineRule="auto"/>
        <w:rPr>
          <w:b/>
          <w:bCs/>
        </w:rPr>
      </w:pPr>
      <w:r w:rsidRPr="00812070">
        <w:t>Obrazový materiál výše zmíně</w:t>
      </w:r>
      <w:r w:rsidR="0052696E" w:rsidRPr="00812070">
        <w:t>ného</w:t>
      </w:r>
      <w:r w:rsidRPr="00812070">
        <w:t xml:space="preserve"> předmět</w:t>
      </w:r>
      <w:r w:rsidR="0052696E" w:rsidRPr="00812070">
        <w:t>u</w:t>
      </w:r>
      <w:r w:rsidRPr="00812070">
        <w:t xml:space="preserve"> bude </w:t>
      </w:r>
      <w:r w:rsidR="004B329B" w:rsidRPr="00812070">
        <w:t>po</w:t>
      </w:r>
      <w:r w:rsidRPr="00812070">
        <w:t>užit</w:t>
      </w:r>
      <w:r w:rsidR="0040652D" w:rsidRPr="00812070">
        <w:rPr>
          <w:szCs w:val="24"/>
        </w:rPr>
        <w:t xml:space="preserve"> </w:t>
      </w:r>
      <w:r w:rsidR="0040652D" w:rsidRPr="00812070">
        <w:t>v</w:t>
      </w:r>
      <w:r w:rsidR="00C65F73" w:rsidRPr="00812070">
        <w:t xml:space="preserve"> publikaci s názvem Bedřich Sm</w:t>
      </w:r>
      <w:r w:rsidR="00812070">
        <w:t>e</w:t>
      </w:r>
      <w:r w:rsidR="00C65F73" w:rsidRPr="00812070">
        <w:t>tana – Vltava, Bärenreiter Facsimile, v rámci ediční řady Documenta musicologica.</w:t>
      </w:r>
      <w:r w:rsidR="00C65F73">
        <w:rPr>
          <w:b/>
          <w:bCs/>
        </w:rPr>
        <w:t xml:space="preserve"> </w:t>
      </w:r>
      <w:r w:rsidR="00C65F73" w:rsidRPr="00C65F73">
        <w:t>Publikace bude vydána nakladatelstvím Bärenreiter Praha</w:t>
      </w:r>
      <w:r w:rsidR="00C65F73">
        <w:t xml:space="preserve"> v roce 2024, nákladem 400ks. </w:t>
      </w:r>
    </w:p>
    <w:p w14:paraId="5B487D2A" w14:textId="77777777" w:rsidR="00AF6FB9" w:rsidRPr="00833CB4" w:rsidRDefault="00AF6FB9" w:rsidP="00AF6FB9">
      <w:pPr>
        <w:pStyle w:val="slovanodstavec"/>
        <w:numPr>
          <w:ilvl w:val="0"/>
          <w:numId w:val="0"/>
        </w:numPr>
        <w:spacing w:line="240" w:lineRule="auto"/>
        <w:ind w:left="357"/>
        <w:rPr>
          <w:b/>
          <w:bCs/>
        </w:rPr>
      </w:pPr>
    </w:p>
    <w:p w14:paraId="384022AD" w14:textId="77777777" w:rsidR="00066B67" w:rsidRPr="00113209" w:rsidRDefault="00066B67" w:rsidP="00066B67">
      <w:pPr>
        <w:pStyle w:val="Hlavalnku"/>
        <w:spacing w:before="240" w:line="240" w:lineRule="auto"/>
        <w:rPr>
          <w:szCs w:val="24"/>
        </w:rPr>
      </w:pPr>
      <w:r w:rsidRPr="00113209">
        <w:rPr>
          <w:szCs w:val="24"/>
        </w:rPr>
        <w:t>Závazek objednatele</w:t>
      </w:r>
    </w:p>
    <w:p w14:paraId="27D5F19C" w14:textId="3BCC06D5" w:rsidR="00066B67" w:rsidRDefault="00066B67" w:rsidP="0068558A">
      <w:pPr>
        <w:pStyle w:val="slovanodstavec"/>
        <w:tabs>
          <w:tab w:val="clear" w:pos="357"/>
          <w:tab w:val="num" w:pos="0"/>
        </w:tabs>
        <w:spacing w:line="240" w:lineRule="auto"/>
        <w:ind w:left="426" w:hanging="426"/>
        <w:rPr>
          <w:szCs w:val="24"/>
        </w:rPr>
      </w:pPr>
      <w:r w:rsidRPr="00113209">
        <w:rPr>
          <w:szCs w:val="24"/>
        </w:rPr>
        <w:t>Objednatel se zavazuje výše uveden</w:t>
      </w:r>
      <w:r w:rsidR="0052696E">
        <w:rPr>
          <w:szCs w:val="24"/>
        </w:rPr>
        <w:t>ý</w:t>
      </w:r>
      <w:r w:rsidRPr="00113209">
        <w:rPr>
          <w:szCs w:val="24"/>
        </w:rPr>
        <w:t xml:space="preserve"> sbírkov</w:t>
      </w:r>
      <w:r w:rsidR="0052696E">
        <w:rPr>
          <w:szCs w:val="24"/>
        </w:rPr>
        <w:t>ý</w:t>
      </w:r>
      <w:r w:rsidRPr="00113209">
        <w:rPr>
          <w:szCs w:val="24"/>
        </w:rPr>
        <w:t xml:space="preserve"> předmět řádně označit CESovou formou inventárního čísla a formulací, že daný sbírkový předmět pochází ze sbírek Národního muzea </w:t>
      </w:r>
      <w:r w:rsidR="00113209">
        <w:rPr>
          <w:szCs w:val="24"/>
        </w:rPr>
        <w:t>–</w:t>
      </w:r>
      <w:r w:rsidRPr="00113209">
        <w:rPr>
          <w:szCs w:val="24"/>
        </w:rPr>
        <w:t xml:space="preserve"> </w:t>
      </w:r>
      <w:r w:rsidR="00AF6FB9">
        <w:rPr>
          <w:szCs w:val="24"/>
        </w:rPr>
        <w:t xml:space="preserve">Muzea </w:t>
      </w:r>
      <w:r w:rsidR="0052696E">
        <w:rPr>
          <w:szCs w:val="24"/>
        </w:rPr>
        <w:t>Bedřicha Smetany</w:t>
      </w:r>
      <w:r w:rsidRPr="00113209">
        <w:rPr>
          <w:szCs w:val="24"/>
        </w:rPr>
        <w:t>.</w:t>
      </w:r>
    </w:p>
    <w:p w14:paraId="1D2EE223" w14:textId="46CB14B3" w:rsidR="0052696E" w:rsidRDefault="0052696E" w:rsidP="0068558A">
      <w:pPr>
        <w:pStyle w:val="slovanodstavec"/>
        <w:tabs>
          <w:tab w:val="clear" w:pos="357"/>
          <w:tab w:val="num" w:pos="0"/>
        </w:tabs>
        <w:spacing w:line="240" w:lineRule="auto"/>
        <w:ind w:left="426" w:hanging="426"/>
        <w:rPr>
          <w:szCs w:val="24"/>
        </w:rPr>
      </w:pPr>
      <w:r>
        <w:rPr>
          <w:szCs w:val="24"/>
        </w:rPr>
        <w:t>V publikaci bude umístěno logo Národního muzea.</w:t>
      </w:r>
    </w:p>
    <w:p w14:paraId="77E5F895" w14:textId="1DFEE66C" w:rsidR="0052696E" w:rsidRDefault="0052696E" w:rsidP="0068558A">
      <w:pPr>
        <w:pStyle w:val="slovanodstavec"/>
        <w:tabs>
          <w:tab w:val="clear" w:pos="357"/>
          <w:tab w:val="num" w:pos="0"/>
        </w:tabs>
        <w:spacing w:line="240" w:lineRule="auto"/>
        <w:ind w:left="426" w:hanging="426"/>
        <w:rPr>
          <w:szCs w:val="24"/>
        </w:rPr>
      </w:pPr>
      <w:r w:rsidRPr="00E72C97">
        <w:rPr>
          <w:szCs w:val="24"/>
        </w:rPr>
        <w:t>V publikaci bude otištěn text o sbírkách Muzea Bedřicha Smetany od odborného kurátora.</w:t>
      </w:r>
    </w:p>
    <w:p w14:paraId="56DA6FF6" w14:textId="262BEA73" w:rsidR="003C189C" w:rsidRPr="00E72C97" w:rsidRDefault="003C189C" w:rsidP="0068558A">
      <w:pPr>
        <w:pStyle w:val="slovanodstavec"/>
        <w:tabs>
          <w:tab w:val="clear" w:pos="357"/>
          <w:tab w:val="num" w:pos="0"/>
        </w:tabs>
        <w:spacing w:line="240" w:lineRule="auto"/>
        <w:ind w:left="426" w:hanging="426"/>
        <w:rPr>
          <w:szCs w:val="24"/>
        </w:rPr>
      </w:pPr>
      <w:r>
        <w:rPr>
          <w:szCs w:val="24"/>
        </w:rPr>
        <w:t>Následně bude uspořádán společný křest publikace v rámci zahájení muzikologické konference Českého muzea hudby „Národní uvědomění“.</w:t>
      </w:r>
    </w:p>
    <w:p w14:paraId="12977554" w14:textId="4B042B87" w:rsidR="0052696E" w:rsidRPr="00E72C97" w:rsidRDefault="0052696E" w:rsidP="0068558A">
      <w:pPr>
        <w:pStyle w:val="slovanodstavec"/>
        <w:tabs>
          <w:tab w:val="clear" w:pos="357"/>
          <w:tab w:val="num" w:pos="0"/>
        </w:tabs>
        <w:spacing w:line="240" w:lineRule="auto"/>
        <w:ind w:left="426" w:hanging="426"/>
        <w:rPr>
          <w:szCs w:val="24"/>
        </w:rPr>
      </w:pPr>
      <w:r w:rsidRPr="00E72C97">
        <w:rPr>
          <w:szCs w:val="24"/>
        </w:rPr>
        <w:t>Bude natočen krátký film</w:t>
      </w:r>
      <w:r w:rsidR="003C189C">
        <w:rPr>
          <w:szCs w:val="24"/>
        </w:rPr>
        <w:t xml:space="preserve"> v délce do 3 minut</w:t>
      </w:r>
      <w:r w:rsidRPr="00E72C97">
        <w:rPr>
          <w:szCs w:val="24"/>
        </w:rPr>
        <w:t xml:space="preserve"> o vydání publikace pro mezinárodní online využití, kde bude prezentováno Národní muzeum</w:t>
      </w:r>
      <w:r w:rsidR="003C189C">
        <w:rPr>
          <w:szCs w:val="24"/>
        </w:rPr>
        <w:t>, jako instituce pečující o odkaz Bedřicha Smetany formou záběrů na Muzeum Bedřicha Smetany a doplňující informace. Video musí být předem schváleno PR a marketingovými oddělením Národního muzea.</w:t>
      </w:r>
    </w:p>
    <w:p w14:paraId="3B096234" w14:textId="239746DE" w:rsidR="000A0909" w:rsidRPr="0068558A" w:rsidRDefault="003C189C" w:rsidP="0068558A">
      <w:pPr>
        <w:pStyle w:val="Bezmezer"/>
        <w:ind w:left="426" w:hanging="426"/>
        <w:jc w:val="both"/>
        <w:rPr>
          <w:sz w:val="24"/>
        </w:rPr>
      </w:pPr>
      <w:r>
        <w:rPr>
          <w:b/>
          <w:bCs/>
          <w:sz w:val="24"/>
          <w:shd w:val="clear" w:color="auto" w:fill="FFFFFF"/>
        </w:rPr>
        <w:t>6</w:t>
      </w:r>
      <w:r w:rsidR="0068558A">
        <w:rPr>
          <w:b/>
          <w:bCs/>
          <w:sz w:val="24"/>
          <w:shd w:val="clear" w:color="auto" w:fill="FFFFFF"/>
        </w:rPr>
        <w:t>.</w:t>
      </w:r>
      <w:r w:rsidR="0068558A">
        <w:rPr>
          <w:b/>
          <w:bCs/>
          <w:sz w:val="24"/>
          <w:shd w:val="clear" w:color="auto" w:fill="FFFFFF"/>
        </w:rPr>
        <w:tab/>
      </w:r>
      <w:r w:rsidR="000A0909" w:rsidRPr="0068558A">
        <w:rPr>
          <w:sz w:val="24"/>
          <w:shd w:val="clear" w:color="auto" w:fill="FFFFFF"/>
        </w:rPr>
        <w:t>Obrazový materiál nesmí být dále rozmnožován a rozšiřován, půjčován, zpřístupňován ani jinak poskytován třetím osobám.</w:t>
      </w:r>
    </w:p>
    <w:p w14:paraId="6D8C55FF" w14:textId="2B7B2398" w:rsidR="0052696E" w:rsidRPr="0068558A" w:rsidRDefault="003C189C" w:rsidP="0068558A">
      <w:pPr>
        <w:pStyle w:val="Bezmezer"/>
        <w:ind w:left="426" w:hanging="426"/>
        <w:jc w:val="both"/>
        <w:rPr>
          <w:sz w:val="24"/>
        </w:rPr>
      </w:pPr>
      <w:r>
        <w:rPr>
          <w:b/>
          <w:bCs/>
          <w:sz w:val="24"/>
          <w:shd w:val="clear" w:color="auto" w:fill="FFFFFF"/>
        </w:rPr>
        <w:lastRenderedPageBreak/>
        <w:t>7</w:t>
      </w:r>
      <w:r w:rsidR="0068558A">
        <w:rPr>
          <w:b/>
          <w:bCs/>
          <w:sz w:val="24"/>
          <w:shd w:val="clear" w:color="auto" w:fill="FFFFFF"/>
        </w:rPr>
        <w:t>.</w:t>
      </w:r>
      <w:r w:rsidR="0068558A">
        <w:rPr>
          <w:b/>
          <w:bCs/>
          <w:sz w:val="24"/>
          <w:shd w:val="clear" w:color="auto" w:fill="FFFFFF"/>
        </w:rPr>
        <w:tab/>
      </w:r>
      <w:r w:rsidR="009A3299" w:rsidRPr="0068558A">
        <w:rPr>
          <w:sz w:val="24"/>
          <w:shd w:val="clear" w:color="auto" w:fill="FFFFFF"/>
        </w:rPr>
        <w:t>Objednatel</w:t>
      </w:r>
      <w:r w:rsidR="000A0909" w:rsidRPr="0068558A">
        <w:rPr>
          <w:sz w:val="24"/>
          <w:shd w:val="clear" w:color="auto" w:fill="FFFFFF"/>
        </w:rPr>
        <w:t xml:space="preserve"> není oprávněn ukládat (archivovat) obrazový materiál poskytovatele do vlastních databází, archivu či elektronických systémů (redakčních, publikačních, archivačních aj.) ani na jejich základě vytvářet databáze nové za účelem jejich dalšího opakovaného užití, distribuce (rozšiřování) nebo zpřístupnění třetím osobám nad rámec v čl. I. této smlouvy sjednaného účelu užití.</w:t>
      </w:r>
    </w:p>
    <w:p w14:paraId="3656B9AB" w14:textId="7BEC85FC" w:rsidR="00066B67" w:rsidRPr="0068558A" w:rsidRDefault="00066B67" w:rsidP="00066B67">
      <w:pPr>
        <w:pStyle w:val="slovanodstavec"/>
        <w:numPr>
          <w:ilvl w:val="0"/>
          <w:numId w:val="0"/>
        </w:numPr>
        <w:spacing w:line="240" w:lineRule="auto"/>
        <w:ind w:left="357"/>
        <w:rPr>
          <w:szCs w:val="24"/>
        </w:rPr>
      </w:pPr>
    </w:p>
    <w:p w14:paraId="694AD068" w14:textId="77777777" w:rsidR="00066B67" w:rsidRPr="00113209" w:rsidRDefault="00066B67" w:rsidP="00066B67">
      <w:pPr>
        <w:pStyle w:val="Hlavalnku"/>
        <w:spacing w:before="240" w:line="240" w:lineRule="auto"/>
        <w:rPr>
          <w:szCs w:val="24"/>
        </w:rPr>
      </w:pPr>
      <w:r w:rsidRPr="00113209">
        <w:rPr>
          <w:szCs w:val="24"/>
        </w:rPr>
        <w:t>Závazek poskytovatele</w:t>
      </w:r>
    </w:p>
    <w:p w14:paraId="66CEF165" w14:textId="566C1E75" w:rsidR="00066B67" w:rsidRDefault="00066B67" w:rsidP="00066B67">
      <w:pPr>
        <w:pStyle w:val="slovanodstavec"/>
        <w:spacing w:line="240" w:lineRule="auto"/>
        <w:rPr>
          <w:szCs w:val="24"/>
        </w:rPr>
      </w:pPr>
      <w:r w:rsidRPr="00113209">
        <w:rPr>
          <w:szCs w:val="24"/>
        </w:rPr>
        <w:t>Národní muzeum se zavazuje poskytnout objednateli digitální kopii výše uvedeného předmětu v tiskové kvalitě</w:t>
      </w:r>
      <w:r w:rsidR="00E72C97">
        <w:rPr>
          <w:szCs w:val="24"/>
        </w:rPr>
        <w:t xml:space="preserve"> 400dpi, formát TIF. </w:t>
      </w:r>
    </w:p>
    <w:p w14:paraId="45064788" w14:textId="77777777" w:rsidR="000A0909" w:rsidRPr="00113209" w:rsidRDefault="000A0909" w:rsidP="000A0909">
      <w:pPr>
        <w:pStyle w:val="slovanodstavec"/>
        <w:numPr>
          <w:ilvl w:val="0"/>
          <w:numId w:val="0"/>
        </w:numPr>
        <w:spacing w:line="240" w:lineRule="auto"/>
        <w:rPr>
          <w:szCs w:val="24"/>
        </w:rPr>
      </w:pPr>
    </w:p>
    <w:p w14:paraId="40B2D84D" w14:textId="77777777" w:rsidR="00066B67" w:rsidRPr="00113209" w:rsidRDefault="00066B67" w:rsidP="00066B67">
      <w:pPr>
        <w:pStyle w:val="Hlavalnku"/>
        <w:spacing w:before="240" w:line="240" w:lineRule="auto"/>
        <w:rPr>
          <w:szCs w:val="24"/>
        </w:rPr>
      </w:pPr>
      <w:bookmarkStart w:id="0" w:name="sml_bezplatneNe1"/>
      <w:r w:rsidRPr="00113209">
        <w:rPr>
          <w:szCs w:val="24"/>
        </w:rPr>
        <w:t>Cena a platební podmínky</w:t>
      </w:r>
      <w:bookmarkStart w:id="1" w:name="sml_bezplatneNe2"/>
      <w:bookmarkEnd w:id="0"/>
    </w:p>
    <w:p w14:paraId="10A7AAB3" w14:textId="7178327B" w:rsidR="008E50A5" w:rsidRPr="00084202" w:rsidRDefault="00924387" w:rsidP="00066B67">
      <w:pPr>
        <w:pStyle w:val="slovanodstavec"/>
        <w:spacing w:line="240" w:lineRule="auto"/>
        <w:rPr>
          <w:szCs w:val="24"/>
        </w:rPr>
      </w:pPr>
      <w:r w:rsidRPr="00084202">
        <w:rPr>
          <w:szCs w:val="24"/>
        </w:rPr>
        <w:t>Cena jedné barevné kopie je podle platného Ceníku NM </w:t>
      </w:r>
      <w:r w:rsidRPr="00084202">
        <w:rPr>
          <w:b/>
          <w:bCs/>
          <w:szCs w:val="24"/>
        </w:rPr>
        <w:t>2500,- Kč</w:t>
      </w:r>
      <w:r w:rsidRPr="00084202">
        <w:rPr>
          <w:szCs w:val="24"/>
        </w:rPr>
        <w:t xml:space="preserve"> (viz Směrnice NM č. 1/2017, Příloha č. 2)</w:t>
      </w:r>
      <w:r>
        <w:rPr>
          <w:szCs w:val="24"/>
        </w:rPr>
        <w:t xml:space="preserve"> + DPH. </w:t>
      </w:r>
      <w:r w:rsidRPr="00084202">
        <w:rPr>
          <w:szCs w:val="24"/>
        </w:rPr>
        <w:t xml:space="preserve">Celková cena </w:t>
      </w:r>
      <w:r>
        <w:rPr>
          <w:szCs w:val="24"/>
        </w:rPr>
        <w:t xml:space="preserve">včetně DPH </w:t>
      </w:r>
      <w:r w:rsidRPr="00084202">
        <w:rPr>
          <w:szCs w:val="24"/>
        </w:rPr>
        <w:t xml:space="preserve">činí </w:t>
      </w:r>
      <w:r w:rsidRPr="00084202">
        <w:rPr>
          <w:b/>
          <w:bCs/>
          <w:szCs w:val="24"/>
        </w:rPr>
        <w:t>1</w:t>
      </w:r>
      <w:r>
        <w:rPr>
          <w:b/>
          <w:bCs/>
          <w:szCs w:val="24"/>
        </w:rPr>
        <w:t>93 6</w:t>
      </w:r>
      <w:r w:rsidRPr="00084202">
        <w:rPr>
          <w:b/>
          <w:bCs/>
          <w:szCs w:val="24"/>
        </w:rPr>
        <w:t>00,- Kč</w:t>
      </w:r>
      <w:r>
        <w:rPr>
          <w:b/>
          <w:bCs/>
          <w:szCs w:val="24"/>
        </w:rPr>
        <w:t>.</w:t>
      </w:r>
      <w:r w:rsidRPr="00084202">
        <w:rPr>
          <w:b/>
          <w:bCs/>
          <w:szCs w:val="24"/>
        </w:rPr>
        <w:t xml:space="preserve"> </w:t>
      </w:r>
      <w:r w:rsidR="008E50A5" w:rsidRPr="00084202">
        <w:rPr>
          <w:szCs w:val="24"/>
        </w:rPr>
        <w:t xml:space="preserve">   </w:t>
      </w:r>
    </w:p>
    <w:p w14:paraId="1F262FBE" w14:textId="4AFF835D" w:rsidR="00066B67" w:rsidRPr="00F5717B" w:rsidRDefault="00066B67" w:rsidP="00640289">
      <w:pPr>
        <w:pStyle w:val="slovanodstavec"/>
        <w:spacing w:line="240" w:lineRule="auto"/>
        <w:rPr>
          <w:szCs w:val="24"/>
        </w:rPr>
      </w:pPr>
      <w:r w:rsidRPr="00084202">
        <w:rPr>
          <w:szCs w:val="24"/>
        </w:rPr>
        <w:t xml:space="preserve">Objednatel předá poskytovateli </w:t>
      </w:r>
      <w:r w:rsidR="004B329B" w:rsidRPr="00F5717B">
        <w:rPr>
          <w:szCs w:val="24"/>
        </w:rPr>
        <w:t>p</w:t>
      </w:r>
      <w:r w:rsidR="00AF6FB9" w:rsidRPr="00F5717B">
        <w:rPr>
          <w:szCs w:val="24"/>
        </w:rPr>
        <w:t xml:space="preserve">o </w:t>
      </w:r>
      <w:r w:rsidR="00084202" w:rsidRPr="00F5717B">
        <w:rPr>
          <w:szCs w:val="24"/>
        </w:rPr>
        <w:t>třiceti</w:t>
      </w:r>
      <w:r w:rsidR="00AF6FB9" w:rsidRPr="00F5717B">
        <w:rPr>
          <w:szCs w:val="24"/>
        </w:rPr>
        <w:t xml:space="preserve"> kus</w:t>
      </w:r>
      <w:r w:rsidR="00084202" w:rsidRPr="00F5717B">
        <w:rPr>
          <w:szCs w:val="24"/>
        </w:rPr>
        <w:t>ech</w:t>
      </w:r>
      <w:r w:rsidR="004B329B" w:rsidRPr="00F5717B">
        <w:rPr>
          <w:szCs w:val="24"/>
        </w:rPr>
        <w:t xml:space="preserve"> </w:t>
      </w:r>
      <w:r w:rsidR="00084202" w:rsidRPr="00F5717B">
        <w:rPr>
          <w:szCs w:val="24"/>
        </w:rPr>
        <w:t xml:space="preserve">publikace </w:t>
      </w:r>
      <w:r w:rsidRPr="00084202">
        <w:rPr>
          <w:szCs w:val="24"/>
        </w:rPr>
        <w:t>pro archivní potřeby</w:t>
      </w:r>
      <w:r w:rsidR="00F5717B">
        <w:rPr>
          <w:szCs w:val="24"/>
        </w:rPr>
        <w:t xml:space="preserve"> </w:t>
      </w:r>
      <w:r w:rsidRPr="00F5717B">
        <w:rPr>
          <w:szCs w:val="24"/>
        </w:rPr>
        <w:t>N</w:t>
      </w:r>
      <w:r w:rsidR="004B329B" w:rsidRPr="00F5717B">
        <w:rPr>
          <w:szCs w:val="24"/>
        </w:rPr>
        <w:t>árodního muzea</w:t>
      </w:r>
      <w:r w:rsidRPr="00F5717B">
        <w:rPr>
          <w:szCs w:val="24"/>
        </w:rPr>
        <w:t xml:space="preserve">. </w:t>
      </w:r>
      <w:r w:rsidR="004B329B" w:rsidRPr="00F5717B">
        <w:rPr>
          <w:szCs w:val="24"/>
        </w:rPr>
        <w:t>Tisky</w:t>
      </w:r>
      <w:r w:rsidRPr="00F5717B">
        <w:rPr>
          <w:szCs w:val="24"/>
        </w:rPr>
        <w:t xml:space="preserve"> bud</w:t>
      </w:r>
      <w:r w:rsidR="004B329B" w:rsidRPr="00F5717B">
        <w:rPr>
          <w:szCs w:val="24"/>
        </w:rPr>
        <w:t>ou</w:t>
      </w:r>
      <w:r w:rsidRPr="00F5717B">
        <w:rPr>
          <w:szCs w:val="24"/>
        </w:rPr>
        <w:t xml:space="preserve"> zaslán</w:t>
      </w:r>
      <w:r w:rsidR="004B329B" w:rsidRPr="00F5717B">
        <w:rPr>
          <w:szCs w:val="24"/>
        </w:rPr>
        <w:t>y</w:t>
      </w:r>
      <w:r w:rsidRPr="00F5717B">
        <w:rPr>
          <w:szCs w:val="24"/>
        </w:rPr>
        <w:t xml:space="preserve"> na adresu: </w:t>
      </w:r>
      <w:r w:rsidRPr="005C456C">
        <w:rPr>
          <w:szCs w:val="24"/>
          <w:highlight w:val="black"/>
        </w:rPr>
        <w:t>České muzeum hudby</w:t>
      </w:r>
      <w:r w:rsidR="00924387" w:rsidRPr="005C456C">
        <w:rPr>
          <w:szCs w:val="24"/>
          <w:highlight w:val="black"/>
        </w:rPr>
        <w:t xml:space="preserve">, </w:t>
      </w:r>
      <w:r w:rsidR="00F625DB" w:rsidRPr="005C456C">
        <w:rPr>
          <w:szCs w:val="24"/>
          <w:highlight w:val="black"/>
        </w:rPr>
        <w:t>Cab</w:t>
      </w:r>
      <w:r w:rsidR="00924387" w:rsidRPr="005C456C">
        <w:rPr>
          <w:szCs w:val="24"/>
          <w:highlight w:val="black"/>
        </w:rPr>
        <w:t xml:space="preserve">. </w:t>
      </w:r>
      <w:r w:rsidR="00F625DB" w:rsidRPr="005C456C">
        <w:rPr>
          <w:szCs w:val="24"/>
          <w:highlight w:val="black"/>
        </w:rPr>
        <w:t>Dort</w:t>
      </w:r>
      <w:r w:rsidR="00924387" w:rsidRPr="005C456C">
        <w:rPr>
          <w:szCs w:val="24"/>
          <w:highlight w:val="black"/>
        </w:rPr>
        <w:t xml:space="preserve">. Emanuele </w:t>
      </w:r>
      <w:r w:rsidR="00F625DB" w:rsidRPr="005C456C">
        <w:rPr>
          <w:szCs w:val="24"/>
          <w:highlight w:val="black"/>
        </w:rPr>
        <w:t>Kavaleta</w:t>
      </w:r>
      <w:r w:rsidRPr="005C456C">
        <w:rPr>
          <w:szCs w:val="24"/>
          <w:highlight w:val="black"/>
        </w:rPr>
        <w:t>, Karmelitská 2, 118 00 Praha 1.</w:t>
      </w:r>
    </w:p>
    <w:p w14:paraId="451BA293" w14:textId="06DBA818" w:rsidR="00066B67" w:rsidRPr="00113209" w:rsidRDefault="00066B67" w:rsidP="00066B67">
      <w:pPr>
        <w:pStyle w:val="slovanodstavec"/>
        <w:spacing w:line="240" w:lineRule="auto"/>
        <w:rPr>
          <w:szCs w:val="24"/>
        </w:rPr>
      </w:pPr>
      <w:r w:rsidRPr="00113209">
        <w:rPr>
          <w:szCs w:val="24"/>
        </w:rPr>
        <w:t>Nedodá-li objednatel uveden</w:t>
      </w:r>
      <w:r w:rsidR="00AF6FB9">
        <w:rPr>
          <w:szCs w:val="24"/>
        </w:rPr>
        <w:t>ý</w:t>
      </w:r>
      <w:r w:rsidRPr="00113209">
        <w:rPr>
          <w:szCs w:val="24"/>
        </w:rPr>
        <w:t xml:space="preserve"> výtisk v termínu do 31. </w:t>
      </w:r>
      <w:r w:rsidR="004B329B" w:rsidRPr="00113209">
        <w:rPr>
          <w:szCs w:val="24"/>
        </w:rPr>
        <w:t>12</w:t>
      </w:r>
      <w:r w:rsidR="0040652D">
        <w:rPr>
          <w:szCs w:val="24"/>
        </w:rPr>
        <w:t>. 202</w:t>
      </w:r>
      <w:r w:rsidR="00E72C97">
        <w:rPr>
          <w:szCs w:val="24"/>
        </w:rPr>
        <w:t>4</w:t>
      </w:r>
      <w:r w:rsidRPr="00113209">
        <w:rPr>
          <w:szCs w:val="24"/>
        </w:rPr>
        <w:t>, nebo poruší smlouvu (např. užitím materiálu jiným způsobem či častěji, než je sjednáno), bude proti němu postupováno podle platných právních norem.</w:t>
      </w:r>
    </w:p>
    <w:p w14:paraId="606CE8DE" w14:textId="77777777" w:rsidR="00066B67" w:rsidRPr="00113209" w:rsidRDefault="00066B67" w:rsidP="18BF7AFF">
      <w:pPr>
        <w:pStyle w:val="slovanodstavec"/>
        <w:spacing w:line="240" w:lineRule="auto"/>
        <w:rPr>
          <w:szCs w:val="24"/>
        </w:rPr>
      </w:pPr>
      <w:r w:rsidRPr="00113209">
        <w:rPr>
          <w:szCs w:val="24"/>
        </w:rPr>
        <w:t xml:space="preserve">Poruší-li objednatel smluvní ujednání nebo neuvede-li u poskytnutého materiálu požadované označení předmětu, sjednává se smluvní pokuta </w:t>
      </w:r>
      <w:r w:rsidR="51C444EB" w:rsidRPr="00113209">
        <w:rPr>
          <w:szCs w:val="24"/>
        </w:rPr>
        <w:t>5.000, -</w:t>
      </w:r>
      <w:r w:rsidRPr="00113209">
        <w:rPr>
          <w:szCs w:val="24"/>
        </w:rPr>
        <w:t> Kč za každé jeho nepovolené užití.</w:t>
      </w:r>
    </w:p>
    <w:bookmarkEnd w:id="1"/>
    <w:p w14:paraId="45FB0818" w14:textId="77777777" w:rsidR="43414153" w:rsidRPr="00113209" w:rsidRDefault="43414153" w:rsidP="43414153">
      <w:pPr>
        <w:pStyle w:val="slovanodstavec"/>
        <w:numPr>
          <w:ilvl w:val="1"/>
          <w:numId w:val="0"/>
        </w:numPr>
        <w:spacing w:line="240" w:lineRule="auto"/>
        <w:rPr>
          <w:szCs w:val="24"/>
        </w:rPr>
      </w:pPr>
    </w:p>
    <w:p w14:paraId="43A86AC9" w14:textId="77777777" w:rsidR="00066B67" w:rsidRPr="00113209" w:rsidRDefault="00066B67" w:rsidP="00066B67">
      <w:pPr>
        <w:pStyle w:val="Hlavalnku"/>
        <w:spacing w:before="240" w:line="240" w:lineRule="auto"/>
        <w:rPr>
          <w:szCs w:val="24"/>
        </w:rPr>
      </w:pPr>
      <w:r w:rsidRPr="00113209">
        <w:rPr>
          <w:szCs w:val="24"/>
        </w:rPr>
        <w:t>Závěrečná ustanovení</w:t>
      </w:r>
    </w:p>
    <w:p w14:paraId="0FF7F2BB" w14:textId="77777777" w:rsidR="00066B67" w:rsidRPr="00113209" w:rsidRDefault="00066B67" w:rsidP="00066B67">
      <w:pPr>
        <w:pStyle w:val="slovanodstavec"/>
        <w:spacing w:line="240" w:lineRule="auto"/>
        <w:rPr>
          <w:szCs w:val="24"/>
        </w:rPr>
      </w:pPr>
      <w:r w:rsidRPr="00113209">
        <w:rPr>
          <w:szCs w:val="24"/>
        </w:rPr>
        <w:t>Veškeré vztahy, které nejsou přímo touto smlouvou upraveny, se řídí příslušnými ustanoveními občanského zákoníku.</w:t>
      </w:r>
    </w:p>
    <w:p w14:paraId="35273080" w14:textId="77777777" w:rsidR="00066B67" w:rsidRPr="00113209" w:rsidRDefault="00066B67" w:rsidP="00066B67">
      <w:pPr>
        <w:pStyle w:val="slovanodstavec"/>
        <w:spacing w:line="240" w:lineRule="auto"/>
        <w:rPr>
          <w:szCs w:val="24"/>
        </w:rPr>
      </w:pPr>
      <w:r w:rsidRPr="00113209">
        <w:rPr>
          <w:szCs w:val="24"/>
        </w:rPr>
        <w:t>Jakékoli změny obsahu nebo doplňky této smlouvy lze provádět pouze písemnými dodatky podepsanými oprávněnými osobami obou smluvních stran, které se připojením podpisů stanou nedílnou součástí smlouvy.</w:t>
      </w:r>
    </w:p>
    <w:p w14:paraId="69348CCD" w14:textId="472AC38F" w:rsidR="00066B67" w:rsidRPr="00113209" w:rsidRDefault="00066B67" w:rsidP="00066B67">
      <w:pPr>
        <w:pStyle w:val="slovanodstavec"/>
        <w:spacing w:line="240" w:lineRule="auto"/>
        <w:rPr>
          <w:szCs w:val="24"/>
        </w:rPr>
      </w:pPr>
      <w:r w:rsidRPr="00113209">
        <w:rPr>
          <w:szCs w:val="24"/>
        </w:rPr>
        <w:t xml:space="preserve">Tato smlouva je vyhotovena ve třech stejnopisech s platností originálu, z nichž dva obdrží </w:t>
      </w:r>
      <w:r w:rsidR="000A0909">
        <w:rPr>
          <w:szCs w:val="24"/>
        </w:rPr>
        <w:t>poskytovatel</w:t>
      </w:r>
      <w:r w:rsidRPr="00113209">
        <w:rPr>
          <w:szCs w:val="24"/>
        </w:rPr>
        <w:t xml:space="preserve"> a jeden stejnopis objednatel.</w:t>
      </w:r>
    </w:p>
    <w:p w14:paraId="04179B2C" w14:textId="31E1246B" w:rsidR="00066B67" w:rsidRPr="00113209" w:rsidRDefault="00066B67" w:rsidP="00066B67">
      <w:pPr>
        <w:pStyle w:val="slovanodstavec"/>
        <w:spacing w:line="240" w:lineRule="auto"/>
        <w:rPr>
          <w:szCs w:val="24"/>
        </w:rPr>
      </w:pPr>
      <w:r w:rsidRPr="00113209">
        <w:rPr>
          <w:szCs w:val="24"/>
        </w:rPr>
        <w:t>Smlouva nabývá platnosti podpisem obou smluvních stran</w:t>
      </w:r>
      <w:r w:rsidR="002D7A47" w:rsidRPr="002D7A47">
        <w:rPr>
          <w:szCs w:val="24"/>
        </w:rPr>
        <w:t xml:space="preserve"> </w:t>
      </w:r>
      <w:r w:rsidR="002D7A47" w:rsidRPr="00113209">
        <w:rPr>
          <w:szCs w:val="24"/>
        </w:rPr>
        <w:t>a účinnosti</w:t>
      </w:r>
      <w:r w:rsidR="002D7A47">
        <w:rPr>
          <w:szCs w:val="24"/>
        </w:rPr>
        <w:t xml:space="preserve"> dnem zveřejnění v registru smluv</w:t>
      </w:r>
      <w:r w:rsidRPr="00113209">
        <w:rPr>
          <w:szCs w:val="24"/>
        </w:rPr>
        <w:t>.</w:t>
      </w:r>
    </w:p>
    <w:p w14:paraId="049F31CB" w14:textId="77777777" w:rsidR="00066B67" w:rsidRPr="0040652D" w:rsidRDefault="00066B67" w:rsidP="0040652D">
      <w:pPr>
        <w:pStyle w:val="slovanodstavec"/>
        <w:numPr>
          <w:ilvl w:val="0"/>
          <w:numId w:val="0"/>
        </w:numPr>
        <w:spacing w:line="240" w:lineRule="auto"/>
        <w:rPr>
          <w:szCs w:val="24"/>
        </w:rPr>
      </w:pPr>
    </w:p>
    <w:p w14:paraId="53128261" w14:textId="77777777" w:rsidR="00066B67" w:rsidRPr="00113209" w:rsidRDefault="00066B67" w:rsidP="00066B67">
      <w:pPr>
        <w:rPr>
          <w:sz w:val="24"/>
        </w:rPr>
      </w:pPr>
    </w:p>
    <w:tbl>
      <w:tblPr>
        <w:tblStyle w:val="Mkatabulky"/>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9"/>
      </w:tblGrid>
      <w:tr w:rsidR="00066B67" w:rsidRPr="00084202" w14:paraId="189F0C4E" w14:textId="77777777" w:rsidTr="40F61328">
        <w:trPr>
          <w:jc w:val="center"/>
        </w:trPr>
        <w:tc>
          <w:tcPr>
            <w:tcW w:w="3969" w:type="dxa"/>
            <w:tcBorders>
              <w:bottom w:val="single" w:sz="4" w:space="0" w:color="auto"/>
            </w:tcBorders>
          </w:tcPr>
          <w:p w14:paraId="289FC3D1" w14:textId="77777777" w:rsidR="00066B67" w:rsidRPr="00084202" w:rsidRDefault="00066B67" w:rsidP="000C0EC2">
            <w:pPr>
              <w:rPr>
                <w:sz w:val="24"/>
                <w:lang w:val="cs-CZ"/>
              </w:rPr>
            </w:pPr>
            <w:r w:rsidRPr="00084202">
              <w:rPr>
                <w:sz w:val="24"/>
                <w:lang w:val="cs-CZ"/>
              </w:rPr>
              <w:t>V Praze dne</w:t>
            </w:r>
          </w:p>
          <w:p w14:paraId="62486C05" w14:textId="77777777" w:rsidR="00066B67" w:rsidRPr="00084202" w:rsidRDefault="00066B67" w:rsidP="000C0EC2">
            <w:pPr>
              <w:rPr>
                <w:sz w:val="24"/>
                <w:lang w:val="cs-CZ"/>
              </w:rPr>
            </w:pPr>
          </w:p>
          <w:p w14:paraId="4B99056E" w14:textId="77777777" w:rsidR="00066B67" w:rsidRPr="00084202" w:rsidRDefault="00066B67" w:rsidP="000C0EC2">
            <w:pPr>
              <w:rPr>
                <w:sz w:val="24"/>
                <w:lang w:val="cs-CZ"/>
              </w:rPr>
            </w:pPr>
          </w:p>
          <w:p w14:paraId="1299C43A" w14:textId="77777777" w:rsidR="00066B67" w:rsidRPr="00084202" w:rsidRDefault="00066B67" w:rsidP="000C0EC2">
            <w:pPr>
              <w:rPr>
                <w:sz w:val="24"/>
                <w:lang w:val="cs-CZ"/>
              </w:rPr>
            </w:pPr>
          </w:p>
        </w:tc>
        <w:tc>
          <w:tcPr>
            <w:tcW w:w="1134" w:type="dxa"/>
          </w:tcPr>
          <w:p w14:paraId="4DDBEF00" w14:textId="77777777" w:rsidR="00066B67" w:rsidRPr="00084202" w:rsidRDefault="00066B67" w:rsidP="000C0EC2">
            <w:pPr>
              <w:rPr>
                <w:sz w:val="24"/>
                <w:lang w:val="cs-CZ"/>
              </w:rPr>
            </w:pPr>
          </w:p>
        </w:tc>
        <w:tc>
          <w:tcPr>
            <w:tcW w:w="3969" w:type="dxa"/>
            <w:tcBorders>
              <w:bottom w:val="single" w:sz="4" w:space="0" w:color="auto"/>
            </w:tcBorders>
          </w:tcPr>
          <w:p w14:paraId="20903B0F" w14:textId="77777777" w:rsidR="00066B67" w:rsidRPr="00084202" w:rsidRDefault="00066B67" w:rsidP="000C0EC2">
            <w:pPr>
              <w:rPr>
                <w:sz w:val="24"/>
                <w:lang w:val="cs-CZ"/>
              </w:rPr>
            </w:pPr>
            <w:r w:rsidRPr="00084202">
              <w:rPr>
                <w:sz w:val="24"/>
                <w:lang w:val="cs-CZ"/>
              </w:rPr>
              <w:t>V Praze dne</w:t>
            </w:r>
          </w:p>
          <w:p w14:paraId="3461D779" w14:textId="77777777" w:rsidR="00066B67" w:rsidRPr="00084202" w:rsidRDefault="00066B67" w:rsidP="000C0EC2">
            <w:pPr>
              <w:rPr>
                <w:sz w:val="24"/>
                <w:lang w:val="cs-CZ"/>
              </w:rPr>
            </w:pPr>
          </w:p>
          <w:p w14:paraId="3CF2D8B6" w14:textId="77777777" w:rsidR="00066B67" w:rsidRPr="00084202" w:rsidRDefault="00066B67" w:rsidP="000C0EC2">
            <w:pPr>
              <w:rPr>
                <w:sz w:val="24"/>
                <w:lang w:val="cs-CZ"/>
              </w:rPr>
            </w:pPr>
          </w:p>
          <w:p w14:paraId="1FC39945" w14:textId="77777777" w:rsidR="00066B67" w:rsidRPr="00084202" w:rsidRDefault="00066B67" w:rsidP="000C0EC2">
            <w:pPr>
              <w:rPr>
                <w:sz w:val="24"/>
                <w:lang w:val="cs-CZ"/>
              </w:rPr>
            </w:pPr>
          </w:p>
        </w:tc>
      </w:tr>
      <w:tr w:rsidR="00066B67" w:rsidRPr="00084202" w14:paraId="4FAB991B" w14:textId="77777777" w:rsidTr="40F61328">
        <w:trPr>
          <w:jc w:val="center"/>
        </w:trPr>
        <w:tc>
          <w:tcPr>
            <w:tcW w:w="3969" w:type="dxa"/>
            <w:tcBorders>
              <w:top w:val="single" w:sz="4" w:space="0" w:color="auto"/>
            </w:tcBorders>
          </w:tcPr>
          <w:p w14:paraId="2EF359B9" w14:textId="77777777" w:rsidR="00066B67" w:rsidRPr="00084202" w:rsidRDefault="00066B67" w:rsidP="000C0EC2">
            <w:pPr>
              <w:jc w:val="center"/>
              <w:rPr>
                <w:sz w:val="24"/>
                <w:lang w:val="cs-CZ"/>
              </w:rPr>
            </w:pPr>
            <w:r w:rsidRPr="00084202">
              <w:rPr>
                <w:sz w:val="24"/>
                <w:lang w:val="cs-CZ"/>
              </w:rPr>
              <w:t>Za poskytovatele</w:t>
            </w:r>
          </w:p>
          <w:p w14:paraId="20D9C2D0" w14:textId="77777777" w:rsidR="00066B67" w:rsidRPr="00084202" w:rsidRDefault="00D21539" w:rsidP="000C0EC2">
            <w:pPr>
              <w:jc w:val="center"/>
              <w:rPr>
                <w:sz w:val="24"/>
                <w:lang w:val="cs-CZ"/>
              </w:rPr>
            </w:pPr>
            <w:r w:rsidRPr="00084202">
              <w:rPr>
                <w:sz w:val="24"/>
                <w:lang w:val="cs-CZ"/>
              </w:rPr>
              <w:t xml:space="preserve">Cav. </w:t>
            </w:r>
            <w:r w:rsidR="00066B67" w:rsidRPr="00084202">
              <w:rPr>
                <w:sz w:val="24"/>
                <w:lang w:val="cs-CZ"/>
              </w:rPr>
              <w:t>Dott. Emanuele Gadaleta</w:t>
            </w:r>
          </w:p>
          <w:p w14:paraId="6F4FBACF" w14:textId="77777777" w:rsidR="00066B67" w:rsidRPr="00084202" w:rsidRDefault="00066B67" w:rsidP="000C0EC2">
            <w:pPr>
              <w:jc w:val="center"/>
              <w:rPr>
                <w:sz w:val="24"/>
                <w:lang w:val="cs-CZ"/>
              </w:rPr>
            </w:pPr>
            <w:r w:rsidRPr="00084202">
              <w:rPr>
                <w:sz w:val="24"/>
                <w:lang w:val="cs-CZ"/>
              </w:rPr>
              <w:t>ředitel Českého muzea hudby</w:t>
            </w:r>
          </w:p>
        </w:tc>
        <w:tc>
          <w:tcPr>
            <w:tcW w:w="1134" w:type="dxa"/>
          </w:tcPr>
          <w:p w14:paraId="0562CB0E" w14:textId="77777777" w:rsidR="00066B67" w:rsidRPr="00084202" w:rsidRDefault="00066B67" w:rsidP="000C0EC2">
            <w:pPr>
              <w:jc w:val="center"/>
              <w:rPr>
                <w:sz w:val="24"/>
                <w:lang w:val="cs-CZ"/>
              </w:rPr>
            </w:pPr>
          </w:p>
        </w:tc>
        <w:tc>
          <w:tcPr>
            <w:tcW w:w="3969" w:type="dxa"/>
            <w:tcBorders>
              <w:top w:val="single" w:sz="4" w:space="0" w:color="auto"/>
            </w:tcBorders>
          </w:tcPr>
          <w:p w14:paraId="11DA64E1" w14:textId="77777777" w:rsidR="00066B67" w:rsidRPr="00084202" w:rsidRDefault="00066B67" w:rsidP="000C0EC2">
            <w:pPr>
              <w:jc w:val="center"/>
              <w:rPr>
                <w:sz w:val="24"/>
                <w:lang w:val="cs-CZ"/>
              </w:rPr>
            </w:pPr>
            <w:r w:rsidRPr="00084202">
              <w:rPr>
                <w:sz w:val="24"/>
                <w:lang w:val="cs-CZ"/>
              </w:rPr>
              <w:t>Za objednatele</w:t>
            </w:r>
          </w:p>
          <w:p w14:paraId="7AA1C2F2" w14:textId="77777777" w:rsidR="00084202" w:rsidRPr="00812070" w:rsidRDefault="00084202" w:rsidP="40F61328">
            <w:pPr>
              <w:jc w:val="center"/>
              <w:rPr>
                <w:rFonts w:asciiTheme="minorHAnsi" w:hAnsiTheme="minorHAnsi" w:cstheme="minorBidi"/>
                <w:sz w:val="24"/>
                <w:lang w:val="de-DE"/>
              </w:rPr>
            </w:pPr>
            <w:r w:rsidRPr="00812070">
              <w:rPr>
                <w:rFonts w:asciiTheme="minorHAnsi" w:hAnsiTheme="minorHAnsi" w:cstheme="minorBidi"/>
                <w:sz w:val="24"/>
                <w:lang w:val="de-DE"/>
              </w:rPr>
              <w:t>Mgr. Lukáš Pták</w:t>
            </w:r>
          </w:p>
          <w:p w14:paraId="40D4A6D3" w14:textId="61220F4A" w:rsidR="00066B67" w:rsidRPr="00084202" w:rsidRDefault="00084202" w:rsidP="40F61328">
            <w:pPr>
              <w:jc w:val="center"/>
              <w:rPr>
                <w:sz w:val="24"/>
                <w:lang w:val="cs-CZ"/>
              </w:rPr>
            </w:pPr>
            <w:r w:rsidRPr="00812070">
              <w:rPr>
                <w:rFonts w:asciiTheme="minorHAnsi" w:hAnsiTheme="minorHAnsi" w:cstheme="minorBidi"/>
                <w:sz w:val="24"/>
                <w:lang w:val="de-DE"/>
              </w:rPr>
              <w:t xml:space="preserve">jednatel </w:t>
            </w:r>
            <w:r w:rsidRPr="00084202">
              <w:rPr>
                <w:rFonts w:asciiTheme="minorHAnsi" w:hAnsiTheme="minorHAnsi" w:cstheme="minorBidi"/>
                <w:sz w:val="24"/>
                <w:lang w:val="cs-CZ"/>
              </w:rPr>
              <w:t>Bärenreiter Praha</w:t>
            </w:r>
            <w:r w:rsidR="002D7A47">
              <w:rPr>
                <w:rFonts w:asciiTheme="minorHAnsi" w:hAnsiTheme="minorHAnsi" w:cstheme="minorBidi"/>
                <w:sz w:val="24"/>
                <w:lang w:val="cs-CZ"/>
              </w:rPr>
              <w:t xml:space="preserve"> s.r.o.</w:t>
            </w:r>
          </w:p>
        </w:tc>
      </w:tr>
    </w:tbl>
    <w:p w14:paraId="1C922855" w14:textId="2E21F56F" w:rsidR="00AF6FB9" w:rsidRDefault="00AF6FB9" w:rsidP="0068558A">
      <w:pPr>
        <w:rPr>
          <w:sz w:val="24"/>
        </w:rPr>
      </w:pPr>
    </w:p>
    <w:sectPr w:rsidR="00AF6FB9" w:rsidSect="007543F2">
      <w:headerReference w:type="default" r:id="rId10"/>
      <w:footerReference w:type="default" r:id="rId11"/>
      <w:pgSz w:w="11906" w:h="16838"/>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371D" w14:textId="77777777" w:rsidR="00BD48B0" w:rsidRDefault="00BD48B0" w:rsidP="00066B67">
      <w:r>
        <w:separator/>
      </w:r>
    </w:p>
  </w:endnote>
  <w:endnote w:type="continuationSeparator" w:id="0">
    <w:p w14:paraId="58675056" w14:textId="77777777" w:rsidR="00BD48B0" w:rsidRDefault="00BD48B0" w:rsidP="0006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297660"/>
      <w:docPartObj>
        <w:docPartGallery w:val="Page Numbers (Bottom of Page)"/>
        <w:docPartUnique/>
      </w:docPartObj>
    </w:sdtPr>
    <w:sdtContent>
      <w:p w14:paraId="0EB546F9" w14:textId="77777777" w:rsidR="00506E01" w:rsidRDefault="00B438B3">
        <w:pPr>
          <w:pStyle w:val="Zpat"/>
          <w:jc w:val="center"/>
        </w:pPr>
        <w:r>
          <w:fldChar w:fldCharType="begin"/>
        </w:r>
        <w:r w:rsidR="000E050C">
          <w:instrText>PAGE   \* MERGEFORMAT</w:instrText>
        </w:r>
        <w:r>
          <w:fldChar w:fldCharType="separate"/>
        </w:r>
        <w:r w:rsidR="001C6DA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7AF8" w14:textId="77777777" w:rsidR="00BD48B0" w:rsidRDefault="00BD48B0" w:rsidP="00066B67">
      <w:r>
        <w:separator/>
      </w:r>
    </w:p>
  </w:footnote>
  <w:footnote w:type="continuationSeparator" w:id="0">
    <w:p w14:paraId="4E50B42E" w14:textId="77777777" w:rsidR="00BD48B0" w:rsidRDefault="00BD48B0" w:rsidP="0006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D38D" w14:textId="0F384142" w:rsidR="0026274C" w:rsidRDefault="000E050C" w:rsidP="00B4257B">
    <w:pPr>
      <w:pStyle w:val="Zhlav"/>
      <w:tabs>
        <w:tab w:val="clear" w:pos="4536"/>
        <w:tab w:val="clear" w:pos="9072"/>
        <w:tab w:val="left" w:pos="8336"/>
      </w:tabs>
    </w:pPr>
    <w:r>
      <w:t xml:space="preserve">                                                                                                                             </w:t>
    </w:r>
    <w:r w:rsidR="004C3732">
      <w:t xml:space="preserve">            </w:t>
    </w:r>
    <w:r w:rsidR="004C3732" w:rsidRPr="001C6DA5">
      <w:t>Č.j.</w:t>
    </w:r>
    <w:r w:rsidRPr="001C6DA5">
      <w:t xml:space="preserve"> </w:t>
    </w:r>
    <w:r w:rsidR="00736F50" w:rsidRPr="006B750A">
      <w:t>202</w:t>
    </w:r>
    <w:r w:rsidR="00833CB4" w:rsidRPr="006B750A">
      <w:t>3</w:t>
    </w:r>
    <w:r w:rsidR="00736F50" w:rsidRPr="006B750A">
      <w:t>/</w:t>
    </w:r>
    <w:r w:rsidR="005C037C">
      <w:t>2556</w:t>
    </w:r>
    <w:r w:rsidR="0026274C" w:rsidRPr="006B750A">
      <w:t>/NM</w:t>
    </w:r>
  </w:p>
  <w:p w14:paraId="6BB9E253" w14:textId="77777777" w:rsidR="00506E01" w:rsidRDefault="00506E01" w:rsidP="00B523EE">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00224"/>
    <w:multiLevelType w:val="multilevel"/>
    <w:tmpl w:val="F5267B2C"/>
    <w:lvl w:ilvl="0">
      <w:start w:val="1"/>
      <w:numFmt w:val="upperRoman"/>
      <w:pStyle w:val="Hlavalnku"/>
      <w:suff w:val="space"/>
      <w:lvlText w:val="%1."/>
      <w:lvlJc w:val="left"/>
      <w:pPr>
        <w:ind w:left="0" w:firstLine="0"/>
      </w:pPr>
      <w:rPr>
        <w:rFonts w:hint="default"/>
      </w:rPr>
    </w:lvl>
    <w:lvl w:ilvl="1">
      <w:start w:val="1"/>
      <w:numFmt w:val="decimal"/>
      <w:pStyle w:val="slovanodstavec"/>
      <w:isLgl/>
      <w:lvlText w:val="%2."/>
      <w:lvlJc w:val="left"/>
      <w:pPr>
        <w:tabs>
          <w:tab w:val="num" w:pos="357"/>
        </w:tabs>
        <w:ind w:left="357" w:hanging="357"/>
      </w:pPr>
      <w:rPr>
        <w:rFonts w:hint="default"/>
        <w:b/>
        <w:bCs/>
      </w:rPr>
    </w:lvl>
    <w:lvl w:ilvl="2">
      <w:start w:val="1"/>
      <w:numFmt w:val="bullet"/>
      <w:isLgl/>
      <w:lvlText w:val=""/>
      <w:lvlJc w:val="left"/>
      <w:pPr>
        <w:tabs>
          <w:tab w:val="num" w:pos="720"/>
        </w:tabs>
        <w:ind w:left="720" w:hanging="363"/>
      </w:pPr>
      <w:rPr>
        <w:rFonts w:ascii="Symbol" w:hAnsi="Symbol" w:hint="default"/>
        <w:color w:val="auto"/>
      </w:rPr>
    </w:lvl>
    <w:lvl w:ilvl="3">
      <w:start w:val="1"/>
      <w:numFmt w:val="bullet"/>
      <w:isLgl/>
      <w:lvlText w:val=""/>
      <w:lvlJc w:val="left"/>
      <w:pPr>
        <w:tabs>
          <w:tab w:val="num" w:pos="1077"/>
        </w:tabs>
        <w:ind w:left="1077" w:hanging="357"/>
      </w:pPr>
      <w:rPr>
        <w:rFonts w:ascii="Symbol" w:hAnsi="Symbol" w:hint="default"/>
        <w:color w:val="auto"/>
      </w:rPr>
    </w:lvl>
    <w:lvl w:ilvl="4">
      <w:start w:val="1"/>
      <w:numFmt w:val="bullet"/>
      <w:isLgl/>
      <w:lvlText w:val=""/>
      <w:lvlJc w:val="left"/>
      <w:pPr>
        <w:tabs>
          <w:tab w:val="num" w:pos="1440"/>
        </w:tabs>
        <w:ind w:left="1440" w:hanging="363"/>
      </w:pPr>
      <w:rPr>
        <w:rFonts w:ascii="Symbol" w:hAnsi="Symbol" w:hint="default"/>
        <w:color w:val="auto"/>
      </w:rPr>
    </w:lvl>
    <w:lvl w:ilvl="5">
      <w:start w:val="1"/>
      <w:numFmt w:val="bullet"/>
      <w:isLgl/>
      <w:lvlText w:val=""/>
      <w:lvlJc w:val="left"/>
      <w:pPr>
        <w:tabs>
          <w:tab w:val="num" w:pos="1797"/>
        </w:tabs>
        <w:ind w:left="1797" w:hanging="357"/>
      </w:pPr>
      <w:rPr>
        <w:rFonts w:ascii="Symbol" w:hAnsi="Symbol" w:hint="default"/>
        <w:color w:val="auto"/>
      </w:rPr>
    </w:lvl>
    <w:lvl w:ilvl="6">
      <w:start w:val="1"/>
      <w:numFmt w:val="bullet"/>
      <w:isLgl/>
      <w:lvlText w:val=""/>
      <w:lvlJc w:val="left"/>
      <w:pPr>
        <w:tabs>
          <w:tab w:val="num" w:pos="2160"/>
        </w:tabs>
        <w:ind w:left="2160" w:hanging="363"/>
      </w:pPr>
      <w:rPr>
        <w:rFonts w:ascii="Symbol" w:hAnsi="Symbol" w:hint="default"/>
        <w:color w:val="auto"/>
      </w:rPr>
    </w:lvl>
    <w:lvl w:ilvl="7">
      <w:start w:val="1"/>
      <w:numFmt w:val="bullet"/>
      <w:isLgl/>
      <w:lvlText w:val=""/>
      <w:lvlJc w:val="left"/>
      <w:pPr>
        <w:tabs>
          <w:tab w:val="num" w:pos="2517"/>
        </w:tabs>
        <w:ind w:left="2517" w:hanging="357"/>
      </w:pPr>
      <w:rPr>
        <w:rFonts w:ascii="Symbol" w:hAnsi="Symbol" w:hint="default"/>
        <w:color w:val="auto"/>
      </w:rPr>
    </w:lvl>
    <w:lvl w:ilvl="8">
      <w:start w:val="1"/>
      <w:numFmt w:val="bullet"/>
      <w:isLgl/>
      <w:lvlText w:val=""/>
      <w:lvlJc w:val="left"/>
      <w:pPr>
        <w:tabs>
          <w:tab w:val="num" w:pos="2880"/>
        </w:tabs>
        <w:ind w:left="2880" w:hanging="363"/>
      </w:pPr>
      <w:rPr>
        <w:rFonts w:ascii="Symbol" w:hAnsi="Symbol" w:hint="default"/>
        <w:color w:val="auto"/>
      </w:rPr>
    </w:lvl>
  </w:abstractNum>
  <w:abstractNum w:abstractNumId="1" w15:restartNumberingAfterBreak="0">
    <w:nsid w:val="2A3F7BB7"/>
    <w:multiLevelType w:val="hybridMultilevel"/>
    <w:tmpl w:val="FCA017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F17703"/>
    <w:multiLevelType w:val="multilevel"/>
    <w:tmpl w:val="631A4E6A"/>
    <w:lvl w:ilvl="0">
      <w:start w:val="1"/>
      <w:numFmt w:val="decimal"/>
      <w:lvlText w:val="%1."/>
      <w:lvlJc w:val="left"/>
      <w:pPr>
        <w:tabs>
          <w:tab w:val="num" w:pos="720"/>
        </w:tabs>
        <w:ind w:left="720" w:hanging="360"/>
      </w:pPr>
      <w:rPr>
        <w:rFonts w:asciiTheme="minorHAnsi" w:eastAsiaTheme="minorEastAsia"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870297"/>
    <w:multiLevelType w:val="multilevel"/>
    <w:tmpl w:val="FEDE5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7B090A"/>
    <w:multiLevelType w:val="hybridMultilevel"/>
    <w:tmpl w:val="950C667A"/>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65721436">
    <w:abstractNumId w:val="0"/>
  </w:num>
  <w:num w:numId="2" w16cid:durableId="1039474285">
    <w:abstractNumId w:val="4"/>
  </w:num>
  <w:num w:numId="3" w16cid:durableId="1345788500">
    <w:abstractNumId w:val="1"/>
  </w:num>
  <w:num w:numId="4" w16cid:durableId="1753500841">
    <w:abstractNumId w:val="3"/>
  </w:num>
  <w:num w:numId="5" w16cid:durableId="591857399">
    <w:abstractNumId w:val="0"/>
  </w:num>
  <w:num w:numId="6" w16cid:durableId="325133620">
    <w:abstractNumId w:val="2"/>
  </w:num>
  <w:num w:numId="7" w16cid:durableId="132154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67"/>
    <w:rsid w:val="000442F7"/>
    <w:rsid w:val="000640FD"/>
    <w:rsid w:val="00066B67"/>
    <w:rsid w:val="00084202"/>
    <w:rsid w:val="000A0909"/>
    <w:rsid w:val="000B37E2"/>
    <w:rsid w:val="000C0689"/>
    <w:rsid w:val="000E050C"/>
    <w:rsid w:val="00113209"/>
    <w:rsid w:val="0015242F"/>
    <w:rsid w:val="001C6DA5"/>
    <w:rsid w:val="001D28EB"/>
    <w:rsid w:val="00241018"/>
    <w:rsid w:val="0026274C"/>
    <w:rsid w:val="002811C0"/>
    <w:rsid w:val="00282816"/>
    <w:rsid w:val="00285E67"/>
    <w:rsid w:val="002D7A47"/>
    <w:rsid w:val="002E17BB"/>
    <w:rsid w:val="002E5F46"/>
    <w:rsid w:val="003533E6"/>
    <w:rsid w:val="003A5D43"/>
    <w:rsid w:val="003B4FC7"/>
    <w:rsid w:val="003C189C"/>
    <w:rsid w:val="00401002"/>
    <w:rsid w:val="00402D8D"/>
    <w:rsid w:val="0040652D"/>
    <w:rsid w:val="004624F8"/>
    <w:rsid w:val="004704C8"/>
    <w:rsid w:val="004B329B"/>
    <w:rsid w:val="004C3732"/>
    <w:rsid w:val="00506E01"/>
    <w:rsid w:val="0052696E"/>
    <w:rsid w:val="00560E93"/>
    <w:rsid w:val="00567890"/>
    <w:rsid w:val="005A46A3"/>
    <w:rsid w:val="005C037C"/>
    <w:rsid w:val="005C2F64"/>
    <w:rsid w:val="005C456C"/>
    <w:rsid w:val="00605561"/>
    <w:rsid w:val="00612840"/>
    <w:rsid w:val="00640289"/>
    <w:rsid w:val="0068558A"/>
    <w:rsid w:val="006B750A"/>
    <w:rsid w:val="006F792D"/>
    <w:rsid w:val="007347FA"/>
    <w:rsid w:val="00736F50"/>
    <w:rsid w:val="00767811"/>
    <w:rsid w:val="00776CAC"/>
    <w:rsid w:val="00793BE0"/>
    <w:rsid w:val="007D53DE"/>
    <w:rsid w:val="00812070"/>
    <w:rsid w:val="00833CB4"/>
    <w:rsid w:val="00840DA1"/>
    <w:rsid w:val="0084642E"/>
    <w:rsid w:val="008510EF"/>
    <w:rsid w:val="0088692B"/>
    <w:rsid w:val="008A4E14"/>
    <w:rsid w:val="008E50A5"/>
    <w:rsid w:val="00924387"/>
    <w:rsid w:val="00924D59"/>
    <w:rsid w:val="00977E57"/>
    <w:rsid w:val="009A3299"/>
    <w:rsid w:val="009A5D92"/>
    <w:rsid w:val="009B59B7"/>
    <w:rsid w:val="009B72C5"/>
    <w:rsid w:val="00AF6FB9"/>
    <w:rsid w:val="00B2488F"/>
    <w:rsid w:val="00B438B3"/>
    <w:rsid w:val="00BA57E5"/>
    <w:rsid w:val="00BD48B0"/>
    <w:rsid w:val="00BE5077"/>
    <w:rsid w:val="00BF742D"/>
    <w:rsid w:val="00C65F73"/>
    <w:rsid w:val="00D21539"/>
    <w:rsid w:val="00D31360"/>
    <w:rsid w:val="00D444AA"/>
    <w:rsid w:val="00DB431D"/>
    <w:rsid w:val="00E72C97"/>
    <w:rsid w:val="00EF7733"/>
    <w:rsid w:val="00F5717B"/>
    <w:rsid w:val="00F625DB"/>
    <w:rsid w:val="00FF2EFB"/>
    <w:rsid w:val="00FF6C92"/>
    <w:rsid w:val="057D1858"/>
    <w:rsid w:val="07001495"/>
    <w:rsid w:val="0BC6D1DC"/>
    <w:rsid w:val="102AD3A7"/>
    <w:rsid w:val="18BF7AFF"/>
    <w:rsid w:val="1D61AC59"/>
    <w:rsid w:val="39F5C872"/>
    <w:rsid w:val="40F61328"/>
    <w:rsid w:val="4259F8C6"/>
    <w:rsid w:val="43414153"/>
    <w:rsid w:val="51C444EB"/>
    <w:rsid w:val="544BC53A"/>
    <w:rsid w:val="60DACE65"/>
    <w:rsid w:val="6312561F"/>
    <w:rsid w:val="7CC9E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6844"/>
  <w15:docId w15:val="{335BDECA-A780-4375-9C64-57B6087F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6B67"/>
    <w:pPr>
      <w:spacing w:after="0" w:line="240" w:lineRule="auto"/>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66B67"/>
    <w:pPr>
      <w:tabs>
        <w:tab w:val="center" w:pos="4536"/>
        <w:tab w:val="right" w:pos="9072"/>
      </w:tabs>
    </w:pPr>
    <w:rPr>
      <w:sz w:val="24"/>
    </w:rPr>
  </w:style>
  <w:style w:type="character" w:customStyle="1" w:styleId="ZpatChar">
    <w:name w:val="Zápatí Char"/>
    <w:basedOn w:val="Standardnpsmoodstavce"/>
    <w:link w:val="Zpat"/>
    <w:uiPriority w:val="99"/>
    <w:rsid w:val="00066B67"/>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066B67"/>
    <w:pPr>
      <w:tabs>
        <w:tab w:val="center" w:pos="4536"/>
        <w:tab w:val="right" w:pos="9072"/>
      </w:tabs>
    </w:pPr>
  </w:style>
  <w:style w:type="character" w:customStyle="1" w:styleId="ZhlavChar">
    <w:name w:val="Záhlaví Char"/>
    <w:basedOn w:val="Standardnpsmoodstavce"/>
    <w:link w:val="Zhlav"/>
    <w:uiPriority w:val="99"/>
    <w:rsid w:val="00066B67"/>
    <w:rPr>
      <w:rFonts w:ascii="Calibri" w:eastAsia="Times New Roman" w:hAnsi="Calibri" w:cs="Times New Roman"/>
      <w:szCs w:val="24"/>
      <w:lang w:eastAsia="cs-CZ"/>
    </w:rPr>
  </w:style>
  <w:style w:type="table" w:styleId="Mkatabulky">
    <w:name w:val="Table Grid"/>
    <w:basedOn w:val="Normlntabulka"/>
    <w:uiPriority w:val="59"/>
    <w:rsid w:val="00066B67"/>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anodstavec">
    <w:name w:val="Číslovaný odstavec"/>
    <w:basedOn w:val="Normln"/>
    <w:uiPriority w:val="99"/>
    <w:qFormat/>
    <w:rsid w:val="00066B67"/>
    <w:pPr>
      <w:numPr>
        <w:ilvl w:val="1"/>
        <w:numId w:val="1"/>
      </w:numPr>
      <w:spacing w:line="276" w:lineRule="auto"/>
      <w:jc w:val="both"/>
    </w:pPr>
    <w:rPr>
      <w:rFonts w:asciiTheme="minorHAnsi" w:eastAsiaTheme="minorHAnsi" w:hAnsiTheme="minorHAnsi" w:cstheme="minorBidi"/>
      <w:sz w:val="24"/>
      <w:szCs w:val="22"/>
      <w:lang w:eastAsia="en-US"/>
    </w:rPr>
  </w:style>
  <w:style w:type="paragraph" w:customStyle="1" w:styleId="Hlavalnku">
    <w:name w:val="Hlava článku"/>
    <w:basedOn w:val="Normln"/>
    <w:next w:val="slovanodstavec"/>
    <w:uiPriority w:val="99"/>
    <w:qFormat/>
    <w:rsid w:val="00066B67"/>
    <w:pPr>
      <w:keepNext/>
      <w:numPr>
        <w:numId w:val="1"/>
      </w:numPr>
      <w:spacing w:before="560" w:after="120" w:line="276" w:lineRule="auto"/>
      <w:jc w:val="center"/>
    </w:pPr>
    <w:rPr>
      <w:rFonts w:asciiTheme="minorHAnsi" w:eastAsiaTheme="minorHAnsi" w:hAnsiTheme="minorHAnsi" w:cstheme="minorBidi"/>
      <w:b/>
      <w:sz w:val="24"/>
      <w:szCs w:val="22"/>
      <w:lang w:eastAsia="en-US"/>
    </w:rPr>
  </w:style>
  <w:style w:type="paragraph" w:customStyle="1" w:styleId="paragraph">
    <w:name w:val="paragraph"/>
    <w:basedOn w:val="Normln"/>
    <w:rsid w:val="005C2F64"/>
    <w:pPr>
      <w:spacing w:before="100" w:beforeAutospacing="1" w:after="100" w:afterAutospacing="1"/>
    </w:pPr>
    <w:rPr>
      <w:rFonts w:ascii="Times New Roman" w:hAnsi="Times New Roman"/>
      <w:sz w:val="24"/>
    </w:rPr>
  </w:style>
  <w:style w:type="character" w:customStyle="1" w:styleId="normaltextrun">
    <w:name w:val="normaltextrun"/>
    <w:basedOn w:val="Standardnpsmoodstavce"/>
    <w:rsid w:val="005C2F64"/>
  </w:style>
  <w:style w:type="character" w:customStyle="1" w:styleId="spellingerror">
    <w:name w:val="spellingerror"/>
    <w:basedOn w:val="Standardnpsmoodstavce"/>
    <w:rsid w:val="005C2F64"/>
  </w:style>
  <w:style w:type="character" w:customStyle="1" w:styleId="eop">
    <w:name w:val="eop"/>
    <w:basedOn w:val="Standardnpsmoodstavce"/>
    <w:rsid w:val="005C2F64"/>
  </w:style>
  <w:style w:type="paragraph" w:customStyle="1" w:styleId="Standard">
    <w:name w:val="Standard"/>
    <w:rsid w:val="001D28EB"/>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Odstavecseseznamem">
    <w:name w:val="List Paragraph"/>
    <w:basedOn w:val="Normln"/>
    <w:uiPriority w:val="34"/>
    <w:qFormat/>
    <w:rsid w:val="0040652D"/>
    <w:pPr>
      <w:ind w:left="720"/>
      <w:contextualSpacing/>
    </w:pPr>
  </w:style>
  <w:style w:type="paragraph" w:styleId="Revize">
    <w:name w:val="Revision"/>
    <w:hidden/>
    <w:uiPriority w:val="99"/>
    <w:semiHidden/>
    <w:rsid w:val="000A0909"/>
    <w:pPr>
      <w:spacing w:after="0" w:line="240" w:lineRule="auto"/>
    </w:pPr>
    <w:rPr>
      <w:rFonts w:ascii="Calibri" w:eastAsia="Times New Roman" w:hAnsi="Calibri" w:cs="Times New Roman"/>
      <w:szCs w:val="24"/>
      <w:lang w:eastAsia="cs-CZ"/>
    </w:rPr>
  </w:style>
  <w:style w:type="paragraph" w:styleId="Bezmezer">
    <w:name w:val="No Spacing"/>
    <w:uiPriority w:val="1"/>
    <w:qFormat/>
    <w:rsid w:val="0068558A"/>
    <w:pPr>
      <w:spacing w:after="0" w:line="240" w:lineRule="auto"/>
    </w:pPr>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9B72C5"/>
    <w:rPr>
      <w:sz w:val="16"/>
      <w:szCs w:val="16"/>
    </w:rPr>
  </w:style>
  <w:style w:type="paragraph" w:styleId="Textkomente">
    <w:name w:val="annotation text"/>
    <w:basedOn w:val="Normln"/>
    <w:link w:val="TextkomenteChar"/>
    <w:uiPriority w:val="99"/>
    <w:semiHidden/>
    <w:unhideWhenUsed/>
    <w:rsid w:val="009B72C5"/>
    <w:rPr>
      <w:sz w:val="20"/>
      <w:szCs w:val="20"/>
    </w:rPr>
  </w:style>
  <w:style w:type="character" w:customStyle="1" w:styleId="TextkomenteChar">
    <w:name w:val="Text komentáře Char"/>
    <w:basedOn w:val="Standardnpsmoodstavce"/>
    <w:link w:val="Textkomente"/>
    <w:uiPriority w:val="99"/>
    <w:semiHidden/>
    <w:rsid w:val="009B72C5"/>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72C5"/>
    <w:rPr>
      <w:b/>
      <w:bCs/>
    </w:rPr>
  </w:style>
  <w:style w:type="character" w:customStyle="1" w:styleId="PedmtkomenteChar">
    <w:name w:val="Předmět komentáře Char"/>
    <w:basedOn w:val="TextkomenteChar"/>
    <w:link w:val="Pedmtkomente"/>
    <w:uiPriority w:val="99"/>
    <w:semiHidden/>
    <w:rsid w:val="009B72C5"/>
    <w:rPr>
      <w:rFonts w:ascii="Calibri" w:eastAsia="Times New Roman"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50037">
      <w:bodyDiv w:val="1"/>
      <w:marLeft w:val="0"/>
      <w:marRight w:val="0"/>
      <w:marTop w:val="0"/>
      <w:marBottom w:val="0"/>
      <w:divBdr>
        <w:top w:val="none" w:sz="0" w:space="0" w:color="auto"/>
        <w:left w:val="none" w:sz="0" w:space="0" w:color="auto"/>
        <w:bottom w:val="none" w:sz="0" w:space="0" w:color="auto"/>
        <w:right w:val="none" w:sz="0" w:space="0" w:color="auto"/>
      </w:divBdr>
    </w:div>
    <w:div w:id="287707725">
      <w:bodyDiv w:val="1"/>
      <w:marLeft w:val="0"/>
      <w:marRight w:val="0"/>
      <w:marTop w:val="0"/>
      <w:marBottom w:val="0"/>
      <w:divBdr>
        <w:top w:val="none" w:sz="0" w:space="0" w:color="auto"/>
        <w:left w:val="none" w:sz="0" w:space="0" w:color="auto"/>
        <w:bottom w:val="none" w:sz="0" w:space="0" w:color="auto"/>
        <w:right w:val="none" w:sz="0" w:space="0" w:color="auto"/>
      </w:divBdr>
    </w:div>
    <w:div w:id="594509736">
      <w:bodyDiv w:val="1"/>
      <w:marLeft w:val="0"/>
      <w:marRight w:val="0"/>
      <w:marTop w:val="0"/>
      <w:marBottom w:val="0"/>
      <w:divBdr>
        <w:top w:val="none" w:sz="0" w:space="0" w:color="auto"/>
        <w:left w:val="none" w:sz="0" w:space="0" w:color="auto"/>
        <w:bottom w:val="none" w:sz="0" w:space="0" w:color="auto"/>
        <w:right w:val="none" w:sz="0" w:space="0" w:color="auto"/>
      </w:divBdr>
    </w:div>
    <w:div w:id="637032454">
      <w:bodyDiv w:val="1"/>
      <w:marLeft w:val="0"/>
      <w:marRight w:val="0"/>
      <w:marTop w:val="0"/>
      <w:marBottom w:val="0"/>
      <w:divBdr>
        <w:top w:val="none" w:sz="0" w:space="0" w:color="auto"/>
        <w:left w:val="none" w:sz="0" w:space="0" w:color="auto"/>
        <w:bottom w:val="none" w:sz="0" w:space="0" w:color="auto"/>
        <w:right w:val="none" w:sz="0" w:space="0" w:color="auto"/>
      </w:divBdr>
    </w:div>
    <w:div w:id="658003008">
      <w:bodyDiv w:val="1"/>
      <w:marLeft w:val="0"/>
      <w:marRight w:val="0"/>
      <w:marTop w:val="0"/>
      <w:marBottom w:val="0"/>
      <w:divBdr>
        <w:top w:val="none" w:sz="0" w:space="0" w:color="auto"/>
        <w:left w:val="none" w:sz="0" w:space="0" w:color="auto"/>
        <w:bottom w:val="none" w:sz="0" w:space="0" w:color="auto"/>
        <w:right w:val="none" w:sz="0" w:space="0" w:color="auto"/>
      </w:divBdr>
      <w:divsChild>
        <w:div w:id="1904288007">
          <w:marLeft w:val="0"/>
          <w:marRight w:val="0"/>
          <w:marTop w:val="0"/>
          <w:marBottom w:val="300"/>
          <w:divBdr>
            <w:top w:val="none" w:sz="0" w:space="0" w:color="auto"/>
            <w:left w:val="none" w:sz="0" w:space="0" w:color="auto"/>
            <w:bottom w:val="none" w:sz="0" w:space="0" w:color="auto"/>
            <w:right w:val="none" w:sz="0" w:space="0" w:color="auto"/>
          </w:divBdr>
          <w:divsChild>
            <w:div w:id="11601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4426">
      <w:bodyDiv w:val="1"/>
      <w:marLeft w:val="0"/>
      <w:marRight w:val="0"/>
      <w:marTop w:val="0"/>
      <w:marBottom w:val="0"/>
      <w:divBdr>
        <w:top w:val="none" w:sz="0" w:space="0" w:color="auto"/>
        <w:left w:val="none" w:sz="0" w:space="0" w:color="auto"/>
        <w:bottom w:val="none" w:sz="0" w:space="0" w:color="auto"/>
        <w:right w:val="none" w:sz="0" w:space="0" w:color="auto"/>
      </w:divBdr>
    </w:div>
    <w:div w:id="757558699">
      <w:bodyDiv w:val="1"/>
      <w:marLeft w:val="0"/>
      <w:marRight w:val="0"/>
      <w:marTop w:val="0"/>
      <w:marBottom w:val="0"/>
      <w:divBdr>
        <w:top w:val="none" w:sz="0" w:space="0" w:color="auto"/>
        <w:left w:val="none" w:sz="0" w:space="0" w:color="auto"/>
        <w:bottom w:val="none" w:sz="0" w:space="0" w:color="auto"/>
        <w:right w:val="none" w:sz="0" w:space="0" w:color="auto"/>
      </w:divBdr>
    </w:div>
    <w:div w:id="1144850361">
      <w:bodyDiv w:val="1"/>
      <w:marLeft w:val="0"/>
      <w:marRight w:val="0"/>
      <w:marTop w:val="0"/>
      <w:marBottom w:val="0"/>
      <w:divBdr>
        <w:top w:val="none" w:sz="0" w:space="0" w:color="auto"/>
        <w:left w:val="none" w:sz="0" w:space="0" w:color="auto"/>
        <w:bottom w:val="none" w:sz="0" w:space="0" w:color="auto"/>
        <w:right w:val="none" w:sz="0" w:space="0" w:color="auto"/>
      </w:divBdr>
    </w:div>
    <w:div w:id="1528790894">
      <w:bodyDiv w:val="1"/>
      <w:marLeft w:val="0"/>
      <w:marRight w:val="0"/>
      <w:marTop w:val="0"/>
      <w:marBottom w:val="0"/>
      <w:divBdr>
        <w:top w:val="none" w:sz="0" w:space="0" w:color="auto"/>
        <w:left w:val="none" w:sz="0" w:space="0" w:color="auto"/>
        <w:bottom w:val="none" w:sz="0" w:space="0" w:color="auto"/>
        <w:right w:val="none" w:sz="0" w:space="0" w:color="auto"/>
      </w:divBdr>
    </w:div>
    <w:div w:id="2025160636">
      <w:bodyDiv w:val="1"/>
      <w:marLeft w:val="0"/>
      <w:marRight w:val="0"/>
      <w:marTop w:val="0"/>
      <w:marBottom w:val="0"/>
      <w:divBdr>
        <w:top w:val="none" w:sz="0" w:space="0" w:color="auto"/>
        <w:left w:val="none" w:sz="0" w:space="0" w:color="auto"/>
        <w:bottom w:val="none" w:sz="0" w:space="0" w:color="auto"/>
        <w:right w:val="none" w:sz="0" w:space="0" w:color="auto"/>
      </w:divBdr>
      <w:divsChild>
        <w:div w:id="383456528">
          <w:marLeft w:val="0"/>
          <w:marRight w:val="0"/>
          <w:marTop w:val="0"/>
          <w:marBottom w:val="0"/>
          <w:divBdr>
            <w:top w:val="none" w:sz="0" w:space="0" w:color="auto"/>
            <w:left w:val="none" w:sz="0" w:space="0" w:color="auto"/>
            <w:bottom w:val="none" w:sz="0" w:space="0" w:color="auto"/>
            <w:right w:val="none" w:sz="0" w:space="0" w:color="auto"/>
          </w:divBdr>
        </w:div>
        <w:div w:id="82268263">
          <w:marLeft w:val="0"/>
          <w:marRight w:val="0"/>
          <w:marTop w:val="0"/>
          <w:marBottom w:val="0"/>
          <w:divBdr>
            <w:top w:val="none" w:sz="0" w:space="0" w:color="auto"/>
            <w:left w:val="none" w:sz="0" w:space="0" w:color="auto"/>
            <w:bottom w:val="none" w:sz="0" w:space="0" w:color="auto"/>
            <w:right w:val="none" w:sz="0" w:space="0" w:color="auto"/>
          </w:divBdr>
        </w:div>
        <w:div w:id="314066091">
          <w:marLeft w:val="0"/>
          <w:marRight w:val="0"/>
          <w:marTop w:val="0"/>
          <w:marBottom w:val="0"/>
          <w:divBdr>
            <w:top w:val="none" w:sz="0" w:space="0" w:color="auto"/>
            <w:left w:val="none" w:sz="0" w:space="0" w:color="auto"/>
            <w:bottom w:val="none" w:sz="0" w:space="0" w:color="auto"/>
            <w:right w:val="none" w:sz="0" w:space="0" w:color="auto"/>
          </w:divBdr>
        </w:div>
        <w:div w:id="2130779841">
          <w:marLeft w:val="0"/>
          <w:marRight w:val="0"/>
          <w:marTop w:val="0"/>
          <w:marBottom w:val="0"/>
          <w:divBdr>
            <w:top w:val="none" w:sz="0" w:space="0" w:color="auto"/>
            <w:left w:val="none" w:sz="0" w:space="0" w:color="auto"/>
            <w:bottom w:val="none" w:sz="0" w:space="0" w:color="auto"/>
            <w:right w:val="none" w:sz="0" w:space="0" w:color="auto"/>
          </w:divBdr>
        </w:div>
        <w:div w:id="13674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A1CE8DF78A35E4FADE8D2E87C3622A8" ma:contentTypeVersion="13" ma:contentTypeDescription="Vytvoří nový dokument" ma:contentTypeScope="" ma:versionID="c53bdfa0c22cc89b1d42db60be2d5189">
  <xsd:schema xmlns:xsd="http://www.w3.org/2001/XMLSchema" xmlns:xs="http://www.w3.org/2001/XMLSchema" xmlns:p="http://schemas.microsoft.com/office/2006/metadata/properties" xmlns:ns3="d996846c-a8a5-4d45-8966-656537896628" xmlns:ns4="3fe1df00-5054-4c78-8c66-fde043c95723" targetNamespace="http://schemas.microsoft.com/office/2006/metadata/properties" ma:root="true" ma:fieldsID="7ab29c39851a3df90186e9dd2c1dee10" ns3:_="" ns4:_="">
    <xsd:import namespace="d996846c-a8a5-4d45-8966-656537896628"/>
    <xsd:import namespace="3fe1df00-5054-4c78-8c66-fde043c957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6846c-a8a5-4d45-8966-65653789662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1df00-5054-4c78-8c66-fde043c957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3CA6D-EF45-44B2-9A2B-A91F917ADE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C4BB0F-9A11-4B0C-B123-F07ACBF61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6846c-a8a5-4d45-8966-656537896628"/>
    <ds:schemaRef ds:uri="3fe1df00-5054-4c78-8c66-fde043c95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D7B76-C665-4B0A-BFE0-280EF8EA30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3741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Národní muzeum</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Paulová</dc:creator>
  <cp:keywords/>
  <dc:description/>
  <cp:lastModifiedBy>Bolehovská Petra</cp:lastModifiedBy>
  <cp:revision>2</cp:revision>
  <cp:lastPrinted>2020-10-05T14:08:00Z</cp:lastPrinted>
  <dcterms:created xsi:type="dcterms:W3CDTF">2023-11-22T11:41:00Z</dcterms:created>
  <dcterms:modified xsi:type="dcterms:W3CDTF">2023-11-22T11:41:00Z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0x0101001A1CE8DF78A35E4FADE8D2E87C3622A8</vt:lpwstr>
  </property>
</Properties>
</file>