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2F5E" w14:textId="77777777" w:rsidR="00A905F6" w:rsidRDefault="00553D77">
      <w:pPr>
        <w:pStyle w:val="Standard"/>
        <w:rPr>
          <w:rFonts w:ascii="Arial" w:hAnsi="Arial" w:cs="Arial"/>
          <w:szCs w:val="22"/>
        </w:rPr>
      </w:pPr>
      <w:r>
        <w:rPr>
          <w:rFonts w:ascii="Arial" w:hAnsi="Arial" w:cs="Arial"/>
          <w:szCs w:val="22"/>
        </w:rPr>
        <w:t xml:space="preserve"> </w:t>
      </w:r>
    </w:p>
    <w:p w14:paraId="69ED31AA" w14:textId="77777777" w:rsidR="00A905F6" w:rsidRDefault="00A905F6">
      <w:pPr>
        <w:pStyle w:val="Normalneodsazen"/>
        <w:spacing w:line="360" w:lineRule="auto"/>
        <w:rPr>
          <w:rFonts w:ascii="Calibri" w:hAnsi="Calibri"/>
          <w:sz w:val="20"/>
        </w:rPr>
      </w:pPr>
    </w:p>
    <w:p w14:paraId="4B974529" w14:textId="77777777" w:rsidR="00A905F6" w:rsidRDefault="00553D77">
      <w:pPr>
        <w:pStyle w:val="Normalneodsazen"/>
        <w:spacing w:line="360" w:lineRule="auto"/>
        <w:rPr>
          <w:rFonts w:ascii="Calibri" w:hAnsi="Calibri"/>
          <w:sz w:val="20"/>
        </w:rPr>
      </w:pPr>
      <w:r>
        <w:rPr>
          <w:rFonts w:ascii="Calibri" w:hAnsi="Calibri"/>
          <w:sz w:val="20"/>
        </w:rPr>
        <w:t>Níže uvedeného dne, měsíce a roku uzavřeli</w:t>
      </w:r>
    </w:p>
    <w:p w14:paraId="05452026" w14:textId="77777777" w:rsidR="00A905F6" w:rsidRDefault="00A905F6">
      <w:pPr>
        <w:pStyle w:val="Standard"/>
        <w:spacing w:line="360" w:lineRule="auto"/>
        <w:rPr>
          <w:rFonts w:ascii="Calibri" w:hAnsi="Calibri"/>
          <w:sz w:val="20"/>
          <w:szCs w:val="20"/>
        </w:rPr>
      </w:pPr>
    </w:p>
    <w:p w14:paraId="47EEF4A5" w14:textId="77777777" w:rsidR="00A905F6" w:rsidRDefault="00553D77">
      <w:pPr>
        <w:pStyle w:val="Standard"/>
        <w:spacing w:line="360" w:lineRule="auto"/>
        <w:rPr>
          <w:rFonts w:ascii="Calibri" w:hAnsi="Calibri"/>
          <w:sz w:val="20"/>
          <w:szCs w:val="20"/>
        </w:rPr>
      </w:pPr>
      <w:r>
        <w:rPr>
          <w:rFonts w:ascii="Calibri" w:hAnsi="Calibri"/>
          <w:sz w:val="20"/>
          <w:szCs w:val="20"/>
        </w:rPr>
        <w:t>Psychiatrická nemocnice v Kroměříži</w:t>
      </w:r>
    </w:p>
    <w:p w14:paraId="352C498A" w14:textId="19BED1FD" w:rsidR="00A905F6" w:rsidRDefault="00553D77">
      <w:pPr>
        <w:pStyle w:val="Standard"/>
        <w:spacing w:line="360" w:lineRule="auto"/>
        <w:rPr>
          <w:rFonts w:ascii="Calibri" w:hAnsi="Calibri"/>
          <w:sz w:val="20"/>
          <w:szCs w:val="20"/>
        </w:rPr>
      </w:pPr>
      <w:r>
        <w:rPr>
          <w:rFonts w:ascii="Calibri" w:hAnsi="Calibri"/>
          <w:sz w:val="20"/>
          <w:szCs w:val="20"/>
        </w:rPr>
        <w:t>státní příspěvková organizace zřízená Ministerstvem zdravotnictví ČR</w:t>
      </w:r>
      <w:r w:rsidR="00A23502">
        <w:rPr>
          <w:rFonts w:ascii="Calibri" w:hAnsi="Calibri"/>
          <w:sz w:val="20"/>
          <w:szCs w:val="20"/>
        </w:rPr>
        <w:t xml:space="preserve"> rozhodnutím ministra zdravotnictví ze dne</w:t>
      </w:r>
      <w:r w:rsidR="005659B0">
        <w:rPr>
          <w:rFonts w:ascii="Calibri" w:hAnsi="Calibri"/>
          <w:sz w:val="20"/>
          <w:szCs w:val="20"/>
        </w:rPr>
        <w:t xml:space="preserve">      </w:t>
      </w:r>
      <w:r w:rsidR="00A23502">
        <w:rPr>
          <w:rFonts w:ascii="Calibri" w:hAnsi="Calibri"/>
          <w:sz w:val="20"/>
          <w:szCs w:val="20"/>
        </w:rPr>
        <w:t xml:space="preserve"> 29. 3. 2013, č. j. 8870-IX/2013</w:t>
      </w:r>
    </w:p>
    <w:p w14:paraId="7F0E06AD" w14:textId="77777777" w:rsidR="00A905F6" w:rsidRDefault="00553D77">
      <w:pPr>
        <w:pStyle w:val="Standard"/>
        <w:spacing w:line="360" w:lineRule="auto"/>
        <w:rPr>
          <w:rFonts w:ascii="Calibri" w:hAnsi="Calibri"/>
          <w:sz w:val="20"/>
          <w:szCs w:val="20"/>
        </w:rPr>
      </w:pPr>
      <w:r>
        <w:rPr>
          <w:rFonts w:ascii="Calibri" w:hAnsi="Calibri"/>
          <w:sz w:val="20"/>
          <w:szCs w:val="20"/>
        </w:rPr>
        <w:t>se sídlem:   Havlíčkova 1265, 767 40 Kroměříž</w:t>
      </w:r>
    </w:p>
    <w:p w14:paraId="582308FE" w14:textId="77777777" w:rsidR="00A905F6" w:rsidRDefault="00553D77">
      <w:pPr>
        <w:pStyle w:val="Standard"/>
        <w:spacing w:line="360" w:lineRule="auto"/>
        <w:rPr>
          <w:rFonts w:ascii="Calibri" w:hAnsi="Calibri"/>
          <w:sz w:val="20"/>
          <w:szCs w:val="20"/>
        </w:rPr>
      </w:pPr>
      <w:r>
        <w:rPr>
          <w:rFonts w:ascii="Calibri" w:hAnsi="Calibri"/>
          <w:sz w:val="20"/>
          <w:szCs w:val="20"/>
        </w:rPr>
        <w:t>IČ: 00567914</w:t>
      </w:r>
    </w:p>
    <w:p w14:paraId="531CD2B6" w14:textId="77777777" w:rsidR="00A905F6" w:rsidRDefault="00553D77">
      <w:pPr>
        <w:pStyle w:val="Standard"/>
        <w:spacing w:line="360" w:lineRule="auto"/>
        <w:rPr>
          <w:rFonts w:ascii="Calibri" w:hAnsi="Calibri"/>
          <w:sz w:val="20"/>
          <w:szCs w:val="20"/>
        </w:rPr>
      </w:pPr>
      <w:r>
        <w:rPr>
          <w:rFonts w:ascii="Calibri" w:hAnsi="Calibri"/>
          <w:sz w:val="20"/>
          <w:szCs w:val="20"/>
        </w:rPr>
        <w:t>DIČ: CZ00567914</w:t>
      </w:r>
    </w:p>
    <w:p w14:paraId="13CC732D" w14:textId="77777777" w:rsidR="00A905F6" w:rsidRDefault="00553D77">
      <w:pPr>
        <w:pStyle w:val="Standard"/>
        <w:spacing w:line="360" w:lineRule="auto"/>
        <w:rPr>
          <w:rFonts w:ascii="Calibri" w:hAnsi="Calibri"/>
          <w:sz w:val="20"/>
          <w:szCs w:val="20"/>
        </w:rPr>
      </w:pPr>
      <w:r>
        <w:rPr>
          <w:rFonts w:ascii="Calibri" w:hAnsi="Calibri"/>
          <w:sz w:val="20"/>
          <w:szCs w:val="20"/>
        </w:rPr>
        <w:t>Zastoupená: prof. MUDr. Romanem Havlíkem, Ph.D., ředitelem</w:t>
      </w:r>
    </w:p>
    <w:p w14:paraId="3F908B90" w14:textId="123D4759" w:rsidR="00D443E3" w:rsidRDefault="00D443E3">
      <w:pPr>
        <w:pStyle w:val="Standard"/>
        <w:spacing w:line="360" w:lineRule="auto"/>
        <w:rPr>
          <w:rFonts w:ascii="Calibri" w:hAnsi="Calibri"/>
          <w:sz w:val="20"/>
          <w:szCs w:val="20"/>
        </w:rPr>
      </w:pPr>
      <w:r>
        <w:rPr>
          <w:rFonts w:ascii="Calibri" w:hAnsi="Calibri"/>
          <w:sz w:val="20"/>
          <w:szCs w:val="20"/>
        </w:rPr>
        <w:t xml:space="preserve">Kontaktní osoba ve věcech smluvních: </w:t>
      </w:r>
      <w:r w:rsidR="005D1AE4" w:rsidRPr="005D1AE4">
        <w:rPr>
          <w:rFonts w:ascii="Calibri" w:hAnsi="Calibri"/>
          <w:sz w:val="20"/>
          <w:szCs w:val="20"/>
          <w:highlight w:val="black"/>
        </w:rPr>
        <w:t>XXXXXXXXXXXXXXXXXXXXXXX</w:t>
      </w:r>
    </w:p>
    <w:p w14:paraId="71D1E8D9" w14:textId="68BBFA93" w:rsidR="00D443E3" w:rsidRDefault="00D443E3">
      <w:pPr>
        <w:pStyle w:val="Standard"/>
        <w:spacing w:line="360" w:lineRule="auto"/>
        <w:rPr>
          <w:rFonts w:ascii="Calibri" w:hAnsi="Calibri"/>
          <w:sz w:val="20"/>
          <w:szCs w:val="20"/>
        </w:rPr>
      </w:pPr>
      <w:r>
        <w:rPr>
          <w:rFonts w:ascii="Calibri" w:hAnsi="Calibri"/>
          <w:sz w:val="20"/>
          <w:szCs w:val="20"/>
        </w:rPr>
        <w:t xml:space="preserve">Kontaktní osoba ve věcech technických: </w:t>
      </w:r>
      <w:r w:rsidR="005D1AE4" w:rsidRPr="005D1AE4">
        <w:rPr>
          <w:rFonts w:ascii="Calibri" w:hAnsi="Calibri"/>
          <w:sz w:val="20"/>
          <w:szCs w:val="20"/>
          <w:highlight w:val="black"/>
        </w:rPr>
        <w:t>XXXXXXXXXXXXXXXXXXXXXXX</w:t>
      </w:r>
    </w:p>
    <w:p w14:paraId="256B3DC5" w14:textId="2E41694D" w:rsidR="00A905F6" w:rsidRDefault="00553D77">
      <w:pPr>
        <w:pStyle w:val="Standard"/>
        <w:spacing w:line="360" w:lineRule="auto"/>
      </w:pPr>
      <w:r>
        <w:rPr>
          <w:rFonts w:ascii="Calibri" w:hAnsi="Calibri"/>
          <w:sz w:val="20"/>
          <w:szCs w:val="20"/>
        </w:rPr>
        <w:t xml:space="preserve">bankovní spojení: </w:t>
      </w:r>
      <w:r w:rsidR="009A0347" w:rsidRPr="0041454D">
        <w:rPr>
          <w:rFonts w:ascii="Calibri" w:hAnsi="Calibri"/>
          <w:sz w:val="20"/>
          <w:szCs w:val="20"/>
        </w:rPr>
        <w:t>20001-39630691/0710</w:t>
      </w:r>
    </w:p>
    <w:p w14:paraId="1E2D7FCB" w14:textId="77777777" w:rsidR="00A905F6" w:rsidRDefault="00A905F6">
      <w:pPr>
        <w:pStyle w:val="Standard"/>
        <w:spacing w:line="360" w:lineRule="auto"/>
        <w:rPr>
          <w:rFonts w:ascii="Calibri" w:hAnsi="Calibri"/>
          <w:sz w:val="20"/>
          <w:szCs w:val="20"/>
        </w:rPr>
      </w:pPr>
    </w:p>
    <w:p w14:paraId="528C3E53" w14:textId="77777777" w:rsidR="00A905F6" w:rsidRDefault="00553D77">
      <w:pPr>
        <w:pStyle w:val="Standard"/>
        <w:spacing w:line="360" w:lineRule="auto"/>
        <w:rPr>
          <w:rFonts w:ascii="Calibri" w:hAnsi="Calibri"/>
          <w:sz w:val="20"/>
          <w:szCs w:val="20"/>
        </w:rPr>
      </w:pPr>
      <w:r>
        <w:rPr>
          <w:rFonts w:ascii="Calibri" w:hAnsi="Calibri"/>
          <w:sz w:val="20"/>
          <w:szCs w:val="20"/>
        </w:rPr>
        <w:t>na straně jedné jako „kupující“</w:t>
      </w:r>
    </w:p>
    <w:p w14:paraId="693FDD1A" w14:textId="77777777" w:rsidR="00A905F6" w:rsidRDefault="00A905F6">
      <w:pPr>
        <w:pStyle w:val="Standard"/>
        <w:spacing w:line="360" w:lineRule="auto"/>
        <w:rPr>
          <w:rFonts w:ascii="Calibri" w:hAnsi="Calibri"/>
          <w:sz w:val="20"/>
          <w:szCs w:val="20"/>
        </w:rPr>
      </w:pPr>
    </w:p>
    <w:p w14:paraId="52121E50" w14:textId="77777777" w:rsidR="00A905F6" w:rsidRDefault="00553D77">
      <w:pPr>
        <w:pStyle w:val="Standard"/>
        <w:spacing w:line="360" w:lineRule="auto"/>
        <w:rPr>
          <w:rFonts w:ascii="Calibri" w:hAnsi="Calibri"/>
          <w:sz w:val="20"/>
          <w:szCs w:val="20"/>
        </w:rPr>
      </w:pPr>
      <w:r>
        <w:rPr>
          <w:rFonts w:ascii="Calibri" w:hAnsi="Calibri"/>
          <w:sz w:val="20"/>
          <w:szCs w:val="20"/>
        </w:rPr>
        <w:t>a</w:t>
      </w:r>
    </w:p>
    <w:p w14:paraId="1C21C42C" w14:textId="3F8ACC86" w:rsidR="00A905F6" w:rsidRPr="001E43E8" w:rsidRDefault="003115DC">
      <w:pPr>
        <w:pStyle w:val="Standard"/>
        <w:spacing w:line="360" w:lineRule="auto"/>
        <w:rPr>
          <w:rFonts w:ascii="Calibri" w:hAnsi="Calibri"/>
          <w:sz w:val="20"/>
          <w:szCs w:val="20"/>
        </w:rPr>
      </w:pPr>
      <w:r>
        <w:rPr>
          <w:rFonts w:ascii="Calibri" w:hAnsi="Calibri"/>
          <w:sz w:val="20"/>
          <w:szCs w:val="20"/>
        </w:rPr>
        <w:t>SAPEKOR s.r.o.</w:t>
      </w:r>
    </w:p>
    <w:p w14:paraId="566F8F0B" w14:textId="0E27AA23" w:rsidR="00A905F6" w:rsidRPr="001E43E8" w:rsidRDefault="003115DC">
      <w:pPr>
        <w:pStyle w:val="Standard"/>
        <w:spacing w:line="360" w:lineRule="auto"/>
        <w:rPr>
          <w:rFonts w:ascii="Calibri" w:hAnsi="Calibri"/>
          <w:sz w:val="20"/>
          <w:szCs w:val="20"/>
        </w:rPr>
      </w:pPr>
      <w:r>
        <w:rPr>
          <w:rFonts w:ascii="Calibri" w:hAnsi="Calibri"/>
          <w:sz w:val="20"/>
          <w:szCs w:val="20"/>
        </w:rPr>
        <w:t xml:space="preserve">se sídle: Lípová 1128, 737 01 </w:t>
      </w:r>
      <w:r w:rsidR="008C6F6A">
        <w:rPr>
          <w:rFonts w:ascii="Calibri" w:hAnsi="Calibri"/>
          <w:sz w:val="20"/>
          <w:szCs w:val="20"/>
        </w:rPr>
        <w:t>Český Těšín</w:t>
      </w:r>
    </w:p>
    <w:p w14:paraId="10CF88A4" w14:textId="1798728D" w:rsidR="00A905F6" w:rsidRPr="001E43E8" w:rsidRDefault="00553D77">
      <w:pPr>
        <w:pStyle w:val="Standard"/>
        <w:spacing w:line="360" w:lineRule="auto"/>
        <w:rPr>
          <w:rFonts w:ascii="Calibri" w:hAnsi="Calibri"/>
          <w:sz w:val="20"/>
          <w:szCs w:val="20"/>
        </w:rPr>
      </w:pPr>
      <w:r w:rsidRPr="001E43E8">
        <w:rPr>
          <w:rFonts w:ascii="Calibri" w:hAnsi="Calibri"/>
          <w:sz w:val="20"/>
          <w:szCs w:val="20"/>
        </w:rPr>
        <w:fldChar w:fldCharType="begin"/>
      </w:r>
      <w:r w:rsidRPr="001E43E8">
        <w:rPr>
          <w:rFonts w:ascii="Calibri" w:hAnsi="Calibri"/>
          <w:sz w:val="20"/>
          <w:szCs w:val="20"/>
        </w:rPr>
        <w:instrText xml:space="preserve"> FILLIN "" </w:instrText>
      </w:r>
      <w:r w:rsidRPr="001E43E8">
        <w:rPr>
          <w:rFonts w:ascii="Calibri" w:hAnsi="Calibri"/>
          <w:sz w:val="20"/>
          <w:szCs w:val="20"/>
        </w:rPr>
        <w:fldChar w:fldCharType="separate"/>
      </w:r>
      <w:r w:rsidRPr="001E43E8">
        <w:rPr>
          <w:rFonts w:ascii="Calibri" w:hAnsi="Calibri"/>
          <w:sz w:val="20"/>
          <w:szCs w:val="20"/>
        </w:rPr>
        <w:t xml:space="preserve">IČ: </w:t>
      </w:r>
      <w:r w:rsidRPr="001E43E8">
        <w:rPr>
          <w:rFonts w:ascii="Calibri" w:hAnsi="Calibri"/>
          <w:sz w:val="20"/>
          <w:szCs w:val="20"/>
        </w:rPr>
        <w:fldChar w:fldCharType="end"/>
      </w:r>
      <w:r w:rsidR="003115DC">
        <w:rPr>
          <w:rFonts w:ascii="Calibri" w:hAnsi="Calibri"/>
          <w:sz w:val="20"/>
          <w:szCs w:val="20"/>
        </w:rPr>
        <w:t>01874241</w:t>
      </w:r>
    </w:p>
    <w:p w14:paraId="04B9C7C9" w14:textId="5C162C44" w:rsidR="00A905F6" w:rsidRPr="001E43E8" w:rsidRDefault="003115DC">
      <w:pPr>
        <w:pStyle w:val="Standard"/>
        <w:spacing w:line="360" w:lineRule="auto"/>
        <w:rPr>
          <w:rFonts w:ascii="Calibri" w:hAnsi="Calibri"/>
          <w:sz w:val="20"/>
          <w:szCs w:val="20"/>
        </w:rPr>
      </w:pPr>
      <w:r>
        <w:rPr>
          <w:rFonts w:ascii="Calibri" w:hAnsi="Calibri"/>
          <w:sz w:val="20"/>
          <w:szCs w:val="20"/>
        </w:rPr>
        <w:t xml:space="preserve">DIČ: </w:t>
      </w:r>
      <w:r w:rsidR="001A742D">
        <w:rPr>
          <w:rFonts w:ascii="Calibri" w:hAnsi="Calibri"/>
          <w:sz w:val="20"/>
          <w:szCs w:val="20"/>
        </w:rPr>
        <w:t>CZ01874241</w:t>
      </w:r>
    </w:p>
    <w:p w14:paraId="66321314" w14:textId="5B9161C4" w:rsidR="00A905F6" w:rsidRPr="001E43E8" w:rsidRDefault="001A742D">
      <w:pPr>
        <w:pStyle w:val="Standard"/>
        <w:spacing w:line="360" w:lineRule="auto"/>
        <w:rPr>
          <w:rFonts w:ascii="Calibri" w:hAnsi="Calibri"/>
          <w:sz w:val="20"/>
          <w:szCs w:val="20"/>
        </w:rPr>
      </w:pPr>
      <w:r>
        <w:rPr>
          <w:rFonts w:ascii="Calibri" w:hAnsi="Calibri"/>
          <w:sz w:val="20"/>
          <w:szCs w:val="20"/>
        </w:rPr>
        <w:t>Zastoupená: Mgr. Hanou Weissovou, jednatelkou</w:t>
      </w:r>
    </w:p>
    <w:p w14:paraId="2A12D4C9" w14:textId="54620567" w:rsidR="00A905F6" w:rsidRPr="001E43E8" w:rsidRDefault="001A742D">
      <w:pPr>
        <w:pStyle w:val="Standard"/>
        <w:spacing w:line="360" w:lineRule="auto"/>
        <w:rPr>
          <w:rFonts w:ascii="Calibri" w:hAnsi="Calibri"/>
          <w:sz w:val="20"/>
          <w:szCs w:val="20"/>
        </w:rPr>
      </w:pPr>
      <w:r>
        <w:rPr>
          <w:rFonts w:ascii="Calibri" w:hAnsi="Calibri"/>
          <w:sz w:val="20"/>
          <w:szCs w:val="20"/>
        </w:rPr>
        <w:t>Zapsaná v Obchodním rejstříku vedeném Krajským soudem v Ostravě, oddíl C, vložka 56813</w:t>
      </w:r>
    </w:p>
    <w:p w14:paraId="2F79F9CA" w14:textId="6CFA4B06" w:rsidR="00A905F6" w:rsidRPr="001E43E8" w:rsidRDefault="001A742D">
      <w:pPr>
        <w:pStyle w:val="Standard"/>
        <w:spacing w:line="360" w:lineRule="auto"/>
        <w:rPr>
          <w:rFonts w:ascii="Calibri" w:hAnsi="Calibri"/>
          <w:sz w:val="20"/>
          <w:szCs w:val="20"/>
        </w:rPr>
      </w:pPr>
      <w:r>
        <w:rPr>
          <w:rFonts w:ascii="Calibri" w:hAnsi="Calibri"/>
          <w:sz w:val="20"/>
          <w:szCs w:val="20"/>
        </w:rPr>
        <w:t>Bankovní spojení: Komerční banka, 107-8612860227/0100</w:t>
      </w:r>
    </w:p>
    <w:p w14:paraId="75707AE5" w14:textId="77777777" w:rsidR="00A905F6" w:rsidRDefault="00553D77">
      <w:pPr>
        <w:pStyle w:val="Standard"/>
        <w:spacing w:line="360" w:lineRule="auto"/>
        <w:rPr>
          <w:rFonts w:ascii="Calibri" w:hAnsi="Calibri"/>
          <w:sz w:val="20"/>
          <w:szCs w:val="20"/>
        </w:rPr>
      </w:pPr>
      <w:r>
        <w:rPr>
          <w:rFonts w:ascii="Calibri" w:hAnsi="Calibri"/>
          <w:sz w:val="20"/>
          <w:szCs w:val="20"/>
        </w:rPr>
        <w:t>na straně druhé jako „prodávající“</w:t>
      </w:r>
    </w:p>
    <w:p w14:paraId="77278C17" w14:textId="77777777" w:rsidR="00A905F6" w:rsidRDefault="00A905F6">
      <w:pPr>
        <w:pStyle w:val="Standard"/>
        <w:spacing w:line="360" w:lineRule="auto"/>
        <w:rPr>
          <w:rFonts w:ascii="Calibri" w:hAnsi="Calibri"/>
          <w:sz w:val="20"/>
          <w:szCs w:val="20"/>
        </w:rPr>
      </w:pPr>
    </w:p>
    <w:p w14:paraId="43363395" w14:textId="77777777" w:rsidR="00A905F6" w:rsidRDefault="00553D77">
      <w:pPr>
        <w:pStyle w:val="Textbody"/>
        <w:spacing w:line="360" w:lineRule="auto"/>
        <w:rPr>
          <w:rFonts w:ascii="Calibri" w:hAnsi="Calibri"/>
          <w:color w:val="auto"/>
          <w:szCs w:val="20"/>
        </w:rPr>
      </w:pPr>
      <w:r>
        <w:rPr>
          <w:rFonts w:ascii="Calibri" w:hAnsi="Calibri"/>
          <w:color w:val="auto"/>
          <w:szCs w:val="20"/>
        </w:rPr>
        <w:t>(Uvedení zástupci obou stran prohlašují, že podle stanov nebo jiného obdobného organizačního předpisu jsou oprávněni tuto Smlouvu podepsat a k platnosti Smlouvy není třeba podpisu jiné osoby.)</w:t>
      </w:r>
    </w:p>
    <w:p w14:paraId="1165C442" w14:textId="77777777" w:rsidR="00A905F6" w:rsidRDefault="00A905F6">
      <w:pPr>
        <w:pStyle w:val="Standard"/>
        <w:spacing w:line="360" w:lineRule="auto"/>
        <w:rPr>
          <w:rFonts w:ascii="Calibri" w:hAnsi="Calibri"/>
          <w:sz w:val="20"/>
          <w:szCs w:val="20"/>
        </w:rPr>
      </w:pPr>
    </w:p>
    <w:p w14:paraId="0826C563" w14:textId="77777777" w:rsidR="00A905F6" w:rsidRDefault="00553D77">
      <w:pPr>
        <w:pStyle w:val="Standard"/>
        <w:spacing w:line="360" w:lineRule="auto"/>
      </w:pPr>
      <w:r>
        <w:rPr>
          <w:rFonts w:ascii="Calibri" w:hAnsi="Calibri"/>
          <w:sz w:val="20"/>
          <w:szCs w:val="20"/>
        </w:rPr>
        <w:t>tuto</w:t>
      </w:r>
    </w:p>
    <w:p w14:paraId="526F1D49" w14:textId="77777777" w:rsidR="00A905F6" w:rsidRDefault="00A905F6">
      <w:pPr>
        <w:pStyle w:val="Standard"/>
        <w:spacing w:line="360" w:lineRule="auto"/>
        <w:rPr>
          <w:rFonts w:ascii="Calibri" w:hAnsi="Calibri"/>
          <w:sz w:val="20"/>
          <w:szCs w:val="20"/>
          <w:u w:val="single"/>
        </w:rPr>
      </w:pPr>
    </w:p>
    <w:p w14:paraId="0BC36DD0" w14:textId="77777777" w:rsidR="00A905F6" w:rsidRDefault="00553D77">
      <w:pPr>
        <w:pStyle w:val="Standard"/>
        <w:spacing w:line="360" w:lineRule="auto"/>
        <w:ind w:left="284" w:hanging="284"/>
        <w:jc w:val="center"/>
        <w:rPr>
          <w:rFonts w:ascii="Calibri" w:hAnsi="Calibri"/>
          <w:b/>
          <w:sz w:val="20"/>
          <w:szCs w:val="20"/>
          <w:u w:val="single"/>
        </w:rPr>
      </w:pPr>
      <w:r>
        <w:rPr>
          <w:rFonts w:ascii="Calibri" w:hAnsi="Calibri"/>
          <w:b/>
          <w:sz w:val="20"/>
          <w:szCs w:val="20"/>
          <w:u w:val="single"/>
        </w:rPr>
        <w:t>KUPNÍ SMLOUVU</w:t>
      </w:r>
    </w:p>
    <w:p w14:paraId="63587471" w14:textId="77777777" w:rsidR="00A905F6" w:rsidRDefault="00553D77">
      <w:pPr>
        <w:pStyle w:val="Standard"/>
        <w:spacing w:line="360" w:lineRule="auto"/>
        <w:ind w:left="284" w:hanging="284"/>
        <w:jc w:val="center"/>
        <w:rPr>
          <w:rFonts w:ascii="Calibri" w:hAnsi="Calibri" w:cs="Arial"/>
          <w:sz w:val="20"/>
          <w:szCs w:val="20"/>
        </w:rPr>
      </w:pPr>
      <w:r>
        <w:rPr>
          <w:rFonts w:ascii="Calibri" w:hAnsi="Calibri" w:cs="Arial"/>
          <w:sz w:val="20"/>
          <w:szCs w:val="20"/>
        </w:rPr>
        <w:t>uzavřenou dle § 2079 a násl. zákona č. 89/2012 Sb. občanského zákoníku v platném znění</w:t>
      </w:r>
    </w:p>
    <w:p w14:paraId="0BF1F327" w14:textId="77777777" w:rsidR="00A905F6" w:rsidRDefault="00A905F6">
      <w:pPr>
        <w:pStyle w:val="Standard"/>
        <w:spacing w:line="360" w:lineRule="auto"/>
        <w:rPr>
          <w:rFonts w:ascii="Calibri" w:hAnsi="Calibri" w:cs="Arial"/>
          <w:b/>
          <w:sz w:val="20"/>
          <w:szCs w:val="20"/>
        </w:rPr>
      </w:pPr>
    </w:p>
    <w:p w14:paraId="594CAFEA" w14:textId="77777777" w:rsidR="00A905F6" w:rsidRDefault="00553D77">
      <w:pPr>
        <w:pStyle w:val="Standard"/>
        <w:spacing w:line="360" w:lineRule="auto"/>
        <w:ind w:left="284" w:hanging="284"/>
        <w:jc w:val="center"/>
        <w:rPr>
          <w:rFonts w:ascii="Calibri" w:hAnsi="Calibri" w:cs="Arial"/>
          <w:b/>
          <w:sz w:val="20"/>
          <w:szCs w:val="20"/>
        </w:rPr>
      </w:pPr>
      <w:r>
        <w:rPr>
          <w:rFonts w:ascii="Calibri" w:hAnsi="Calibri" w:cs="Arial"/>
          <w:b/>
          <w:sz w:val="20"/>
          <w:szCs w:val="20"/>
        </w:rPr>
        <w:t>I.</w:t>
      </w:r>
    </w:p>
    <w:p w14:paraId="6E059C6B" w14:textId="77777777" w:rsidR="00A905F6" w:rsidRDefault="00553D77">
      <w:pPr>
        <w:pStyle w:val="Standard"/>
        <w:spacing w:line="360" w:lineRule="auto"/>
        <w:ind w:left="284" w:hanging="284"/>
        <w:jc w:val="center"/>
        <w:rPr>
          <w:rFonts w:ascii="Calibri" w:hAnsi="Calibri" w:cs="Arial"/>
          <w:b/>
          <w:sz w:val="20"/>
          <w:szCs w:val="20"/>
        </w:rPr>
      </w:pPr>
      <w:r>
        <w:rPr>
          <w:rFonts w:ascii="Calibri" w:hAnsi="Calibri" w:cs="Arial"/>
          <w:b/>
          <w:sz w:val="20"/>
          <w:szCs w:val="20"/>
        </w:rPr>
        <w:t>Úvodní ustanovení</w:t>
      </w:r>
    </w:p>
    <w:p w14:paraId="684EA1BD" w14:textId="77777777" w:rsidR="00A905F6" w:rsidRDefault="00553D77">
      <w:pPr>
        <w:pStyle w:val="Standard"/>
        <w:spacing w:line="360" w:lineRule="auto"/>
        <w:ind w:left="284" w:hanging="284"/>
        <w:jc w:val="both"/>
      </w:pPr>
      <w:r>
        <w:rPr>
          <w:rFonts w:ascii="Calibri" w:hAnsi="Calibri"/>
          <w:sz w:val="20"/>
          <w:szCs w:val="20"/>
        </w:rPr>
        <w:t>1.</w:t>
      </w:r>
      <w:r>
        <w:rPr>
          <w:rFonts w:ascii="Calibri" w:hAnsi="Calibri"/>
          <w:sz w:val="20"/>
          <w:szCs w:val="20"/>
        </w:rPr>
        <w:tab/>
        <w:t xml:space="preserve">Zúčastněné smluvní </w:t>
      </w:r>
      <w:r>
        <w:rPr>
          <w:rFonts w:ascii="Calibri" w:hAnsi="Calibri" w:cs="Arial"/>
          <w:sz w:val="20"/>
          <w:szCs w:val="20"/>
        </w:rPr>
        <w:t>strany</w:t>
      </w:r>
      <w:r>
        <w:rPr>
          <w:rFonts w:ascii="Calibri" w:hAnsi="Calibri"/>
          <w:sz w:val="20"/>
          <w:szCs w:val="20"/>
        </w:rPr>
        <w:t xml:space="preserve"> si navzájem prohlašují, že jsou oprávněny tuto smlouvu uzavřít a řádně plnit závazky v ní obsažené, a že splňují veškeré podmínky a požadavky stanovené zákonem a touto smlouvou.</w:t>
      </w:r>
    </w:p>
    <w:p w14:paraId="2B9FCD04" w14:textId="488A8F1B" w:rsidR="00A905F6" w:rsidRDefault="00553D77">
      <w:pPr>
        <w:pStyle w:val="Odstavec"/>
        <w:numPr>
          <w:ilvl w:val="0"/>
          <w:numId w:val="0"/>
        </w:numPr>
        <w:spacing w:before="0" w:line="360" w:lineRule="auto"/>
        <w:ind w:left="284" w:hanging="284"/>
      </w:pPr>
      <w:r>
        <w:rPr>
          <w:sz w:val="20"/>
          <w:szCs w:val="20"/>
        </w:rPr>
        <w:lastRenderedPageBreak/>
        <w:t>2.</w:t>
      </w:r>
      <w:r>
        <w:rPr>
          <w:sz w:val="20"/>
          <w:szCs w:val="20"/>
        </w:rPr>
        <w:tab/>
        <w:t xml:space="preserve">Tato smlouva je uzavírána na základě výsledků </w:t>
      </w:r>
      <w:r w:rsidR="00FC3FBD">
        <w:rPr>
          <w:sz w:val="20"/>
          <w:szCs w:val="20"/>
        </w:rPr>
        <w:t>veřejné zakázky malého rozsahu</w:t>
      </w:r>
      <w:r>
        <w:rPr>
          <w:sz w:val="20"/>
          <w:szCs w:val="20"/>
        </w:rPr>
        <w:t xml:space="preserve"> podle zákona č. 134/2016 Sb., o zadávání veřejných zakázek, v platném znění zahájeného kupujícím jako veřejným zadavatelem s názvem „Modernizace dětského hřiště – pavilon č. 21</w:t>
      </w:r>
      <w:r>
        <w:rPr>
          <w:rFonts w:eastAsia="Times New Roman" w:cs="Times New Roman"/>
          <w:sz w:val="20"/>
          <w:szCs w:val="20"/>
        </w:rPr>
        <w:t>“</w:t>
      </w:r>
      <w:r>
        <w:rPr>
          <w:sz w:val="20"/>
          <w:szCs w:val="20"/>
        </w:rPr>
        <w:t xml:space="preserve">, interní evidenční </w:t>
      </w:r>
      <w:r>
        <w:rPr>
          <w:color w:val="000000"/>
          <w:sz w:val="20"/>
          <w:szCs w:val="20"/>
        </w:rPr>
        <w:t>číslo</w:t>
      </w:r>
      <w:r>
        <w:rPr>
          <w:b/>
          <w:color w:val="000000"/>
          <w:sz w:val="20"/>
          <w:szCs w:val="20"/>
        </w:rPr>
        <w:t xml:space="preserve"> </w:t>
      </w:r>
      <w:r>
        <w:rPr>
          <w:rFonts w:eastAsia="Times New Roman" w:cs="Times New Roman"/>
          <w:sz w:val="20"/>
          <w:szCs w:val="20"/>
        </w:rPr>
        <w:t>VZ0174953.</w:t>
      </w:r>
      <w:r>
        <w:rPr>
          <w:color w:val="000000"/>
          <w:sz w:val="20"/>
          <w:szCs w:val="20"/>
        </w:rPr>
        <w:t xml:space="preserve"> V</w:t>
      </w:r>
      <w:r>
        <w:rPr>
          <w:sz w:val="20"/>
          <w:szCs w:val="20"/>
        </w:rPr>
        <w:t> případě, že je v této smlouvě odkazováno na zadávací dokumentaci, má se na mysli zadávací dokumentace vztahující se k uvedené veřejné zakázce. Smluvní strany se zavazují plnit podmínky obsažené v této smlouvě, přičemž za závazné se pro obě smluvní strany považuje rovněž zadávací dokumentace a nabídka, kterou prodávající předložil do zadávacího řízení.</w:t>
      </w:r>
    </w:p>
    <w:p w14:paraId="2C88E7DF" w14:textId="77777777" w:rsidR="00A905F6" w:rsidRDefault="00A905F6">
      <w:pPr>
        <w:pStyle w:val="Nadpisodstavce"/>
        <w:spacing w:line="360" w:lineRule="auto"/>
        <w:ind w:left="284" w:hanging="284"/>
        <w:rPr>
          <w:sz w:val="20"/>
          <w:szCs w:val="20"/>
        </w:rPr>
      </w:pPr>
    </w:p>
    <w:p w14:paraId="1B34328D" w14:textId="77777777" w:rsidR="00A905F6" w:rsidRDefault="00553D77">
      <w:pPr>
        <w:pStyle w:val="Standard"/>
        <w:spacing w:line="360" w:lineRule="auto"/>
        <w:ind w:left="284" w:hanging="284"/>
        <w:jc w:val="center"/>
        <w:rPr>
          <w:rFonts w:ascii="Calibri" w:hAnsi="Calibri" w:cs="Arial"/>
          <w:b/>
          <w:sz w:val="20"/>
          <w:szCs w:val="20"/>
        </w:rPr>
      </w:pPr>
      <w:r>
        <w:rPr>
          <w:rFonts w:ascii="Calibri" w:hAnsi="Calibri" w:cs="Arial"/>
          <w:b/>
          <w:sz w:val="20"/>
          <w:szCs w:val="20"/>
        </w:rPr>
        <w:t>II.</w:t>
      </w:r>
    </w:p>
    <w:p w14:paraId="3C840B36" w14:textId="77777777" w:rsidR="00A905F6" w:rsidRDefault="00553D77">
      <w:pPr>
        <w:pStyle w:val="Standard"/>
        <w:spacing w:line="360" w:lineRule="auto"/>
        <w:ind w:left="284" w:hanging="284"/>
        <w:jc w:val="center"/>
        <w:rPr>
          <w:rFonts w:ascii="Calibri" w:hAnsi="Calibri" w:cs="Arial"/>
          <w:b/>
          <w:sz w:val="20"/>
          <w:szCs w:val="20"/>
        </w:rPr>
      </w:pPr>
      <w:bookmarkStart w:id="0" w:name="_Ref200507351"/>
      <w:r>
        <w:rPr>
          <w:rFonts w:ascii="Calibri" w:hAnsi="Calibri" w:cs="Arial"/>
          <w:b/>
          <w:sz w:val="20"/>
          <w:szCs w:val="20"/>
        </w:rPr>
        <w:t>Předmět smlouvy</w:t>
      </w:r>
      <w:bookmarkStart w:id="1" w:name="_Ref167689330"/>
      <w:bookmarkEnd w:id="0"/>
    </w:p>
    <w:p w14:paraId="30AEF51A" w14:textId="64F75AB7" w:rsidR="00A905F6" w:rsidRDefault="00553D77">
      <w:pPr>
        <w:pStyle w:val="Nadpisodstavce"/>
        <w:spacing w:line="360" w:lineRule="auto"/>
        <w:ind w:left="284" w:hanging="284"/>
      </w:pPr>
      <w:r>
        <w:rPr>
          <w:sz w:val="20"/>
          <w:szCs w:val="20"/>
        </w:rPr>
        <w:t>1.</w:t>
      </w:r>
      <w:r>
        <w:rPr>
          <w:sz w:val="20"/>
          <w:szCs w:val="20"/>
        </w:rPr>
        <w:tab/>
        <w:t xml:space="preserve">Předmětem smlouvy je závazek prodávajícího dodat kupujícímu: </w:t>
      </w:r>
      <w:r w:rsidRPr="005659B0">
        <w:rPr>
          <w:rFonts w:eastAsia="Calibri"/>
          <w:color w:val="000000"/>
          <w:sz w:val="20"/>
          <w:szCs w:val="20"/>
        </w:rPr>
        <w:t>3</w:t>
      </w:r>
      <w:r w:rsidRPr="00FC3FBD">
        <w:rPr>
          <w:sz w:val="20"/>
          <w:szCs w:val="20"/>
        </w:rPr>
        <w:t xml:space="preserve"> ks</w:t>
      </w:r>
      <w:r>
        <w:rPr>
          <w:sz w:val="20"/>
          <w:szCs w:val="20"/>
        </w:rPr>
        <w:t xml:space="preserve"> dětských herních prvků včetně dopadových ploch a zajištění potřebných terénních úprav, splňující technické podmínky stanovené v </w:t>
      </w:r>
      <w:r w:rsidR="00FC3FBD">
        <w:rPr>
          <w:sz w:val="20"/>
          <w:szCs w:val="20"/>
        </w:rPr>
        <w:t>P</w:t>
      </w:r>
      <w:r>
        <w:rPr>
          <w:sz w:val="20"/>
          <w:szCs w:val="20"/>
        </w:rPr>
        <w:t xml:space="preserve">říloze č. 1 této smlouvy (dále „předmět plnění“, má se za to, že předmětem plnění je zařízení, stavební úpravy nutné k instalaci </w:t>
      </w:r>
      <w:r w:rsidR="00FC3FBD">
        <w:rPr>
          <w:sz w:val="20"/>
          <w:szCs w:val="20"/>
        </w:rPr>
        <w:t xml:space="preserve">zařízení </w:t>
      </w:r>
      <w:r>
        <w:rPr>
          <w:sz w:val="20"/>
          <w:szCs w:val="20"/>
        </w:rPr>
        <w:t>a další požadavky dle čl. II. odst. 2),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14:paraId="42FDC228" w14:textId="77777777" w:rsidR="00A905F6" w:rsidRDefault="00A905F6">
      <w:pPr>
        <w:pStyle w:val="Standard"/>
        <w:spacing w:line="360" w:lineRule="auto"/>
        <w:ind w:left="284" w:hanging="284"/>
        <w:jc w:val="both"/>
        <w:rPr>
          <w:rFonts w:ascii="Calibri" w:hAnsi="Calibri"/>
          <w:vanish/>
          <w:sz w:val="20"/>
          <w:szCs w:val="20"/>
        </w:rPr>
      </w:pPr>
    </w:p>
    <w:p w14:paraId="1C0E5EF6" w14:textId="77777777" w:rsidR="00A905F6" w:rsidRDefault="00553D77">
      <w:pPr>
        <w:pStyle w:val="Odstavec"/>
        <w:numPr>
          <w:ilvl w:val="0"/>
          <w:numId w:val="0"/>
        </w:numPr>
        <w:spacing w:before="0" w:line="360" w:lineRule="auto"/>
        <w:ind w:left="284" w:hanging="284"/>
      </w:pPr>
      <w:r>
        <w:rPr>
          <w:sz w:val="20"/>
          <w:szCs w:val="20"/>
        </w:rPr>
        <w:t>2.</w:t>
      </w:r>
      <w:r>
        <w:rPr>
          <w:sz w:val="20"/>
          <w:szCs w:val="20"/>
        </w:rPr>
        <w:tab/>
        <w:t xml:space="preserve">Součástí předmětu plnění je </w:t>
      </w:r>
      <w:r>
        <w:rPr>
          <w:color w:val="000000"/>
          <w:sz w:val="20"/>
          <w:szCs w:val="20"/>
        </w:rPr>
        <w:t>dále:</w:t>
      </w:r>
    </w:p>
    <w:p w14:paraId="6E5DC274" w14:textId="650EB279" w:rsidR="00A905F6" w:rsidRDefault="00553D77">
      <w:pPr>
        <w:pStyle w:val="VOP-pododstavec"/>
        <w:numPr>
          <w:ilvl w:val="0"/>
          <w:numId w:val="8"/>
        </w:numPr>
        <w:spacing w:line="360" w:lineRule="auto"/>
      </w:pPr>
      <w:r>
        <w:rPr>
          <w:color w:val="000000"/>
          <w:sz w:val="20"/>
          <w:szCs w:val="20"/>
        </w:rPr>
        <w:t xml:space="preserve">ustanovení </w:t>
      </w:r>
      <w:r>
        <w:rPr>
          <w:sz w:val="20"/>
          <w:szCs w:val="20"/>
        </w:rPr>
        <w:t>závazného realizačního harmonogramu v souladu s potřebami a možnostmi kupujícího (Příloha č. 2),</w:t>
      </w:r>
    </w:p>
    <w:p w14:paraId="1DF9DA19" w14:textId="77777777" w:rsidR="00A905F6" w:rsidRDefault="00553D77">
      <w:pPr>
        <w:pStyle w:val="Odstavec"/>
        <w:numPr>
          <w:ilvl w:val="0"/>
          <w:numId w:val="8"/>
        </w:numPr>
        <w:tabs>
          <w:tab w:val="left" w:pos="1134"/>
        </w:tabs>
        <w:spacing w:before="0" w:line="360" w:lineRule="auto"/>
        <w:rPr>
          <w:sz w:val="20"/>
          <w:szCs w:val="20"/>
        </w:rPr>
      </w:pPr>
      <w:r>
        <w:rPr>
          <w:sz w:val="20"/>
          <w:szCs w:val="20"/>
        </w:rPr>
        <w:t>provedení kupujícím schválených stavebních prací nutných k dodávce, instalaci a montáži předmětu plnění, včetně předávací dokumentace odpovídající skutečnému provedení stavebních úprav,</w:t>
      </w:r>
    </w:p>
    <w:p w14:paraId="1530B199" w14:textId="744C74A2" w:rsidR="00A905F6" w:rsidRDefault="00553D77">
      <w:pPr>
        <w:pStyle w:val="VOP-pododstavec"/>
        <w:numPr>
          <w:ilvl w:val="0"/>
          <w:numId w:val="8"/>
        </w:numPr>
        <w:spacing w:line="360" w:lineRule="auto"/>
      </w:pPr>
      <w:r>
        <w:rPr>
          <w:color w:val="000000"/>
          <w:sz w:val="20"/>
          <w:szCs w:val="20"/>
        </w:rPr>
        <w:t xml:space="preserve">doprava a instalace zařízení v místě předmětu plnění ve stanoveném rozsahu, včetně úprav nutných k naplnění platné </w:t>
      </w:r>
      <w:r>
        <w:rPr>
          <w:sz w:val="20"/>
          <w:szCs w:val="20"/>
        </w:rPr>
        <w:t>legislativy,</w:t>
      </w:r>
    </w:p>
    <w:p w14:paraId="0819FD1F" w14:textId="77777777" w:rsidR="00A905F6" w:rsidRDefault="00553D77">
      <w:pPr>
        <w:pStyle w:val="VOP-pododstavec"/>
        <w:numPr>
          <w:ilvl w:val="0"/>
          <w:numId w:val="8"/>
        </w:numPr>
        <w:spacing w:line="360" w:lineRule="auto"/>
        <w:rPr>
          <w:sz w:val="20"/>
          <w:szCs w:val="20"/>
        </w:rPr>
      </w:pPr>
      <w:r>
        <w:rPr>
          <w:sz w:val="20"/>
          <w:szCs w:val="20"/>
        </w:rPr>
        <w:t>předání všech příslušných dokladů v písemné a elektronické formě kupujícímu,</w:t>
      </w:r>
    </w:p>
    <w:p w14:paraId="68104D20" w14:textId="77777777" w:rsidR="00A905F6" w:rsidRDefault="00553D77">
      <w:pPr>
        <w:pStyle w:val="VOP-pododstavec"/>
        <w:numPr>
          <w:ilvl w:val="0"/>
          <w:numId w:val="8"/>
        </w:numPr>
        <w:spacing w:line="360" w:lineRule="auto"/>
        <w:rPr>
          <w:color w:val="000000"/>
          <w:sz w:val="20"/>
          <w:szCs w:val="20"/>
        </w:rPr>
      </w:pPr>
      <w:r>
        <w:rPr>
          <w:color w:val="000000"/>
          <w:sz w:val="20"/>
          <w:szCs w:val="20"/>
        </w:rPr>
        <w:t>dodávka návodů k obsluze v českém jazyce v tištěné i datové podobě (ve 2 vyhotoveních),</w:t>
      </w:r>
    </w:p>
    <w:p w14:paraId="546BADAC" w14:textId="77777777" w:rsidR="00A905F6" w:rsidRDefault="00553D77">
      <w:pPr>
        <w:pStyle w:val="VOP-pododstavec"/>
        <w:numPr>
          <w:ilvl w:val="0"/>
          <w:numId w:val="8"/>
        </w:numPr>
        <w:spacing w:line="360" w:lineRule="auto"/>
      </w:pPr>
      <w:r>
        <w:rPr>
          <w:color w:val="000000"/>
          <w:sz w:val="20"/>
          <w:szCs w:val="20"/>
        </w:rPr>
        <w:t xml:space="preserve">dodávka dokumentace a seznamu technických kontrol,  </w:t>
      </w:r>
    </w:p>
    <w:p w14:paraId="41F292A6" w14:textId="77777777" w:rsidR="00A905F6" w:rsidRDefault="00553D77">
      <w:pPr>
        <w:pStyle w:val="VOP-pododstavec"/>
        <w:numPr>
          <w:ilvl w:val="0"/>
          <w:numId w:val="8"/>
        </w:numPr>
        <w:spacing w:line="360" w:lineRule="auto"/>
        <w:rPr>
          <w:color w:val="000000"/>
          <w:sz w:val="20"/>
          <w:szCs w:val="20"/>
        </w:rPr>
      </w:pPr>
      <w:r>
        <w:rPr>
          <w:color w:val="000000"/>
          <w:sz w:val="20"/>
          <w:szCs w:val="20"/>
        </w:rPr>
        <w:t>dodávka dokladů prokazujících kvalitu (ve 2 vyhotoveních),</w:t>
      </w:r>
    </w:p>
    <w:p w14:paraId="11F0CB1D" w14:textId="77777777" w:rsidR="00A905F6" w:rsidRDefault="00553D77">
      <w:pPr>
        <w:pStyle w:val="VOP-pododstavec"/>
        <w:numPr>
          <w:ilvl w:val="0"/>
          <w:numId w:val="8"/>
        </w:numPr>
        <w:spacing w:line="360" w:lineRule="auto"/>
        <w:rPr>
          <w:color w:val="000000"/>
          <w:sz w:val="20"/>
          <w:szCs w:val="20"/>
        </w:rPr>
      </w:pPr>
      <w:r>
        <w:rPr>
          <w:color w:val="000000"/>
          <w:sz w:val="20"/>
          <w:szCs w:val="20"/>
        </w:rPr>
        <w:t>dodávka dokladů prokazujících schválení pro užívání v České republice (ve 2 vyhotoveních),</w:t>
      </w:r>
    </w:p>
    <w:p w14:paraId="5DACE516" w14:textId="77777777" w:rsidR="00A905F6" w:rsidRDefault="00553D77">
      <w:pPr>
        <w:pStyle w:val="VOP-pododstavec"/>
        <w:numPr>
          <w:ilvl w:val="0"/>
          <w:numId w:val="8"/>
        </w:numPr>
        <w:spacing w:line="360" w:lineRule="auto"/>
        <w:rPr>
          <w:color w:val="000000"/>
          <w:sz w:val="20"/>
          <w:szCs w:val="20"/>
        </w:rPr>
      </w:pPr>
      <w:r>
        <w:rPr>
          <w:color w:val="000000"/>
          <w:sz w:val="20"/>
          <w:szCs w:val="20"/>
        </w:rPr>
        <w:t>dodávka příslušných atestů a certifikátů (ve 2 vyhotoveních),</w:t>
      </w:r>
    </w:p>
    <w:p w14:paraId="4CDD56C1" w14:textId="77777777" w:rsidR="00A905F6" w:rsidRDefault="00553D77">
      <w:pPr>
        <w:pStyle w:val="VOP-pododstavec"/>
        <w:numPr>
          <w:ilvl w:val="0"/>
          <w:numId w:val="8"/>
        </w:numPr>
        <w:spacing w:line="360" w:lineRule="auto"/>
        <w:rPr>
          <w:color w:val="000000"/>
          <w:sz w:val="20"/>
          <w:szCs w:val="20"/>
        </w:rPr>
      </w:pPr>
      <w:r>
        <w:rPr>
          <w:color w:val="000000"/>
          <w:sz w:val="20"/>
          <w:szCs w:val="20"/>
        </w:rPr>
        <w:t>prohlášení o shodě s uvedením třídy přístroje (ve 2 vyhotoveních),</w:t>
      </w:r>
    </w:p>
    <w:p w14:paraId="62561B2E" w14:textId="77777777" w:rsidR="00A905F6" w:rsidRDefault="00553D77">
      <w:pPr>
        <w:pStyle w:val="VOP-pododstavec"/>
        <w:numPr>
          <w:ilvl w:val="0"/>
          <w:numId w:val="8"/>
        </w:numPr>
        <w:spacing w:line="360" w:lineRule="auto"/>
        <w:rPr>
          <w:color w:val="000000"/>
          <w:sz w:val="20"/>
          <w:szCs w:val="20"/>
        </w:rPr>
      </w:pPr>
      <w:r>
        <w:rPr>
          <w:color w:val="000000"/>
          <w:sz w:val="20"/>
          <w:szCs w:val="20"/>
        </w:rPr>
        <w:t>likvidace obalů a odpadu.</w:t>
      </w:r>
    </w:p>
    <w:p w14:paraId="1C5D9139" w14:textId="77777777" w:rsidR="00A905F6" w:rsidRDefault="00A905F6">
      <w:pPr>
        <w:pStyle w:val="Standard"/>
        <w:spacing w:line="360" w:lineRule="auto"/>
        <w:ind w:left="284" w:hanging="284"/>
        <w:jc w:val="center"/>
        <w:rPr>
          <w:rFonts w:ascii="Calibri" w:hAnsi="Calibri" w:cs="Arial"/>
          <w:b/>
          <w:color w:val="000000"/>
          <w:sz w:val="20"/>
          <w:szCs w:val="20"/>
        </w:rPr>
      </w:pPr>
    </w:p>
    <w:p w14:paraId="4C99058F" w14:textId="77777777" w:rsidR="00A905F6" w:rsidRDefault="00553D77">
      <w:pPr>
        <w:pStyle w:val="Standard"/>
        <w:spacing w:line="360" w:lineRule="auto"/>
        <w:ind w:left="284" w:hanging="284"/>
        <w:jc w:val="center"/>
        <w:rPr>
          <w:rFonts w:ascii="Calibri" w:hAnsi="Calibri" w:cs="Arial"/>
          <w:b/>
          <w:color w:val="000000"/>
          <w:sz w:val="20"/>
          <w:szCs w:val="20"/>
        </w:rPr>
      </w:pPr>
      <w:r>
        <w:rPr>
          <w:rFonts w:ascii="Calibri" w:hAnsi="Calibri" w:cs="Arial"/>
          <w:b/>
          <w:color w:val="000000"/>
          <w:sz w:val="20"/>
          <w:szCs w:val="20"/>
        </w:rPr>
        <w:t>III.</w:t>
      </w:r>
    </w:p>
    <w:p w14:paraId="25770E3A" w14:textId="77777777" w:rsidR="00A905F6" w:rsidRDefault="00553D77">
      <w:pPr>
        <w:pStyle w:val="Standard"/>
        <w:spacing w:line="360" w:lineRule="auto"/>
        <w:ind w:left="284" w:hanging="284"/>
        <w:jc w:val="center"/>
        <w:rPr>
          <w:rFonts w:ascii="Calibri" w:hAnsi="Calibri" w:cs="Arial"/>
          <w:b/>
          <w:color w:val="000000"/>
          <w:sz w:val="20"/>
          <w:szCs w:val="20"/>
        </w:rPr>
      </w:pPr>
      <w:r>
        <w:rPr>
          <w:rFonts w:ascii="Calibri" w:hAnsi="Calibri" w:cs="Arial"/>
          <w:b/>
          <w:color w:val="000000"/>
          <w:sz w:val="20"/>
          <w:szCs w:val="20"/>
        </w:rPr>
        <w:t>Doba a místo plnění</w:t>
      </w:r>
    </w:p>
    <w:p w14:paraId="6369814A" w14:textId="6B273B55" w:rsidR="00A905F6" w:rsidRDefault="00553D77" w:rsidP="001E43E8">
      <w:pPr>
        <w:pStyle w:val="Odstavec"/>
        <w:numPr>
          <w:ilvl w:val="0"/>
          <w:numId w:val="10"/>
        </w:numPr>
        <w:spacing w:before="0" w:line="360" w:lineRule="auto"/>
      </w:pPr>
      <w:bookmarkStart w:id="2" w:name="_Hlk98762619"/>
      <w:r>
        <w:rPr>
          <w:sz w:val="20"/>
          <w:szCs w:val="20"/>
        </w:rPr>
        <w:t xml:space="preserve">Prodávající je povinen předmět plnění kupujícímu dodat </w:t>
      </w:r>
      <w:r w:rsidRPr="00A3784E">
        <w:rPr>
          <w:rFonts w:cs="TimesNewRoman"/>
          <w:sz w:val="20"/>
          <w:szCs w:val="20"/>
        </w:rPr>
        <w:t xml:space="preserve">do 12 </w:t>
      </w:r>
      <w:bookmarkStart w:id="3" w:name="_Hlk80857911"/>
      <w:r w:rsidRPr="00A3784E">
        <w:rPr>
          <w:sz w:val="20"/>
          <w:szCs w:val="20"/>
        </w:rPr>
        <w:fldChar w:fldCharType="begin"/>
      </w:r>
      <w:r w:rsidRPr="00A3784E">
        <w:rPr>
          <w:sz w:val="20"/>
          <w:szCs w:val="20"/>
        </w:rPr>
        <w:instrText xml:space="preserve"> FILLIN "" </w:instrText>
      </w:r>
      <w:r w:rsidRPr="00A3784E">
        <w:rPr>
          <w:sz w:val="20"/>
          <w:szCs w:val="20"/>
        </w:rPr>
        <w:fldChar w:fldCharType="separate"/>
      </w:r>
      <w:r w:rsidRPr="00A3784E">
        <w:rPr>
          <w:sz w:val="20"/>
          <w:szCs w:val="20"/>
        </w:rPr>
        <w:t>týdnů</w:t>
      </w:r>
      <w:r w:rsidRPr="00A3784E">
        <w:rPr>
          <w:sz w:val="20"/>
          <w:szCs w:val="20"/>
        </w:rPr>
        <w:fldChar w:fldCharType="end"/>
      </w:r>
      <w:bookmarkEnd w:id="3"/>
      <w:r>
        <w:rPr>
          <w:rFonts w:cs="TimesNewRoman"/>
          <w:sz w:val="20"/>
          <w:szCs w:val="20"/>
        </w:rPr>
        <w:t xml:space="preserve"> ode dne podpisu této smlouvy, </w:t>
      </w:r>
      <w:r>
        <w:rPr>
          <w:sz w:val="20"/>
          <w:szCs w:val="20"/>
        </w:rPr>
        <w:t xml:space="preserve">v souladu s Přílohou č. 2. Prodávající se zavazuje zpracovat harmonogram včetně těchto milníků – realizace nutných stavebních úprav k instalaci zařízení vycházejících z Přílohy č. 1. a 2., instalace zařízení. </w:t>
      </w:r>
      <w:r>
        <w:rPr>
          <w:rFonts w:cs="TimesNewRoman"/>
          <w:sz w:val="20"/>
          <w:szCs w:val="20"/>
        </w:rPr>
        <w:t>Termín plnění může být</w:t>
      </w:r>
      <w:r>
        <w:rPr>
          <w:sz w:val="20"/>
          <w:szCs w:val="20"/>
        </w:rPr>
        <w:t xml:space="preserve"> posunut pouze ze strany kupujícího, a to z provozních důvodů. Posunutí termínů musí být odsouhlaseno </w:t>
      </w:r>
      <w:r>
        <w:rPr>
          <w:sz w:val="20"/>
          <w:szCs w:val="20"/>
        </w:rPr>
        <w:lastRenderedPageBreak/>
        <w:t xml:space="preserve">statutárními zástupci formou písemného chronologicky číslovaného dodatku ke smlouvě. </w:t>
      </w:r>
      <w:r>
        <w:rPr>
          <w:b/>
          <w:sz w:val="20"/>
          <w:szCs w:val="20"/>
        </w:rPr>
        <w:t xml:space="preserve">Místem dodání předmětu plnění je </w:t>
      </w:r>
      <w:bookmarkEnd w:id="2"/>
      <w:r>
        <w:rPr>
          <w:b/>
          <w:sz w:val="20"/>
          <w:szCs w:val="20"/>
        </w:rPr>
        <w:t>Psychiatrická nemocnice v Kroměříži, Havlíčkova 1265, 767 40 Kroměříž.</w:t>
      </w:r>
    </w:p>
    <w:p w14:paraId="32545AF5" w14:textId="1A0C7E7B" w:rsidR="00A905F6" w:rsidRDefault="00553D77">
      <w:pPr>
        <w:pStyle w:val="Odstavec"/>
        <w:numPr>
          <w:ilvl w:val="0"/>
          <w:numId w:val="10"/>
        </w:numPr>
        <w:spacing w:before="0" w:line="360" w:lineRule="auto"/>
      </w:pPr>
      <w:r>
        <w:rPr>
          <w:bCs/>
          <w:sz w:val="20"/>
          <w:szCs w:val="20"/>
        </w:rPr>
        <w:t>Prodávající je povinen informovat kupujícího o úmyslu dodat a předat předmět plnění nejméně 10 pracovních dnů před plánovaným termínem dodání a předání předmětu plnění na e-mail:</w:t>
      </w:r>
      <w:r w:rsidR="00107B4B">
        <w:rPr>
          <w:bCs/>
          <w:sz w:val="20"/>
          <w:szCs w:val="20"/>
        </w:rPr>
        <w:t xml:space="preserve"> </w:t>
      </w:r>
      <w:r w:rsidR="005D1AE4" w:rsidRPr="005D1AE4">
        <w:rPr>
          <w:sz w:val="20"/>
          <w:szCs w:val="20"/>
          <w:highlight w:val="black"/>
        </w:rPr>
        <w:t>XXXXXXXXXXXXXXX</w:t>
      </w:r>
    </w:p>
    <w:p w14:paraId="69323295" w14:textId="6B3574AD" w:rsidR="00A905F6" w:rsidRDefault="00553D77">
      <w:pPr>
        <w:pStyle w:val="Odstavec"/>
        <w:numPr>
          <w:ilvl w:val="0"/>
          <w:numId w:val="10"/>
        </w:numPr>
        <w:spacing w:before="0" w:line="360" w:lineRule="auto"/>
      </w:pPr>
      <w:r>
        <w:rPr>
          <w:bCs/>
          <w:sz w:val="20"/>
          <w:szCs w:val="20"/>
        </w:rPr>
        <w:t>K převzetí předmětu plnění jsou oprávněni pracovníci</w:t>
      </w:r>
      <w:r w:rsidR="00B31422">
        <w:rPr>
          <w:bCs/>
          <w:sz w:val="20"/>
          <w:szCs w:val="20"/>
        </w:rPr>
        <w:t>:</w:t>
      </w:r>
      <w:r>
        <w:rPr>
          <w:bCs/>
          <w:sz w:val="20"/>
          <w:szCs w:val="20"/>
        </w:rPr>
        <w:t xml:space="preserve"> </w:t>
      </w:r>
      <w:r w:rsidR="005D1AE4" w:rsidRPr="005D1AE4">
        <w:rPr>
          <w:sz w:val="20"/>
          <w:szCs w:val="20"/>
          <w:highlight w:val="black"/>
        </w:rPr>
        <w:t>XXXXX</w:t>
      </w:r>
      <w:r w:rsidR="005D1AE4">
        <w:rPr>
          <w:sz w:val="20"/>
          <w:szCs w:val="20"/>
          <w:highlight w:val="black"/>
        </w:rPr>
        <w:t>xxxxxxxxxxxx</w:t>
      </w:r>
      <w:r w:rsidR="005D1AE4" w:rsidRPr="005D1AE4">
        <w:rPr>
          <w:sz w:val="20"/>
          <w:szCs w:val="20"/>
          <w:highlight w:val="black"/>
        </w:rPr>
        <w:t>XXXXXXXXXXXXXXXXXX</w:t>
      </w:r>
      <w:r>
        <w:rPr>
          <w:bCs/>
          <w:sz w:val="20"/>
          <w:szCs w:val="20"/>
        </w:rPr>
        <w:t>, případně další osoby, které k převzetí byly pověřen</w:t>
      </w:r>
      <w:r w:rsidR="005D1AE4">
        <w:rPr>
          <w:bCs/>
          <w:sz w:val="20"/>
          <w:szCs w:val="20"/>
        </w:rPr>
        <w:t>y</w:t>
      </w:r>
      <w:r>
        <w:rPr>
          <w:bCs/>
          <w:sz w:val="20"/>
          <w:szCs w:val="20"/>
        </w:rPr>
        <w:t>.</w:t>
      </w:r>
    </w:p>
    <w:p w14:paraId="45CB6634" w14:textId="6B035F40" w:rsidR="00A905F6" w:rsidRDefault="00553D77">
      <w:pPr>
        <w:pStyle w:val="Odstavecseseznamem"/>
        <w:numPr>
          <w:ilvl w:val="0"/>
          <w:numId w:val="10"/>
        </w:numPr>
        <w:spacing w:line="360" w:lineRule="auto"/>
        <w:jc w:val="both"/>
      </w:pPr>
      <w:r>
        <w:rPr>
          <w:bCs/>
          <w:color w:val="000000"/>
          <w:sz w:val="20"/>
          <w:szCs w:val="20"/>
        </w:rPr>
        <w:t xml:space="preserve">V případě stavebních úprav pro instalaci zařízení je kontaktní osobou </w:t>
      </w:r>
      <w:r w:rsidR="005D1AE4" w:rsidRPr="005D1AE4">
        <w:rPr>
          <w:sz w:val="20"/>
          <w:szCs w:val="20"/>
          <w:highlight w:val="black"/>
        </w:rPr>
        <w:t>XXXXXXXXXXXXXXXXXXXXXXX</w:t>
      </w:r>
      <w:r>
        <w:rPr>
          <w:bCs/>
          <w:sz w:val="20"/>
          <w:szCs w:val="20"/>
        </w:rPr>
        <w:t xml:space="preserve"> </w:t>
      </w:r>
      <w:r>
        <w:rPr>
          <w:bCs/>
          <w:color w:val="000000"/>
          <w:sz w:val="20"/>
          <w:szCs w:val="20"/>
        </w:rPr>
        <w:t>nebo jím pověřená osoba.</w:t>
      </w:r>
    </w:p>
    <w:p w14:paraId="271CBE32" w14:textId="77777777" w:rsidR="00A905F6" w:rsidRDefault="00553D77">
      <w:pPr>
        <w:pStyle w:val="Odstavec"/>
        <w:numPr>
          <w:ilvl w:val="0"/>
          <w:numId w:val="10"/>
        </w:numPr>
        <w:spacing w:before="0" w:line="360" w:lineRule="auto"/>
        <w:rPr>
          <w:sz w:val="20"/>
          <w:szCs w:val="20"/>
        </w:rPr>
      </w:pPr>
      <w:r>
        <w:rPr>
          <w:sz w:val="20"/>
          <w:szCs w:val="20"/>
        </w:rPr>
        <w:t xml:space="preserve">Náklady na dodání předmětu plnění do místa plnění jsou zahrnuty ve sjednané kupní ceně.  </w:t>
      </w:r>
    </w:p>
    <w:p w14:paraId="14B94DD2" w14:textId="77777777" w:rsidR="00A905F6" w:rsidRDefault="00553D77">
      <w:pPr>
        <w:pStyle w:val="Odstavec"/>
        <w:numPr>
          <w:ilvl w:val="0"/>
          <w:numId w:val="10"/>
        </w:numPr>
        <w:spacing w:before="0" w:line="360" w:lineRule="auto"/>
      </w:pPr>
      <w:r>
        <w:rPr>
          <w:sz w:val="20"/>
          <w:szCs w:val="20"/>
        </w:rPr>
        <w:t>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w:t>
      </w:r>
      <w:r>
        <w:rPr>
          <w:rFonts w:eastAsia="Times New Roman" w:cs="Times New Roman"/>
          <w:sz w:val="20"/>
          <w:szCs w:val="20"/>
        </w:rPr>
        <w:t xml:space="preserve"> VZ0174953.</w:t>
      </w:r>
    </w:p>
    <w:p w14:paraId="23EB39F9" w14:textId="77777777" w:rsidR="00A905F6" w:rsidRDefault="00553D77">
      <w:pPr>
        <w:pStyle w:val="Odstavec"/>
        <w:numPr>
          <w:ilvl w:val="0"/>
          <w:numId w:val="10"/>
        </w:numPr>
        <w:spacing w:before="0" w:line="360" w:lineRule="auto"/>
        <w:rPr>
          <w:sz w:val="20"/>
          <w:szCs w:val="20"/>
        </w:rPr>
      </w:pPr>
      <w:r>
        <w:rPr>
          <w:sz w:val="20"/>
          <w:szCs w:val="20"/>
        </w:rPr>
        <w:t>Okamžikem protokolárního převzetí předmětu plnění a podepsáním předávacího protokolu přechází na kupujícího vlastnické právo ke zboží a nebezpečí škody na zboží. Kupující není povinen převzít zboží či jeho část, která je poškozená či která jinak nesplňuje podmínky této smlouvy, zejména pak jakost zboží.</w:t>
      </w:r>
    </w:p>
    <w:p w14:paraId="121BC047" w14:textId="77777777" w:rsidR="00A905F6" w:rsidRDefault="00553D77">
      <w:pPr>
        <w:pStyle w:val="Import20"/>
        <w:numPr>
          <w:ilvl w:val="0"/>
          <w:numId w:val="10"/>
        </w:numPr>
        <w:tabs>
          <w:tab w:val="clear" w:pos="1152"/>
          <w:tab w:val="clear" w:pos="2016"/>
          <w:tab w:val="clear" w:pos="2880"/>
          <w:tab w:val="clear" w:pos="3744"/>
          <w:tab w:val="clear" w:pos="4608"/>
          <w:tab w:val="clear" w:pos="5472"/>
          <w:tab w:val="clear" w:pos="6336"/>
          <w:tab w:val="clear" w:pos="7200"/>
          <w:tab w:val="clear" w:pos="8064"/>
          <w:tab w:val="clear" w:pos="8928"/>
          <w:tab w:val="clear" w:pos="9792"/>
          <w:tab w:val="clear" w:pos="10656"/>
          <w:tab w:val="clear" w:pos="11520"/>
          <w:tab w:val="clear" w:pos="12384"/>
          <w:tab w:val="clear" w:pos="13248"/>
          <w:tab w:val="clear" w:pos="14112"/>
          <w:tab w:val="clear" w:pos="14976"/>
          <w:tab w:val="clear" w:pos="15840"/>
          <w:tab w:val="clear" w:pos="16704"/>
          <w:tab w:val="clear" w:pos="17568"/>
          <w:tab w:val="clear" w:pos="18432"/>
          <w:tab w:val="clear" w:pos="19296"/>
        </w:tabs>
        <w:spacing w:line="360" w:lineRule="auto"/>
        <w:jc w:val="both"/>
        <w:rPr>
          <w:rFonts w:ascii="Calibri" w:hAnsi="Calibri"/>
          <w:color w:val="000000"/>
          <w:sz w:val="20"/>
        </w:rPr>
      </w:pPr>
      <w:r>
        <w:rPr>
          <w:rFonts w:ascii="Calibri" w:hAnsi="Calibri"/>
          <w:color w:val="000000"/>
          <w:sz w:val="20"/>
        </w:rPr>
        <w:t>Pokud činností prodávajícího dojde ke způsobení škody, je prodávající povinen bez zbytečného odkladu tyto škody odstranit a není-li to možné, tak finančně nahradit. Veškeré náklady s tím spojené nese prodávající.</w:t>
      </w:r>
    </w:p>
    <w:p w14:paraId="4DAC2DD2" w14:textId="77777777" w:rsidR="00A905F6" w:rsidRDefault="00553D77">
      <w:pPr>
        <w:pStyle w:val="Import20"/>
        <w:numPr>
          <w:ilvl w:val="0"/>
          <w:numId w:val="10"/>
        </w:numPr>
        <w:tabs>
          <w:tab w:val="clear" w:pos="1152"/>
          <w:tab w:val="clear" w:pos="2016"/>
          <w:tab w:val="clear" w:pos="2880"/>
          <w:tab w:val="clear" w:pos="3744"/>
          <w:tab w:val="clear" w:pos="4608"/>
          <w:tab w:val="clear" w:pos="5472"/>
          <w:tab w:val="clear" w:pos="6336"/>
          <w:tab w:val="clear" w:pos="7200"/>
          <w:tab w:val="clear" w:pos="8064"/>
          <w:tab w:val="clear" w:pos="8928"/>
          <w:tab w:val="clear" w:pos="9792"/>
          <w:tab w:val="clear" w:pos="10656"/>
          <w:tab w:val="clear" w:pos="11520"/>
          <w:tab w:val="clear" w:pos="12384"/>
          <w:tab w:val="clear" w:pos="13248"/>
          <w:tab w:val="clear" w:pos="14112"/>
          <w:tab w:val="clear" w:pos="14976"/>
          <w:tab w:val="clear" w:pos="15840"/>
          <w:tab w:val="clear" w:pos="16704"/>
          <w:tab w:val="clear" w:pos="17568"/>
          <w:tab w:val="clear" w:pos="18432"/>
          <w:tab w:val="clear" w:pos="19296"/>
        </w:tabs>
        <w:spacing w:line="360" w:lineRule="auto"/>
        <w:jc w:val="both"/>
        <w:rPr>
          <w:rFonts w:ascii="Calibri" w:hAnsi="Calibri"/>
          <w:color w:val="000000"/>
          <w:sz w:val="20"/>
        </w:rPr>
      </w:pPr>
      <w:r>
        <w:rPr>
          <w:rFonts w:ascii="Calibri" w:hAnsi="Calibri"/>
          <w:color w:val="000000"/>
          <w:sz w:val="20"/>
        </w:rPr>
        <w:t>Prodávající odpovídá za škodu na majetku způsobenou činností těch, kteří pro něj provádějí část předmětu plnění. Prodávající odpovídá též za škodu způsobenou okolnostmi, které mají původ v povaze strojů, přístrojů nebo jiných věcí, které prodávající použil nebo hodlal použít při provádění předmětu plnění.</w:t>
      </w:r>
    </w:p>
    <w:p w14:paraId="6166BCCF" w14:textId="1667FF56" w:rsidR="00A905F6" w:rsidRDefault="00553D77">
      <w:pPr>
        <w:pStyle w:val="Odstavec"/>
        <w:numPr>
          <w:ilvl w:val="0"/>
          <w:numId w:val="10"/>
        </w:numPr>
        <w:spacing w:before="0" w:line="360" w:lineRule="auto"/>
      </w:pPr>
      <w:r>
        <w:rPr>
          <w:sz w:val="20"/>
          <w:szCs w:val="20"/>
        </w:rPr>
        <w:t>V případě prodlení prodávajícího s dodávkou předmětu plnění, s předáním stavebních úprav pro instalaci, zařízení a veškerých dokladů, s uvedením do provozu je prodávající povinen zaplatit kupujícímu smluvní pokutu ve výši 0,5 % ze sjednané kupní ceny (včetně DPH) předmětu plnění za každý započatý den prodlení.</w:t>
      </w:r>
    </w:p>
    <w:p w14:paraId="1750E4FC" w14:textId="77777777" w:rsidR="00A905F6" w:rsidRDefault="00A905F6">
      <w:pPr>
        <w:pStyle w:val="Odstavec"/>
        <w:numPr>
          <w:ilvl w:val="0"/>
          <w:numId w:val="0"/>
        </w:numPr>
        <w:spacing w:before="0" w:line="360" w:lineRule="auto"/>
        <w:ind w:left="284"/>
        <w:rPr>
          <w:color w:val="000000"/>
          <w:sz w:val="20"/>
          <w:szCs w:val="20"/>
        </w:rPr>
      </w:pPr>
    </w:p>
    <w:p w14:paraId="156D4B1A" w14:textId="77777777" w:rsidR="00A905F6" w:rsidRDefault="00553D77">
      <w:pPr>
        <w:pStyle w:val="Nadpis1"/>
        <w:spacing w:before="0" w:line="360" w:lineRule="auto"/>
        <w:jc w:val="center"/>
        <w:rPr>
          <w:rFonts w:ascii="Calibri" w:hAnsi="Calibri"/>
          <w:color w:val="000000"/>
          <w:sz w:val="20"/>
          <w:szCs w:val="20"/>
        </w:rPr>
      </w:pPr>
      <w:r>
        <w:rPr>
          <w:rFonts w:ascii="Calibri" w:hAnsi="Calibri"/>
          <w:color w:val="000000"/>
          <w:sz w:val="20"/>
          <w:szCs w:val="20"/>
        </w:rPr>
        <w:t>IV.</w:t>
      </w:r>
    </w:p>
    <w:p w14:paraId="1CE6D6BA" w14:textId="77777777" w:rsidR="00A905F6" w:rsidRDefault="00553D77">
      <w:pPr>
        <w:pStyle w:val="Nadpis1"/>
        <w:spacing w:before="0" w:line="360" w:lineRule="auto"/>
        <w:jc w:val="center"/>
        <w:rPr>
          <w:rFonts w:ascii="Calibri" w:hAnsi="Calibri"/>
          <w:color w:val="000000"/>
          <w:sz w:val="20"/>
          <w:szCs w:val="20"/>
        </w:rPr>
      </w:pPr>
      <w:r>
        <w:rPr>
          <w:rFonts w:ascii="Calibri" w:hAnsi="Calibri"/>
          <w:color w:val="000000"/>
          <w:sz w:val="20"/>
          <w:szCs w:val="20"/>
        </w:rPr>
        <w:t>Práva a povinnosti smluvních stran</w:t>
      </w:r>
    </w:p>
    <w:p w14:paraId="5EC84C79" w14:textId="314B158B" w:rsidR="00A905F6" w:rsidRDefault="00553D77" w:rsidP="00EC0B4F">
      <w:pPr>
        <w:pStyle w:val="Odstavecseseznamem"/>
        <w:numPr>
          <w:ilvl w:val="3"/>
          <w:numId w:val="20"/>
        </w:numPr>
        <w:spacing w:line="360" w:lineRule="auto"/>
        <w:ind w:left="426"/>
        <w:jc w:val="both"/>
      </w:pPr>
      <w:r w:rsidRPr="0067185B">
        <w:rPr>
          <w:color w:val="000000"/>
          <w:sz w:val="20"/>
          <w:szCs w:val="20"/>
        </w:rPr>
        <w:t>Kupující</w:t>
      </w:r>
      <w:r w:rsidRPr="0067185B">
        <w:rPr>
          <w:bCs/>
          <w:color w:val="000000"/>
          <w:sz w:val="20"/>
          <w:szCs w:val="20"/>
        </w:rPr>
        <w:t xml:space="preserve"> je povinen:</w:t>
      </w:r>
    </w:p>
    <w:p w14:paraId="452AB2EC" w14:textId="77777777" w:rsidR="00A905F6" w:rsidRDefault="00553D77">
      <w:pPr>
        <w:pStyle w:val="Odstavecseseznamem"/>
        <w:numPr>
          <w:ilvl w:val="0"/>
          <w:numId w:val="15"/>
        </w:numPr>
        <w:spacing w:line="360" w:lineRule="auto"/>
        <w:contextualSpacing/>
        <w:jc w:val="both"/>
        <w:rPr>
          <w:bCs/>
          <w:color w:val="000000"/>
          <w:sz w:val="20"/>
          <w:szCs w:val="20"/>
        </w:rPr>
      </w:pPr>
      <w:r>
        <w:rPr>
          <w:bCs/>
          <w:color w:val="000000"/>
          <w:sz w:val="20"/>
          <w:szCs w:val="20"/>
        </w:rPr>
        <w:t>umožnit prodávajícímu přístup do prostor místa předmětu plnění za účelem řádného plnění povinností prodávajícího dle této smlouvy</w:t>
      </w:r>
    </w:p>
    <w:p w14:paraId="121ECFF8" w14:textId="77777777" w:rsidR="00A905F6" w:rsidRDefault="00553D77">
      <w:pPr>
        <w:pStyle w:val="Odstavecseseznamem"/>
        <w:numPr>
          <w:ilvl w:val="0"/>
          <w:numId w:val="9"/>
        </w:numPr>
        <w:spacing w:line="360" w:lineRule="auto"/>
        <w:contextualSpacing/>
        <w:jc w:val="both"/>
        <w:rPr>
          <w:bCs/>
          <w:color w:val="000000"/>
          <w:sz w:val="20"/>
          <w:szCs w:val="20"/>
        </w:rPr>
      </w:pPr>
      <w:r>
        <w:rPr>
          <w:bCs/>
          <w:color w:val="000000"/>
          <w:sz w:val="20"/>
          <w:szCs w:val="20"/>
        </w:rPr>
        <w:t>zajistit součinnost svých zaměstnanců</w:t>
      </w:r>
    </w:p>
    <w:p w14:paraId="431D1477" w14:textId="1F3A8A32" w:rsidR="00A905F6" w:rsidRPr="0067185B" w:rsidRDefault="00553D77" w:rsidP="00EC0B4F">
      <w:pPr>
        <w:pStyle w:val="Odstavecseseznamem"/>
        <w:numPr>
          <w:ilvl w:val="0"/>
          <w:numId w:val="20"/>
        </w:numPr>
        <w:spacing w:line="360" w:lineRule="auto"/>
        <w:ind w:left="0" w:firstLine="218"/>
        <w:jc w:val="both"/>
        <w:rPr>
          <w:color w:val="000000"/>
          <w:sz w:val="20"/>
          <w:szCs w:val="20"/>
        </w:rPr>
      </w:pPr>
      <w:r w:rsidRPr="0067185B">
        <w:rPr>
          <w:color w:val="000000"/>
          <w:sz w:val="20"/>
          <w:szCs w:val="20"/>
        </w:rPr>
        <w:t>Kupující je oprávněn kontrolovat postup provádění a kvalitu stavebních prací pro instalaci zařízení.</w:t>
      </w:r>
    </w:p>
    <w:p w14:paraId="4DA6FBFC" w14:textId="77777777" w:rsidR="00A905F6" w:rsidRDefault="00A905F6">
      <w:pPr>
        <w:pStyle w:val="Odstavecseseznamem"/>
        <w:spacing w:line="360" w:lineRule="auto"/>
        <w:ind w:left="284"/>
        <w:jc w:val="both"/>
        <w:rPr>
          <w:bCs/>
          <w:color w:val="000000"/>
          <w:sz w:val="20"/>
          <w:szCs w:val="20"/>
        </w:rPr>
      </w:pPr>
    </w:p>
    <w:p w14:paraId="0686E900" w14:textId="77777777" w:rsidR="00A905F6" w:rsidRDefault="00553D77">
      <w:pPr>
        <w:pStyle w:val="Nadpis1"/>
        <w:spacing w:before="0" w:line="360" w:lineRule="auto"/>
        <w:jc w:val="center"/>
        <w:rPr>
          <w:rFonts w:ascii="Calibri" w:hAnsi="Calibri"/>
          <w:color w:val="000000"/>
          <w:sz w:val="20"/>
          <w:szCs w:val="20"/>
        </w:rPr>
      </w:pPr>
      <w:r>
        <w:rPr>
          <w:rFonts w:ascii="Calibri" w:hAnsi="Calibri"/>
          <w:color w:val="000000"/>
          <w:sz w:val="20"/>
          <w:szCs w:val="20"/>
        </w:rPr>
        <w:t>V.</w:t>
      </w:r>
    </w:p>
    <w:p w14:paraId="00A55316" w14:textId="77777777" w:rsidR="00A905F6" w:rsidRDefault="00553D77">
      <w:pPr>
        <w:pStyle w:val="Nadpis1"/>
        <w:spacing w:before="0" w:line="360" w:lineRule="auto"/>
        <w:jc w:val="center"/>
        <w:rPr>
          <w:rFonts w:ascii="Calibri" w:hAnsi="Calibri"/>
          <w:color w:val="000000"/>
          <w:sz w:val="20"/>
          <w:szCs w:val="20"/>
        </w:rPr>
      </w:pPr>
      <w:r>
        <w:rPr>
          <w:rFonts w:ascii="Calibri" w:hAnsi="Calibri"/>
          <w:color w:val="000000"/>
          <w:sz w:val="20"/>
          <w:szCs w:val="20"/>
        </w:rPr>
        <w:t>Předání a převzetí zařízení</w:t>
      </w:r>
    </w:p>
    <w:p w14:paraId="61711B4D" w14:textId="5CA167C2" w:rsidR="00A905F6" w:rsidRDefault="00553D77" w:rsidP="0065299B">
      <w:pPr>
        <w:pStyle w:val="Odstavecseseznamem"/>
        <w:numPr>
          <w:ilvl w:val="0"/>
          <w:numId w:val="5"/>
        </w:numPr>
        <w:spacing w:line="360" w:lineRule="auto"/>
        <w:jc w:val="both"/>
      </w:pPr>
      <w:r>
        <w:rPr>
          <w:color w:val="000000"/>
          <w:sz w:val="20"/>
          <w:szCs w:val="20"/>
        </w:rPr>
        <w:t xml:space="preserve">Kupující je povinen převzít předmět plnění, který je dodán včas </w:t>
      </w:r>
      <w:r>
        <w:rPr>
          <w:sz w:val="20"/>
          <w:szCs w:val="20"/>
        </w:rPr>
        <w:t>a řádně (v souladu s Přílohou č. 2), tj</w:t>
      </w:r>
      <w:r>
        <w:rPr>
          <w:color w:val="000000"/>
          <w:sz w:val="20"/>
          <w:szCs w:val="20"/>
        </w:rPr>
        <w:t>. který vykazuje všechny vlastnosti a vyhovuje všem podmínkám uvedeným v této smlouvě, stanoveným kupujícím, právními předpisy a technickými normami.</w:t>
      </w:r>
    </w:p>
    <w:p w14:paraId="4B314E89" w14:textId="77777777" w:rsidR="00A905F6" w:rsidRDefault="00553D77">
      <w:pPr>
        <w:pStyle w:val="Odstavecseseznamem"/>
        <w:numPr>
          <w:ilvl w:val="0"/>
          <w:numId w:val="5"/>
        </w:numPr>
        <w:spacing w:line="360" w:lineRule="auto"/>
        <w:jc w:val="both"/>
        <w:rPr>
          <w:color w:val="000000"/>
          <w:sz w:val="20"/>
          <w:szCs w:val="20"/>
        </w:rPr>
      </w:pPr>
      <w:r>
        <w:rPr>
          <w:color w:val="000000"/>
          <w:sz w:val="20"/>
          <w:szCs w:val="20"/>
        </w:rPr>
        <w:t>Kupující není povinen převzít předmět plnění zejména v následujících případech:</w:t>
      </w:r>
    </w:p>
    <w:p w14:paraId="3D9EC2D9" w14:textId="77777777" w:rsidR="00A905F6" w:rsidRDefault="00553D77">
      <w:pPr>
        <w:pStyle w:val="Textbody"/>
        <w:numPr>
          <w:ilvl w:val="0"/>
          <w:numId w:val="17"/>
        </w:numPr>
        <w:spacing w:line="360" w:lineRule="auto"/>
        <w:ind w:left="1134"/>
        <w:rPr>
          <w:rFonts w:ascii="Calibri" w:hAnsi="Calibri"/>
          <w:szCs w:val="20"/>
        </w:rPr>
      </w:pPr>
      <w:r>
        <w:rPr>
          <w:rFonts w:ascii="Calibri" w:hAnsi="Calibri"/>
          <w:szCs w:val="20"/>
        </w:rPr>
        <w:t>zařízení vykazuje známky poškození,</w:t>
      </w:r>
    </w:p>
    <w:p w14:paraId="0EA5D9F3" w14:textId="77777777" w:rsidR="00A905F6" w:rsidRDefault="00553D77">
      <w:pPr>
        <w:pStyle w:val="Textbody"/>
        <w:numPr>
          <w:ilvl w:val="0"/>
          <w:numId w:val="3"/>
        </w:numPr>
        <w:spacing w:line="360" w:lineRule="auto"/>
        <w:ind w:left="1134"/>
        <w:rPr>
          <w:rFonts w:ascii="Calibri" w:hAnsi="Calibri"/>
          <w:szCs w:val="20"/>
        </w:rPr>
      </w:pPr>
      <w:r>
        <w:rPr>
          <w:rFonts w:ascii="Calibri" w:hAnsi="Calibri"/>
          <w:szCs w:val="20"/>
        </w:rPr>
        <w:t>předmět plnění vykazuje vady, které brání jeho řádnému užívání,</w:t>
      </w:r>
    </w:p>
    <w:p w14:paraId="0BA6EDF6" w14:textId="77777777" w:rsidR="00A905F6" w:rsidRDefault="00553D77">
      <w:pPr>
        <w:pStyle w:val="Textbody"/>
        <w:numPr>
          <w:ilvl w:val="0"/>
          <w:numId w:val="3"/>
        </w:numPr>
        <w:spacing w:line="360" w:lineRule="auto"/>
        <w:ind w:left="1134"/>
        <w:rPr>
          <w:rFonts w:ascii="Calibri" w:hAnsi="Calibri"/>
          <w:szCs w:val="20"/>
        </w:rPr>
      </w:pPr>
      <w:r>
        <w:rPr>
          <w:rFonts w:ascii="Calibri" w:hAnsi="Calibri"/>
          <w:szCs w:val="20"/>
        </w:rPr>
        <w:lastRenderedPageBreak/>
        <w:t>prodávající spolu s dodáním zařízení nepředal kupujícímu veškerou dokumentaci k předmětu plnění v souladu s touto smlouvou,</w:t>
      </w:r>
    </w:p>
    <w:p w14:paraId="1E03B010" w14:textId="77777777" w:rsidR="00A905F6" w:rsidRDefault="00553D77">
      <w:pPr>
        <w:pStyle w:val="Textbody"/>
        <w:numPr>
          <w:ilvl w:val="0"/>
          <w:numId w:val="3"/>
        </w:numPr>
        <w:spacing w:line="360" w:lineRule="auto"/>
        <w:ind w:left="1134"/>
        <w:rPr>
          <w:rFonts w:ascii="Calibri" w:hAnsi="Calibri"/>
          <w:szCs w:val="20"/>
        </w:rPr>
      </w:pPr>
      <w:r>
        <w:rPr>
          <w:rFonts w:ascii="Calibri" w:hAnsi="Calibri"/>
          <w:szCs w:val="20"/>
        </w:rPr>
        <w:t>předmět plnění není dodán v termínu uvedeném v této smlouvě.</w:t>
      </w:r>
    </w:p>
    <w:p w14:paraId="0E862A69" w14:textId="77777777" w:rsidR="00A905F6" w:rsidRDefault="00553D77">
      <w:pPr>
        <w:pStyle w:val="Odstavecseseznamem"/>
        <w:numPr>
          <w:ilvl w:val="0"/>
          <w:numId w:val="5"/>
        </w:numPr>
        <w:spacing w:line="360" w:lineRule="auto"/>
        <w:jc w:val="both"/>
        <w:rPr>
          <w:color w:val="000000"/>
          <w:sz w:val="20"/>
          <w:szCs w:val="20"/>
        </w:rPr>
      </w:pPr>
      <w:r>
        <w:rPr>
          <w:color w:val="000000"/>
          <w:sz w:val="20"/>
          <w:szCs w:val="20"/>
        </w:rPr>
        <w:t>Náklady na případný odvoz předmětu plnění (včetně balného), které kupující v souladu s touto smlouvou nepřevzal, nese prodávající.</w:t>
      </w:r>
    </w:p>
    <w:p w14:paraId="4C15B464" w14:textId="77777777" w:rsidR="00A905F6" w:rsidRDefault="00553D77">
      <w:pPr>
        <w:pStyle w:val="Odstavecseseznamem"/>
        <w:numPr>
          <w:ilvl w:val="0"/>
          <w:numId w:val="5"/>
        </w:numPr>
        <w:spacing w:line="360" w:lineRule="auto"/>
        <w:jc w:val="both"/>
        <w:rPr>
          <w:color w:val="000000"/>
          <w:sz w:val="20"/>
          <w:szCs w:val="20"/>
        </w:rPr>
      </w:pPr>
      <w:r>
        <w:rPr>
          <w:color w:val="000000"/>
          <w:sz w:val="20"/>
          <w:szCs w:val="20"/>
        </w:rPr>
        <w:t>Kupující je oprávněn, nikoli povinen, převzít předmět plnění, který vykazuje vady, které nebrání jeho řádnému užívání. Tyto vady se vyznačí v protokolu při přejímacím řízení. Prodávající je povinen tyto vady bezodkladně odstranit.</w:t>
      </w:r>
    </w:p>
    <w:p w14:paraId="77B64DA5" w14:textId="77777777" w:rsidR="00A905F6" w:rsidRDefault="00553D77">
      <w:pPr>
        <w:pStyle w:val="Odstavecseseznamem"/>
        <w:numPr>
          <w:ilvl w:val="0"/>
          <w:numId w:val="5"/>
        </w:numPr>
        <w:spacing w:line="360" w:lineRule="auto"/>
        <w:jc w:val="both"/>
        <w:rPr>
          <w:color w:val="000000"/>
          <w:sz w:val="20"/>
          <w:szCs w:val="20"/>
        </w:rPr>
      </w:pPr>
      <w:r>
        <w:rPr>
          <w:color w:val="000000"/>
          <w:sz w:val="20"/>
          <w:szCs w:val="20"/>
        </w:rPr>
        <w:t>Předmět plnění se považuje za předaný a převzatý dnem podpisu předávacího protokolu kupujícím.</w:t>
      </w:r>
    </w:p>
    <w:p w14:paraId="27CDB3AC" w14:textId="77777777" w:rsidR="00A905F6" w:rsidRDefault="00553D77">
      <w:pPr>
        <w:pStyle w:val="Odstavecseseznamem"/>
        <w:numPr>
          <w:ilvl w:val="0"/>
          <w:numId w:val="5"/>
        </w:numPr>
        <w:spacing w:line="360" w:lineRule="auto"/>
        <w:jc w:val="both"/>
        <w:rPr>
          <w:color w:val="000000"/>
          <w:sz w:val="20"/>
          <w:szCs w:val="20"/>
        </w:rPr>
      </w:pPr>
      <w:r>
        <w:rPr>
          <w:color w:val="000000"/>
          <w:sz w:val="20"/>
          <w:szCs w:val="20"/>
        </w:rPr>
        <w:t>Okamžikem předání a převzetí předmětu plnění kupujícím přechází na kupujícího nebezpečí škody na zařízení.</w:t>
      </w:r>
    </w:p>
    <w:p w14:paraId="1972835C" w14:textId="77777777" w:rsidR="00A905F6" w:rsidRDefault="00553D77">
      <w:pPr>
        <w:pStyle w:val="Odstavecseseznamem"/>
        <w:numPr>
          <w:ilvl w:val="0"/>
          <w:numId w:val="5"/>
        </w:numPr>
        <w:spacing w:line="360" w:lineRule="auto"/>
        <w:jc w:val="both"/>
        <w:rPr>
          <w:color w:val="000000"/>
          <w:sz w:val="20"/>
          <w:szCs w:val="20"/>
        </w:rPr>
      </w:pPr>
      <w:r>
        <w:rPr>
          <w:color w:val="000000"/>
          <w:sz w:val="20"/>
          <w:szCs w:val="20"/>
        </w:rPr>
        <w:t>Okamžikem předání a převzetí předmětu plnění kupujícím přechází na kupujícího vlastnické právo k předmětu plnění.</w:t>
      </w:r>
    </w:p>
    <w:p w14:paraId="59262AE6" w14:textId="77777777" w:rsidR="00A905F6" w:rsidRDefault="00A905F6">
      <w:pPr>
        <w:pStyle w:val="Odstavecseseznamem"/>
        <w:spacing w:line="360" w:lineRule="auto"/>
        <w:ind w:left="360"/>
        <w:jc w:val="both"/>
        <w:rPr>
          <w:color w:val="000000"/>
          <w:sz w:val="20"/>
          <w:szCs w:val="20"/>
        </w:rPr>
      </w:pPr>
    </w:p>
    <w:p w14:paraId="0675F6E6" w14:textId="77777777" w:rsidR="00A905F6" w:rsidRDefault="00553D77">
      <w:pPr>
        <w:pStyle w:val="Standard"/>
        <w:spacing w:line="360" w:lineRule="auto"/>
        <w:ind w:left="284" w:hanging="284"/>
        <w:jc w:val="center"/>
        <w:rPr>
          <w:rFonts w:ascii="Calibri" w:hAnsi="Calibri" w:cs="Arial"/>
          <w:b/>
          <w:color w:val="000000"/>
          <w:sz w:val="20"/>
          <w:szCs w:val="20"/>
        </w:rPr>
      </w:pPr>
      <w:r>
        <w:rPr>
          <w:rFonts w:ascii="Calibri" w:hAnsi="Calibri" w:cs="Arial"/>
          <w:b/>
          <w:color w:val="000000"/>
          <w:sz w:val="20"/>
          <w:szCs w:val="20"/>
        </w:rPr>
        <w:t>VI.</w:t>
      </w:r>
    </w:p>
    <w:p w14:paraId="768D7D57" w14:textId="77777777" w:rsidR="00A905F6" w:rsidRDefault="00553D77">
      <w:pPr>
        <w:pStyle w:val="Standard"/>
        <w:spacing w:line="360" w:lineRule="auto"/>
        <w:ind w:left="284" w:hanging="284"/>
        <w:jc w:val="center"/>
        <w:rPr>
          <w:rFonts w:ascii="Calibri" w:hAnsi="Calibri" w:cs="Arial"/>
          <w:b/>
          <w:color w:val="000000"/>
          <w:sz w:val="20"/>
          <w:szCs w:val="20"/>
        </w:rPr>
      </w:pPr>
      <w:bookmarkStart w:id="4" w:name="_Ref201571027"/>
      <w:r>
        <w:rPr>
          <w:rFonts w:ascii="Calibri" w:hAnsi="Calibri" w:cs="Arial"/>
          <w:b/>
          <w:color w:val="000000"/>
          <w:sz w:val="20"/>
          <w:szCs w:val="20"/>
        </w:rPr>
        <w:t>Kupní cena</w:t>
      </w:r>
      <w:bookmarkStart w:id="5" w:name="_Ref200451262"/>
      <w:bookmarkStart w:id="6" w:name="_Ref201571830"/>
      <w:bookmarkEnd w:id="4"/>
    </w:p>
    <w:p w14:paraId="2D0E5DC1" w14:textId="77777777" w:rsidR="00A905F6" w:rsidRDefault="00553D77">
      <w:pPr>
        <w:pStyle w:val="Odstavecseseznamem"/>
        <w:spacing w:line="360" w:lineRule="auto"/>
        <w:ind w:left="284" w:hanging="284"/>
        <w:jc w:val="both"/>
        <w:rPr>
          <w:color w:val="000000"/>
          <w:sz w:val="20"/>
          <w:szCs w:val="20"/>
        </w:rPr>
      </w:pPr>
      <w:r>
        <w:rPr>
          <w:color w:val="000000"/>
          <w:sz w:val="20"/>
          <w:szCs w:val="20"/>
        </w:rPr>
        <w:t>1.</w:t>
      </w:r>
      <w:r>
        <w:rPr>
          <w:color w:val="000000"/>
          <w:sz w:val="20"/>
          <w:szCs w:val="20"/>
        </w:rPr>
        <w:tab/>
        <w:t>Kupní cena za předmět plnění činí:</w:t>
      </w:r>
    </w:p>
    <w:p w14:paraId="1B2F855D" w14:textId="6370C47F" w:rsidR="00A905F6" w:rsidRDefault="00553D77">
      <w:pPr>
        <w:pStyle w:val="Odstavecseseznamem"/>
        <w:spacing w:line="360" w:lineRule="auto"/>
        <w:ind w:left="284" w:hanging="284"/>
        <w:jc w:val="both"/>
      </w:pPr>
      <w:r>
        <w:rPr>
          <w:color w:val="000000"/>
          <w:sz w:val="20"/>
          <w:szCs w:val="20"/>
        </w:rPr>
        <w:tab/>
      </w:r>
      <w:r>
        <w:rPr>
          <w:color w:val="000000"/>
          <w:sz w:val="20"/>
          <w:szCs w:val="20"/>
        </w:rPr>
        <w:tab/>
      </w:r>
      <w:r>
        <w:rPr>
          <w:color w:val="000000"/>
          <w:sz w:val="20"/>
          <w:szCs w:val="20"/>
        </w:rPr>
        <w:tab/>
      </w:r>
      <w:r>
        <w:rPr>
          <w:color w:val="000000"/>
          <w:sz w:val="20"/>
          <w:szCs w:val="20"/>
        </w:rPr>
        <w:tab/>
      </w:r>
      <w:r w:rsidR="00254106">
        <w:t>575 750,90</w:t>
      </w:r>
      <w:r>
        <w:rPr>
          <w:color w:val="000000"/>
          <w:sz w:val="20"/>
          <w:szCs w:val="20"/>
        </w:rPr>
        <w:t xml:space="preserve"> Kč bez DPH,</w:t>
      </w:r>
    </w:p>
    <w:p w14:paraId="091C08DF" w14:textId="36BE12FC" w:rsidR="00A905F6" w:rsidRDefault="00553D77">
      <w:pPr>
        <w:pStyle w:val="Odstavecseseznamem"/>
        <w:spacing w:line="360" w:lineRule="auto"/>
        <w:ind w:left="284" w:hanging="284"/>
        <w:jc w:val="both"/>
      </w:pPr>
      <w:r>
        <w:rPr>
          <w:color w:val="000000"/>
          <w:sz w:val="20"/>
          <w:szCs w:val="20"/>
        </w:rPr>
        <w:tab/>
      </w:r>
      <w:r>
        <w:rPr>
          <w:color w:val="000000"/>
          <w:sz w:val="20"/>
          <w:szCs w:val="20"/>
        </w:rPr>
        <w:tab/>
      </w:r>
      <w:r>
        <w:rPr>
          <w:color w:val="000000"/>
          <w:sz w:val="20"/>
          <w:szCs w:val="20"/>
        </w:rPr>
        <w:tab/>
      </w:r>
      <w:r>
        <w:rPr>
          <w:color w:val="000000"/>
          <w:sz w:val="20"/>
          <w:szCs w:val="20"/>
        </w:rPr>
        <w:tab/>
      </w:r>
      <w:r w:rsidR="00254106">
        <w:t>120 907, 63</w:t>
      </w:r>
      <w:r>
        <w:rPr>
          <w:color w:val="000000"/>
          <w:sz w:val="20"/>
          <w:szCs w:val="20"/>
        </w:rPr>
        <w:t xml:space="preserve"> DPH,</w:t>
      </w:r>
    </w:p>
    <w:p w14:paraId="138CFC73" w14:textId="38A487F3" w:rsidR="00A905F6" w:rsidRDefault="00553D77">
      <w:pPr>
        <w:pStyle w:val="Odstavecseseznamem"/>
        <w:spacing w:line="360" w:lineRule="auto"/>
        <w:ind w:left="284" w:hanging="284"/>
        <w:jc w:val="both"/>
      </w:pPr>
      <w:r>
        <w:rPr>
          <w:color w:val="000000"/>
          <w:sz w:val="20"/>
          <w:szCs w:val="20"/>
        </w:rPr>
        <w:tab/>
      </w:r>
      <w:r>
        <w:rPr>
          <w:color w:val="000000"/>
          <w:sz w:val="20"/>
          <w:szCs w:val="20"/>
        </w:rPr>
        <w:tab/>
      </w:r>
      <w:r>
        <w:rPr>
          <w:color w:val="000000"/>
          <w:sz w:val="20"/>
          <w:szCs w:val="20"/>
        </w:rPr>
        <w:tab/>
      </w:r>
      <w:r>
        <w:rPr>
          <w:color w:val="000000"/>
          <w:sz w:val="20"/>
          <w:szCs w:val="20"/>
        </w:rPr>
        <w:tab/>
      </w:r>
      <w:r w:rsidR="00254106">
        <w:t>696 658,00</w:t>
      </w:r>
      <w:r>
        <w:rPr>
          <w:color w:val="000000"/>
          <w:sz w:val="20"/>
          <w:szCs w:val="20"/>
        </w:rPr>
        <w:t xml:space="preserve"> Kč včetně DPH</w:t>
      </w:r>
    </w:p>
    <w:p w14:paraId="22BD8C6A" w14:textId="77777777" w:rsidR="00A905F6" w:rsidRDefault="00553D77">
      <w:pPr>
        <w:pStyle w:val="Odstavec"/>
        <w:numPr>
          <w:ilvl w:val="0"/>
          <w:numId w:val="0"/>
        </w:numPr>
        <w:spacing w:before="0" w:line="360" w:lineRule="auto"/>
        <w:ind w:left="284" w:hanging="284"/>
      </w:pPr>
      <w:r>
        <w:rPr>
          <w:color w:val="000000"/>
          <w:sz w:val="20"/>
          <w:szCs w:val="20"/>
        </w:rPr>
        <w:tab/>
      </w:r>
      <w:r>
        <w:rPr>
          <w:sz w:val="20"/>
          <w:szCs w:val="20"/>
        </w:rPr>
        <w:t>Rozpis celkové kupní ceny po jednotlivých položkách je uveden v Příloze č. 3 této smlouvy.</w:t>
      </w:r>
    </w:p>
    <w:p w14:paraId="5CC080AB" w14:textId="77777777" w:rsidR="00A905F6" w:rsidRDefault="00553D77">
      <w:pPr>
        <w:pStyle w:val="Odstavec"/>
        <w:numPr>
          <w:ilvl w:val="0"/>
          <w:numId w:val="0"/>
        </w:numPr>
        <w:spacing w:before="0" w:line="360" w:lineRule="auto"/>
        <w:ind w:left="284" w:hanging="284"/>
        <w:rPr>
          <w:color w:val="000000"/>
          <w:sz w:val="20"/>
          <w:szCs w:val="20"/>
        </w:rPr>
      </w:pPr>
      <w:r>
        <w:rPr>
          <w:color w:val="000000"/>
          <w:sz w:val="20"/>
          <w:szCs w:val="20"/>
        </w:rPr>
        <w:t>2.</w:t>
      </w:r>
      <w:r>
        <w:rPr>
          <w:color w:val="000000"/>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01508DF" w14:textId="77777777" w:rsidR="00A905F6" w:rsidRDefault="00553D77">
      <w:pPr>
        <w:pStyle w:val="Odstavec"/>
        <w:numPr>
          <w:ilvl w:val="0"/>
          <w:numId w:val="0"/>
        </w:numPr>
        <w:spacing w:before="0" w:line="360" w:lineRule="auto"/>
        <w:ind w:left="284" w:hanging="284"/>
        <w:rPr>
          <w:color w:val="000000"/>
          <w:sz w:val="20"/>
          <w:szCs w:val="20"/>
        </w:rPr>
      </w:pPr>
      <w:r>
        <w:rPr>
          <w:color w:val="000000"/>
          <w:sz w:val="20"/>
          <w:szCs w:val="20"/>
        </w:rPr>
        <w:t>3.</w:t>
      </w:r>
      <w:r>
        <w:rPr>
          <w:color w:val="000000"/>
          <w:sz w:val="20"/>
          <w:szCs w:val="20"/>
        </w:rPr>
        <w:tab/>
        <w:t>Kupní cena je maximální a nemůže být navýšena ani v případě zvýšení sazby DPH.</w:t>
      </w:r>
    </w:p>
    <w:p w14:paraId="481DBD44" w14:textId="77777777" w:rsidR="00A905F6" w:rsidRDefault="00A905F6">
      <w:pPr>
        <w:pStyle w:val="Odstavec"/>
        <w:numPr>
          <w:ilvl w:val="0"/>
          <w:numId w:val="0"/>
        </w:numPr>
        <w:spacing w:before="0" w:line="360" w:lineRule="auto"/>
        <w:ind w:left="284" w:hanging="284"/>
        <w:rPr>
          <w:color w:val="000000"/>
          <w:sz w:val="20"/>
          <w:szCs w:val="20"/>
        </w:rPr>
      </w:pPr>
    </w:p>
    <w:p w14:paraId="37F2A5C2" w14:textId="77777777" w:rsidR="00A905F6" w:rsidRDefault="00553D77" w:rsidP="00A23502">
      <w:pPr>
        <w:pStyle w:val="Standard"/>
        <w:keepNext/>
        <w:spacing w:line="360" w:lineRule="auto"/>
        <w:ind w:left="284" w:hanging="284"/>
        <w:jc w:val="center"/>
        <w:rPr>
          <w:rFonts w:ascii="Calibri" w:hAnsi="Calibri" w:cs="Arial"/>
          <w:b/>
          <w:color w:val="000000"/>
          <w:sz w:val="20"/>
          <w:szCs w:val="20"/>
        </w:rPr>
      </w:pPr>
      <w:r>
        <w:rPr>
          <w:rFonts w:ascii="Calibri" w:hAnsi="Calibri" w:cs="Arial"/>
          <w:b/>
          <w:color w:val="000000"/>
          <w:sz w:val="20"/>
          <w:szCs w:val="20"/>
        </w:rPr>
        <w:t xml:space="preserve">    VII.</w:t>
      </w:r>
    </w:p>
    <w:p w14:paraId="72CDC4F6" w14:textId="77777777" w:rsidR="00A905F6" w:rsidRDefault="00553D77" w:rsidP="00A23502">
      <w:pPr>
        <w:pStyle w:val="Standard"/>
        <w:keepNext/>
        <w:spacing w:line="360" w:lineRule="auto"/>
        <w:ind w:left="284" w:hanging="284"/>
        <w:jc w:val="center"/>
        <w:rPr>
          <w:rFonts w:ascii="Calibri" w:hAnsi="Calibri" w:cs="Arial"/>
          <w:b/>
          <w:color w:val="000000"/>
          <w:sz w:val="20"/>
          <w:szCs w:val="20"/>
        </w:rPr>
      </w:pPr>
      <w:r>
        <w:rPr>
          <w:rFonts w:ascii="Calibri" w:hAnsi="Calibri" w:cs="Arial"/>
          <w:b/>
          <w:color w:val="000000"/>
          <w:sz w:val="20"/>
          <w:szCs w:val="20"/>
        </w:rPr>
        <w:t>Platební podmínky</w:t>
      </w:r>
    </w:p>
    <w:p w14:paraId="5B0A0821" w14:textId="77777777" w:rsidR="00A905F6" w:rsidRDefault="00553D77">
      <w:pPr>
        <w:pStyle w:val="Odstavec"/>
        <w:numPr>
          <w:ilvl w:val="0"/>
          <w:numId w:val="0"/>
        </w:numPr>
        <w:spacing w:before="0" w:line="360" w:lineRule="auto"/>
        <w:ind w:left="284" w:hanging="284"/>
        <w:rPr>
          <w:sz w:val="20"/>
          <w:szCs w:val="20"/>
        </w:rPr>
      </w:pPr>
      <w:r>
        <w:rPr>
          <w:sz w:val="20"/>
          <w:szCs w:val="20"/>
        </w:rPr>
        <w:t>1.</w:t>
      </w:r>
      <w:r>
        <w:rPr>
          <w:sz w:val="20"/>
          <w:szCs w:val="20"/>
        </w:rPr>
        <w:tab/>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2AE6B015" w14:textId="72AD6E5A" w:rsidR="00A905F6" w:rsidRDefault="00553D77">
      <w:pPr>
        <w:pStyle w:val="Odstavec"/>
        <w:numPr>
          <w:ilvl w:val="0"/>
          <w:numId w:val="0"/>
        </w:numPr>
        <w:spacing w:before="0" w:line="360" w:lineRule="auto"/>
        <w:ind w:left="284" w:hanging="284"/>
      </w:pPr>
      <w:r>
        <w:rPr>
          <w:sz w:val="20"/>
          <w:szCs w:val="20"/>
        </w:rPr>
        <w:t>2.</w:t>
      </w:r>
      <w:r>
        <w:rPr>
          <w:sz w:val="20"/>
          <w:szCs w:val="20"/>
        </w:rPr>
        <w:tab/>
        <w:t xml:space="preserve">Prodávající je povinen vystavit fakturu s náležitostmi daňového dokladu podle zákona č. 235/2004 Sb., o dani z přidané hodnoty, v platném znění a splatností 30 kalendářních dnů ode dne prokazatelného doručení faktury na adresu kupujícího nebo na email </w:t>
      </w:r>
      <w:hyperlink r:id="rId7" w:history="1">
        <w:r w:rsidR="00254106" w:rsidRPr="00254106">
          <w:rPr>
            <w:rStyle w:val="Hypertextovodkaz"/>
            <w:sz w:val="20"/>
            <w:szCs w:val="20"/>
          </w:rPr>
          <w:t>fakturace@pnkm.cz</w:t>
        </w:r>
      </w:hyperlink>
      <w:r>
        <w:rPr>
          <w:sz w:val="20"/>
          <w:szCs w:val="20"/>
        </w:rPr>
        <w:t>, nezbytnou přílohu faktury bude kopie dodacího listu potvrzeného kupujícím v souladu s příslušným ustanovením této smlouvy.</w:t>
      </w:r>
    </w:p>
    <w:p w14:paraId="6EFDE427" w14:textId="77777777" w:rsidR="00A905F6" w:rsidRDefault="00553D77">
      <w:pPr>
        <w:pStyle w:val="Odstavec"/>
        <w:numPr>
          <w:ilvl w:val="0"/>
          <w:numId w:val="0"/>
        </w:numPr>
        <w:spacing w:before="0" w:line="360" w:lineRule="auto"/>
        <w:ind w:left="284" w:hanging="284"/>
      </w:pPr>
      <w:r>
        <w:rPr>
          <w:sz w:val="20"/>
          <w:szCs w:val="20"/>
        </w:rPr>
        <w:t>3.</w:t>
      </w:r>
      <w:r>
        <w:rPr>
          <w:sz w:val="20"/>
          <w:szCs w:val="20"/>
        </w:rPr>
        <w:tab/>
        <w:t xml:space="preserve">Prodávající je dále povinen, na každé jednotlivé faktuře, vystavené v rámci kupního vztahu založeného touto smlouvou, uvést interní evidenční číslo </w:t>
      </w:r>
      <w:r>
        <w:rPr>
          <w:rFonts w:eastAsia="Times New Roman"/>
          <w:sz w:val="20"/>
          <w:szCs w:val="20"/>
        </w:rPr>
        <w:t>VZ0174953.</w:t>
      </w:r>
    </w:p>
    <w:p w14:paraId="1D2693CC" w14:textId="77777777" w:rsidR="00A905F6" w:rsidRDefault="00553D77">
      <w:pPr>
        <w:pStyle w:val="Odstavec"/>
        <w:numPr>
          <w:ilvl w:val="0"/>
          <w:numId w:val="0"/>
        </w:numPr>
        <w:spacing w:before="0" w:line="360" w:lineRule="auto"/>
        <w:ind w:left="284" w:hanging="284"/>
        <w:rPr>
          <w:sz w:val="20"/>
          <w:szCs w:val="20"/>
        </w:rPr>
      </w:pPr>
      <w:r>
        <w:rPr>
          <w:sz w:val="20"/>
          <w:szCs w:val="20"/>
        </w:rPr>
        <w:lastRenderedPageBreak/>
        <w:t>4.</w:t>
      </w:r>
      <w:r>
        <w:rPr>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C00B4AD" w14:textId="77777777" w:rsidR="00A905F6" w:rsidRDefault="00553D77">
      <w:pPr>
        <w:pStyle w:val="Odstavec"/>
        <w:numPr>
          <w:ilvl w:val="0"/>
          <w:numId w:val="0"/>
        </w:numPr>
        <w:spacing w:before="0" w:line="360" w:lineRule="auto"/>
        <w:ind w:left="284" w:hanging="284"/>
        <w:rPr>
          <w:sz w:val="20"/>
          <w:szCs w:val="20"/>
        </w:rPr>
      </w:pPr>
      <w:r>
        <w:rPr>
          <w:sz w:val="20"/>
          <w:szCs w:val="20"/>
        </w:rPr>
        <w:t>5.</w:t>
      </w:r>
      <w:r>
        <w:rPr>
          <w:sz w:val="20"/>
          <w:szCs w:val="20"/>
        </w:rPr>
        <w:tab/>
        <w:t>Kupní cena bude kupujícím uhrazena prodávajícímu převodem na účet uvedený v záhlaví této smlouvy. Za den úhrady se rozumí den odeslání celé fakturované částky z účtu kupujícího na účet prodávajícího.</w:t>
      </w:r>
    </w:p>
    <w:p w14:paraId="72203A32" w14:textId="77777777" w:rsidR="00A905F6" w:rsidRDefault="00553D77">
      <w:pPr>
        <w:pStyle w:val="Odstavec"/>
        <w:numPr>
          <w:ilvl w:val="0"/>
          <w:numId w:val="0"/>
        </w:numPr>
        <w:spacing w:before="0" w:line="360" w:lineRule="auto"/>
        <w:ind w:left="284" w:hanging="284"/>
      </w:pPr>
      <w:r>
        <w:rPr>
          <w:sz w:val="20"/>
          <w:szCs w:val="20"/>
        </w:rPr>
        <w:t>6.</w:t>
      </w:r>
      <w:r>
        <w:rPr>
          <w:sz w:val="20"/>
          <w:szCs w:val="20"/>
        </w:rPr>
        <w:tab/>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24DF603F" w14:textId="73C9FF40" w:rsidR="00A905F6" w:rsidRDefault="00553D77">
      <w:pPr>
        <w:pStyle w:val="Odstavec"/>
        <w:numPr>
          <w:ilvl w:val="0"/>
          <w:numId w:val="0"/>
        </w:numPr>
        <w:spacing w:before="0" w:line="360" w:lineRule="auto"/>
        <w:ind w:left="284" w:hanging="284"/>
        <w:rPr>
          <w:color w:val="000000"/>
          <w:sz w:val="20"/>
          <w:szCs w:val="20"/>
        </w:rPr>
      </w:pPr>
      <w:r>
        <w:rPr>
          <w:color w:val="000000"/>
          <w:sz w:val="20"/>
          <w:szCs w:val="20"/>
        </w:rPr>
        <w:t xml:space="preserve"> </w:t>
      </w:r>
      <w:bookmarkEnd w:id="1"/>
      <w:bookmarkEnd w:id="5"/>
      <w:bookmarkEnd w:id="6"/>
    </w:p>
    <w:p w14:paraId="287C1EAA" w14:textId="77777777" w:rsidR="00A905F6" w:rsidRDefault="00553D77">
      <w:pPr>
        <w:pStyle w:val="Nadpis1"/>
        <w:spacing w:before="0" w:line="360" w:lineRule="auto"/>
        <w:jc w:val="center"/>
        <w:rPr>
          <w:rFonts w:ascii="Calibri" w:hAnsi="Calibri"/>
          <w:color w:val="000000"/>
          <w:sz w:val="20"/>
          <w:szCs w:val="20"/>
        </w:rPr>
      </w:pPr>
      <w:r>
        <w:rPr>
          <w:rFonts w:ascii="Calibri" w:hAnsi="Calibri"/>
          <w:color w:val="000000"/>
          <w:sz w:val="20"/>
          <w:szCs w:val="20"/>
        </w:rPr>
        <w:t>VIII.</w:t>
      </w:r>
    </w:p>
    <w:p w14:paraId="3CB12810" w14:textId="77777777" w:rsidR="00A905F6" w:rsidRDefault="00553D77">
      <w:pPr>
        <w:pStyle w:val="Nadpis1"/>
        <w:spacing w:before="0" w:line="360" w:lineRule="auto"/>
        <w:jc w:val="center"/>
        <w:rPr>
          <w:rFonts w:ascii="Calibri" w:hAnsi="Calibri"/>
          <w:color w:val="000000"/>
          <w:sz w:val="20"/>
          <w:szCs w:val="20"/>
        </w:rPr>
      </w:pPr>
      <w:r>
        <w:rPr>
          <w:rFonts w:ascii="Calibri" w:hAnsi="Calibri"/>
          <w:color w:val="000000"/>
          <w:sz w:val="20"/>
          <w:szCs w:val="20"/>
        </w:rPr>
        <w:t>Odpovědnost za vady, záruka za jakost</w:t>
      </w:r>
    </w:p>
    <w:p w14:paraId="735AD283" w14:textId="79E29C15" w:rsidR="00A905F6" w:rsidRDefault="00553D77" w:rsidP="0065299B">
      <w:pPr>
        <w:pStyle w:val="Odstavecseseznamem"/>
        <w:numPr>
          <w:ilvl w:val="0"/>
          <w:numId w:val="6"/>
        </w:numPr>
        <w:spacing w:line="360" w:lineRule="auto"/>
        <w:jc w:val="both"/>
      </w:pPr>
      <w:r w:rsidRPr="0065299B">
        <w:rPr>
          <w:color w:val="000000"/>
          <w:sz w:val="20"/>
          <w:szCs w:val="20"/>
        </w:rPr>
        <w:t>Prodávající poskytuje na zařízení obecnou záruku za jakost v délce 24 měsíců. Záruční doba počíná běžet dnem předání a převzetí zařízení kupujícím.</w:t>
      </w:r>
    </w:p>
    <w:p w14:paraId="7E4AF096" w14:textId="77777777" w:rsidR="00A905F6" w:rsidRDefault="00553D77">
      <w:pPr>
        <w:pStyle w:val="Odstavecseseznamem"/>
        <w:numPr>
          <w:ilvl w:val="0"/>
          <w:numId w:val="6"/>
        </w:numPr>
        <w:spacing w:line="360" w:lineRule="auto"/>
        <w:jc w:val="both"/>
      </w:pPr>
      <w:r>
        <w:rPr>
          <w:color w:val="000000"/>
          <w:sz w:val="20"/>
          <w:szCs w:val="20"/>
        </w:rPr>
        <w:t>Prodávající poskytuje na konstrukce hracích prvků záruku za jakost v délce 120 měsíců. Záruční doba počíná běžet dnem předání a převzetí zařízení kupujícím.</w:t>
      </w:r>
    </w:p>
    <w:p w14:paraId="1BFC9438" w14:textId="77777777" w:rsidR="00A905F6" w:rsidRDefault="00553D77">
      <w:pPr>
        <w:pStyle w:val="Odstavecseseznamem"/>
        <w:numPr>
          <w:ilvl w:val="0"/>
          <w:numId w:val="6"/>
        </w:numPr>
        <w:spacing w:line="360" w:lineRule="auto"/>
        <w:jc w:val="both"/>
      </w:pPr>
      <w:r>
        <w:rPr>
          <w:color w:val="000000"/>
          <w:sz w:val="20"/>
          <w:szCs w:val="20"/>
        </w:rPr>
        <w:t xml:space="preserve">Prodávající poskytuje na stavební úpravy záruku za jakost v délce </w:t>
      </w:r>
      <w:r>
        <w:rPr>
          <w:rFonts w:eastAsia="Times New Roman" w:cs="Times New Roman"/>
          <w:color w:val="000000"/>
          <w:sz w:val="20"/>
          <w:szCs w:val="20"/>
        </w:rPr>
        <w:t xml:space="preserve">60 </w:t>
      </w:r>
      <w:r>
        <w:rPr>
          <w:color w:val="000000"/>
          <w:sz w:val="20"/>
          <w:szCs w:val="20"/>
        </w:rPr>
        <w:t>měsíců. Záruční doba počíná běžet dnem předání a převzetí stavebních úprav kupujícím.</w:t>
      </w:r>
    </w:p>
    <w:p w14:paraId="43CEE735" w14:textId="77777777" w:rsidR="00A905F6" w:rsidRDefault="00553D77">
      <w:pPr>
        <w:pStyle w:val="Odstavecseseznamem"/>
        <w:numPr>
          <w:ilvl w:val="0"/>
          <w:numId w:val="6"/>
        </w:numPr>
        <w:spacing w:line="360" w:lineRule="auto"/>
        <w:jc w:val="both"/>
        <w:rPr>
          <w:color w:val="000000"/>
          <w:sz w:val="20"/>
          <w:szCs w:val="20"/>
        </w:rPr>
      </w:pPr>
      <w:r>
        <w:rPr>
          <w:color w:val="000000"/>
          <w:sz w:val="20"/>
          <w:szCs w:val="20"/>
        </w:rPr>
        <w:t>Poskytnutá záruka za jakost znamená, že dodané zařízení a stavební úpravy budou po dobu záruky za jakost plně funkční a budou mít vlastnosti stanovené v této smlouvě a jejích přílohách a vlastnosti odpovídající právním předpisům, obsahu technických norem, eventuálně dalších technických požadavků či norem (např. ISO), které mají zařízení a stavební úpravy splňovat, a které se na dané zařízení a stavební úpravy vztahují, a budou mít vlastnosti uváděné výrobcem a prodávajícím.</w:t>
      </w:r>
    </w:p>
    <w:p w14:paraId="68698C2E" w14:textId="67607F61" w:rsidR="0087585E" w:rsidRDefault="0087585E">
      <w:pPr>
        <w:pStyle w:val="Odstavecseseznamem"/>
        <w:numPr>
          <w:ilvl w:val="0"/>
          <w:numId w:val="6"/>
        </w:numPr>
        <w:spacing w:line="360" w:lineRule="auto"/>
        <w:jc w:val="both"/>
        <w:rPr>
          <w:color w:val="000000"/>
          <w:sz w:val="20"/>
          <w:szCs w:val="20"/>
        </w:rPr>
      </w:pPr>
      <w:r>
        <w:rPr>
          <w:color w:val="000000"/>
          <w:sz w:val="20"/>
          <w:szCs w:val="20"/>
        </w:rPr>
        <w:t>Prodávající je povinen provést 1x ročně garanční prohlídku konstrukcí herních prvků, a to po dobu</w:t>
      </w:r>
      <w:r w:rsidR="00ED6856">
        <w:rPr>
          <w:color w:val="000000"/>
          <w:sz w:val="20"/>
          <w:szCs w:val="20"/>
        </w:rPr>
        <w:t>5</w:t>
      </w:r>
      <w:r>
        <w:rPr>
          <w:color w:val="000000"/>
          <w:sz w:val="20"/>
          <w:szCs w:val="20"/>
        </w:rPr>
        <w:t xml:space="preserve"> let.</w:t>
      </w:r>
    </w:p>
    <w:p w14:paraId="7388C54D" w14:textId="77777777" w:rsidR="00A905F6" w:rsidRDefault="00553D77">
      <w:pPr>
        <w:pStyle w:val="Odstavecseseznamem"/>
        <w:numPr>
          <w:ilvl w:val="0"/>
          <w:numId w:val="6"/>
        </w:numPr>
        <w:spacing w:line="360" w:lineRule="auto"/>
        <w:jc w:val="both"/>
      </w:pPr>
      <w:r>
        <w:rPr>
          <w:color w:val="000000"/>
          <w:sz w:val="20"/>
          <w:szCs w:val="20"/>
        </w:rPr>
        <w:t>Po dobu záruční doby provede prodávající bezplatně záruční opravy předmětu plnění včetně dodávek náhradních dílů.</w:t>
      </w:r>
    </w:p>
    <w:p w14:paraId="61060E23" w14:textId="16E5B359" w:rsidR="00A905F6" w:rsidRPr="0087585E" w:rsidRDefault="00553D77" w:rsidP="0087585E">
      <w:pPr>
        <w:pStyle w:val="Odstavecseseznamem"/>
        <w:numPr>
          <w:ilvl w:val="0"/>
          <w:numId w:val="6"/>
        </w:numPr>
        <w:spacing w:line="360" w:lineRule="auto"/>
        <w:jc w:val="both"/>
        <w:rPr>
          <w:color w:val="000000"/>
          <w:sz w:val="20"/>
          <w:szCs w:val="20"/>
        </w:rPr>
      </w:pPr>
      <w:r w:rsidRPr="0087585E">
        <w:rPr>
          <w:color w:val="000000"/>
          <w:sz w:val="20"/>
          <w:szCs w:val="20"/>
        </w:rPr>
        <w:t xml:space="preserve">Záruční servis na předmět plnění provádí prodávající </w:t>
      </w:r>
      <w:r w:rsidR="0087585E" w:rsidRPr="0087585E">
        <w:rPr>
          <w:color w:val="000000"/>
          <w:sz w:val="20"/>
          <w:szCs w:val="20"/>
        </w:rPr>
        <w:t>po záruční dobu uvedenou v odst. 1., 2. a 3</w:t>
      </w:r>
      <w:r w:rsidR="0087585E">
        <w:rPr>
          <w:color w:val="000000"/>
          <w:sz w:val="20"/>
          <w:szCs w:val="20"/>
        </w:rPr>
        <w:t>.</w:t>
      </w:r>
      <w:r w:rsidR="0087585E" w:rsidRPr="0087585E">
        <w:rPr>
          <w:color w:val="000000"/>
          <w:sz w:val="20"/>
          <w:szCs w:val="20"/>
        </w:rPr>
        <w:t xml:space="preserve"> tohoto článku </w:t>
      </w:r>
      <w:r w:rsidRPr="0087585E">
        <w:rPr>
          <w:color w:val="000000"/>
          <w:sz w:val="20"/>
          <w:szCs w:val="20"/>
        </w:rPr>
        <w:t>a tento je zahrnut v kupní ceně včetně veškerých s tím souvisejících nákladů.</w:t>
      </w:r>
    </w:p>
    <w:p w14:paraId="40593599" w14:textId="470AD60E" w:rsidR="00A905F6" w:rsidRDefault="00553D77">
      <w:pPr>
        <w:pStyle w:val="Odstavec"/>
        <w:numPr>
          <w:ilvl w:val="0"/>
          <w:numId w:val="6"/>
        </w:numPr>
        <w:spacing w:before="0" w:line="360" w:lineRule="auto"/>
        <w:ind w:left="357"/>
      </w:pPr>
      <w:r>
        <w:rPr>
          <w:sz w:val="20"/>
          <w:szCs w:val="20"/>
        </w:rPr>
        <w:t xml:space="preserve">Kupující je povinen uplatnit zjištěné vady předmětu plnění u prodávajícího bez zbytečného odkladu poté, co je zjistil. Kupující uplatní zjištěné vady písemně na adresu prodávajícího uvedenou v záhlaví této smlouvy, e-mailem na adrese </w:t>
      </w:r>
      <w:fldSimple w:instr=" FILLIN &quot;&quot; ">
        <w:r w:rsidR="00254106">
          <w:t>info</w:t>
        </w:r>
        <w:r>
          <w:t>@</w:t>
        </w:r>
      </w:fldSimple>
      <w:r w:rsidR="00254106">
        <w:t>sapekor.com</w:t>
      </w:r>
      <w:r>
        <w:rPr>
          <w:sz w:val="20"/>
          <w:szCs w:val="20"/>
        </w:rPr>
        <w:t>, či telefonicky na telefonním čísle</w:t>
      </w:r>
      <w:fldSimple w:instr=" FILLIN &quot;&quot; ">
        <w:r>
          <w:t xml:space="preserve"> </w:t>
        </w:r>
      </w:fldSimple>
      <w:r w:rsidR="009A00E2" w:rsidRPr="009A00E2">
        <w:rPr>
          <w:sz w:val="20"/>
          <w:szCs w:val="20"/>
        </w:rPr>
        <w:t>+420 595 170 141.</w:t>
      </w:r>
      <w:r>
        <w:rPr>
          <w:sz w:val="20"/>
          <w:szCs w:val="20"/>
        </w:rPr>
        <w:t xml:space="preserve"> Dnem nahlášení vady je den, kdy prodávající obdržel oznámení zjištěných vad nebo den, ve kterém byly zjištěné vady oznámeny kupujícím telefonicky. Kupující je oprávněn vybrat si způsob uplatnění vad nebo uplatnit zjištěné vady více způsoby, v tom případě je dnem nahlášení vady den, který podle výše uvedeného určení dne nahlášení vady nastane jako první.</w:t>
      </w:r>
    </w:p>
    <w:p w14:paraId="396A031A" w14:textId="77777777" w:rsidR="00A905F6" w:rsidRDefault="00553D77">
      <w:pPr>
        <w:pStyle w:val="Odstavec"/>
        <w:numPr>
          <w:ilvl w:val="0"/>
          <w:numId w:val="6"/>
        </w:numPr>
        <w:spacing w:before="0" w:line="360" w:lineRule="auto"/>
        <w:ind w:left="357"/>
        <w:rPr>
          <w:sz w:val="20"/>
          <w:szCs w:val="20"/>
        </w:rPr>
      </w:pPr>
      <w:r>
        <w:rPr>
          <w:sz w:val="20"/>
          <w:szCs w:val="20"/>
        </w:rPr>
        <w:t>Kupujícímu náleží právo volby mezi nároky z vad dodaného plnění, přičemž je oprávněn po prodávajícím:</w:t>
      </w:r>
    </w:p>
    <w:p w14:paraId="3305D217" w14:textId="77777777" w:rsidR="00A905F6" w:rsidRDefault="00553D77">
      <w:pPr>
        <w:pStyle w:val="Odstavec"/>
        <w:numPr>
          <w:ilvl w:val="0"/>
          <w:numId w:val="0"/>
        </w:numPr>
        <w:spacing w:before="0" w:line="360" w:lineRule="auto"/>
        <w:ind w:left="357"/>
        <w:rPr>
          <w:sz w:val="20"/>
          <w:szCs w:val="20"/>
        </w:rPr>
      </w:pPr>
      <w:r>
        <w:rPr>
          <w:sz w:val="20"/>
          <w:szCs w:val="20"/>
        </w:rPr>
        <w:t>i. nárokovat dodání chybějícího plnění;</w:t>
      </w:r>
    </w:p>
    <w:p w14:paraId="01598770" w14:textId="77777777" w:rsidR="00A905F6" w:rsidRDefault="00553D77">
      <w:pPr>
        <w:pStyle w:val="Odstavec"/>
        <w:numPr>
          <w:ilvl w:val="0"/>
          <w:numId w:val="0"/>
        </w:numPr>
        <w:spacing w:before="0" w:line="360" w:lineRule="auto"/>
        <w:ind w:left="357"/>
        <w:rPr>
          <w:sz w:val="20"/>
          <w:szCs w:val="20"/>
        </w:rPr>
      </w:pPr>
      <w:r>
        <w:rPr>
          <w:sz w:val="20"/>
          <w:szCs w:val="20"/>
        </w:rPr>
        <w:t>ii. nárokovat odstranění vad opravou plnění;</w:t>
      </w:r>
    </w:p>
    <w:p w14:paraId="62AD8750" w14:textId="77777777" w:rsidR="00A905F6" w:rsidRDefault="00553D77">
      <w:pPr>
        <w:pStyle w:val="Odstavec"/>
        <w:numPr>
          <w:ilvl w:val="0"/>
          <w:numId w:val="0"/>
        </w:numPr>
        <w:spacing w:before="0" w:line="360" w:lineRule="auto"/>
        <w:ind w:left="357"/>
        <w:rPr>
          <w:sz w:val="20"/>
          <w:szCs w:val="20"/>
        </w:rPr>
      </w:pPr>
      <w:r>
        <w:rPr>
          <w:sz w:val="20"/>
          <w:szCs w:val="20"/>
        </w:rPr>
        <w:lastRenderedPageBreak/>
        <w:t>iii. nárokovat dodání náhradního zboží za vadné plnění;</w:t>
      </w:r>
    </w:p>
    <w:p w14:paraId="362CE7AC" w14:textId="77777777" w:rsidR="00A905F6" w:rsidRDefault="00553D77">
      <w:pPr>
        <w:pStyle w:val="Odstavec"/>
        <w:numPr>
          <w:ilvl w:val="0"/>
          <w:numId w:val="0"/>
        </w:numPr>
        <w:spacing w:before="0" w:line="360" w:lineRule="auto"/>
        <w:ind w:left="357"/>
        <w:rPr>
          <w:sz w:val="20"/>
          <w:szCs w:val="20"/>
        </w:rPr>
      </w:pPr>
      <w:r>
        <w:rPr>
          <w:sz w:val="20"/>
          <w:szCs w:val="20"/>
        </w:rPr>
        <w:t>iv. nárokovat slevu z kupní ceny v rozsahu ceny vadného či nedodaného plnění; nebo</w:t>
      </w:r>
    </w:p>
    <w:p w14:paraId="73C08E18" w14:textId="77777777" w:rsidR="00A905F6" w:rsidRDefault="00553D77">
      <w:pPr>
        <w:pStyle w:val="Odstavec"/>
        <w:numPr>
          <w:ilvl w:val="0"/>
          <w:numId w:val="0"/>
        </w:numPr>
        <w:spacing w:before="0" w:line="360" w:lineRule="auto"/>
        <w:ind w:left="357"/>
        <w:rPr>
          <w:sz w:val="20"/>
          <w:szCs w:val="20"/>
        </w:rPr>
      </w:pPr>
      <w:r>
        <w:rPr>
          <w:sz w:val="20"/>
          <w:szCs w:val="20"/>
        </w:rPr>
        <w:t>v. odstoupit od této smlouvy, bude-li se jednat o podstatnou vadu plnění.</w:t>
      </w:r>
    </w:p>
    <w:p w14:paraId="3D181C0A" w14:textId="77777777" w:rsidR="00A905F6" w:rsidRDefault="00553D77">
      <w:pPr>
        <w:pStyle w:val="Odstavec"/>
        <w:numPr>
          <w:ilvl w:val="0"/>
          <w:numId w:val="6"/>
        </w:numPr>
        <w:spacing w:before="0" w:line="360" w:lineRule="auto"/>
        <w:ind w:left="357"/>
      </w:pPr>
      <w:r>
        <w:rPr>
          <w:sz w:val="20"/>
          <w:szCs w:val="20"/>
        </w:rPr>
        <w:t xml:space="preserve">Prodávající je povinen nastoupit k odstranění nahlášené vady bez zbytečného odkladu, nejpozději však </w:t>
      </w:r>
      <w:r>
        <w:rPr>
          <w:b/>
          <w:sz w:val="20"/>
          <w:szCs w:val="20"/>
        </w:rPr>
        <w:t xml:space="preserve">do </w:t>
      </w:r>
      <w:r>
        <w:rPr>
          <w:rFonts w:eastAsia="Times New Roman" w:cs="Times New Roman"/>
          <w:b/>
          <w:sz w:val="20"/>
          <w:szCs w:val="20"/>
        </w:rPr>
        <w:fldChar w:fldCharType="begin"/>
      </w:r>
      <w:r>
        <w:rPr>
          <w:rFonts w:eastAsia="Times New Roman" w:cs="Times New Roman"/>
          <w:b/>
          <w:sz w:val="20"/>
          <w:szCs w:val="20"/>
        </w:rPr>
        <w:instrText xml:space="preserve"> FILLIN "" </w:instrText>
      </w:r>
      <w:r>
        <w:rPr>
          <w:rFonts w:eastAsia="Times New Roman" w:cs="Times New Roman"/>
          <w:b/>
          <w:sz w:val="20"/>
          <w:szCs w:val="20"/>
        </w:rPr>
        <w:fldChar w:fldCharType="separate"/>
      </w:r>
      <w:r>
        <w:rPr>
          <w:rFonts w:eastAsia="Times New Roman" w:cs="Times New Roman"/>
          <w:b/>
          <w:sz w:val="20"/>
          <w:szCs w:val="20"/>
        </w:rPr>
        <w:t>5</w:t>
      </w:r>
      <w:r>
        <w:rPr>
          <w:rFonts w:eastAsia="Times New Roman" w:cs="Times New Roman"/>
          <w:b/>
          <w:sz w:val="20"/>
          <w:szCs w:val="20"/>
        </w:rPr>
        <w:fldChar w:fldCharType="end"/>
      </w:r>
      <w:r>
        <w:rPr>
          <w:b/>
          <w:sz w:val="20"/>
          <w:szCs w:val="20"/>
        </w:rPr>
        <w:t xml:space="preserve"> pracovních dnů</w:t>
      </w:r>
      <w:r>
        <w:rPr>
          <w:sz w:val="20"/>
          <w:szCs w:val="20"/>
        </w:rPr>
        <w:t xml:space="preserve"> ode dne nahlášení vady, nedohodnou-li se smluvní strany písemně jinak. Tato dohoda může být provedena formou písemného zápisu či formou emailového potvrzení odpovědnými zaměstnanci obou smluvních stran.</w:t>
      </w:r>
    </w:p>
    <w:p w14:paraId="60F88612" w14:textId="77777777" w:rsidR="00A905F6" w:rsidRDefault="00553D77">
      <w:pPr>
        <w:pStyle w:val="Odstavec"/>
        <w:numPr>
          <w:ilvl w:val="0"/>
          <w:numId w:val="6"/>
        </w:numPr>
        <w:spacing w:before="0" w:line="360" w:lineRule="auto"/>
        <w:ind w:left="357"/>
      </w:pPr>
      <w:r>
        <w:rPr>
          <w:sz w:val="20"/>
          <w:szCs w:val="20"/>
        </w:rPr>
        <w:t xml:space="preserve">Prodávající je povinen odstranit nahlášené vady bez zbytečného odkladu, nejpozději však </w:t>
      </w:r>
      <w:r>
        <w:rPr>
          <w:b/>
          <w:sz w:val="20"/>
          <w:szCs w:val="20"/>
        </w:rPr>
        <w:t>do 10 pracovních dnů</w:t>
      </w:r>
      <w:r>
        <w:rPr>
          <w:sz w:val="20"/>
          <w:szCs w:val="20"/>
        </w:rPr>
        <w:t xml:space="preserve"> ode dne nahlášení vady, nedohodnou-li se smluvní strany písemně jinak. Tato dohoda může být provedena formou písemného zápisu či formou emailového potvrzení odpovědnými zaměstnanci obou smluvních stran.</w:t>
      </w:r>
    </w:p>
    <w:p w14:paraId="393C4398" w14:textId="119DFDA5" w:rsidR="00A905F6" w:rsidRDefault="00553D77">
      <w:pPr>
        <w:pStyle w:val="Odstavec"/>
        <w:numPr>
          <w:ilvl w:val="0"/>
          <w:numId w:val="6"/>
        </w:numPr>
        <w:spacing w:before="0" w:line="360" w:lineRule="auto"/>
        <w:ind w:left="357"/>
        <w:rPr>
          <w:sz w:val="20"/>
          <w:szCs w:val="20"/>
        </w:rPr>
      </w:pPr>
      <w:r>
        <w:rPr>
          <w:sz w:val="20"/>
          <w:szCs w:val="20"/>
        </w:rPr>
        <w:t xml:space="preserve">V případě, že prodávající nenastoupí k odstranění nahlášené vady ve lhůtě podle odstavce </w:t>
      </w:r>
      <w:r w:rsidR="00FC3FBD">
        <w:rPr>
          <w:sz w:val="20"/>
          <w:szCs w:val="20"/>
        </w:rPr>
        <w:t>10</w:t>
      </w:r>
      <w:r>
        <w:rPr>
          <w:sz w:val="20"/>
          <w:szCs w:val="20"/>
        </w:rPr>
        <w:t>. tohoto článku, je prodávající povinen uhradit kupujícímu smluvní pokutu ve 0,5 % z kupní ceny předmětu plnění (včetně DPH), a to za každý i započatý den prodlení. Nárok kupujícího na náhradu škody tím není dotčen.</w:t>
      </w:r>
    </w:p>
    <w:p w14:paraId="57F9FD00" w14:textId="7518561D" w:rsidR="00A905F6" w:rsidRDefault="00553D77">
      <w:pPr>
        <w:pStyle w:val="Odstavec"/>
        <w:numPr>
          <w:ilvl w:val="0"/>
          <w:numId w:val="6"/>
        </w:numPr>
        <w:spacing w:before="0" w:line="360" w:lineRule="auto"/>
        <w:ind w:left="357"/>
        <w:rPr>
          <w:sz w:val="20"/>
          <w:szCs w:val="20"/>
        </w:rPr>
      </w:pPr>
      <w:r>
        <w:rPr>
          <w:sz w:val="20"/>
          <w:szCs w:val="20"/>
        </w:rPr>
        <w:t xml:space="preserve">V případě, že prodávající neodstraní vadu nahlášenou ve lhůtě podle odstavce </w:t>
      </w:r>
      <w:r w:rsidR="00FC3FBD">
        <w:rPr>
          <w:sz w:val="20"/>
          <w:szCs w:val="20"/>
        </w:rPr>
        <w:t>11</w:t>
      </w:r>
      <w:r>
        <w:rPr>
          <w:sz w:val="20"/>
          <w:szCs w:val="20"/>
        </w:rPr>
        <w:t>. tohoto článku, je prodávající povinen uhradit kupujícímu smluvní pokutu ve 0,5 % z kupní ceny předmětu plnění (včetně DPH), a to za každý i započatý den prodlení. Nárok kupujícího na náhradu škody tím není dotčen.</w:t>
      </w:r>
    </w:p>
    <w:p w14:paraId="2C6BE096" w14:textId="1578BE7A" w:rsidR="00A905F6" w:rsidRDefault="00553D77">
      <w:pPr>
        <w:pStyle w:val="Odstavec"/>
        <w:numPr>
          <w:ilvl w:val="0"/>
          <w:numId w:val="6"/>
        </w:numPr>
        <w:spacing w:before="0" w:line="360" w:lineRule="auto"/>
        <w:ind w:left="357"/>
        <w:rPr>
          <w:sz w:val="20"/>
          <w:szCs w:val="20"/>
        </w:rPr>
      </w:pPr>
      <w:r>
        <w:rPr>
          <w:sz w:val="20"/>
          <w:szCs w:val="20"/>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1</w:t>
      </w:r>
      <w:r w:rsidR="00FC3FBD">
        <w:rPr>
          <w:sz w:val="20"/>
          <w:szCs w:val="20"/>
        </w:rPr>
        <w:t>2</w:t>
      </w:r>
      <w:r>
        <w:rPr>
          <w:sz w:val="20"/>
          <w:szCs w:val="20"/>
        </w:rPr>
        <w:t>. a 1</w:t>
      </w:r>
      <w:r w:rsidR="00FC3FBD">
        <w:rPr>
          <w:sz w:val="20"/>
          <w:szCs w:val="20"/>
        </w:rPr>
        <w:t>3</w:t>
      </w:r>
      <w:r>
        <w:rPr>
          <w:sz w:val="20"/>
          <w:szCs w:val="20"/>
        </w:rPr>
        <w:t>. tohoto článku.</w:t>
      </w:r>
    </w:p>
    <w:p w14:paraId="4193B06F" w14:textId="77777777" w:rsidR="00A905F6" w:rsidRDefault="00553D77">
      <w:pPr>
        <w:pStyle w:val="Odstavec"/>
        <w:numPr>
          <w:ilvl w:val="0"/>
          <w:numId w:val="6"/>
        </w:numPr>
        <w:spacing w:before="0" w:line="360" w:lineRule="auto"/>
        <w:ind w:left="357"/>
        <w:rPr>
          <w:sz w:val="20"/>
          <w:szCs w:val="20"/>
        </w:rPr>
      </w:pPr>
      <w:r>
        <w:rPr>
          <w:sz w:val="20"/>
          <w:szCs w:val="20"/>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D0D624D" w14:textId="77777777" w:rsidR="00A905F6" w:rsidRDefault="00A905F6">
      <w:pPr>
        <w:pStyle w:val="Standard"/>
        <w:spacing w:line="360" w:lineRule="auto"/>
        <w:ind w:left="284" w:hanging="284"/>
        <w:rPr>
          <w:rFonts w:ascii="Calibri" w:hAnsi="Calibri" w:cs="Arial"/>
          <w:b/>
          <w:sz w:val="20"/>
          <w:szCs w:val="20"/>
        </w:rPr>
      </w:pPr>
    </w:p>
    <w:p w14:paraId="7D88BCA2" w14:textId="77777777" w:rsidR="00A905F6" w:rsidRDefault="00553D77">
      <w:pPr>
        <w:pStyle w:val="Standard"/>
        <w:spacing w:line="360" w:lineRule="auto"/>
        <w:ind w:left="284" w:hanging="284"/>
        <w:jc w:val="center"/>
        <w:rPr>
          <w:rFonts w:ascii="Calibri" w:hAnsi="Calibri" w:cs="Arial"/>
          <w:b/>
          <w:sz w:val="20"/>
          <w:szCs w:val="20"/>
        </w:rPr>
      </w:pPr>
      <w:r>
        <w:rPr>
          <w:rFonts w:ascii="Calibri" w:hAnsi="Calibri" w:cs="Arial"/>
          <w:b/>
          <w:sz w:val="20"/>
          <w:szCs w:val="20"/>
        </w:rPr>
        <w:t>IX.</w:t>
      </w:r>
    </w:p>
    <w:p w14:paraId="01B98C77" w14:textId="77777777" w:rsidR="00A905F6" w:rsidRDefault="00553D77">
      <w:pPr>
        <w:pStyle w:val="Standard"/>
        <w:spacing w:line="360" w:lineRule="auto"/>
        <w:ind w:left="284" w:hanging="284"/>
        <w:jc w:val="center"/>
        <w:rPr>
          <w:rFonts w:ascii="Calibri" w:hAnsi="Calibri" w:cs="Arial"/>
          <w:b/>
          <w:color w:val="000000"/>
          <w:sz w:val="20"/>
          <w:szCs w:val="20"/>
        </w:rPr>
      </w:pPr>
      <w:r>
        <w:rPr>
          <w:rFonts w:ascii="Calibri" w:hAnsi="Calibri" w:cs="Arial"/>
          <w:b/>
          <w:color w:val="000000"/>
          <w:sz w:val="20"/>
          <w:szCs w:val="20"/>
        </w:rPr>
        <w:t>Údržba a servis zařízení</w:t>
      </w:r>
    </w:p>
    <w:p w14:paraId="464E5D37" w14:textId="77777777" w:rsidR="00A905F6" w:rsidRPr="00553D77" w:rsidRDefault="00553D77">
      <w:pPr>
        <w:pStyle w:val="Odstavec"/>
        <w:numPr>
          <w:ilvl w:val="0"/>
          <w:numId w:val="0"/>
        </w:numPr>
        <w:spacing w:before="0" w:line="360" w:lineRule="auto"/>
        <w:ind w:left="284" w:hanging="284"/>
        <w:rPr>
          <w:color w:val="000000"/>
          <w:sz w:val="20"/>
          <w:szCs w:val="20"/>
        </w:rPr>
      </w:pPr>
      <w:r>
        <w:rPr>
          <w:color w:val="000000"/>
          <w:sz w:val="20"/>
          <w:szCs w:val="20"/>
        </w:rPr>
        <w:t>1.</w:t>
      </w:r>
      <w:r>
        <w:rPr>
          <w:color w:val="000000"/>
          <w:sz w:val="20"/>
          <w:szCs w:val="20"/>
        </w:rPr>
        <w:tab/>
      </w:r>
      <w:r w:rsidRPr="00553D77">
        <w:rPr>
          <w:color w:val="000000"/>
          <w:sz w:val="20"/>
          <w:szCs w:val="20"/>
        </w:rPr>
        <w:t>Prodávající se po dobu záruky za jakost zavazuje poskytovat kupujícímu kompletní údržbu a servis zařízení ve smyslu poskytování všech pravidelných prohlídek, ošetřování, seřizování, oprav a zkoušek zařízení, které jsou vyžadovány výrobcem nebo příslušnými právními předpisy.</w:t>
      </w:r>
    </w:p>
    <w:p w14:paraId="475AD25C" w14:textId="77777777" w:rsidR="00A905F6" w:rsidRPr="00553D77" w:rsidRDefault="00553D77">
      <w:pPr>
        <w:pStyle w:val="Odstavec"/>
        <w:numPr>
          <w:ilvl w:val="0"/>
          <w:numId w:val="0"/>
        </w:numPr>
        <w:spacing w:before="0" w:line="360" w:lineRule="auto"/>
        <w:ind w:left="284" w:hanging="284"/>
        <w:rPr>
          <w:color w:val="000000"/>
          <w:sz w:val="20"/>
          <w:szCs w:val="20"/>
        </w:rPr>
      </w:pPr>
      <w:r w:rsidRPr="00553D77">
        <w:rPr>
          <w:color w:val="000000"/>
          <w:sz w:val="20"/>
          <w:szCs w:val="20"/>
        </w:rPr>
        <w:t>2.</w:t>
      </w:r>
      <w:r w:rsidRPr="00553D77">
        <w:rPr>
          <w:color w:val="000000"/>
          <w:sz w:val="20"/>
          <w:szCs w:val="20"/>
        </w:rPr>
        <w:tab/>
        <w:t>Prodávající je povinen sledovat dobu, termíny a lhůty všech výše uvedených prohlídek, ošetřování, seřizování, oprav a zkoušek a nejméně 5 pracovních dnů před pravidelnou servisní prohlídkou písemně nahlásit její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0244F9EE" w14:textId="77777777" w:rsidR="00A905F6" w:rsidRPr="00553D77" w:rsidRDefault="00553D77">
      <w:pPr>
        <w:pStyle w:val="Odstavec"/>
        <w:numPr>
          <w:ilvl w:val="0"/>
          <w:numId w:val="0"/>
        </w:numPr>
        <w:spacing w:before="0" w:line="360" w:lineRule="auto"/>
        <w:ind w:left="284" w:hanging="284"/>
        <w:rPr>
          <w:color w:val="000000"/>
          <w:sz w:val="20"/>
          <w:szCs w:val="20"/>
        </w:rPr>
      </w:pPr>
      <w:r w:rsidRPr="00553D77">
        <w:rPr>
          <w:color w:val="000000"/>
          <w:sz w:val="20"/>
          <w:szCs w:val="20"/>
        </w:rPr>
        <w:lastRenderedPageBreak/>
        <w:t>3.</w:t>
      </w:r>
      <w:r w:rsidRPr="00553D77">
        <w:rPr>
          <w:color w:val="000000"/>
          <w:sz w:val="20"/>
          <w:szCs w:val="20"/>
        </w:rPr>
        <w:tab/>
        <w:t>Kupující se zavazuje poskytnout prodávajícímu k provádění výše uvedených prohlídek, ošetřování, seřizování, oprav a zkoušek zařízení nezbytnou součinnost, zejména umožnit prodávajícímu přístup k zařízení, umožňuje-li to jeho provoz.</w:t>
      </w:r>
    </w:p>
    <w:p w14:paraId="2B34BF28" w14:textId="77777777" w:rsidR="00A905F6" w:rsidRPr="00553D77" w:rsidRDefault="00553D77">
      <w:pPr>
        <w:pStyle w:val="Odstavec"/>
        <w:numPr>
          <w:ilvl w:val="0"/>
          <w:numId w:val="0"/>
        </w:numPr>
        <w:spacing w:before="0" w:line="360" w:lineRule="auto"/>
        <w:ind w:left="284" w:hanging="284"/>
        <w:rPr>
          <w:sz w:val="20"/>
          <w:szCs w:val="20"/>
        </w:rPr>
      </w:pPr>
      <w:r w:rsidRPr="00553D77">
        <w:rPr>
          <w:sz w:val="20"/>
          <w:szCs w:val="20"/>
        </w:rPr>
        <w:t>4.</w:t>
      </w:r>
      <w:r w:rsidRPr="00553D77">
        <w:rPr>
          <w:sz w:val="20"/>
          <w:szCs w:val="20"/>
        </w:rPr>
        <w:tab/>
        <w:t>Úhrada za poskytování všech výše uvedených prohlídek, ošetřování, seřizování, oprav a zkoušek dle tohoto článku je obsažena v kupní ceně.</w:t>
      </w:r>
    </w:p>
    <w:p w14:paraId="21963502" w14:textId="77777777" w:rsidR="00A905F6" w:rsidRDefault="00553D77">
      <w:pPr>
        <w:pStyle w:val="Odstavec"/>
        <w:numPr>
          <w:ilvl w:val="0"/>
          <w:numId w:val="0"/>
        </w:numPr>
        <w:spacing w:before="0" w:line="360" w:lineRule="auto"/>
        <w:ind w:left="284" w:hanging="284"/>
        <w:rPr>
          <w:sz w:val="20"/>
          <w:szCs w:val="20"/>
        </w:rPr>
      </w:pPr>
      <w:r w:rsidRPr="00553D77">
        <w:rPr>
          <w:sz w:val="20"/>
          <w:szCs w:val="20"/>
        </w:rPr>
        <w:t>5.</w:t>
      </w:r>
      <w:r w:rsidRPr="00553D77">
        <w:rPr>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65E5F7A7" w14:textId="77777777" w:rsidR="00A905F6" w:rsidRDefault="00A905F6">
      <w:pPr>
        <w:pStyle w:val="Odstavec"/>
        <w:numPr>
          <w:ilvl w:val="0"/>
          <w:numId w:val="0"/>
        </w:numPr>
        <w:spacing w:before="0" w:line="360" w:lineRule="auto"/>
        <w:ind w:left="284" w:hanging="284"/>
        <w:rPr>
          <w:rFonts w:cs="Arial"/>
          <w:sz w:val="20"/>
          <w:szCs w:val="20"/>
        </w:rPr>
      </w:pPr>
    </w:p>
    <w:p w14:paraId="425AAC24" w14:textId="77777777" w:rsidR="00A905F6" w:rsidRDefault="00553D77">
      <w:pPr>
        <w:pStyle w:val="Nadpisodstavce"/>
        <w:spacing w:line="360" w:lineRule="auto"/>
        <w:ind w:left="284" w:hanging="284"/>
        <w:jc w:val="center"/>
      </w:pPr>
      <w:r>
        <w:rPr>
          <w:b/>
          <w:sz w:val="20"/>
          <w:szCs w:val="20"/>
        </w:rPr>
        <w:t>X.</w:t>
      </w:r>
    </w:p>
    <w:p w14:paraId="2B8ABF31" w14:textId="77777777" w:rsidR="00A905F6" w:rsidRDefault="00553D77">
      <w:pPr>
        <w:pStyle w:val="Nadpisodstavce"/>
        <w:spacing w:line="360" w:lineRule="auto"/>
        <w:ind w:left="284" w:hanging="284"/>
        <w:jc w:val="center"/>
        <w:rPr>
          <w:b/>
          <w:sz w:val="20"/>
          <w:szCs w:val="20"/>
        </w:rPr>
      </w:pPr>
      <w:r>
        <w:rPr>
          <w:b/>
          <w:sz w:val="20"/>
          <w:szCs w:val="20"/>
        </w:rPr>
        <w:t>Odstoupení od smlouvy</w:t>
      </w:r>
    </w:p>
    <w:p w14:paraId="04D573AD" w14:textId="77777777" w:rsidR="00A905F6" w:rsidRDefault="00553D77">
      <w:pPr>
        <w:pStyle w:val="Odstavec"/>
        <w:numPr>
          <w:ilvl w:val="0"/>
          <w:numId w:val="0"/>
        </w:numPr>
        <w:spacing w:before="0" w:line="360" w:lineRule="auto"/>
        <w:ind w:left="284" w:hanging="284"/>
      </w:pPr>
      <w:r>
        <w:rPr>
          <w:sz w:val="20"/>
          <w:szCs w:val="20"/>
        </w:rPr>
        <w:t>1.</w:t>
      </w:r>
      <w:r>
        <w:rPr>
          <w:sz w:val="20"/>
          <w:szCs w:val="20"/>
        </w:rPr>
        <w:tab/>
        <w:t xml:space="preserve">Kterákoliv ze smluvních stran je oprávněna od této smlouvy odstoupit v případě jejího podstatného porušení druhou smluvní stranou. </w:t>
      </w:r>
      <w:r>
        <w:rPr>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14:paraId="0BC36228" w14:textId="77777777" w:rsidR="00A905F6" w:rsidRDefault="00553D77">
      <w:pPr>
        <w:pStyle w:val="Odstavec"/>
        <w:numPr>
          <w:ilvl w:val="0"/>
          <w:numId w:val="0"/>
        </w:numPr>
        <w:spacing w:before="0" w:line="360" w:lineRule="auto"/>
        <w:ind w:left="284" w:hanging="284"/>
        <w:rPr>
          <w:sz w:val="20"/>
          <w:szCs w:val="20"/>
        </w:rPr>
      </w:pPr>
      <w:r>
        <w:rPr>
          <w:sz w:val="20"/>
          <w:szCs w:val="20"/>
        </w:rPr>
        <w:t>2.</w:t>
      </w:r>
      <w:r>
        <w:rPr>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19955BF" w14:textId="77777777" w:rsidR="00A905F6" w:rsidRDefault="00553D77">
      <w:pPr>
        <w:pStyle w:val="Textkomente"/>
        <w:spacing w:line="360" w:lineRule="auto"/>
        <w:ind w:left="284" w:hanging="284"/>
        <w:jc w:val="both"/>
      </w:pPr>
      <w:r>
        <w:t>3.</w:t>
      </w:r>
      <w: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27B6996" w14:textId="77777777" w:rsidR="00A905F6" w:rsidRDefault="00553D77">
      <w:pPr>
        <w:pStyle w:val="Textkomente"/>
        <w:spacing w:line="360" w:lineRule="auto"/>
        <w:ind w:left="284" w:hanging="284"/>
        <w:jc w:val="both"/>
      </w:pPr>
      <w:r>
        <w:t>4.</w:t>
      </w:r>
      <w:r>
        <w:tab/>
        <w:t>Odstoupení od smlouvy se nedotýká nároků na zaplacení smluvních pokut, či jiných sankcí z této smlouvy vyplývajících, jakož ani nároku na náhradu škody, újmy, ušlého zisku vzniknuvších před okamžikem odstoupení od smlouvy.</w:t>
      </w:r>
    </w:p>
    <w:p w14:paraId="57238864" w14:textId="77777777" w:rsidR="00A905F6" w:rsidRDefault="00553D77">
      <w:pPr>
        <w:pStyle w:val="Textkomente"/>
        <w:spacing w:line="360" w:lineRule="auto"/>
        <w:ind w:left="284" w:hanging="284"/>
        <w:jc w:val="center"/>
      </w:pPr>
      <w:r>
        <w:rPr>
          <w:b/>
        </w:rPr>
        <w:t>XI.</w:t>
      </w:r>
    </w:p>
    <w:p w14:paraId="09344178" w14:textId="77777777" w:rsidR="00A905F6" w:rsidRDefault="00553D77">
      <w:pPr>
        <w:pStyle w:val="Textkomente"/>
        <w:spacing w:line="360" w:lineRule="auto"/>
        <w:ind w:left="284" w:hanging="284"/>
        <w:jc w:val="center"/>
        <w:rPr>
          <w:b/>
        </w:rPr>
      </w:pPr>
      <w:r>
        <w:rPr>
          <w:b/>
        </w:rPr>
        <w:t>Mlčenlivost</w:t>
      </w:r>
    </w:p>
    <w:p w14:paraId="34C0439B" w14:textId="50E15F5C" w:rsidR="00A905F6" w:rsidRDefault="00553D77">
      <w:pPr>
        <w:pStyle w:val="Zkladntextodsazen3"/>
        <w:spacing w:after="0" w:line="360" w:lineRule="auto"/>
        <w:ind w:left="284" w:hanging="284"/>
        <w:jc w:val="both"/>
      </w:pPr>
      <w:r>
        <w:rPr>
          <w:rFonts w:ascii="Calibri" w:hAnsi="Calibri"/>
          <w:sz w:val="20"/>
          <w:szCs w:val="20"/>
        </w:rPr>
        <w:t>1. Dostane-li se</w:t>
      </w:r>
      <w:r>
        <w:rPr>
          <w:rFonts w:ascii="Calibri" w:hAnsi="Calibri"/>
          <w:color w:val="000000"/>
          <w:sz w:val="20"/>
          <w:szCs w:val="20"/>
        </w:rPr>
        <w:t xml:space="preserve"> prodávající při poskytování plnění dle této smlouvy do kontaktu s jakýmikoliv osobními údaji, informacemi, skutečnostmi či jinými hodnotami (dále společně jen jako „chráněné údaje“), na které se vztahuje povinnost mlčenlivosti dle platných právních předpisů, nebo budou-li mu tyto při plnění jeho povinností dle této smlouvy zpřístupněny, je povinen o těchto zachovávat mlčenlivost, nezpřístupnit tyto žádné osobě, pokud neobdrží předchozí písemný souhlas od </w:t>
      </w:r>
      <w:r>
        <w:rPr>
          <w:rFonts w:ascii="Calibri" w:hAnsi="Calibri"/>
          <w:sz w:val="20"/>
          <w:szCs w:val="20"/>
        </w:rPr>
        <w:t>subjektu chráněných údajů</w:t>
      </w:r>
      <w:r>
        <w:rPr>
          <w:rFonts w:ascii="Calibri" w:hAnsi="Calibri"/>
          <w:color w:val="000000"/>
          <w:sz w:val="20"/>
          <w:szCs w:val="20"/>
        </w:rPr>
        <w:t xml:space="preserve">. Kromě toho je prodávající po uplynutí platnosti této smlouvy, nebo na žádost </w:t>
      </w:r>
      <w:r>
        <w:rPr>
          <w:rFonts w:ascii="Calibri" w:hAnsi="Calibri"/>
          <w:sz w:val="20"/>
          <w:szCs w:val="20"/>
        </w:rPr>
        <w:t>kupujícího</w:t>
      </w:r>
      <w:r>
        <w:rPr>
          <w:rFonts w:ascii="Calibri" w:hAnsi="Calibri"/>
          <w:color w:val="000000"/>
          <w:sz w:val="20"/>
          <w:szCs w:val="20"/>
        </w:rPr>
        <w:t xml:space="preserve"> povinen vrátit či vydat neprodleně </w:t>
      </w:r>
      <w:r>
        <w:rPr>
          <w:rFonts w:ascii="Calibri" w:hAnsi="Calibri"/>
          <w:sz w:val="20"/>
          <w:szCs w:val="20"/>
        </w:rPr>
        <w:t>kupujícímu</w:t>
      </w:r>
      <w:r>
        <w:rPr>
          <w:rFonts w:ascii="Calibri" w:hAnsi="Calibri"/>
          <w:color w:val="000000"/>
          <w:sz w:val="20"/>
          <w:szCs w:val="20"/>
        </w:rPr>
        <w:t xml:space="preserve"> veškeré dokumenty nebo jiné materiál, které tvoří nebo které obsahují chráněné údaje, disponuje-li jimi.</w:t>
      </w:r>
    </w:p>
    <w:p w14:paraId="4EEE4ED3" w14:textId="77777777" w:rsidR="00A905F6" w:rsidRDefault="00553D77">
      <w:pPr>
        <w:pStyle w:val="Standard"/>
        <w:spacing w:line="360" w:lineRule="auto"/>
        <w:ind w:left="284" w:right="93" w:hanging="284"/>
        <w:jc w:val="both"/>
        <w:rPr>
          <w:rFonts w:ascii="Calibri" w:hAnsi="Calibri"/>
          <w:sz w:val="20"/>
          <w:szCs w:val="20"/>
        </w:rPr>
      </w:pPr>
      <w:r>
        <w:rPr>
          <w:rFonts w:ascii="Calibri" w:hAnsi="Calibri"/>
          <w:sz w:val="20"/>
          <w:szCs w:val="20"/>
        </w:rPr>
        <w:t>2.   Chráněné údaje je prodávající povinen udržovat v přísné tajnosti a nebude je předávat, zpřístupňovat nebo rozšiřovat třetím stranám ani jakékoliv osobě neoprávněné podle této smlouvy; nebude je využívat k jiným než touto smlouvou daným účelům; nebude je využívat pro svůj vlastní prospěch bez předchozího písemného souhlasu subjektu údajů a kupujícího.</w:t>
      </w:r>
    </w:p>
    <w:p w14:paraId="2752D35D" w14:textId="77777777" w:rsidR="00A905F6" w:rsidRDefault="00553D77">
      <w:pPr>
        <w:pStyle w:val="Standard"/>
        <w:spacing w:line="360" w:lineRule="auto"/>
        <w:ind w:left="284" w:right="93" w:hanging="284"/>
        <w:jc w:val="both"/>
        <w:rPr>
          <w:rFonts w:ascii="Calibri" w:hAnsi="Calibri"/>
          <w:sz w:val="20"/>
          <w:szCs w:val="20"/>
        </w:rPr>
      </w:pPr>
      <w:r>
        <w:rPr>
          <w:rFonts w:ascii="Calibri" w:hAnsi="Calibri"/>
          <w:sz w:val="20"/>
          <w:szCs w:val="20"/>
        </w:rPr>
        <w:t xml:space="preserve">3.   Prodávající se zavazuje vynaložit maximální úsilí, aby zajistil, že žádný z jeho zaměstnanců, kterému byly zpřístupněny chráněné údaje, nebude tyto sdělovat během svého zaměstnaneckého poměru u prodávajícího, ani </w:t>
      </w:r>
      <w:r>
        <w:rPr>
          <w:rFonts w:ascii="Calibri" w:hAnsi="Calibri"/>
          <w:sz w:val="20"/>
          <w:szCs w:val="20"/>
        </w:rPr>
        <w:lastRenderedPageBreak/>
        <w:t>následně po ukončení takového pracovního poměru jakékoliv osobě, která není oprávněna mít k takovým informacím přístup.</w:t>
      </w:r>
    </w:p>
    <w:p w14:paraId="2F83610A" w14:textId="77777777" w:rsidR="00A905F6" w:rsidRDefault="00553D77">
      <w:pPr>
        <w:pStyle w:val="Zkladntextodsazen3"/>
        <w:spacing w:after="0" w:line="360" w:lineRule="auto"/>
        <w:ind w:left="284" w:hanging="284"/>
        <w:jc w:val="both"/>
      </w:pPr>
      <w:r>
        <w:rPr>
          <w:rFonts w:ascii="Calibri" w:hAnsi="Calibri"/>
          <w:sz w:val="20"/>
          <w:szCs w:val="20"/>
          <w:lang w:val="en-GB"/>
        </w:rPr>
        <w:t>4.   </w:t>
      </w:r>
      <w:r>
        <w:rPr>
          <w:rFonts w:ascii="Calibri" w:hAnsi="Calibri"/>
          <w:sz w:val="20"/>
          <w:szCs w:val="20"/>
        </w:rPr>
        <w:t>Povinnost mlčenlivosti prodávajícího v plném rozsahu tohoto článku platí po celou dobu platnosti této smlouvy a také po jejím ukončení bez časového omezení (s výjimkou případů, kdy subjekt údajů a kupující zprostí písemně prodávajícího povinnosti mlčenlivosti).</w:t>
      </w:r>
    </w:p>
    <w:p w14:paraId="5E2E96B2" w14:textId="77777777" w:rsidR="00A905F6" w:rsidRDefault="00553D77">
      <w:pPr>
        <w:pStyle w:val="Standard"/>
        <w:spacing w:line="360" w:lineRule="auto"/>
        <w:ind w:left="284" w:right="93" w:hanging="284"/>
        <w:jc w:val="both"/>
        <w:rPr>
          <w:rFonts w:ascii="Calibri" w:hAnsi="Calibri"/>
          <w:sz w:val="20"/>
          <w:szCs w:val="20"/>
        </w:rPr>
      </w:pPr>
      <w:r>
        <w:rPr>
          <w:rFonts w:ascii="Calibri" w:hAnsi="Calibri"/>
          <w:sz w:val="20"/>
          <w:szCs w:val="20"/>
        </w:rPr>
        <w:t>5.   Závazek  mlčenlivosti dle tohoto článku se nevztahuje na informace, u nichž prodávající prokáže, že mu byly známy před jejich obdržením v souvislosti s plněním této smlouvy u kupujícího; nebo byly známy široké veřejnosti před jejich získáním v souvislosti s plněním této smlouvy u kupujícího nebo se následně staly známé široké veřejnosti, aniž by prodávající jakkoliv porušil povinnost mlčenlivosti; nebo mu chráněné údaje zpřístupnily třetí strany, na něž se nevztahuje závazek mlčenlivosti a které mají zákonné právo informace takto předávat. Veškeré skutečnosti dle tohoto odstavce je prodávající povinen prokazovat relevantními písemnými záznamy.</w:t>
      </w:r>
    </w:p>
    <w:p w14:paraId="3C58113E" w14:textId="77777777" w:rsidR="00A905F6" w:rsidRDefault="00553D77">
      <w:pPr>
        <w:pStyle w:val="Textbodyindent"/>
        <w:spacing w:after="0" w:line="360" w:lineRule="auto"/>
        <w:ind w:left="284" w:hanging="284"/>
        <w:jc w:val="both"/>
        <w:rPr>
          <w:rFonts w:ascii="Calibri" w:hAnsi="Calibri"/>
          <w:sz w:val="20"/>
          <w:szCs w:val="20"/>
        </w:rPr>
      </w:pPr>
      <w:r>
        <w:rPr>
          <w:rFonts w:ascii="Calibri" w:hAnsi="Calibri"/>
          <w:sz w:val="20"/>
          <w:szCs w:val="20"/>
        </w:rPr>
        <w:t>6.</w:t>
      </w:r>
      <w:r>
        <w:rPr>
          <w:rFonts w:ascii="Calibri" w:hAnsi="Calibri"/>
          <w:sz w:val="20"/>
          <w:szCs w:val="20"/>
        </w:rPr>
        <w:tab/>
        <w:t>Porušení závazků prodávajícího dle tohoto smluvního článku je podstatným porušením této smlouvy a zakládá oprávnění kupujícího od této smlouvy odstoupit.</w:t>
      </w:r>
    </w:p>
    <w:p w14:paraId="4E44A492" w14:textId="77777777" w:rsidR="00A905F6" w:rsidRDefault="00A905F6">
      <w:pPr>
        <w:pStyle w:val="Nadpisodstavce"/>
        <w:spacing w:line="360" w:lineRule="auto"/>
        <w:rPr>
          <w:b/>
          <w:sz w:val="20"/>
          <w:szCs w:val="20"/>
        </w:rPr>
      </w:pPr>
    </w:p>
    <w:p w14:paraId="3A6A5C97" w14:textId="77777777" w:rsidR="00A905F6" w:rsidRDefault="00553D77">
      <w:pPr>
        <w:pStyle w:val="Nadpisodstavce"/>
        <w:spacing w:line="360" w:lineRule="auto"/>
        <w:ind w:left="284" w:hanging="284"/>
        <w:jc w:val="center"/>
      </w:pPr>
      <w:r>
        <w:rPr>
          <w:b/>
          <w:sz w:val="20"/>
          <w:szCs w:val="20"/>
        </w:rPr>
        <w:t>XII.</w:t>
      </w:r>
    </w:p>
    <w:p w14:paraId="1D6EE7BF" w14:textId="77777777" w:rsidR="00A905F6" w:rsidRDefault="00553D77">
      <w:pPr>
        <w:pStyle w:val="Nadpisodstavce"/>
        <w:spacing w:line="360" w:lineRule="auto"/>
        <w:ind w:left="284" w:hanging="284"/>
        <w:jc w:val="center"/>
        <w:rPr>
          <w:b/>
          <w:sz w:val="20"/>
          <w:szCs w:val="20"/>
        </w:rPr>
      </w:pPr>
      <w:r>
        <w:rPr>
          <w:b/>
          <w:sz w:val="20"/>
          <w:szCs w:val="20"/>
        </w:rPr>
        <w:t>Závěrečná ustanovení</w:t>
      </w:r>
    </w:p>
    <w:p w14:paraId="42BD4A87" w14:textId="77777777" w:rsidR="00A905F6" w:rsidRDefault="00553D77">
      <w:pPr>
        <w:pStyle w:val="Standard"/>
        <w:spacing w:line="360" w:lineRule="auto"/>
        <w:ind w:left="284" w:hanging="284"/>
        <w:jc w:val="both"/>
        <w:rPr>
          <w:rFonts w:ascii="Calibri" w:hAnsi="Calibri" w:cs="Calibri"/>
          <w:sz w:val="20"/>
          <w:szCs w:val="20"/>
        </w:rPr>
      </w:pPr>
      <w:r>
        <w:rPr>
          <w:rFonts w:ascii="Calibri" w:hAnsi="Calibri" w:cs="Calibri"/>
          <w:sz w:val="20"/>
          <w:szCs w:val="20"/>
        </w:rPr>
        <w:t>1.</w:t>
      </w:r>
      <w:r>
        <w:rPr>
          <w:rFonts w:ascii="Calibri" w:hAnsi="Calibri" w:cs="Calibr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 Smluvní strany berou na vědomí a zároveň souhlasí, že k projednání a rozhodování případných sporů, které nebudou vyřešeny smírem, budou příslušné soudy České republiky.</w:t>
      </w:r>
    </w:p>
    <w:p w14:paraId="72E0E319" w14:textId="0CE9831D" w:rsidR="00A905F6" w:rsidRDefault="00553D77">
      <w:pPr>
        <w:pStyle w:val="Odstavec"/>
        <w:numPr>
          <w:ilvl w:val="0"/>
          <w:numId w:val="0"/>
        </w:numPr>
        <w:spacing w:before="0" w:line="360" w:lineRule="auto"/>
        <w:ind w:left="284" w:hanging="284"/>
        <w:rPr>
          <w:sz w:val="20"/>
          <w:szCs w:val="20"/>
        </w:rPr>
      </w:pPr>
      <w:r>
        <w:rPr>
          <w:sz w:val="20"/>
          <w:szCs w:val="20"/>
        </w:rPr>
        <w:t>2.</w:t>
      </w:r>
      <w:r>
        <w:rPr>
          <w:sz w:val="20"/>
          <w:szCs w:val="20"/>
        </w:rPr>
        <w:tab/>
        <w:t>Tuto smlouvu nelze dále postupovat, jakož ani pohledávky z ní vyplývající</w:t>
      </w:r>
      <w:r w:rsidR="00FC3FBD">
        <w:rPr>
          <w:sz w:val="20"/>
          <w:szCs w:val="20"/>
        </w:rPr>
        <w:t>, nedohodnou-li se smluvní strany jinak</w:t>
      </w:r>
      <w:r>
        <w:rPr>
          <w:sz w:val="20"/>
          <w:szCs w:val="20"/>
        </w:rPr>
        <w:t>.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 zák. č. 89/2012 Sb., občanského zákoníku, se vylučuje. 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w:t>
      </w:r>
    </w:p>
    <w:p w14:paraId="38752FEB" w14:textId="77777777" w:rsidR="00A905F6" w:rsidRDefault="00553D77">
      <w:pPr>
        <w:pStyle w:val="Odstavec"/>
        <w:numPr>
          <w:ilvl w:val="0"/>
          <w:numId w:val="0"/>
        </w:numPr>
        <w:spacing w:before="0" w:line="360" w:lineRule="auto"/>
        <w:ind w:left="284" w:hanging="284"/>
        <w:rPr>
          <w:sz w:val="20"/>
          <w:szCs w:val="20"/>
        </w:rPr>
      </w:pPr>
      <w:r>
        <w:rPr>
          <w:sz w:val="20"/>
          <w:szCs w:val="20"/>
        </w:rPr>
        <w:t>3.</w:t>
      </w:r>
      <w:r>
        <w:rPr>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02BC0B57" w14:textId="77777777" w:rsidR="00A905F6" w:rsidRDefault="00553D77">
      <w:pPr>
        <w:pStyle w:val="Standard"/>
        <w:spacing w:line="360" w:lineRule="auto"/>
        <w:ind w:left="284" w:hanging="284"/>
        <w:jc w:val="both"/>
        <w:rPr>
          <w:rFonts w:ascii="Calibri" w:hAnsi="Calibri" w:cs="Calibri"/>
          <w:sz w:val="20"/>
          <w:szCs w:val="20"/>
        </w:rPr>
      </w:pPr>
      <w:r>
        <w:rPr>
          <w:rFonts w:ascii="Calibri" w:hAnsi="Calibri" w:cs="Calibri"/>
          <w:sz w:val="20"/>
          <w:szCs w:val="20"/>
        </w:rPr>
        <w:t>4.</w:t>
      </w:r>
      <w:r>
        <w:rPr>
          <w:rFonts w:ascii="Calibri" w:hAnsi="Calibri" w:cs="Calibr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není-li ve smlouvě výslovně stanoveno jinak.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030BA83B" w14:textId="77777777" w:rsidR="00A905F6" w:rsidRDefault="00553D77">
      <w:pPr>
        <w:pStyle w:val="Odstavec"/>
        <w:numPr>
          <w:ilvl w:val="0"/>
          <w:numId w:val="0"/>
        </w:numPr>
        <w:spacing w:before="0" w:line="360" w:lineRule="auto"/>
        <w:ind w:left="284" w:hanging="284"/>
        <w:rPr>
          <w:sz w:val="20"/>
          <w:szCs w:val="20"/>
        </w:rPr>
      </w:pPr>
      <w:r>
        <w:rPr>
          <w:sz w:val="20"/>
          <w:szCs w:val="20"/>
        </w:rPr>
        <w:lastRenderedPageBreak/>
        <w:t>5.</w:t>
      </w:r>
      <w:r>
        <w:rPr>
          <w:sz w:val="20"/>
          <w:szCs w:val="20"/>
        </w:rPr>
        <w:tab/>
        <w:t>Tato smlouva nabývá platnosti dnem jejího podpisu oběma smluvními stranami a účinnosti dle § 6 odst. 3 zákona č. 340/2015 o registru smluv.</w:t>
      </w:r>
    </w:p>
    <w:p w14:paraId="71418592" w14:textId="77777777" w:rsidR="00A905F6" w:rsidRDefault="00553D77">
      <w:pPr>
        <w:pStyle w:val="Odstavec"/>
        <w:numPr>
          <w:ilvl w:val="0"/>
          <w:numId w:val="0"/>
        </w:numPr>
        <w:spacing w:before="0" w:line="360" w:lineRule="auto"/>
        <w:ind w:left="284" w:hanging="284"/>
        <w:rPr>
          <w:sz w:val="20"/>
          <w:szCs w:val="20"/>
        </w:rPr>
      </w:pPr>
      <w:r>
        <w:rPr>
          <w:sz w:val="20"/>
          <w:szCs w:val="20"/>
        </w:rPr>
        <w:t>6.</w:t>
      </w:r>
      <w:r>
        <w:rPr>
          <w:sz w:val="20"/>
          <w:szCs w:val="20"/>
        </w:rPr>
        <w:tab/>
        <w:t>Smluvní strany prohlašují, že si smlouvu řádně přečetly, s celým jejím obsahem souhlasí a na důkaz toho, že se jedná o projev jejich svobodné a vážné vůle, připojují své podpisy.</w:t>
      </w:r>
    </w:p>
    <w:p w14:paraId="79AE3455" w14:textId="77777777" w:rsidR="00A905F6" w:rsidRDefault="00553D77">
      <w:pPr>
        <w:pStyle w:val="Odstavec"/>
        <w:numPr>
          <w:ilvl w:val="0"/>
          <w:numId w:val="0"/>
        </w:numPr>
        <w:spacing w:before="0" w:line="360" w:lineRule="auto"/>
        <w:ind w:left="567" w:hanging="284"/>
        <w:rPr>
          <w:rFonts w:cs="Arial"/>
          <w:sz w:val="20"/>
          <w:szCs w:val="20"/>
        </w:rPr>
      </w:pPr>
      <w:r>
        <w:rPr>
          <w:rFonts w:cs="Arial"/>
          <w:sz w:val="20"/>
          <w:szCs w:val="20"/>
        </w:rPr>
        <w:t>Seznam příloh:</w:t>
      </w:r>
    </w:p>
    <w:p w14:paraId="2B1A94A5" w14:textId="77777777" w:rsidR="00A905F6" w:rsidRDefault="00553D77">
      <w:pPr>
        <w:pStyle w:val="Odstavec"/>
        <w:numPr>
          <w:ilvl w:val="0"/>
          <w:numId w:val="0"/>
        </w:numPr>
        <w:spacing w:before="0" w:line="360" w:lineRule="auto"/>
        <w:ind w:left="567" w:hanging="284"/>
        <w:rPr>
          <w:rFonts w:cs="Arial"/>
          <w:sz w:val="20"/>
          <w:szCs w:val="20"/>
        </w:rPr>
      </w:pPr>
      <w:r>
        <w:rPr>
          <w:rFonts w:cs="Arial"/>
          <w:sz w:val="20"/>
          <w:szCs w:val="20"/>
        </w:rPr>
        <w:t>- Příloha č. 1 – Technická specifikace</w:t>
      </w:r>
    </w:p>
    <w:p w14:paraId="35C549D8" w14:textId="77777777" w:rsidR="00A905F6" w:rsidRDefault="00553D77">
      <w:pPr>
        <w:pStyle w:val="Odstavec"/>
        <w:numPr>
          <w:ilvl w:val="0"/>
          <w:numId w:val="0"/>
        </w:numPr>
        <w:spacing w:before="0" w:line="360" w:lineRule="auto"/>
        <w:ind w:left="567" w:hanging="284"/>
        <w:rPr>
          <w:rFonts w:cs="Arial"/>
          <w:sz w:val="20"/>
          <w:szCs w:val="20"/>
        </w:rPr>
      </w:pPr>
      <w:r>
        <w:rPr>
          <w:rFonts w:cs="Arial"/>
          <w:sz w:val="20"/>
          <w:szCs w:val="20"/>
        </w:rPr>
        <w:t>- Příloha č. 2 – Harmonogram</w:t>
      </w:r>
    </w:p>
    <w:p w14:paraId="6CAEBD61" w14:textId="77777777" w:rsidR="00A905F6" w:rsidRDefault="00553D77">
      <w:pPr>
        <w:pStyle w:val="Odstavec"/>
        <w:numPr>
          <w:ilvl w:val="0"/>
          <w:numId w:val="0"/>
        </w:numPr>
        <w:spacing w:before="0" w:line="360" w:lineRule="auto"/>
        <w:ind w:left="567" w:hanging="284"/>
      </w:pPr>
      <w:r>
        <w:rPr>
          <w:rFonts w:cs="Arial"/>
          <w:sz w:val="20"/>
          <w:szCs w:val="20"/>
        </w:rPr>
        <w:t xml:space="preserve">- Příloha č. 3 - </w:t>
      </w:r>
      <w:r>
        <w:rPr>
          <w:sz w:val="20"/>
          <w:szCs w:val="20"/>
        </w:rPr>
        <w:t>Rozpis celkové kupní ceny po jednotlivých položkách</w:t>
      </w:r>
    </w:p>
    <w:p w14:paraId="06A4313F" w14:textId="77777777" w:rsidR="00A905F6" w:rsidRDefault="00A905F6">
      <w:pPr>
        <w:pStyle w:val="Odstavec"/>
        <w:numPr>
          <w:ilvl w:val="0"/>
          <w:numId w:val="0"/>
        </w:numPr>
        <w:spacing w:before="0" w:line="360" w:lineRule="auto"/>
        <w:rPr>
          <w:rFonts w:cs="Arial"/>
          <w:sz w:val="20"/>
          <w:szCs w:val="20"/>
        </w:rPr>
      </w:pPr>
    </w:p>
    <w:p w14:paraId="6401ECDD" w14:textId="3CBE0A18" w:rsidR="00A905F6" w:rsidRDefault="002A0E68">
      <w:pPr>
        <w:pStyle w:val="Odstavec"/>
        <w:numPr>
          <w:ilvl w:val="0"/>
          <w:numId w:val="0"/>
        </w:numPr>
        <w:spacing w:before="0" w:line="360" w:lineRule="auto"/>
        <w:ind w:left="284" w:hanging="284"/>
        <w:rPr>
          <w:rFonts w:cs="Arial"/>
          <w:sz w:val="20"/>
          <w:szCs w:val="20"/>
        </w:rPr>
      </w:pPr>
      <w:r>
        <w:rPr>
          <w:rFonts w:cs="Arial"/>
          <w:sz w:val="20"/>
          <w:szCs w:val="20"/>
        </w:rPr>
        <w:t>Za kupujícího: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Za prodávajícího:</w:t>
      </w:r>
    </w:p>
    <w:p w14:paraId="38E8D638" w14:textId="74B9D886" w:rsidR="00A905F6" w:rsidRDefault="00553D77">
      <w:pPr>
        <w:pStyle w:val="Odstavec"/>
        <w:numPr>
          <w:ilvl w:val="0"/>
          <w:numId w:val="0"/>
        </w:numPr>
        <w:spacing w:before="0" w:line="360" w:lineRule="auto"/>
        <w:ind w:left="284" w:hanging="284"/>
      </w:pPr>
      <w:r>
        <w:rPr>
          <w:rFonts w:cs="Arial"/>
          <w:sz w:val="20"/>
          <w:szCs w:val="20"/>
        </w:rPr>
        <w:t>V Kroměříži dne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2A0E68">
        <w:rPr>
          <w:rFonts w:cs="Arial"/>
          <w:sz w:val="20"/>
          <w:szCs w:val="20"/>
        </w:rPr>
        <w:t>V Českém Těšíně</w:t>
      </w:r>
    </w:p>
    <w:p w14:paraId="576EE674" w14:textId="77777777" w:rsidR="00A905F6" w:rsidRDefault="00A905F6">
      <w:pPr>
        <w:pStyle w:val="Odstavec"/>
        <w:numPr>
          <w:ilvl w:val="0"/>
          <w:numId w:val="0"/>
        </w:numPr>
        <w:spacing w:before="0" w:line="360" w:lineRule="auto"/>
        <w:ind w:left="284" w:hanging="284"/>
        <w:rPr>
          <w:rFonts w:cs="Arial"/>
          <w:sz w:val="20"/>
          <w:szCs w:val="20"/>
        </w:rPr>
      </w:pPr>
    </w:p>
    <w:p w14:paraId="548BCE40" w14:textId="77777777" w:rsidR="00A905F6" w:rsidRDefault="00A905F6">
      <w:pPr>
        <w:pStyle w:val="Odstavec"/>
        <w:numPr>
          <w:ilvl w:val="0"/>
          <w:numId w:val="0"/>
        </w:numPr>
        <w:spacing w:before="0" w:line="360" w:lineRule="auto"/>
        <w:ind w:left="284" w:hanging="284"/>
        <w:rPr>
          <w:rFonts w:cs="Arial"/>
          <w:sz w:val="20"/>
          <w:szCs w:val="20"/>
        </w:rPr>
      </w:pPr>
    </w:p>
    <w:p w14:paraId="12744C7D" w14:textId="77777777" w:rsidR="00A905F6" w:rsidRDefault="00A905F6">
      <w:pPr>
        <w:pStyle w:val="Odstavec"/>
        <w:numPr>
          <w:ilvl w:val="0"/>
          <w:numId w:val="0"/>
        </w:numPr>
        <w:spacing w:before="0" w:line="360" w:lineRule="auto"/>
        <w:ind w:left="284" w:hanging="284"/>
        <w:rPr>
          <w:rFonts w:cs="Arial"/>
          <w:sz w:val="20"/>
          <w:szCs w:val="20"/>
        </w:rPr>
      </w:pPr>
    </w:p>
    <w:p w14:paraId="12A705B8" w14:textId="082DF62F" w:rsidR="00A905F6" w:rsidRDefault="00553D77">
      <w:pPr>
        <w:pStyle w:val="Standard"/>
        <w:spacing w:line="360" w:lineRule="auto"/>
        <w:ind w:left="284" w:hanging="284"/>
      </w:pPr>
      <w:r>
        <w:rPr>
          <w:rFonts w:ascii="Calibri" w:hAnsi="Calibri"/>
          <w:sz w:val="20"/>
          <w:szCs w:val="20"/>
        </w:rPr>
        <w:t>……………………………………………………</w:t>
      </w:r>
      <w:r w:rsidR="009A00E2">
        <w:rPr>
          <w:rFonts w:ascii="Calibri" w:hAnsi="Calibri"/>
          <w:sz w:val="20"/>
          <w:szCs w:val="20"/>
        </w:rPr>
        <w:t>……………..</w:t>
      </w:r>
      <w:r>
        <w:rPr>
          <w:rFonts w:ascii="Calibri" w:hAnsi="Calibri"/>
          <w:sz w:val="20"/>
          <w:szCs w:val="20"/>
        </w:rPr>
        <w:t xml:space="preserve">             </w:t>
      </w:r>
      <w:r w:rsidR="009A00E2">
        <w:tab/>
      </w:r>
      <w:r w:rsidR="009A00E2">
        <w:tab/>
      </w:r>
      <w:r w:rsidR="009A00E2">
        <w:tab/>
      </w:r>
      <w:r w:rsidR="009A00E2">
        <w:rPr>
          <w:rFonts w:ascii="Calibri" w:hAnsi="Calibri"/>
          <w:sz w:val="20"/>
          <w:szCs w:val="20"/>
        </w:rPr>
        <w:t>…………………………………………………………………..</w:t>
      </w:r>
    </w:p>
    <w:p w14:paraId="3273C2E9" w14:textId="454BB76D" w:rsidR="009A00E2" w:rsidRDefault="00553D77" w:rsidP="009A00E2">
      <w:pPr>
        <w:pStyle w:val="Standard"/>
        <w:spacing w:line="360" w:lineRule="auto"/>
        <w:ind w:left="284" w:hanging="284"/>
      </w:pPr>
      <w:r>
        <w:rPr>
          <w:rFonts w:ascii="Calibri" w:hAnsi="Calibri"/>
          <w:sz w:val="20"/>
          <w:szCs w:val="20"/>
        </w:rPr>
        <w:t>prof. MUDr. Roman Havlík, Ph.D.</w:t>
      </w:r>
      <w:r>
        <w:rPr>
          <w:rFonts w:ascii="Calibri" w:hAnsi="Calibri"/>
          <w:sz w:val="20"/>
          <w:szCs w:val="20"/>
        </w:rPr>
        <w:tab/>
      </w:r>
      <w:r>
        <w:rPr>
          <w:rFonts w:ascii="Calibri" w:hAnsi="Calibri"/>
          <w:sz w:val="20"/>
          <w:szCs w:val="20"/>
        </w:rPr>
        <w:tab/>
      </w:r>
      <w:r>
        <w:rPr>
          <w:rFonts w:ascii="Calibri" w:hAnsi="Calibri"/>
          <w:sz w:val="20"/>
          <w:szCs w:val="20"/>
        </w:rPr>
        <w:tab/>
      </w:r>
      <w:r w:rsidR="009A00E2">
        <w:tab/>
      </w:r>
      <w:r w:rsidR="009A00E2">
        <w:tab/>
      </w:r>
      <w:r w:rsidR="009A00E2" w:rsidRPr="009A00E2">
        <w:rPr>
          <w:rFonts w:ascii="Calibri" w:hAnsi="Calibri"/>
          <w:sz w:val="20"/>
          <w:szCs w:val="20"/>
        </w:rPr>
        <w:t>Hana Weissová</w:t>
      </w:r>
    </w:p>
    <w:p w14:paraId="55E9CB7B" w14:textId="72A18E40" w:rsidR="00BD357A" w:rsidRDefault="00553D77" w:rsidP="009A00E2">
      <w:pPr>
        <w:pStyle w:val="Standard"/>
        <w:spacing w:line="360" w:lineRule="auto"/>
        <w:ind w:left="284" w:hanging="284"/>
        <w:rPr>
          <w:rFonts w:ascii="Calibri" w:hAnsi="Calibri"/>
          <w:b/>
          <w:sz w:val="20"/>
          <w:szCs w:val="20"/>
        </w:rPr>
      </w:pPr>
      <w:r>
        <w:rPr>
          <w:rFonts w:ascii="Calibri" w:hAnsi="Calibri"/>
          <w:sz w:val="20"/>
          <w:szCs w:val="20"/>
        </w:rPr>
        <w:t>ředitel Psychiatrické nemocnice v Kroměříži</w:t>
      </w:r>
      <w:r>
        <w:rPr>
          <w:rFonts w:ascii="Calibri" w:hAnsi="Calibri"/>
          <w:sz w:val="20"/>
          <w:szCs w:val="20"/>
        </w:rPr>
        <w:tab/>
      </w:r>
      <w:r>
        <w:rPr>
          <w:rFonts w:ascii="Calibri" w:hAnsi="Calibri"/>
          <w:sz w:val="20"/>
          <w:szCs w:val="20"/>
        </w:rPr>
        <w:tab/>
      </w:r>
      <w:r w:rsidR="009A00E2">
        <w:tab/>
      </w:r>
      <w:r w:rsidR="009A00E2">
        <w:tab/>
      </w:r>
      <w:r w:rsidR="009A00E2" w:rsidRPr="009A00E2">
        <w:rPr>
          <w:rFonts w:ascii="Calibri" w:hAnsi="Calibri"/>
          <w:sz w:val="20"/>
          <w:szCs w:val="20"/>
        </w:rPr>
        <w:t>jednatelka</w:t>
      </w:r>
    </w:p>
    <w:p w14:paraId="20AE598F" w14:textId="77777777" w:rsidR="00BD357A" w:rsidRDefault="00BD357A">
      <w:pPr>
        <w:pStyle w:val="Standard"/>
        <w:spacing w:line="276" w:lineRule="auto"/>
        <w:jc w:val="center"/>
        <w:rPr>
          <w:rFonts w:ascii="Calibri" w:hAnsi="Calibri"/>
          <w:b/>
          <w:sz w:val="20"/>
          <w:szCs w:val="20"/>
        </w:rPr>
      </w:pPr>
    </w:p>
    <w:p w14:paraId="17A5F397" w14:textId="77777777" w:rsidR="00553D77" w:rsidRDefault="00553D77">
      <w:pPr>
        <w:pStyle w:val="Standard"/>
        <w:spacing w:line="276" w:lineRule="auto"/>
        <w:jc w:val="center"/>
        <w:rPr>
          <w:rFonts w:ascii="Calibri" w:hAnsi="Calibri"/>
          <w:b/>
          <w:sz w:val="20"/>
          <w:szCs w:val="20"/>
        </w:rPr>
      </w:pPr>
    </w:p>
    <w:p w14:paraId="547EAB4A" w14:textId="77777777" w:rsidR="00553D77" w:rsidRDefault="00553D77">
      <w:pPr>
        <w:pStyle w:val="Standard"/>
        <w:spacing w:line="276" w:lineRule="auto"/>
        <w:jc w:val="center"/>
        <w:rPr>
          <w:rFonts w:ascii="Calibri" w:hAnsi="Calibri"/>
          <w:b/>
          <w:sz w:val="20"/>
          <w:szCs w:val="20"/>
        </w:rPr>
      </w:pPr>
    </w:p>
    <w:p w14:paraId="1A7E2202" w14:textId="77777777" w:rsidR="00553D77" w:rsidRDefault="00553D77">
      <w:pPr>
        <w:pStyle w:val="Standard"/>
        <w:spacing w:line="276" w:lineRule="auto"/>
        <w:jc w:val="center"/>
        <w:rPr>
          <w:rFonts w:ascii="Calibri" w:hAnsi="Calibri"/>
          <w:b/>
          <w:sz w:val="20"/>
          <w:szCs w:val="20"/>
        </w:rPr>
      </w:pPr>
    </w:p>
    <w:p w14:paraId="73EB5E52" w14:textId="77777777" w:rsidR="00553D77" w:rsidRDefault="00553D77">
      <w:pPr>
        <w:pStyle w:val="Standard"/>
        <w:spacing w:line="276" w:lineRule="auto"/>
        <w:jc w:val="center"/>
        <w:rPr>
          <w:rFonts w:ascii="Calibri" w:hAnsi="Calibri"/>
          <w:b/>
          <w:sz w:val="20"/>
          <w:szCs w:val="20"/>
        </w:rPr>
      </w:pPr>
    </w:p>
    <w:p w14:paraId="278E6774" w14:textId="77777777" w:rsidR="00553D77" w:rsidRDefault="00553D77">
      <w:pPr>
        <w:pStyle w:val="Standard"/>
        <w:spacing w:line="276" w:lineRule="auto"/>
        <w:jc w:val="center"/>
        <w:rPr>
          <w:rFonts w:ascii="Calibri" w:hAnsi="Calibri"/>
          <w:b/>
          <w:sz w:val="20"/>
          <w:szCs w:val="20"/>
        </w:rPr>
      </w:pPr>
    </w:p>
    <w:p w14:paraId="1D2383C4" w14:textId="77777777" w:rsidR="00553D77" w:rsidRDefault="00553D77">
      <w:pPr>
        <w:pStyle w:val="Standard"/>
        <w:spacing w:line="276" w:lineRule="auto"/>
        <w:jc w:val="center"/>
        <w:rPr>
          <w:rFonts w:ascii="Calibri" w:hAnsi="Calibri"/>
          <w:b/>
          <w:sz w:val="20"/>
          <w:szCs w:val="20"/>
        </w:rPr>
      </w:pPr>
    </w:p>
    <w:p w14:paraId="7682B9A3" w14:textId="77777777" w:rsidR="00553D77" w:rsidRDefault="00553D77">
      <w:pPr>
        <w:pStyle w:val="Standard"/>
        <w:spacing w:line="276" w:lineRule="auto"/>
        <w:jc w:val="center"/>
        <w:rPr>
          <w:rFonts w:ascii="Calibri" w:hAnsi="Calibri"/>
          <w:b/>
          <w:sz w:val="20"/>
          <w:szCs w:val="20"/>
        </w:rPr>
      </w:pPr>
    </w:p>
    <w:p w14:paraId="10188E57" w14:textId="77777777" w:rsidR="00553D77" w:rsidRDefault="00553D77">
      <w:pPr>
        <w:pStyle w:val="Standard"/>
        <w:spacing w:line="276" w:lineRule="auto"/>
        <w:jc w:val="center"/>
        <w:rPr>
          <w:rFonts w:ascii="Calibri" w:hAnsi="Calibri"/>
          <w:b/>
          <w:sz w:val="20"/>
          <w:szCs w:val="20"/>
        </w:rPr>
      </w:pPr>
    </w:p>
    <w:p w14:paraId="19195748" w14:textId="77777777" w:rsidR="00553D77" w:rsidRDefault="00553D77">
      <w:pPr>
        <w:pStyle w:val="Standard"/>
        <w:spacing w:line="276" w:lineRule="auto"/>
        <w:jc w:val="center"/>
        <w:rPr>
          <w:rFonts w:ascii="Calibri" w:hAnsi="Calibri"/>
          <w:b/>
          <w:sz w:val="20"/>
          <w:szCs w:val="20"/>
        </w:rPr>
      </w:pPr>
    </w:p>
    <w:p w14:paraId="7C36170E" w14:textId="77777777" w:rsidR="00553D77" w:rsidRDefault="00553D77">
      <w:pPr>
        <w:pStyle w:val="Standard"/>
        <w:spacing w:line="276" w:lineRule="auto"/>
        <w:jc w:val="center"/>
        <w:rPr>
          <w:rFonts w:ascii="Calibri" w:hAnsi="Calibri"/>
          <w:b/>
          <w:sz w:val="20"/>
          <w:szCs w:val="20"/>
        </w:rPr>
      </w:pPr>
    </w:p>
    <w:p w14:paraId="421F733D" w14:textId="77777777" w:rsidR="00553D77" w:rsidRDefault="00553D77">
      <w:pPr>
        <w:pStyle w:val="Standard"/>
        <w:spacing w:line="276" w:lineRule="auto"/>
        <w:jc w:val="center"/>
        <w:rPr>
          <w:rFonts w:ascii="Calibri" w:hAnsi="Calibri"/>
          <w:b/>
          <w:sz w:val="20"/>
          <w:szCs w:val="20"/>
        </w:rPr>
      </w:pPr>
    </w:p>
    <w:p w14:paraId="4B94CE71" w14:textId="77777777" w:rsidR="00553D77" w:rsidRDefault="00553D77">
      <w:pPr>
        <w:pStyle w:val="Standard"/>
        <w:spacing w:line="276" w:lineRule="auto"/>
        <w:jc w:val="center"/>
        <w:rPr>
          <w:rFonts w:ascii="Calibri" w:hAnsi="Calibri"/>
          <w:b/>
          <w:sz w:val="20"/>
          <w:szCs w:val="20"/>
        </w:rPr>
      </w:pPr>
    </w:p>
    <w:p w14:paraId="26C09261" w14:textId="77777777" w:rsidR="00553D77" w:rsidRDefault="00553D77">
      <w:pPr>
        <w:pStyle w:val="Standard"/>
        <w:spacing w:line="276" w:lineRule="auto"/>
        <w:jc w:val="center"/>
        <w:rPr>
          <w:rFonts w:ascii="Calibri" w:hAnsi="Calibri"/>
          <w:b/>
          <w:sz w:val="20"/>
          <w:szCs w:val="20"/>
        </w:rPr>
      </w:pPr>
    </w:p>
    <w:p w14:paraId="44BC5819" w14:textId="77777777" w:rsidR="00553D77" w:rsidRDefault="00553D77">
      <w:pPr>
        <w:pStyle w:val="Standard"/>
        <w:spacing w:line="276" w:lineRule="auto"/>
        <w:jc w:val="center"/>
        <w:rPr>
          <w:rFonts w:ascii="Calibri" w:hAnsi="Calibri"/>
          <w:b/>
          <w:sz w:val="20"/>
          <w:szCs w:val="20"/>
        </w:rPr>
      </w:pPr>
    </w:p>
    <w:p w14:paraId="5049B687" w14:textId="77777777" w:rsidR="00BD357A" w:rsidRDefault="00BD357A">
      <w:pPr>
        <w:pStyle w:val="Standard"/>
        <w:spacing w:line="276" w:lineRule="auto"/>
        <w:jc w:val="center"/>
        <w:rPr>
          <w:rFonts w:ascii="Calibri" w:hAnsi="Calibri"/>
          <w:b/>
          <w:sz w:val="20"/>
          <w:szCs w:val="20"/>
        </w:rPr>
      </w:pPr>
    </w:p>
    <w:p w14:paraId="63F27B18" w14:textId="77777777" w:rsidR="00ED6856" w:rsidRDefault="00ED6856">
      <w:pPr>
        <w:pStyle w:val="Standard"/>
        <w:spacing w:line="276" w:lineRule="auto"/>
        <w:jc w:val="center"/>
        <w:rPr>
          <w:rFonts w:ascii="Calibri" w:hAnsi="Calibri"/>
          <w:b/>
          <w:sz w:val="20"/>
          <w:szCs w:val="20"/>
        </w:rPr>
      </w:pPr>
    </w:p>
    <w:p w14:paraId="68692CCB" w14:textId="77777777" w:rsidR="00ED6856" w:rsidRDefault="00ED6856">
      <w:pPr>
        <w:pStyle w:val="Standard"/>
        <w:spacing w:line="276" w:lineRule="auto"/>
        <w:jc w:val="center"/>
        <w:rPr>
          <w:rFonts w:ascii="Calibri" w:hAnsi="Calibri"/>
          <w:b/>
          <w:sz w:val="20"/>
          <w:szCs w:val="20"/>
        </w:rPr>
      </w:pPr>
    </w:p>
    <w:p w14:paraId="25E86939" w14:textId="77777777" w:rsidR="00ED6856" w:rsidRDefault="00ED6856">
      <w:pPr>
        <w:pStyle w:val="Standard"/>
        <w:spacing w:line="276" w:lineRule="auto"/>
        <w:jc w:val="center"/>
        <w:rPr>
          <w:rFonts w:ascii="Calibri" w:hAnsi="Calibri"/>
          <w:b/>
          <w:sz w:val="20"/>
          <w:szCs w:val="20"/>
        </w:rPr>
      </w:pPr>
    </w:p>
    <w:p w14:paraId="601984C0" w14:textId="77777777" w:rsidR="00ED6856" w:rsidRDefault="00ED6856">
      <w:pPr>
        <w:pStyle w:val="Standard"/>
        <w:spacing w:line="276" w:lineRule="auto"/>
        <w:jc w:val="center"/>
        <w:rPr>
          <w:rFonts w:ascii="Calibri" w:hAnsi="Calibri"/>
          <w:b/>
          <w:sz w:val="20"/>
          <w:szCs w:val="20"/>
        </w:rPr>
      </w:pPr>
    </w:p>
    <w:p w14:paraId="4E0699CF" w14:textId="77777777" w:rsidR="00ED6856" w:rsidRDefault="00ED6856">
      <w:pPr>
        <w:pStyle w:val="Standard"/>
        <w:spacing w:line="276" w:lineRule="auto"/>
        <w:jc w:val="center"/>
        <w:rPr>
          <w:rFonts w:ascii="Calibri" w:hAnsi="Calibri"/>
          <w:b/>
          <w:sz w:val="20"/>
          <w:szCs w:val="20"/>
        </w:rPr>
      </w:pPr>
    </w:p>
    <w:p w14:paraId="6E476ECA" w14:textId="77777777" w:rsidR="00ED6856" w:rsidRDefault="00ED6856">
      <w:pPr>
        <w:pStyle w:val="Standard"/>
        <w:spacing w:line="276" w:lineRule="auto"/>
        <w:jc w:val="center"/>
        <w:rPr>
          <w:rFonts w:ascii="Calibri" w:hAnsi="Calibri"/>
          <w:b/>
          <w:sz w:val="20"/>
          <w:szCs w:val="20"/>
        </w:rPr>
      </w:pPr>
    </w:p>
    <w:p w14:paraId="45723E5C" w14:textId="77777777" w:rsidR="00ED6856" w:rsidRDefault="00ED6856">
      <w:pPr>
        <w:pStyle w:val="Standard"/>
        <w:spacing w:line="276" w:lineRule="auto"/>
        <w:jc w:val="center"/>
        <w:rPr>
          <w:rFonts w:ascii="Calibri" w:hAnsi="Calibri"/>
          <w:b/>
          <w:sz w:val="20"/>
          <w:szCs w:val="20"/>
        </w:rPr>
      </w:pPr>
    </w:p>
    <w:p w14:paraId="4ACF1661" w14:textId="77777777" w:rsidR="00ED6856" w:rsidRDefault="00ED6856">
      <w:pPr>
        <w:pStyle w:val="Standard"/>
        <w:spacing w:line="276" w:lineRule="auto"/>
        <w:jc w:val="center"/>
        <w:rPr>
          <w:rFonts w:ascii="Calibri" w:hAnsi="Calibri"/>
          <w:b/>
          <w:sz w:val="20"/>
          <w:szCs w:val="20"/>
        </w:rPr>
      </w:pPr>
    </w:p>
    <w:p w14:paraId="059A619B" w14:textId="77777777" w:rsidR="00ED6856" w:rsidRDefault="00ED6856">
      <w:pPr>
        <w:pStyle w:val="Standard"/>
        <w:spacing w:line="276" w:lineRule="auto"/>
        <w:jc w:val="center"/>
        <w:rPr>
          <w:rFonts w:ascii="Calibri" w:hAnsi="Calibri"/>
          <w:b/>
          <w:sz w:val="20"/>
          <w:szCs w:val="20"/>
        </w:rPr>
      </w:pPr>
    </w:p>
    <w:p w14:paraId="0E9F2D09" w14:textId="77777777" w:rsidR="00ED6856" w:rsidRDefault="00ED6856">
      <w:pPr>
        <w:pStyle w:val="Standard"/>
        <w:spacing w:line="276" w:lineRule="auto"/>
        <w:jc w:val="center"/>
        <w:rPr>
          <w:rFonts w:ascii="Calibri" w:hAnsi="Calibri"/>
          <w:b/>
          <w:sz w:val="20"/>
          <w:szCs w:val="20"/>
        </w:rPr>
      </w:pPr>
    </w:p>
    <w:p w14:paraId="0B8F6ED1" w14:textId="77777777" w:rsidR="00ED6856" w:rsidRDefault="00ED6856">
      <w:pPr>
        <w:pStyle w:val="Standard"/>
        <w:spacing w:line="276" w:lineRule="auto"/>
        <w:jc w:val="center"/>
        <w:rPr>
          <w:rFonts w:ascii="Calibri" w:hAnsi="Calibri"/>
          <w:b/>
          <w:sz w:val="20"/>
          <w:szCs w:val="20"/>
        </w:rPr>
      </w:pPr>
    </w:p>
    <w:p w14:paraId="189AF26A" w14:textId="77777777" w:rsidR="00ED6856" w:rsidRDefault="00ED6856">
      <w:pPr>
        <w:pStyle w:val="Standard"/>
        <w:spacing w:line="276" w:lineRule="auto"/>
        <w:jc w:val="center"/>
        <w:rPr>
          <w:rFonts w:ascii="Calibri" w:hAnsi="Calibri"/>
          <w:b/>
          <w:sz w:val="20"/>
          <w:szCs w:val="20"/>
        </w:rPr>
      </w:pPr>
    </w:p>
    <w:p w14:paraId="1CED6AD9" w14:textId="77777777" w:rsidR="00BD357A" w:rsidRDefault="00BD357A">
      <w:pPr>
        <w:pStyle w:val="Standard"/>
        <w:spacing w:line="276" w:lineRule="auto"/>
        <w:jc w:val="center"/>
        <w:rPr>
          <w:rFonts w:ascii="Calibri" w:hAnsi="Calibri"/>
          <w:b/>
          <w:sz w:val="20"/>
          <w:szCs w:val="20"/>
        </w:rPr>
      </w:pPr>
    </w:p>
    <w:p w14:paraId="6D792C0A" w14:textId="36EC28FE" w:rsidR="00A905F6" w:rsidRDefault="00553D77">
      <w:pPr>
        <w:pStyle w:val="Standard"/>
        <w:spacing w:line="276" w:lineRule="auto"/>
        <w:jc w:val="center"/>
        <w:rPr>
          <w:rFonts w:ascii="Calibri" w:hAnsi="Calibri"/>
          <w:b/>
          <w:sz w:val="20"/>
          <w:szCs w:val="20"/>
        </w:rPr>
      </w:pPr>
      <w:r>
        <w:rPr>
          <w:rFonts w:ascii="Calibri" w:hAnsi="Calibri"/>
          <w:b/>
          <w:sz w:val="20"/>
          <w:szCs w:val="20"/>
        </w:rPr>
        <w:lastRenderedPageBreak/>
        <w:t>Příloha č. 2 – Harmonogram</w:t>
      </w:r>
    </w:p>
    <w:p w14:paraId="5C9B7A8F" w14:textId="77777777" w:rsidR="00A905F6" w:rsidRDefault="00A905F6">
      <w:pPr>
        <w:pStyle w:val="Standard"/>
        <w:spacing w:line="276" w:lineRule="auto"/>
        <w:jc w:val="center"/>
        <w:rPr>
          <w:rFonts w:ascii="Calibri" w:hAnsi="Calibri"/>
          <w:sz w:val="20"/>
          <w:szCs w:val="20"/>
        </w:rPr>
      </w:pPr>
    </w:p>
    <w:p w14:paraId="53B9B4C3" w14:textId="4CBD3885" w:rsidR="00A905F6" w:rsidRDefault="00553D77">
      <w:pPr>
        <w:pStyle w:val="Odstavecseseznamem"/>
        <w:numPr>
          <w:ilvl w:val="0"/>
          <w:numId w:val="19"/>
        </w:numPr>
        <w:spacing w:line="360" w:lineRule="auto"/>
        <w:jc w:val="both"/>
      </w:pPr>
      <w:r>
        <w:rPr>
          <w:sz w:val="20"/>
          <w:szCs w:val="20"/>
        </w:rPr>
        <w:t xml:space="preserve">Prodávající je povinen do 14 dnů od podpisu smlouvy doložit kupujícímu plánované umístění zařízení </w:t>
      </w:r>
      <w:bookmarkStart w:id="7" w:name="_Hlk98761744"/>
      <w:r>
        <w:rPr>
          <w:sz w:val="20"/>
          <w:szCs w:val="20"/>
        </w:rPr>
        <w:t xml:space="preserve">včetně soupisu nutných stavebních úprav k instalaci zařízení, </w:t>
      </w:r>
      <w:bookmarkEnd w:id="7"/>
      <w:r>
        <w:rPr>
          <w:sz w:val="20"/>
          <w:szCs w:val="20"/>
        </w:rPr>
        <w:t xml:space="preserve">a to na email </w:t>
      </w:r>
      <w:r w:rsidR="005D1AE4" w:rsidRPr="005D1AE4">
        <w:rPr>
          <w:sz w:val="20"/>
          <w:szCs w:val="20"/>
          <w:highlight w:val="black"/>
        </w:rPr>
        <w:t>XXXXXXXXXXXXXXXXXX</w:t>
      </w:r>
    </w:p>
    <w:p w14:paraId="5BD3571D" w14:textId="6DFE8A11" w:rsidR="00A905F6" w:rsidRDefault="00553D77" w:rsidP="005D1AE4">
      <w:pPr>
        <w:pStyle w:val="Odstavecseseznamem"/>
        <w:numPr>
          <w:ilvl w:val="0"/>
          <w:numId w:val="11"/>
        </w:numPr>
        <w:spacing w:line="360" w:lineRule="auto"/>
        <w:jc w:val="both"/>
      </w:pPr>
      <w:r w:rsidRPr="005D1AE4">
        <w:rPr>
          <w:sz w:val="20"/>
          <w:szCs w:val="20"/>
        </w:rPr>
        <w:t xml:space="preserve">Prodávající je povinen nejpozději 14 dní před instalací zařízení doručit kupujícímu dokumentaci nutných stavebních úprav.  Dokumentace bude doručena na technické oddělení kupujícího k rukám </w:t>
      </w:r>
      <w:r w:rsidR="005D1AE4" w:rsidRPr="005D1AE4">
        <w:rPr>
          <w:sz w:val="20"/>
          <w:szCs w:val="20"/>
          <w:highlight w:val="black"/>
        </w:rPr>
        <w:t>XXXXXXXXXXXXXXXXXXXXXXX</w:t>
      </w:r>
      <w:r w:rsidR="005D1AE4" w:rsidRPr="005D1AE4">
        <w:rPr>
          <w:sz w:val="20"/>
          <w:szCs w:val="20"/>
        </w:rPr>
        <w:t xml:space="preserve"> </w:t>
      </w:r>
      <w:r w:rsidRPr="005D1AE4">
        <w:rPr>
          <w:sz w:val="20"/>
          <w:szCs w:val="20"/>
        </w:rPr>
        <w:t xml:space="preserve">Prodávající je povinen předmět plnění kupujícímu dodat </w:t>
      </w:r>
      <w:r w:rsidRPr="005D1AE4">
        <w:rPr>
          <w:rFonts w:cs="TimesNewRoman"/>
          <w:sz w:val="20"/>
          <w:szCs w:val="20"/>
        </w:rPr>
        <w:t>d</w:t>
      </w:r>
      <w:r w:rsidRPr="005D1AE4">
        <w:rPr>
          <w:rFonts w:eastAsia="Times New Roman" w:cs="Times New Roman"/>
          <w:sz w:val="20"/>
          <w:szCs w:val="20"/>
        </w:rPr>
        <w:t xml:space="preserve">o </w:t>
      </w:r>
      <w:r w:rsidRPr="005D1AE4">
        <w:rPr>
          <w:rFonts w:eastAsia="Times New Roman" w:cs="Times New Roman"/>
          <w:sz w:val="20"/>
          <w:szCs w:val="20"/>
        </w:rPr>
        <w:fldChar w:fldCharType="begin"/>
      </w:r>
      <w:r w:rsidRPr="005D1AE4">
        <w:rPr>
          <w:rFonts w:eastAsia="Times New Roman" w:cs="Times New Roman"/>
          <w:sz w:val="20"/>
          <w:szCs w:val="20"/>
        </w:rPr>
        <w:instrText xml:space="preserve"> FILLIN "" </w:instrText>
      </w:r>
      <w:r w:rsidRPr="005D1AE4">
        <w:rPr>
          <w:rFonts w:eastAsia="Times New Roman" w:cs="Times New Roman"/>
          <w:sz w:val="20"/>
          <w:szCs w:val="20"/>
        </w:rPr>
        <w:fldChar w:fldCharType="separate"/>
      </w:r>
      <w:r w:rsidRPr="005D1AE4">
        <w:rPr>
          <w:rFonts w:eastAsia="Times New Roman" w:cs="Times New Roman"/>
          <w:sz w:val="20"/>
          <w:szCs w:val="20"/>
        </w:rPr>
        <w:t>12</w:t>
      </w:r>
      <w:r w:rsidRPr="005D1AE4">
        <w:rPr>
          <w:rFonts w:eastAsia="Times New Roman" w:cs="Times New Roman"/>
          <w:sz w:val="20"/>
          <w:szCs w:val="20"/>
        </w:rPr>
        <w:fldChar w:fldCharType="end"/>
      </w:r>
      <w:r w:rsidRPr="005D1AE4">
        <w:rPr>
          <w:rFonts w:eastAsia="Times New Roman" w:cs="Times New Roman"/>
          <w:sz w:val="20"/>
          <w:szCs w:val="20"/>
        </w:rPr>
        <w:t xml:space="preserve"> </w:t>
      </w:r>
      <w:r w:rsidRPr="005D1AE4">
        <w:rPr>
          <w:rFonts w:eastAsia="Times New Roman" w:cs="Times New Roman"/>
          <w:sz w:val="20"/>
          <w:szCs w:val="20"/>
        </w:rPr>
        <w:fldChar w:fldCharType="begin"/>
      </w:r>
      <w:r w:rsidRPr="005D1AE4">
        <w:rPr>
          <w:rFonts w:eastAsia="Times New Roman" w:cs="Times New Roman"/>
          <w:sz w:val="20"/>
          <w:szCs w:val="20"/>
        </w:rPr>
        <w:instrText xml:space="preserve"> FILLIN "" </w:instrText>
      </w:r>
      <w:r w:rsidRPr="005D1AE4">
        <w:rPr>
          <w:rFonts w:eastAsia="Times New Roman" w:cs="Times New Roman"/>
          <w:sz w:val="20"/>
          <w:szCs w:val="20"/>
        </w:rPr>
        <w:fldChar w:fldCharType="separate"/>
      </w:r>
      <w:r w:rsidRPr="005D1AE4">
        <w:rPr>
          <w:rFonts w:eastAsia="Times New Roman" w:cs="Times New Roman"/>
          <w:sz w:val="20"/>
          <w:szCs w:val="20"/>
        </w:rPr>
        <w:t>týdnů</w:t>
      </w:r>
      <w:r w:rsidRPr="005D1AE4">
        <w:rPr>
          <w:rFonts w:eastAsia="Times New Roman" w:cs="Times New Roman"/>
          <w:sz w:val="20"/>
          <w:szCs w:val="20"/>
        </w:rPr>
        <w:fldChar w:fldCharType="end"/>
      </w:r>
      <w:r w:rsidRPr="005D1AE4">
        <w:rPr>
          <w:rFonts w:eastAsia="Times New Roman" w:cs="Times New Roman"/>
          <w:sz w:val="20"/>
          <w:szCs w:val="20"/>
        </w:rPr>
        <w:t xml:space="preserve"> o</w:t>
      </w:r>
      <w:r w:rsidRPr="005D1AE4">
        <w:rPr>
          <w:rFonts w:cs="TimesNewRoman"/>
          <w:sz w:val="20"/>
          <w:szCs w:val="20"/>
        </w:rPr>
        <w:t>de dne podpisu této smlouvy</w:t>
      </w:r>
      <w:r w:rsidRPr="005D1AE4">
        <w:rPr>
          <w:sz w:val="20"/>
          <w:szCs w:val="20"/>
        </w:rPr>
        <w:t>.</w:t>
      </w:r>
    </w:p>
    <w:p w14:paraId="55C1D58A" w14:textId="15AFF866" w:rsidR="00A905F6" w:rsidRDefault="00553D77">
      <w:pPr>
        <w:pStyle w:val="Odstavecseseznamem"/>
        <w:numPr>
          <w:ilvl w:val="0"/>
          <w:numId w:val="11"/>
        </w:numPr>
        <w:spacing w:line="360" w:lineRule="auto"/>
        <w:jc w:val="both"/>
      </w:pPr>
      <w:r>
        <w:rPr>
          <w:sz w:val="20"/>
          <w:szCs w:val="20"/>
        </w:rPr>
        <w:t xml:space="preserve">Prodávající je povinen uvést předmět plnění do provozu, předat veškeré doklady k předmětu plnění vč. </w:t>
      </w:r>
      <w:r w:rsidR="00CB1F2F">
        <w:rPr>
          <w:rFonts w:eastAsia="Times New Roman" w:cs="Times New Roman"/>
          <w:sz w:val="20"/>
          <w:szCs w:val="20"/>
        </w:rPr>
        <w:t>d</w:t>
      </w:r>
      <w:r>
        <w:rPr>
          <w:sz w:val="20"/>
          <w:szCs w:val="20"/>
        </w:rPr>
        <w:t xml:space="preserve">oložení nutných revizí, dodacího listu, a dále provést zaškolení, resp. </w:t>
      </w:r>
      <w:r w:rsidR="00CB1F2F">
        <w:rPr>
          <w:rFonts w:eastAsia="Times New Roman" w:cs="Times New Roman"/>
          <w:sz w:val="20"/>
          <w:szCs w:val="20"/>
        </w:rPr>
        <w:t>i</w:t>
      </w:r>
      <w:r>
        <w:rPr>
          <w:sz w:val="20"/>
          <w:szCs w:val="20"/>
        </w:rPr>
        <w:t xml:space="preserve">nstruktáž k předmětu plnění, a to </w:t>
      </w:r>
      <w:r w:rsidRPr="00A3784E">
        <w:rPr>
          <w:rFonts w:eastAsia="Times New Roman" w:cs="Times New Roman"/>
          <w:sz w:val="20"/>
          <w:szCs w:val="20"/>
        </w:rPr>
        <w:t>do</w:t>
      </w:r>
      <w:r w:rsidR="00ED6856" w:rsidRPr="00A3784E">
        <w:rPr>
          <w:rFonts w:eastAsia="Times New Roman" w:cs="Times New Roman"/>
          <w:sz w:val="20"/>
          <w:szCs w:val="20"/>
        </w:rPr>
        <w:t xml:space="preserve"> 12 </w:t>
      </w:r>
      <w:r w:rsidRPr="00A3784E">
        <w:rPr>
          <w:sz w:val="20"/>
          <w:szCs w:val="20"/>
        </w:rPr>
        <w:t>týdnů od</w:t>
      </w:r>
      <w:r>
        <w:rPr>
          <w:sz w:val="20"/>
          <w:szCs w:val="20"/>
        </w:rPr>
        <w:t xml:space="preserve"> </w:t>
      </w:r>
      <w:r w:rsidR="0030627D">
        <w:rPr>
          <w:sz w:val="20"/>
          <w:szCs w:val="20"/>
        </w:rPr>
        <w:t>podpisu této smlouvy</w:t>
      </w:r>
      <w:r>
        <w:rPr>
          <w:sz w:val="20"/>
          <w:szCs w:val="20"/>
        </w:rPr>
        <w:t>.</w:t>
      </w:r>
    </w:p>
    <w:p w14:paraId="0829FF74" w14:textId="77777777" w:rsidR="00A905F6" w:rsidRDefault="00A905F6">
      <w:pPr>
        <w:pStyle w:val="Odstavecseseznamem"/>
        <w:spacing w:line="360" w:lineRule="auto"/>
        <w:jc w:val="both"/>
        <w:rPr>
          <w:sz w:val="20"/>
          <w:szCs w:val="20"/>
        </w:rPr>
      </w:pPr>
    </w:p>
    <w:p w14:paraId="4E39C355" w14:textId="77777777" w:rsidR="00A905F6" w:rsidRDefault="00A905F6">
      <w:pPr>
        <w:pStyle w:val="Odstavecseseznamem"/>
        <w:spacing w:line="360" w:lineRule="auto"/>
        <w:jc w:val="both"/>
        <w:rPr>
          <w:sz w:val="20"/>
          <w:szCs w:val="20"/>
        </w:rPr>
      </w:pPr>
    </w:p>
    <w:p w14:paraId="19076494" w14:textId="77777777" w:rsidR="00A905F6" w:rsidRDefault="00A905F6">
      <w:pPr>
        <w:pStyle w:val="Odstavecseseznamem"/>
        <w:spacing w:line="360" w:lineRule="auto"/>
        <w:jc w:val="both"/>
        <w:rPr>
          <w:sz w:val="20"/>
          <w:szCs w:val="20"/>
        </w:rPr>
      </w:pPr>
    </w:p>
    <w:p w14:paraId="4BAA4D4B" w14:textId="77777777" w:rsidR="00A905F6" w:rsidRDefault="00A905F6">
      <w:pPr>
        <w:pStyle w:val="Odstavecseseznamem"/>
        <w:spacing w:line="360" w:lineRule="auto"/>
        <w:jc w:val="both"/>
        <w:rPr>
          <w:sz w:val="20"/>
          <w:szCs w:val="20"/>
        </w:rPr>
      </w:pPr>
    </w:p>
    <w:p w14:paraId="5F6413AE" w14:textId="77777777" w:rsidR="00A905F6" w:rsidRDefault="00A905F6">
      <w:pPr>
        <w:pStyle w:val="Odstavecseseznamem"/>
        <w:spacing w:line="360" w:lineRule="auto"/>
        <w:jc w:val="both"/>
        <w:rPr>
          <w:sz w:val="20"/>
          <w:szCs w:val="20"/>
        </w:rPr>
      </w:pPr>
    </w:p>
    <w:p w14:paraId="1D53E775" w14:textId="77777777" w:rsidR="00A905F6" w:rsidRDefault="00A905F6">
      <w:pPr>
        <w:pStyle w:val="Odstavecseseznamem"/>
        <w:spacing w:line="360" w:lineRule="auto"/>
        <w:jc w:val="both"/>
        <w:rPr>
          <w:sz w:val="20"/>
          <w:szCs w:val="20"/>
        </w:rPr>
      </w:pPr>
    </w:p>
    <w:p w14:paraId="36E346E6" w14:textId="77777777" w:rsidR="00A905F6" w:rsidRDefault="00A905F6">
      <w:pPr>
        <w:pStyle w:val="Odstavecseseznamem"/>
        <w:spacing w:line="360" w:lineRule="auto"/>
        <w:jc w:val="both"/>
        <w:rPr>
          <w:sz w:val="20"/>
          <w:szCs w:val="20"/>
        </w:rPr>
      </w:pPr>
    </w:p>
    <w:p w14:paraId="4823C5C3" w14:textId="77777777" w:rsidR="00A905F6" w:rsidRDefault="00A905F6">
      <w:pPr>
        <w:pStyle w:val="Odstavecseseznamem"/>
        <w:spacing w:line="360" w:lineRule="auto"/>
        <w:jc w:val="both"/>
        <w:rPr>
          <w:sz w:val="20"/>
          <w:szCs w:val="20"/>
        </w:rPr>
      </w:pPr>
    </w:p>
    <w:p w14:paraId="1F66AC5F" w14:textId="77777777" w:rsidR="00A905F6" w:rsidRDefault="00A905F6">
      <w:pPr>
        <w:pStyle w:val="Odstavecseseznamem"/>
        <w:spacing w:line="360" w:lineRule="auto"/>
        <w:jc w:val="both"/>
        <w:rPr>
          <w:sz w:val="20"/>
          <w:szCs w:val="20"/>
        </w:rPr>
      </w:pPr>
    </w:p>
    <w:p w14:paraId="40EF8CE2" w14:textId="77777777" w:rsidR="00A905F6" w:rsidRDefault="00A905F6">
      <w:pPr>
        <w:pStyle w:val="Odstavecseseznamem"/>
        <w:spacing w:line="360" w:lineRule="auto"/>
        <w:jc w:val="both"/>
        <w:rPr>
          <w:sz w:val="20"/>
          <w:szCs w:val="20"/>
        </w:rPr>
      </w:pPr>
    </w:p>
    <w:p w14:paraId="40FC81CF" w14:textId="77777777" w:rsidR="00A905F6" w:rsidRDefault="00A905F6">
      <w:pPr>
        <w:pStyle w:val="Odstavecseseznamem"/>
        <w:spacing w:line="360" w:lineRule="auto"/>
        <w:jc w:val="both"/>
        <w:rPr>
          <w:sz w:val="20"/>
          <w:szCs w:val="20"/>
        </w:rPr>
      </w:pPr>
    </w:p>
    <w:p w14:paraId="320CB585" w14:textId="77777777" w:rsidR="00A905F6" w:rsidRDefault="00A905F6">
      <w:pPr>
        <w:pStyle w:val="Odstavecseseznamem"/>
        <w:spacing w:line="360" w:lineRule="auto"/>
        <w:jc w:val="both"/>
        <w:rPr>
          <w:sz w:val="20"/>
          <w:szCs w:val="20"/>
        </w:rPr>
      </w:pPr>
    </w:p>
    <w:p w14:paraId="2C9C888F" w14:textId="77777777" w:rsidR="00A905F6" w:rsidRDefault="00A905F6">
      <w:pPr>
        <w:pStyle w:val="Odstavecseseznamem"/>
        <w:spacing w:line="360" w:lineRule="auto"/>
        <w:jc w:val="both"/>
        <w:rPr>
          <w:sz w:val="20"/>
          <w:szCs w:val="20"/>
        </w:rPr>
      </w:pPr>
    </w:p>
    <w:p w14:paraId="0C2F963E" w14:textId="77777777" w:rsidR="00A905F6" w:rsidRDefault="00A905F6">
      <w:pPr>
        <w:pStyle w:val="Odstavecseseznamem"/>
        <w:spacing w:line="360" w:lineRule="auto"/>
        <w:jc w:val="both"/>
        <w:rPr>
          <w:sz w:val="20"/>
          <w:szCs w:val="20"/>
        </w:rPr>
      </w:pPr>
    </w:p>
    <w:p w14:paraId="18A37628" w14:textId="77777777" w:rsidR="00A905F6" w:rsidRDefault="00A905F6">
      <w:pPr>
        <w:pStyle w:val="Odstavecseseznamem"/>
        <w:spacing w:line="360" w:lineRule="auto"/>
        <w:jc w:val="both"/>
        <w:rPr>
          <w:sz w:val="20"/>
          <w:szCs w:val="20"/>
        </w:rPr>
      </w:pPr>
    </w:p>
    <w:p w14:paraId="51F8A7C2" w14:textId="77777777" w:rsidR="00A905F6" w:rsidRDefault="00A905F6">
      <w:pPr>
        <w:pStyle w:val="Odstavecseseznamem"/>
        <w:spacing w:line="360" w:lineRule="auto"/>
        <w:jc w:val="both"/>
        <w:rPr>
          <w:sz w:val="20"/>
          <w:szCs w:val="20"/>
        </w:rPr>
      </w:pPr>
    </w:p>
    <w:p w14:paraId="4B48A567" w14:textId="77777777" w:rsidR="00A905F6" w:rsidRDefault="00A905F6">
      <w:pPr>
        <w:pStyle w:val="Odstavecseseznamem"/>
        <w:spacing w:line="360" w:lineRule="auto"/>
        <w:jc w:val="both"/>
        <w:rPr>
          <w:sz w:val="20"/>
          <w:szCs w:val="20"/>
        </w:rPr>
      </w:pPr>
    </w:p>
    <w:p w14:paraId="3CFE37C9" w14:textId="77777777" w:rsidR="00A905F6" w:rsidRDefault="00A905F6">
      <w:pPr>
        <w:pStyle w:val="Odstavecseseznamem"/>
        <w:spacing w:line="360" w:lineRule="auto"/>
        <w:jc w:val="both"/>
        <w:rPr>
          <w:sz w:val="20"/>
          <w:szCs w:val="20"/>
        </w:rPr>
      </w:pPr>
    </w:p>
    <w:p w14:paraId="7FAEEBEA" w14:textId="77777777" w:rsidR="00A905F6" w:rsidRDefault="00A905F6">
      <w:pPr>
        <w:pStyle w:val="Odstavecseseznamem"/>
        <w:spacing w:line="360" w:lineRule="auto"/>
        <w:jc w:val="both"/>
        <w:rPr>
          <w:sz w:val="20"/>
          <w:szCs w:val="20"/>
        </w:rPr>
      </w:pPr>
    </w:p>
    <w:p w14:paraId="749D5E4D" w14:textId="77777777" w:rsidR="00A905F6" w:rsidRDefault="00A905F6">
      <w:pPr>
        <w:pStyle w:val="Odstavecseseznamem"/>
        <w:spacing w:line="360" w:lineRule="auto"/>
        <w:jc w:val="both"/>
        <w:rPr>
          <w:sz w:val="20"/>
          <w:szCs w:val="20"/>
        </w:rPr>
      </w:pPr>
    </w:p>
    <w:p w14:paraId="54379832" w14:textId="77777777" w:rsidR="00A905F6" w:rsidRDefault="00A905F6">
      <w:pPr>
        <w:pStyle w:val="Odstavecseseznamem"/>
        <w:spacing w:line="360" w:lineRule="auto"/>
        <w:jc w:val="both"/>
        <w:rPr>
          <w:sz w:val="20"/>
          <w:szCs w:val="20"/>
        </w:rPr>
      </w:pPr>
    </w:p>
    <w:p w14:paraId="73D6A97A" w14:textId="77777777" w:rsidR="00A905F6" w:rsidRDefault="00A905F6">
      <w:pPr>
        <w:pStyle w:val="Odstavecseseznamem"/>
        <w:spacing w:line="360" w:lineRule="auto"/>
        <w:jc w:val="both"/>
        <w:rPr>
          <w:sz w:val="20"/>
          <w:szCs w:val="20"/>
        </w:rPr>
      </w:pPr>
    </w:p>
    <w:p w14:paraId="0D309C11" w14:textId="77777777" w:rsidR="00A905F6" w:rsidRDefault="00A905F6">
      <w:pPr>
        <w:pStyle w:val="Odstavecseseznamem"/>
        <w:spacing w:line="360" w:lineRule="auto"/>
        <w:jc w:val="both"/>
        <w:rPr>
          <w:sz w:val="20"/>
          <w:szCs w:val="20"/>
        </w:rPr>
      </w:pPr>
    </w:p>
    <w:p w14:paraId="1CDFFDA3" w14:textId="77777777" w:rsidR="00A905F6" w:rsidRDefault="00A905F6">
      <w:pPr>
        <w:pStyle w:val="Odstavecseseznamem"/>
        <w:spacing w:line="360" w:lineRule="auto"/>
        <w:jc w:val="both"/>
        <w:rPr>
          <w:sz w:val="20"/>
          <w:szCs w:val="20"/>
        </w:rPr>
      </w:pPr>
    </w:p>
    <w:p w14:paraId="5812184D" w14:textId="77777777" w:rsidR="00A905F6" w:rsidRDefault="00A905F6">
      <w:pPr>
        <w:pStyle w:val="Odstavecseseznamem"/>
        <w:spacing w:line="360" w:lineRule="auto"/>
        <w:jc w:val="both"/>
        <w:rPr>
          <w:sz w:val="20"/>
          <w:szCs w:val="20"/>
        </w:rPr>
      </w:pPr>
    </w:p>
    <w:p w14:paraId="493B23C1" w14:textId="77777777" w:rsidR="00A905F6" w:rsidRDefault="00A905F6">
      <w:pPr>
        <w:pStyle w:val="Odstavecseseznamem"/>
        <w:spacing w:line="360" w:lineRule="auto"/>
        <w:jc w:val="both"/>
        <w:rPr>
          <w:sz w:val="20"/>
          <w:szCs w:val="20"/>
        </w:rPr>
      </w:pPr>
    </w:p>
    <w:p w14:paraId="7CD77E86" w14:textId="77777777" w:rsidR="00A905F6" w:rsidRDefault="00A905F6">
      <w:pPr>
        <w:pStyle w:val="Odstavecseseznamem"/>
        <w:spacing w:line="360" w:lineRule="auto"/>
        <w:jc w:val="both"/>
        <w:rPr>
          <w:sz w:val="20"/>
          <w:szCs w:val="20"/>
        </w:rPr>
      </w:pPr>
    </w:p>
    <w:p w14:paraId="729EC8A3" w14:textId="77777777" w:rsidR="0065299B" w:rsidRDefault="0065299B">
      <w:pPr>
        <w:pStyle w:val="Odstavecseseznamem"/>
        <w:spacing w:line="360" w:lineRule="auto"/>
        <w:jc w:val="both"/>
        <w:rPr>
          <w:sz w:val="20"/>
          <w:szCs w:val="20"/>
        </w:rPr>
      </w:pPr>
    </w:p>
    <w:p w14:paraId="721DCB98" w14:textId="77777777" w:rsidR="00A905F6" w:rsidRDefault="00A905F6">
      <w:pPr>
        <w:pStyle w:val="Odstavecseseznamem"/>
        <w:spacing w:line="360" w:lineRule="auto"/>
        <w:jc w:val="both"/>
        <w:rPr>
          <w:sz w:val="20"/>
          <w:szCs w:val="20"/>
        </w:rPr>
      </w:pPr>
    </w:p>
    <w:p w14:paraId="7C187C3A" w14:textId="77777777" w:rsidR="00A905F6" w:rsidRDefault="00553D77">
      <w:pPr>
        <w:pStyle w:val="Odstavecseseznamem"/>
        <w:spacing w:line="360" w:lineRule="auto"/>
        <w:jc w:val="center"/>
        <w:rPr>
          <w:b/>
          <w:bCs/>
          <w:sz w:val="20"/>
          <w:szCs w:val="20"/>
        </w:rPr>
      </w:pPr>
      <w:r>
        <w:rPr>
          <w:b/>
          <w:bCs/>
          <w:sz w:val="20"/>
          <w:szCs w:val="20"/>
        </w:rPr>
        <w:lastRenderedPageBreak/>
        <w:t>Příloha č. 3 – Rozpis celkové kupní ceny po jednotlivých položkách</w:t>
      </w:r>
    </w:p>
    <w:p w14:paraId="4C4A72D8" w14:textId="77777777" w:rsidR="00A3681E" w:rsidRDefault="00A3681E">
      <w:pPr>
        <w:pStyle w:val="Odstavecseseznamem"/>
        <w:spacing w:line="360" w:lineRule="auto"/>
        <w:jc w:val="center"/>
        <w:rPr>
          <w:b/>
          <w:bCs/>
          <w:sz w:val="20"/>
          <w:szCs w:val="20"/>
        </w:rPr>
      </w:pPr>
    </w:p>
    <w:p w14:paraId="5262C092" w14:textId="4C2287D0" w:rsidR="00A905F6" w:rsidRDefault="005D1AE4">
      <w:pPr>
        <w:pStyle w:val="Standard"/>
        <w:jc w:val="center"/>
        <w:rPr>
          <w:rFonts w:ascii="Calibri" w:hAnsi="Calibri" w:cs="TimesNewRoman"/>
          <w:b/>
          <w:bCs/>
          <w:sz w:val="20"/>
          <w:szCs w:val="20"/>
        </w:rPr>
      </w:pPr>
      <w:r>
        <w:rPr>
          <w:noProof/>
        </w:rPr>
        <mc:AlternateContent>
          <mc:Choice Requires="wps">
            <w:drawing>
              <wp:anchor distT="0" distB="0" distL="114300" distR="114300" simplePos="0" relativeHeight="251659264" behindDoc="0" locked="0" layoutInCell="1" allowOverlap="1" wp14:anchorId="63C1272E" wp14:editId="78F12E09">
                <wp:simplePos x="0" y="0"/>
                <wp:positionH relativeFrom="column">
                  <wp:posOffset>2461260</wp:posOffset>
                </wp:positionH>
                <wp:positionV relativeFrom="paragraph">
                  <wp:posOffset>272415</wp:posOffset>
                </wp:positionV>
                <wp:extent cx="3619500" cy="1952625"/>
                <wp:effectExtent l="0" t="0" r="19050" b="28575"/>
                <wp:wrapNone/>
                <wp:docPr id="1" name="Obdélník 1"/>
                <wp:cNvGraphicFramePr/>
                <a:graphic xmlns:a="http://schemas.openxmlformats.org/drawingml/2006/main">
                  <a:graphicData uri="http://schemas.microsoft.com/office/word/2010/wordprocessingShape">
                    <wps:wsp>
                      <wps:cNvSpPr/>
                      <wps:spPr>
                        <a:xfrm>
                          <a:off x="0" y="0"/>
                          <a:ext cx="3619500" cy="1952625"/>
                        </a:xfrm>
                        <a:prstGeom prst="rect">
                          <a:avLst/>
                        </a:prstGeom>
                        <a:gradFill flip="none" rotWithShape="1">
                          <a:gsLst>
                            <a:gs pos="0">
                              <a:schemeClr val="tx1">
                                <a:tint val="66000"/>
                                <a:satMod val="160000"/>
                              </a:schemeClr>
                            </a:gs>
                            <a:gs pos="50000">
                              <a:schemeClr val="tx1">
                                <a:tint val="44500"/>
                                <a:satMod val="160000"/>
                              </a:schemeClr>
                            </a:gs>
                            <a:gs pos="100000">
                              <a:schemeClr val="tx1">
                                <a:tint val="23500"/>
                                <a:satMod val="160000"/>
                              </a:schemeClr>
                            </a:gs>
                          </a:gsLst>
                          <a:lin ang="16200000" scaled="1"/>
                          <a:tileRect/>
                        </a:gra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D74EC4" id="Obdélník 1" o:spid="_x0000_s1026" style="position:absolute;margin-left:193.8pt;margin-top:21.45pt;width:285pt;height:15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" fillcolor="#575757 [2141]" strokecolor="#09101d [484]" strokeweight="1pt">
                <v:fill color2="#c5c5c5 [765]" rotate="t" angle="180" colors="0 #9e9e9e;.5 #c4c4c4;1 #e3e3e3" focus="100%" type="gradient"/>
              </v:rect>
            </w:pict>
          </mc:Fallback>
        </mc:AlternateContent>
      </w:r>
      <w:r w:rsidR="00A3681E">
        <w:rPr>
          <w:noProof/>
        </w:rPr>
        <w:drawing>
          <wp:inline distT="0" distB="0" distL="0" distR="0" wp14:anchorId="7F453C44" wp14:editId="34F7988D">
            <wp:extent cx="6120130" cy="2730500"/>
            <wp:effectExtent l="0" t="0" r="0" b="0"/>
            <wp:docPr id="150802613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026135" name="Picture 1" descr="A screenshot of a computer screen&#10;&#10;Description automatically generated"/>
                    <pic:cNvPicPr/>
                  </pic:nvPicPr>
                  <pic:blipFill>
                    <a:blip r:embed="rId8"/>
                    <a:stretch>
                      <a:fillRect/>
                    </a:stretch>
                  </pic:blipFill>
                  <pic:spPr>
                    <a:xfrm>
                      <a:off x="0" y="0"/>
                      <a:ext cx="6120130" cy="2730500"/>
                    </a:xfrm>
                    <a:prstGeom prst="rect">
                      <a:avLst/>
                    </a:prstGeom>
                  </pic:spPr>
                </pic:pic>
              </a:graphicData>
            </a:graphic>
          </wp:inline>
        </w:drawing>
      </w:r>
    </w:p>
    <w:sectPr w:rsidR="00A905F6" w:rsidSect="00A23502">
      <w:headerReference w:type="default" r:id="rId9"/>
      <w:footerReference w:type="default" r:id="rId10"/>
      <w:pgSz w:w="11906" w:h="16838"/>
      <w:pgMar w:top="1134" w:right="1134" w:bottom="1134" w:left="1134"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064A" w14:textId="77777777" w:rsidR="00863271" w:rsidRDefault="00863271">
      <w:r>
        <w:separator/>
      </w:r>
    </w:p>
  </w:endnote>
  <w:endnote w:type="continuationSeparator" w:id="0">
    <w:p w14:paraId="200BF378" w14:textId="77777777" w:rsidR="00863271" w:rsidRDefault="0086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EFF" w:usb1="F9DFFFFF" w:usb2="0000007F" w:usb3="00000000" w:csb0="003F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21454"/>
      <w:docPartObj>
        <w:docPartGallery w:val="Page Numbers (Bottom of Page)"/>
        <w:docPartUnique/>
      </w:docPartObj>
    </w:sdtPr>
    <w:sdtEndPr/>
    <w:sdtContent>
      <w:sdt>
        <w:sdtPr>
          <w:id w:val="1728636285"/>
          <w:docPartObj>
            <w:docPartGallery w:val="Page Numbers (Top of Page)"/>
            <w:docPartUnique/>
          </w:docPartObj>
        </w:sdtPr>
        <w:sdtEndPr/>
        <w:sdtContent>
          <w:p w14:paraId="35D8C9D1" w14:textId="6819BC29" w:rsidR="00553D77" w:rsidRDefault="00553D77" w:rsidP="00553D77">
            <w:pPr>
              <w:pStyle w:val="Zpat"/>
              <w:jc w:val="center"/>
            </w:pPr>
            <w:r w:rsidRPr="00553D77">
              <w:rPr>
                <w:sz w:val="18"/>
                <w:szCs w:val="18"/>
              </w:rPr>
              <w:t xml:space="preserve">Stránka </w:t>
            </w:r>
            <w:r w:rsidRPr="00553D77">
              <w:rPr>
                <w:bCs/>
                <w:sz w:val="18"/>
                <w:szCs w:val="18"/>
              </w:rPr>
              <w:fldChar w:fldCharType="begin"/>
            </w:r>
            <w:r w:rsidRPr="00553D77">
              <w:rPr>
                <w:bCs/>
                <w:sz w:val="18"/>
                <w:szCs w:val="18"/>
              </w:rPr>
              <w:instrText>PAGE</w:instrText>
            </w:r>
            <w:r w:rsidRPr="00553D77">
              <w:rPr>
                <w:bCs/>
                <w:sz w:val="18"/>
                <w:szCs w:val="18"/>
              </w:rPr>
              <w:fldChar w:fldCharType="separate"/>
            </w:r>
            <w:r w:rsidR="0030627D">
              <w:rPr>
                <w:bCs/>
                <w:noProof/>
                <w:sz w:val="18"/>
                <w:szCs w:val="18"/>
              </w:rPr>
              <w:t>11</w:t>
            </w:r>
            <w:r w:rsidRPr="00553D77">
              <w:rPr>
                <w:bCs/>
                <w:sz w:val="18"/>
                <w:szCs w:val="18"/>
              </w:rPr>
              <w:fldChar w:fldCharType="end"/>
            </w:r>
            <w:r w:rsidRPr="00553D77">
              <w:rPr>
                <w:sz w:val="18"/>
                <w:szCs w:val="18"/>
              </w:rPr>
              <w:t xml:space="preserve"> z </w:t>
            </w:r>
            <w:r w:rsidRPr="00553D77">
              <w:rPr>
                <w:bCs/>
                <w:sz w:val="18"/>
                <w:szCs w:val="18"/>
              </w:rPr>
              <w:fldChar w:fldCharType="begin"/>
            </w:r>
            <w:r w:rsidRPr="00553D77">
              <w:rPr>
                <w:bCs/>
                <w:sz w:val="18"/>
                <w:szCs w:val="18"/>
              </w:rPr>
              <w:instrText>NUMPAGES</w:instrText>
            </w:r>
            <w:r w:rsidRPr="00553D77">
              <w:rPr>
                <w:bCs/>
                <w:sz w:val="18"/>
                <w:szCs w:val="18"/>
              </w:rPr>
              <w:fldChar w:fldCharType="separate"/>
            </w:r>
            <w:r w:rsidR="0030627D">
              <w:rPr>
                <w:bCs/>
                <w:noProof/>
                <w:sz w:val="18"/>
                <w:szCs w:val="18"/>
              </w:rPr>
              <w:t>11</w:t>
            </w:r>
            <w:r w:rsidRPr="00553D77">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7C91" w14:textId="77777777" w:rsidR="00863271" w:rsidRDefault="00863271">
      <w:r>
        <w:rPr>
          <w:color w:val="000000"/>
        </w:rPr>
        <w:separator/>
      </w:r>
    </w:p>
  </w:footnote>
  <w:footnote w:type="continuationSeparator" w:id="0">
    <w:p w14:paraId="5395B473" w14:textId="77777777" w:rsidR="00863271" w:rsidRDefault="00863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9837" w14:textId="52F453D2" w:rsidR="00A23502" w:rsidRDefault="00A23502" w:rsidP="00A23502">
    <w:pPr>
      <w:pStyle w:val="Zhlav"/>
      <w:jc w:val="right"/>
    </w:pPr>
    <w:r>
      <w:rPr>
        <w:noProof/>
      </w:rPr>
      <w:drawing>
        <wp:inline distT="0" distB="0" distL="0" distR="0" wp14:anchorId="02408A71" wp14:editId="3170A51C">
          <wp:extent cx="906780" cy="444500"/>
          <wp:effectExtent l="0" t="0" r="7620" b="0"/>
          <wp:docPr id="4" name="obrázek 1" descr="Obsah obrázku Grafika, log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Grafika, logo, design&#10;&#10;Popis byl vytvořen automaticky"/>
                  <pic:cNvPicPr>
                    <a:picLocks noChangeAspect="1" noChangeArrowheads="1"/>
                  </pic:cNvPicPr>
                </pic:nvPicPr>
                <pic:blipFill>
                  <a:blip r:embed="rId1" cstate="print"/>
                  <a:srcRect/>
                  <a:stretch>
                    <a:fillRect/>
                  </a:stretch>
                </pic:blipFill>
                <pic:spPr bwMode="auto">
                  <a:xfrm>
                    <a:off x="0" y="0"/>
                    <a:ext cx="917517" cy="449763"/>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95D"/>
    <w:multiLevelType w:val="multilevel"/>
    <w:tmpl w:val="2EE0BDCC"/>
    <w:styleLink w:val="WWNum10"/>
    <w:lvl w:ilvl="0">
      <w:start w:val="1"/>
      <w:numFmt w:val="decimal"/>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51E8B"/>
    <w:multiLevelType w:val="multilevel"/>
    <w:tmpl w:val="E9609B48"/>
    <w:styleLink w:val="WWNum5"/>
    <w:lvl w:ilvl="0">
      <w:start w:val="1"/>
      <w:numFmt w:val="decimal"/>
      <w:lvlText w:val="%1."/>
      <w:lvlJc w:val="left"/>
      <w:pPr>
        <w:ind w:left="360" w:hanging="360"/>
      </w:pPr>
      <w:rPr>
        <w:rFonts w:ascii="Calibri" w:eastAsia="Times New Roman" w:hAnsi="Calibri"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2A286AAB"/>
    <w:multiLevelType w:val="multilevel"/>
    <w:tmpl w:val="44ECA7C6"/>
    <w:styleLink w:val="WWNum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D821026"/>
    <w:multiLevelType w:val="hybridMultilevel"/>
    <w:tmpl w:val="737CF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C86F702">
      <w:start w:val="1"/>
      <w:numFmt w:val="decimal"/>
      <w:lvlText w:val="%4."/>
      <w:lvlJc w:val="left"/>
      <w:pPr>
        <w:ind w:left="720" w:hanging="360"/>
      </w:pPr>
      <w:rPr>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DF0945"/>
    <w:multiLevelType w:val="multilevel"/>
    <w:tmpl w:val="9BE676EC"/>
    <w:styleLink w:val="WWNum2"/>
    <w:lvl w:ilvl="0">
      <w:start w:val="1"/>
      <w:numFmt w:val="upperRoman"/>
      <w:pStyle w:val="VOP-odstavec"/>
      <w:lvlText w:val="%1."/>
      <w:lvlJc w:val="left"/>
      <w:pPr>
        <w:ind w:left="720" w:hanging="360"/>
      </w:pPr>
    </w:lvl>
    <w:lvl w:ilvl="1">
      <w:start w:val="1"/>
      <w:numFmt w:val="decimal"/>
      <w:lvlText w:val="%1.%2."/>
      <w:lvlJc w:val="left"/>
      <w:pPr>
        <w:ind w:left="1440" w:hanging="360"/>
      </w:pPr>
    </w:lvl>
    <w:lvl w:ilvl="2">
      <w:start w:val="1"/>
      <w:numFmt w:val="decimal"/>
      <w:lvlText w:val="%1.%2.%3."/>
      <w:lvlJc w:val="right"/>
      <w:pPr>
        <w:ind w:left="103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1148E8"/>
    <w:multiLevelType w:val="multilevel"/>
    <w:tmpl w:val="6150B16E"/>
    <w:styleLink w:val="WWNum1"/>
    <w:lvl w:ilvl="0">
      <w:numFmt w:val="bullet"/>
      <w:pStyle w:val="Odstavec"/>
      <w:lvlText w:val=""/>
      <w:lvlJc w:val="center"/>
      <w:pPr>
        <w:ind w:left="5241" w:hanging="279"/>
      </w:pPr>
      <w:rPr>
        <w:rFonts w:ascii="Wingdings" w:hAnsi="Wingdings" w:cs="Wingdings"/>
      </w:rPr>
    </w:lvl>
    <w:lvl w:ilvl="1">
      <w:start w:val="1"/>
      <w:numFmt w:val="decimal"/>
      <w:lvlText w:val="%1.%2."/>
      <w:lvlJc w:val="left"/>
      <w:pPr>
        <w:ind w:left="720" w:hanging="720"/>
      </w:pPr>
      <w:rPr>
        <w:rFonts w:ascii="Calibri" w:hAnsi="Calibri"/>
        <w:b/>
        <w:sz w:val="2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6" w15:restartNumberingAfterBreak="0">
    <w:nsid w:val="46347FE3"/>
    <w:multiLevelType w:val="multilevel"/>
    <w:tmpl w:val="EB1C462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B33F97"/>
    <w:multiLevelType w:val="multilevel"/>
    <w:tmpl w:val="AF9474F8"/>
    <w:styleLink w:val="WW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25552D3"/>
    <w:multiLevelType w:val="multilevel"/>
    <w:tmpl w:val="E62A73F8"/>
    <w:styleLink w:val="WWNum6"/>
    <w:lvl w:ilvl="0">
      <w:start w:val="1"/>
      <w:numFmt w:val="decimal"/>
      <w:lvlText w:val="%1."/>
      <w:lvlJc w:val="left"/>
      <w:pPr>
        <w:ind w:left="360" w:hanging="360"/>
      </w:pPr>
      <w:rPr>
        <w:rFonts w:ascii="Calibri" w:eastAsia="Times New Roman" w:hAnsi="Calibri" w:cs="Times New Roman"/>
        <w:b/>
      </w:rPr>
    </w:lvl>
    <w:lvl w:ilvl="1">
      <w:numFmt w:val="bullet"/>
      <w:lvlText w:val="-"/>
      <w:lvlJc w:val="left"/>
      <w:pPr>
        <w:ind w:left="1080" w:hanging="360"/>
      </w:pPr>
      <w:rPr>
        <w:rFonts w:ascii="Times New Roman" w:hAnsi="Times New Roman" w:cs="Times New Roman"/>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5EE65FFA"/>
    <w:multiLevelType w:val="multilevel"/>
    <w:tmpl w:val="99F84452"/>
    <w:styleLink w:val="WWNum1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15:restartNumberingAfterBreak="0">
    <w:nsid w:val="61D1665F"/>
    <w:multiLevelType w:val="multilevel"/>
    <w:tmpl w:val="16E2459A"/>
    <w:styleLink w:val="WWNum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916588"/>
    <w:multiLevelType w:val="multilevel"/>
    <w:tmpl w:val="BD227AE4"/>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96E3302"/>
    <w:multiLevelType w:val="multilevel"/>
    <w:tmpl w:val="04C45598"/>
    <w:styleLink w:val="WWNum9"/>
    <w:lvl w:ilvl="0">
      <w:numFmt w:val="bullet"/>
      <w:lvlText w:val=""/>
      <w:lvlJc w:val="left"/>
      <w:pPr>
        <w:ind w:left="1004" w:hanging="360"/>
      </w:pPr>
      <w:rPr>
        <w:rFonts w:ascii="Symbol" w:hAnsi="Symbol" w:cs="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num w:numId="1" w16cid:durableId="1848447264">
    <w:abstractNumId w:val="5"/>
  </w:num>
  <w:num w:numId="2" w16cid:durableId="360016734">
    <w:abstractNumId w:val="4"/>
  </w:num>
  <w:num w:numId="3" w16cid:durableId="759638493">
    <w:abstractNumId w:val="11"/>
  </w:num>
  <w:num w:numId="4" w16cid:durableId="782576427">
    <w:abstractNumId w:val="6"/>
  </w:num>
  <w:num w:numId="5" w16cid:durableId="1960142024">
    <w:abstractNumId w:val="1"/>
    <w:lvlOverride w:ilvl="0">
      <w:lvl w:ilvl="0">
        <w:start w:val="1"/>
        <w:numFmt w:val="decimal"/>
        <w:lvlText w:val="%1."/>
        <w:lvlJc w:val="left"/>
        <w:pPr>
          <w:ind w:left="360" w:hanging="360"/>
        </w:pPr>
        <w:rPr>
          <w:rFonts w:ascii="Calibri" w:eastAsia="Times New Roman" w:hAnsi="Calibri" w:cs="Times New Roman"/>
          <w:b w:val="0"/>
          <w:bCs/>
          <w:sz w:val="20"/>
          <w:szCs w:val="20"/>
        </w:rPr>
      </w:lvl>
    </w:lvlOverride>
  </w:num>
  <w:num w:numId="6" w16cid:durableId="306975771">
    <w:abstractNumId w:val="8"/>
    <w:lvlOverride w:ilvl="0">
      <w:lvl w:ilvl="0">
        <w:start w:val="1"/>
        <w:numFmt w:val="decimal"/>
        <w:lvlText w:val="%1."/>
        <w:lvlJc w:val="left"/>
        <w:pPr>
          <w:ind w:left="360" w:hanging="360"/>
        </w:pPr>
        <w:rPr>
          <w:rFonts w:ascii="Calibri" w:eastAsia="Times New Roman" w:hAnsi="Calibri" w:cs="Times New Roman"/>
          <w:b w:val="0"/>
          <w:bCs/>
          <w:sz w:val="20"/>
          <w:szCs w:val="20"/>
        </w:rPr>
      </w:lvl>
    </w:lvlOverride>
  </w:num>
  <w:num w:numId="7" w16cid:durableId="682050698">
    <w:abstractNumId w:val="10"/>
  </w:num>
  <w:num w:numId="8" w16cid:durableId="1874264443">
    <w:abstractNumId w:val="2"/>
    <w:lvlOverride w:ilvl="0">
      <w:lvl w:ilvl="0">
        <w:start w:val="1"/>
        <w:numFmt w:val="bullet"/>
        <w:lvlText w:val=""/>
        <w:lvlJc w:val="left"/>
        <w:pPr>
          <w:ind w:left="720" w:hanging="360"/>
        </w:pPr>
        <w:rPr>
          <w:rFonts w:ascii="Symbol" w:hAnsi="Symbol" w:hint="default"/>
          <w:sz w:val="20"/>
          <w:szCs w:val="20"/>
        </w:rPr>
      </w:lvl>
    </w:lvlOverride>
  </w:num>
  <w:num w:numId="9" w16cid:durableId="1161695871">
    <w:abstractNumId w:val="12"/>
  </w:num>
  <w:num w:numId="10" w16cid:durableId="1841500092">
    <w:abstractNumId w:val="0"/>
    <w:lvlOverride w:ilvl="0">
      <w:lvl w:ilvl="0">
        <w:start w:val="1"/>
        <w:numFmt w:val="decimal"/>
        <w:lvlText w:val="%1."/>
        <w:lvlJc w:val="left"/>
        <w:pPr>
          <w:ind w:left="360" w:hanging="360"/>
        </w:pPr>
        <w:rPr>
          <w:b w:val="0"/>
          <w:bCs/>
          <w:color w:val="000000"/>
          <w:sz w:val="20"/>
          <w:szCs w:val="20"/>
        </w:rPr>
      </w:lvl>
    </w:lvlOverride>
  </w:num>
  <w:num w:numId="11" w16cid:durableId="65107199">
    <w:abstractNumId w:val="7"/>
  </w:num>
  <w:num w:numId="12" w16cid:durableId="638539804">
    <w:abstractNumId w:val="9"/>
  </w:num>
  <w:num w:numId="13" w16cid:durableId="1620456913">
    <w:abstractNumId w:val="0"/>
    <w:lvlOverride w:ilvl="0">
      <w:startOverride w:val="1"/>
      <w:lvl w:ilvl="0">
        <w:start w:val="1"/>
        <w:numFmt w:val="decimal"/>
        <w:lvlText w:val="%1."/>
        <w:lvlJc w:val="left"/>
        <w:pPr>
          <w:ind w:left="360" w:hanging="360"/>
        </w:pPr>
        <w:rPr>
          <w:rFonts w:ascii="Calibri" w:eastAsia="Times New Roman" w:hAnsi="Calibri" w:cs="Times New Roman"/>
          <w:b/>
          <w:bCs/>
          <w:color w:val="000000"/>
        </w:rPr>
      </w:lvl>
    </w:lvlOverride>
  </w:num>
  <w:num w:numId="14" w16cid:durableId="1164662619">
    <w:abstractNumId w:val="6"/>
    <w:lvlOverride w:ilvl="0">
      <w:startOverride w:val="1"/>
      <w:lvl w:ilvl="0">
        <w:start w:val="1"/>
        <w:numFmt w:val="decimal"/>
        <w:lvlText w:val="%1."/>
        <w:lvlJc w:val="left"/>
        <w:pPr>
          <w:ind w:left="720" w:hanging="360"/>
        </w:pPr>
        <w:rPr>
          <w:sz w:val="20"/>
        </w:rPr>
      </w:lvl>
    </w:lvlOverride>
  </w:num>
  <w:num w:numId="15" w16cid:durableId="1813788128">
    <w:abstractNumId w:val="12"/>
  </w:num>
  <w:num w:numId="16" w16cid:durableId="1400252884">
    <w:abstractNumId w:val="1"/>
  </w:num>
  <w:num w:numId="17" w16cid:durableId="333847232">
    <w:abstractNumId w:val="11"/>
  </w:num>
  <w:num w:numId="18" w16cid:durableId="849443606">
    <w:abstractNumId w:val="8"/>
  </w:num>
  <w:num w:numId="19" w16cid:durableId="617563852">
    <w:abstractNumId w:val="7"/>
  </w:num>
  <w:num w:numId="20" w16cid:durableId="835848449">
    <w:abstractNumId w:val="3"/>
  </w:num>
  <w:num w:numId="21" w16cid:durableId="837113928">
    <w:abstractNumId w:val="0"/>
  </w:num>
  <w:num w:numId="22" w16cid:durableId="141239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JdZ/tdGHnFr9p+gTjGjwDWwp1bfKoGmxqEdV8uo2hC7/YA8U7GWJHewZ5rjwMklZb/edebCO5K4TbzOr2HsJA==" w:salt="h0BMbRE5WZelDya7OZurlQ=="/>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F6"/>
    <w:rsid w:val="000333BA"/>
    <w:rsid w:val="00107B4B"/>
    <w:rsid w:val="0018073E"/>
    <w:rsid w:val="001A742D"/>
    <w:rsid w:val="001E43E8"/>
    <w:rsid w:val="002375DC"/>
    <w:rsid w:val="00254106"/>
    <w:rsid w:val="002A0E68"/>
    <w:rsid w:val="002F001C"/>
    <w:rsid w:val="0030627D"/>
    <w:rsid w:val="003115DC"/>
    <w:rsid w:val="00391403"/>
    <w:rsid w:val="0041454D"/>
    <w:rsid w:val="0045251E"/>
    <w:rsid w:val="00553D77"/>
    <w:rsid w:val="005659B0"/>
    <w:rsid w:val="005D1AE4"/>
    <w:rsid w:val="00610FEC"/>
    <w:rsid w:val="0065299B"/>
    <w:rsid w:val="0067185B"/>
    <w:rsid w:val="00720ADD"/>
    <w:rsid w:val="007403CD"/>
    <w:rsid w:val="007B395D"/>
    <w:rsid w:val="008030AC"/>
    <w:rsid w:val="00863271"/>
    <w:rsid w:val="008753C1"/>
    <w:rsid w:val="0087585E"/>
    <w:rsid w:val="008C6F6A"/>
    <w:rsid w:val="009A00E2"/>
    <w:rsid w:val="009A0347"/>
    <w:rsid w:val="009D39C8"/>
    <w:rsid w:val="00A23502"/>
    <w:rsid w:val="00A3681E"/>
    <w:rsid w:val="00A3784E"/>
    <w:rsid w:val="00A905F6"/>
    <w:rsid w:val="00B31422"/>
    <w:rsid w:val="00BD357A"/>
    <w:rsid w:val="00CB1F2F"/>
    <w:rsid w:val="00D443E3"/>
    <w:rsid w:val="00DC4AD9"/>
    <w:rsid w:val="00EC0B4F"/>
    <w:rsid w:val="00ED6856"/>
    <w:rsid w:val="00FC3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94A0C2"/>
  <w15:docId w15:val="{40C4EF14-3ACE-409C-9F04-CB83EF6A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Standard"/>
    <w:next w:val="Standard"/>
    <w:uiPriority w:val="9"/>
    <w:qFormat/>
    <w:pPr>
      <w:keepNext/>
      <w:keepLines/>
      <w:spacing w:before="480"/>
      <w:outlineLvl w:val="0"/>
    </w:pPr>
    <w:rPr>
      <w:rFonts w:ascii="Cambria" w:eastAsia="Calibri" w:hAnsi="Cambria" w:cs="Tahoma"/>
      <w:b/>
      <w:bCs/>
      <w:color w:val="365F91"/>
      <w:sz w:val="28"/>
      <w:szCs w:val="28"/>
    </w:rPr>
  </w:style>
  <w:style w:type="paragraph" w:styleId="Nadpis2">
    <w:name w:val="heading 2"/>
    <w:basedOn w:val="Standard"/>
    <w:next w:val="Standard"/>
    <w:uiPriority w:val="9"/>
    <w:semiHidden/>
    <w:unhideWhenUsed/>
    <w:qFormat/>
    <w:pPr>
      <w:keepNext/>
      <w:keepLines/>
      <w:spacing w:before="200"/>
      <w:outlineLvl w:val="1"/>
    </w:pPr>
    <w:rPr>
      <w:rFonts w:ascii="Cambria" w:eastAsia="Calibri" w:hAnsi="Cambria" w:cs="Tahoma"/>
      <w:b/>
      <w:bCs/>
      <w:color w:val="4F81BD"/>
      <w:sz w:val="26"/>
      <w:szCs w:val="26"/>
    </w:rPr>
  </w:style>
  <w:style w:type="paragraph" w:styleId="Nadpis3">
    <w:name w:val="heading 3"/>
    <w:basedOn w:val="Normln"/>
    <w:next w:val="Normln"/>
    <w:link w:val="Nadpis3Char"/>
    <w:uiPriority w:val="9"/>
    <w:semiHidden/>
    <w:unhideWhenUsed/>
    <w:qFormat/>
    <w:rsid w:val="009D39C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Standard"/>
    <w:next w:val="Standard"/>
    <w:uiPriority w:val="9"/>
    <w:semiHidden/>
    <w:unhideWhenUsed/>
    <w:qFormat/>
    <w:pPr>
      <w:keepNext/>
      <w:keepLines/>
      <w:spacing w:before="200"/>
      <w:outlineLvl w:val="3"/>
    </w:pPr>
    <w:rPr>
      <w:rFonts w:ascii="Cambria" w:eastAsia="Calibri" w:hAnsi="Cambria" w:cs="Tahom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ascii="Times New Roman" w:eastAsia="Times New Roman" w:hAnsi="Times New Roman" w:cs="Times New Roman"/>
      <w:sz w:val="24"/>
      <w:szCs w:val="24"/>
      <w:lang w:eastAsia="cs-CZ"/>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jc w:val="both"/>
    </w:pPr>
    <w:rPr>
      <w:color w:val="000000"/>
      <w:sz w:val="20"/>
    </w:rPr>
  </w:style>
  <w:style w:type="paragraph" w:styleId="Seznam">
    <w:name w:val="List"/>
    <w:basedOn w:val="Textbody"/>
    <w:rPr>
      <w:rFonts w:cs="Arial Unicode MS"/>
    </w:rPr>
  </w:style>
  <w:style w:type="paragraph" w:styleId="Titulek">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HeaderandFooter">
    <w:name w:val="Header and Footer"/>
    <w:basedOn w:val="Standard"/>
  </w:style>
  <w:style w:type="paragraph" w:styleId="Zhlav">
    <w:name w:val="header"/>
    <w:basedOn w:val="Standard"/>
    <w:pPr>
      <w:tabs>
        <w:tab w:val="center" w:pos="4536"/>
        <w:tab w:val="right" w:pos="9072"/>
      </w:tabs>
    </w:pPr>
  </w:style>
  <w:style w:type="paragraph" w:styleId="Zpat">
    <w:name w:val="footer"/>
    <w:basedOn w:val="Standard"/>
    <w:uiPriority w:val="99"/>
    <w:pPr>
      <w:tabs>
        <w:tab w:val="center" w:pos="4536"/>
        <w:tab w:val="right" w:pos="9072"/>
      </w:tabs>
    </w:pPr>
  </w:style>
  <w:style w:type="paragraph" w:customStyle="1" w:styleId="Normalneodsazen">
    <w:name w:val="Normal neodsazený"/>
    <w:basedOn w:val="Standard"/>
    <w:pPr>
      <w:jc w:val="both"/>
    </w:pPr>
    <w:rPr>
      <w:szCs w:val="20"/>
    </w:rPr>
  </w:style>
  <w:style w:type="paragraph" w:customStyle="1" w:styleId="Odstavec">
    <w:name w:val="Odstavec"/>
    <w:basedOn w:val="Standard"/>
    <w:pPr>
      <w:numPr>
        <w:numId w:val="1"/>
      </w:numPr>
      <w:spacing w:before="60"/>
      <w:jc w:val="both"/>
    </w:pPr>
    <w:rPr>
      <w:rFonts w:ascii="Calibri" w:eastAsia="Calibri" w:hAnsi="Calibri" w:cs="Calibri"/>
      <w:szCs w:val="22"/>
    </w:rPr>
  </w:style>
  <w:style w:type="paragraph" w:customStyle="1" w:styleId="Nadpisodstavce">
    <w:name w:val="Nadpis odstavce"/>
    <w:basedOn w:val="Nadpis4"/>
    <w:autoRedefine/>
    <w:pPr>
      <w:keepLines w:val="0"/>
      <w:spacing w:before="0" w:line="276" w:lineRule="auto"/>
      <w:jc w:val="both"/>
    </w:pPr>
    <w:rPr>
      <w:rFonts w:ascii="Calibri" w:eastAsia="Times New Roman" w:hAnsi="Calibri" w:cs="Times New Roman"/>
      <w:b w:val="0"/>
      <w:bCs w:val="0"/>
      <w:i w:val="0"/>
      <w:iCs w:val="0"/>
      <w:color w:val="auto"/>
      <w:sz w:val="22"/>
      <w:szCs w:val="22"/>
    </w:rPr>
  </w:style>
  <w:style w:type="paragraph" w:customStyle="1" w:styleId="VOP-nadpisodstavce">
    <w:name w:val="VOP - nadpis odstavce"/>
    <w:basedOn w:val="Nadpisodstavce"/>
    <w:pPr>
      <w:tabs>
        <w:tab w:val="left" w:pos="360"/>
      </w:tabs>
      <w:spacing w:before="60" w:after="60"/>
      <w:ind w:firstLine="284"/>
    </w:pPr>
    <w:rPr>
      <w:sz w:val="16"/>
    </w:rPr>
  </w:style>
  <w:style w:type="paragraph" w:customStyle="1" w:styleId="VOP-odstavec">
    <w:name w:val="VOP-odstavec"/>
    <w:basedOn w:val="Odstavec"/>
    <w:pPr>
      <w:numPr>
        <w:numId w:val="2"/>
      </w:numPr>
      <w:tabs>
        <w:tab w:val="left" w:pos="786"/>
      </w:tabs>
    </w:pPr>
    <w:rPr>
      <w:sz w:val="16"/>
    </w:rPr>
  </w:style>
  <w:style w:type="paragraph" w:customStyle="1" w:styleId="VOP-pododstavec">
    <w:name w:val="VOP-pododstavec"/>
    <w:basedOn w:val="VOP-odstavec"/>
    <w:pPr>
      <w:spacing w:before="0"/>
    </w:pPr>
    <w:rPr>
      <w:sz w:val="24"/>
    </w:rPr>
  </w:style>
  <w:style w:type="paragraph" w:styleId="Odstavecseseznamem">
    <w:name w:val="List Paragraph"/>
    <w:basedOn w:val="Standard"/>
    <w:pPr>
      <w:ind w:left="708"/>
    </w:pPr>
    <w:rPr>
      <w:rFonts w:ascii="Calibri" w:eastAsia="Calibri" w:hAnsi="Calibri" w:cs="Calibri"/>
    </w:rPr>
  </w:style>
  <w:style w:type="paragraph" w:styleId="Textkomente">
    <w:name w:val="annotation text"/>
    <w:basedOn w:val="Standard"/>
    <w:rPr>
      <w:rFonts w:ascii="Calibri" w:eastAsia="Calibri" w:hAnsi="Calibri" w:cs="Calibri"/>
      <w:sz w:val="20"/>
      <w:szCs w:val="20"/>
    </w:rPr>
  </w:style>
  <w:style w:type="paragraph" w:customStyle="1" w:styleId="Footnote">
    <w:name w:val="Footnote"/>
    <w:basedOn w:val="Standard"/>
    <w:rPr>
      <w:sz w:val="20"/>
      <w:szCs w:val="20"/>
    </w:rPr>
  </w:style>
  <w:style w:type="paragraph" w:styleId="Textbubliny">
    <w:name w:val="Balloon Text"/>
    <w:basedOn w:val="Standard"/>
    <w:rPr>
      <w:rFonts w:ascii="Tahoma" w:eastAsia="Tahoma" w:hAnsi="Tahoma" w:cs="Tahoma"/>
      <w:sz w:val="16"/>
      <w:szCs w:val="16"/>
    </w:rPr>
  </w:style>
  <w:style w:type="paragraph" w:customStyle="1" w:styleId="Smlouva-slo">
    <w:name w:val="Smlouva-číslo"/>
    <w:basedOn w:val="Standard"/>
    <w:pPr>
      <w:widowControl w:val="0"/>
      <w:spacing w:before="120" w:line="240" w:lineRule="atLeast"/>
      <w:jc w:val="both"/>
    </w:pPr>
    <w:rPr>
      <w:szCs w:val="20"/>
    </w:rPr>
  </w:style>
  <w:style w:type="paragraph" w:customStyle="1" w:styleId="Import34">
    <w:name w:val="Import 34"/>
    <w:basedOn w:val="Standard"/>
    <w:pPr>
      <w:tabs>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 w:val="left" w:pos="19728"/>
        <w:tab w:val="left" w:pos="20592"/>
        <w:tab w:val="left" w:pos="21456"/>
        <w:tab w:val="left" w:pos="22320"/>
        <w:tab w:val="left" w:pos="23184"/>
      </w:tabs>
      <w:spacing w:line="228" w:lineRule="auto"/>
      <w:ind w:left="4320"/>
    </w:pPr>
    <w:rPr>
      <w:rFonts w:ascii="Courier New" w:eastAsia="Courier New" w:hAnsi="Courier New" w:cs="Courier New"/>
      <w:szCs w:val="20"/>
    </w:rPr>
  </w:style>
  <w:style w:type="paragraph" w:customStyle="1" w:styleId="Default">
    <w:name w:val="Default"/>
    <w:pPr>
      <w:widowControl/>
    </w:pPr>
    <w:rPr>
      <w:rFonts w:ascii="Cambria" w:hAnsi="Cambria" w:cs="Cambria"/>
      <w:color w:val="000000"/>
      <w:sz w:val="24"/>
      <w:szCs w:val="24"/>
    </w:rPr>
  </w:style>
  <w:style w:type="paragraph" w:styleId="Pedmtkomente">
    <w:name w:val="annotation subject"/>
    <w:basedOn w:val="Textkomente"/>
    <w:next w:val="Textkomente"/>
    <w:rPr>
      <w:rFonts w:ascii="Times New Roman" w:eastAsia="Times New Roman" w:hAnsi="Times New Roman" w:cs="Times New Roman"/>
      <w:b/>
      <w:bCs/>
    </w:rPr>
  </w:style>
  <w:style w:type="paragraph" w:styleId="Zkladntext2">
    <w:name w:val="Body Text 2"/>
    <w:basedOn w:val="Standard"/>
    <w:pPr>
      <w:spacing w:after="120" w:line="480" w:lineRule="auto"/>
    </w:pPr>
  </w:style>
  <w:style w:type="paragraph" w:customStyle="1" w:styleId="Import20">
    <w:name w:val="Import 20"/>
    <w:basedOn w:val="Standard"/>
    <w:pPr>
      <w:tabs>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s>
      <w:spacing w:line="228" w:lineRule="auto"/>
      <w:ind w:left="432" w:hanging="432"/>
    </w:pPr>
    <w:rPr>
      <w:rFonts w:ascii="Courier New" w:eastAsia="Courier New" w:hAnsi="Courier New" w:cs="Courier New"/>
      <w:szCs w:val="20"/>
    </w:rPr>
  </w:style>
  <w:style w:type="paragraph" w:customStyle="1" w:styleId="Textbodyindent">
    <w:name w:val="Text body indent"/>
    <w:basedOn w:val="Standard"/>
    <w:pPr>
      <w:spacing w:after="120"/>
      <w:ind w:left="283"/>
    </w:pPr>
  </w:style>
  <w:style w:type="paragraph" w:styleId="Zkladntextodsazen3">
    <w:name w:val="Body Text Indent 3"/>
    <w:basedOn w:val="Standard"/>
    <w:pPr>
      <w:spacing w:after="120"/>
      <w:ind w:left="283"/>
    </w:pPr>
    <w:rPr>
      <w:sz w:val="16"/>
      <w:szCs w:val="16"/>
    </w:rPr>
  </w:style>
  <w:style w:type="character" w:customStyle="1" w:styleId="ZhlavChar">
    <w:name w:val="Záhlaví Char"/>
    <w:basedOn w:val="Standardnpsmoodstavce"/>
  </w:style>
  <w:style w:type="character" w:customStyle="1" w:styleId="ZpatChar">
    <w:name w:val="Zápatí Char"/>
    <w:basedOn w:val="Standardnpsmoodstavce"/>
    <w:uiPriority w:val="99"/>
  </w:style>
  <w:style w:type="character" w:customStyle="1" w:styleId="ZkladntextChar">
    <w:name w:val="Základní text Char"/>
    <w:basedOn w:val="Standardnpsmoodstavce"/>
    <w:rPr>
      <w:rFonts w:ascii="Times New Roman" w:eastAsia="Times New Roman" w:hAnsi="Times New Roman" w:cs="Times New Roman"/>
      <w:color w:val="000000"/>
      <w:sz w:val="20"/>
      <w:szCs w:val="24"/>
      <w:lang w:eastAsia="cs-CZ"/>
    </w:rPr>
  </w:style>
  <w:style w:type="character" w:customStyle="1" w:styleId="OdstavecChar">
    <w:name w:val="Odstavec Char"/>
    <w:rPr>
      <w:rFonts w:ascii="Calibri" w:eastAsia="Times New Roman" w:hAnsi="Calibri" w:cs="Times New Roman"/>
      <w:sz w:val="24"/>
      <w:lang w:eastAsia="cs-CZ"/>
    </w:rPr>
  </w:style>
  <w:style w:type="character" w:customStyle="1" w:styleId="NadpisodstavceChar">
    <w:name w:val="Nadpis odstavce Char"/>
    <w:rPr>
      <w:rFonts w:ascii="Calibri" w:eastAsia="Times New Roman" w:hAnsi="Calibri" w:cs="Times New Roman"/>
      <w:lang w:eastAsia="cs-CZ"/>
    </w:rPr>
  </w:style>
  <w:style w:type="character" w:customStyle="1" w:styleId="TextkomenteChar">
    <w:name w:val="Text komentáře Char"/>
    <w:basedOn w:val="Standardnpsmoodstavce"/>
    <w:rPr>
      <w:rFonts w:ascii="Calibri" w:eastAsia="Times New Roman" w:hAnsi="Calibri" w:cs="Times New Roman"/>
      <w:sz w:val="20"/>
      <w:szCs w:val="20"/>
    </w:rPr>
  </w:style>
  <w:style w:type="character" w:customStyle="1" w:styleId="Nadpis4Char">
    <w:name w:val="Nadpis 4 Char"/>
    <w:basedOn w:val="Standardnpsmoodstavce"/>
    <w:rPr>
      <w:rFonts w:ascii="Cambria" w:eastAsia="Calibri" w:hAnsi="Cambria" w:cs="Tahoma"/>
      <w:b/>
      <w:bCs/>
      <w:i/>
      <w:iCs/>
      <w:color w:val="4F81BD"/>
      <w:sz w:val="24"/>
      <w:szCs w:val="24"/>
      <w:lang w:eastAsia="cs-CZ"/>
    </w:rPr>
  </w:style>
  <w:style w:type="character" w:customStyle="1" w:styleId="TextpoznpodarouChar">
    <w:name w:val="Text pozn. pod čarou Char"/>
    <w:basedOn w:val="Standardnpsmoodstavce"/>
    <w:rPr>
      <w:rFonts w:ascii="Times New Roman" w:eastAsia="Times New Roman" w:hAnsi="Times New Roman" w:cs="Times New Roman"/>
      <w:sz w:val="20"/>
      <w:szCs w:val="20"/>
      <w:lang w:eastAsia="cs-CZ"/>
    </w:rPr>
  </w:style>
  <w:style w:type="character" w:customStyle="1" w:styleId="Footnoteanchor">
    <w:name w:val="Footnote anchor"/>
    <w:rPr>
      <w:position w:val="0"/>
      <w:vertAlign w:val="superscript"/>
    </w:rPr>
  </w:style>
  <w:style w:type="character" w:customStyle="1" w:styleId="FootnoteCharacters">
    <w:name w:val="Footnote Characters"/>
    <w:basedOn w:val="Standardnpsmoodstavce"/>
    <w:rPr>
      <w:position w:val="0"/>
      <w:vertAlign w:val="superscript"/>
    </w:rPr>
  </w:style>
  <w:style w:type="character" w:styleId="Zstupntext">
    <w:name w:val="Placeholder Text"/>
    <w:basedOn w:val="Standardnpsmoodstavce"/>
    <w:rPr>
      <w:color w:val="808080"/>
    </w:rPr>
  </w:style>
  <w:style w:type="character" w:customStyle="1" w:styleId="TextbublinyChar">
    <w:name w:val="Text bubliny Char"/>
    <w:basedOn w:val="Standardnpsmoodstavce"/>
    <w:rPr>
      <w:rFonts w:ascii="Tahoma" w:eastAsia="Times New Roman" w:hAnsi="Tahoma" w:cs="Tahoma"/>
      <w:sz w:val="16"/>
      <w:szCs w:val="16"/>
      <w:lang w:eastAsia="cs-CZ"/>
    </w:rPr>
  </w:style>
  <w:style w:type="character" w:customStyle="1" w:styleId="FontStyle16">
    <w:name w:val="Font Style16"/>
    <w:rPr>
      <w:rFonts w:ascii="Times New Roman" w:eastAsia="Times New Roman" w:hAnsi="Times New Roman" w:cs="Times New Roman"/>
      <w:sz w:val="22"/>
      <w:szCs w:val="22"/>
    </w:rPr>
  </w:style>
  <w:style w:type="character" w:customStyle="1" w:styleId="Nadpis2Char">
    <w:name w:val="Nadpis 2 Char"/>
    <w:basedOn w:val="Standardnpsmoodstavce"/>
    <w:rPr>
      <w:rFonts w:ascii="Cambria" w:eastAsia="Calibri" w:hAnsi="Cambria" w:cs="Tahoma"/>
      <w:b/>
      <w:bCs/>
      <w:color w:val="4F81BD"/>
      <w:sz w:val="26"/>
      <w:szCs w:val="26"/>
      <w:lang w:eastAsia="cs-CZ"/>
    </w:rPr>
  </w:style>
  <w:style w:type="character" w:customStyle="1" w:styleId="Normln-tunznak">
    <w:name w:val="Normální - tučný znak"/>
    <w:rPr>
      <w:rFonts w:ascii="Times New Roman" w:eastAsia="Times New Roman" w:hAnsi="Times New Roman" w:cs="Times New Roman"/>
      <w:b/>
      <w:sz w:val="22"/>
    </w:rPr>
  </w:style>
  <w:style w:type="character" w:styleId="Odkaznakoment">
    <w:name w:val="annotation reference"/>
    <w:basedOn w:val="Standardnpsmoodstavce"/>
    <w:rPr>
      <w:sz w:val="16"/>
      <w:szCs w:val="16"/>
    </w:rPr>
  </w:style>
  <w:style w:type="character" w:customStyle="1" w:styleId="PedmtkomenteChar">
    <w:name w:val="Předmět komentáře Char"/>
    <w:basedOn w:val="TextkomenteChar"/>
    <w:rPr>
      <w:rFonts w:ascii="Times New Roman" w:eastAsia="Times New Roman" w:hAnsi="Times New Roman" w:cs="Times New Roman"/>
      <w:b/>
      <w:bCs/>
      <w:sz w:val="20"/>
      <w:szCs w:val="20"/>
      <w:lang w:eastAsia="cs-CZ"/>
    </w:rPr>
  </w:style>
  <w:style w:type="character" w:customStyle="1" w:styleId="Internetlink">
    <w:name w:val="Internet link"/>
    <w:basedOn w:val="Standardnpsmoodstavce"/>
    <w:rPr>
      <w:color w:val="0000FF"/>
      <w:u w:val="single"/>
    </w:rPr>
  </w:style>
  <w:style w:type="character" w:customStyle="1" w:styleId="Zkladntext2Char">
    <w:name w:val="Základní text 2 Char"/>
    <w:basedOn w:val="Standardnpsmoodstavce"/>
    <w:rPr>
      <w:rFonts w:ascii="Times New Roman" w:eastAsia="Times New Roman" w:hAnsi="Times New Roman" w:cs="Times New Roman"/>
      <w:sz w:val="24"/>
      <w:szCs w:val="24"/>
      <w:lang w:eastAsia="cs-CZ"/>
    </w:rPr>
  </w:style>
  <w:style w:type="character" w:customStyle="1" w:styleId="Nadpis1Char">
    <w:name w:val="Nadpis 1 Char"/>
    <w:basedOn w:val="Standardnpsmoodstavce"/>
    <w:rPr>
      <w:rFonts w:ascii="Cambria" w:eastAsia="Calibri" w:hAnsi="Cambria" w:cs="Tahoma"/>
      <w:b/>
      <w:bCs/>
      <w:color w:val="365F91"/>
      <w:sz w:val="28"/>
      <w:szCs w:val="28"/>
      <w:lang w:eastAsia="cs-CZ"/>
    </w:rPr>
  </w:style>
  <w:style w:type="character" w:customStyle="1" w:styleId="ZkladntextodsazenChar">
    <w:name w:val="Základní text odsazený Char"/>
    <w:basedOn w:val="Standardnpsmoodstavce"/>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rPr>
      <w:rFonts w:ascii="Times New Roman" w:eastAsia="Times New Roman" w:hAnsi="Times New Roman" w:cs="Times New Roman"/>
      <w:sz w:val="16"/>
      <w:szCs w:val="16"/>
      <w:lang w:eastAsia="cs-CZ"/>
    </w:rPr>
  </w:style>
  <w:style w:type="character" w:customStyle="1" w:styleId="Nevyeenzmnka1">
    <w:name w:val="Nevyřešená zmínka1"/>
    <w:basedOn w:val="Standardnpsmoodstavce"/>
    <w:rPr>
      <w:color w:val="605E5C"/>
      <w:shd w:val="clear" w:color="auto" w:fill="E1DFDD"/>
    </w:rPr>
  </w:style>
  <w:style w:type="character" w:customStyle="1" w:styleId="Linenumbering">
    <w:name w:val="Line numbering"/>
  </w:style>
  <w:style w:type="character" w:customStyle="1" w:styleId="BulletSymbols">
    <w:name w:val="Bullet Symbols"/>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ascii="Calibri" w:eastAsia="Calibri" w:hAnsi="Calibri" w:cs="Calibri"/>
      <w:b/>
      <w:sz w:val="20"/>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rPr>
      <w:rFonts w:ascii="Calibri" w:eastAsia="Times New Roman" w:hAnsi="Calibri" w:cs="Times New Roman"/>
      <w:b/>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Calibri" w:eastAsia="Times New Roman" w:hAnsi="Calibri" w:cs="Times New Roman"/>
      <w:b/>
    </w:rPr>
  </w:style>
  <w:style w:type="character" w:customStyle="1" w:styleId="ListLabel47">
    <w:name w:val="ListLabel 47"/>
    <w:rPr>
      <w:rFonts w:cs="Times New Roman"/>
      <w:color w:val="auto"/>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ascii="Calibri" w:eastAsia="Times New Roman" w:hAnsi="Calibri" w:cs="Times New Roman"/>
      <w:b/>
      <w:color w:val="000000"/>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rPr>
      <w:rFonts w:cs="Symbol"/>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16"/>
      </w:numPr>
    </w:pPr>
  </w:style>
  <w:style w:type="numbering" w:customStyle="1" w:styleId="WWNum6">
    <w:name w:val="WWNum6"/>
    <w:basedOn w:val="Bezseznamu"/>
    <w:pPr>
      <w:numPr>
        <w:numId w:val="18"/>
      </w:numPr>
    </w:pPr>
  </w:style>
  <w:style w:type="numbering" w:customStyle="1" w:styleId="WWNum7">
    <w:name w:val="WWNum7"/>
    <w:basedOn w:val="Bezseznamu"/>
    <w:pPr>
      <w:numPr>
        <w:numId w:val="7"/>
      </w:numPr>
    </w:pPr>
  </w:style>
  <w:style w:type="numbering" w:customStyle="1" w:styleId="WWNum8">
    <w:name w:val="WWNum8"/>
    <w:basedOn w:val="Bezseznamu"/>
    <w:pPr>
      <w:numPr>
        <w:numId w:val="22"/>
      </w:numPr>
    </w:pPr>
  </w:style>
  <w:style w:type="numbering" w:customStyle="1" w:styleId="WWNum9">
    <w:name w:val="WWNum9"/>
    <w:basedOn w:val="Bezseznamu"/>
    <w:pPr>
      <w:numPr>
        <w:numId w:val="9"/>
      </w:numPr>
    </w:pPr>
  </w:style>
  <w:style w:type="numbering" w:customStyle="1" w:styleId="WWNum10">
    <w:name w:val="WWNum10"/>
    <w:basedOn w:val="Bezseznamu"/>
    <w:pPr>
      <w:numPr>
        <w:numId w:val="21"/>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character" w:customStyle="1" w:styleId="Nadpis3Char">
    <w:name w:val="Nadpis 3 Char"/>
    <w:basedOn w:val="Standardnpsmoodstavce"/>
    <w:link w:val="Nadpis3"/>
    <w:uiPriority w:val="9"/>
    <w:semiHidden/>
    <w:rsid w:val="009D39C8"/>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unhideWhenUsed/>
    <w:rsid w:val="00D443E3"/>
    <w:rPr>
      <w:color w:val="0563C1" w:themeColor="hyperlink"/>
      <w:u w:val="single"/>
    </w:rPr>
  </w:style>
  <w:style w:type="character" w:styleId="Nevyeenzmnka">
    <w:name w:val="Unresolved Mention"/>
    <w:basedOn w:val="Standardnpsmoodstavce"/>
    <w:uiPriority w:val="99"/>
    <w:semiHidden/>
    <w:unhideWhenUsed/>
    <w:rsid w:val="00D44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akturace@pnk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3635</Words>
  <Characters>21451</Characters>
  <Application>Microsoft Office Word</Application>
  <DocSecurity>8</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Martina Koutňáková</cp:lastModifiedBy>
  <cp:revision>4</cp:revision>
  <cp:lastPrinted>2023-11-09T14:00:00Z</cp:lastPrinted>
  <dcterms:created xsi:type="dcterms:W3CDTF">2023-11-22T10:57:00Z</dcterms:created>
  <dcterms:modified xsi:type="dcterms:W3CDTF">2023-11-22T11:13:00Z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FNOL</vt:lpwstr>
  </property>
</Properties>
</file>