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D0" w:rsidRPr="00AE0707" w:rsidRDefault="00917DD0" w:rsidP="00AE69AE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AE070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Smlouva o výpůjčce</w:t>
      </w:r>
    </w:p>
    <w:p w:rsidR="00AE69AE" w:rsidRPr="00882547" w:rsidRDefault="00AE69AE" w:rsidP="00882547">
      <w:pPr>
        <w:shd w:val="clear" w:color="auto" w:fill="FFFFFF"/>
        <w:spacing w:after="240" w:line="270" w:lineRule="atLeast"/>
        <w:jc w:val="center"/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</w:pPr>
      <w:r w:rsidRPr="00882547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číslo 2</w:t>
      </w:r>
      <w:r w:rsidR="00B63B41" w:rsidRPr="00882547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3</w:t>
      </w:r>
      <w:r w:rsidRPr="00882547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1</w:t>
      </w:r>
      <w:r w:rsidR="00B63B41" w:rsidRPr="00882547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10</w:t>
      </w:r>
      <w:r w:rsidR="00840A9B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4</w:t>
      </w:r>
    </w:p>
    <w:p w:rsidR="00917DD0" w:rsidRPr="005B6F34" w:rsidRDefault="00917DD0" w:rsidP="005B6F34">
      <w:pPr>
        <w:shd w:val="clear" w:color="auto" w:fill="FFFFFF"/>
        <w:spacing w:after="0" w:line="270" w:lineRule="atLeast"/>
        <w:ind w:left="1412" w:hanging="1412"/>
        <w:contextualSpacing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Půjčitel: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  <w:t>Zařízení pro další vzdělávání pedagogických pracovníků a Středisko služeb školám, České Budějovice, Nemanická 7</w:t>
      </w:r>
    </w:p>
    <w:p w:rsidR="00917DD0" w:rsidRPr="005B6F34" w:rsidRDefault="00917DD0" w:rsidP="005B6F34">
      <w:pPr>
        <w:shd w:val="clear" w:color="auto" w:fill="FFFFFF"/>
        <w:tabs>
          <w:tab w:val="left" w:pos="1418"/>
          <w:tab w:val="left" w:pos="2268"/>
        </w:tabs>
        <w:spacing w:after="0" w:line="270" w:lineRule="atLeast"/>
        <w:contextualSpacing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ab/>
      </w:r>
      <w:r w:rsidRPr="005B6F34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IČ: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  <w:t>75050102</w:t>
      </w:r>
    </w:p>
    <w:p w:rsidR="00071B8E" w:rsidRPr="005B6F34" w:rsidRDefault="00917DD0" w:rsidP="00607165">
      <w:pPr>
        <w:shd w:val="clear" w:color="auto" w:fill="FFFFFF"/>
        <w:spacing w:before="240" w:after="0" w:line="270" w:lineRule="atLeast"/>
        <w:ind w:left="1412" w:hanging="1412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Vypůjčitel: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="00840A9B" w:rsidRPr="00840A9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Mateřská škola, základní škola a střední škola pro sluchově postižené, České Budějovice, Riegrova 1</w:t>
      </w:r>
    </w:p>
    <w:p w:rsidR="00346A2D" w:rsidRPr="005B6F34" w:rsidRDefault="00346A2D" w:rsidP="00346A2D">
      <w:pPr>
        <w:shd w:val="clear" w:color="auto" w:fill="FFFFFF"/>
        <w:tabs>
          <w:tab w:val="left" w:pos="1418"/>
          <w:tab w:val="left" w:pos="2268"/>
        </w:tabs>
        <w:spacing w:line="270" w:lineRule="atLeast"/>
        <w:contextualSpacing/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ab/>
        <w:t>IČ:</w:t>
      </w:r>
      <w:r w:rsidR="00785583" w:rsidRPr="00785583">
        <w:rPr>
          <w:rFonts w:ascii="Calibri" w:hAnsi="Calibri" w:cs="Calibri"/>
        </w:rPr>
        <w:t xml:space="preserve"> </w:t>
      </w:r>
      <w:r w:rsidR="00840A9B" w:rsidRPr="00840A9B">
        <w:rPr>
          <w:rFonts w:ascii="Arial" w:eastAsia="Times New Roman" w:hAnsi="Arial" w:cs="Arial"/>
          <w:bCs/>
          <w:color w:val="000000"/>
          <w:sz w:val="18"/>
          <w:szCs w:val="18"/>
          <w:lang w:eastAsia="cs-CZ"/>
        </w:rPr>
        <w:t>60075961</w:t>
      </w:r>
    </w:p>
    <w:p w:rsidR="00917DD0" w:rsidRPr="005B6F34" w:rsidRDefault="00917DD0" w:rsidP="00AE0707">
      <w:pPr>
        <w:shd w:val="clear" w:color="auto" w:fill="FFFFFF"/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Předmět smlouvy</w:t>
      </w:r>
    </w:p>
    <w:p w:rsidR="00917DD0" w:rsidRPr="005B6F34" w:rsidRDefault="00917DD0" w:rsidP="005B6F34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Půjčitel na základě této smlouvy v souladu s </w:t>
      </w:r>
      <w:r w:rsidR="00071B8E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§ 2193 a násl. zákona č. 89/2012 Sb., občanského zákoníku</w:t>
      </w:r>
      <w:r w:rsidR="00AE0707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vypůjčuje vypůjčiteli:</w:t>
      </w:r>
    </w:p>
    <w:p w:rsidR="00917DD0" w:rsidRPr="005B6F34" w:rsidRDefault="00840A9B" w:rsidP="00840A9B">
      <w:pPr>
        <w:shd w:val="clear" w:color="auto" w:fill="FFFFFF"/>
        <w:spacing w:after="0" w:line="270" w:lineRule="atLeast"/>
        <w:ind w:left="357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 xml:space="preserve">1 ks </w:t>
      </w:r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 xml:space="preserve">Lego </w:t>
      </w:r>
      <w:proofErr w:type="spellStart"/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>Education</w:t>
      </w:r>
      <w:proofErr w:type="spellEnd"/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 xml:space="preserve"> 45680</w:t>
      </w:r>
      <w:r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 xml:space="preserve">, cena/ks 3 499 Kč, 3 ks </w:t>
      </w:r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 xml:space="preserve">Lego </w:t>
      </w:r>
      <w:proofErr w:type="spellStart"/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>Education</w:t>
      </w:r>
      <w:proofErr w:type="spellEnd"/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 xml:space="preserve"> 45300</w:t>
      </w:r>
      <w:r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 xml:space="preserve">, cena/ks 7 999 Kč, 1 ks </w:t>
      </w:r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>Vibrační deska s měkkou podložkou</w:t>
      </w:r>
      <w:r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 xml:space="preserve">, cena/ks 28 495 Kč, 1 ks </w:t>
      </w:r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>Interaktivní náladový panel</w:t>
      </w:r>
      <w:r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 xml:space="preserve">, cena/ks 28 995 Kč, 1 ks </w:t>
      </w:r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 xml:space="preserve">Garden rondo (labyrint), </w:t>
      </w:r>
      <w:r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 xml:space="preserve">cena/ks 19 550 Kč, 1 ks </w:t>
      </w:r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 xml:space="preserve">Garden rondo (míčky), </w:t>
      </w:r>
      <w:r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 xml:space="preserve">cena/ks 17 550 Kč, 1 ks </w:t>
      </w:r>
      <w:r w:rsidRPr="00840A9B">
        <w:rPr>
          <w:rFonts w:ascii="Arial" w:eastAsia="Times New Roman" w:hAnsi="Arial" w:cs="Arial"/>
          <w:b/>
          <w:bCs/>
          <w:iCs/>
          <w:color w:val="000000"/>
          <w:sz w:val="18"/>
          <w:szCs w:val="18"/>
          <w:lang w:eastAsia="cs-CZ"/>
        </w:rPr>
        <w:t>Člověče nezlob se – dřevěné</w:t>
      </w:r>
      <w:r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>, cena/ks 9 190 Kč</w:t>
      </w:r>
      <w:r w:rsidR="003C1CD5" w:rsidRPr="00840A9B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>,</w:t>
      </w:r>
      <w:r w:rsidR="00346A2D" w:rsidRPr="005B6F34">
        <w:rPr>
          <w:rFonts w:ascii="Arial" w:eastAsia="Times New Roman" w:hAnsi="Arial" w:cs="Arial"/>
          <w:iCs/>
          <w:color w:val="000000"/>
          <w:sz w:val="18"/>
          <w:szCs w:val="18"/>
          <w:lang w:eastAsia="cs-CZ"/>
        </w:rPr>
        <w:t xml:space="preserve"> </w:t>
      </w:r>
      <w:r w:rsidR="00917DD0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dále jen „vypůjčená věc“</w:t>
      </w:r>
      <w:r w:rsidR="00141EA5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, </w:t>
      </w:r>
      <w:r w:rsidR="005B6F34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</w:t>
      </w:r>
      <w:r w:rsidR="00141EA5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celkové hodnotě </w:t>
      </w:r>
      <w:r w:rsidRPr="00847779">
        <w:rPr>
          <w:rFonts w:ascii="Arial" w:eastAsia="Times New Roman" w:hAnsi="Arial" w:cs="Arial"/>
          <w:b/>
          <w:sz w:val="18"/>
          <w:szCs w:val="18"/>
          <w:lang w:eastAsia="cs-CZ"/>
        </w:rPr>
        <w:t>131</w:t>
      </w:r>
      <w:r w:rsidRPr="00847779">
        <w:rPr>
          <w:rFonts w:ascii="Arial" w:eastAsia="Times New Roman" w:hAnsi="Arial" w:cs="Arial"/>
          <w:b/>
          <w:sz w:val="18"/>
          <w:szCs w:val="18"/>
          <w:lang w:eastAsia="cs-CZ"/>
        </w:rPr>
        <w:t> </w:t>
      </w:r>
      <w:r w:rsidRPr="00847779">
        <w:rPr>
          <w:rFonts w:ascii="Arial" w:eastAsia="Times New Roman" w:hAnsi="Arial" w:cs="Arial"/>
          <w:b/>
          <w:sz w:val="18"/>
          <w:szCs w:val="18"/>
          <w:lang w:eastAsia="cs-CZ"/>
        </w:rPr>
        <w:t>276</w:t>
      </w:r>
      <w:r w:rsidR="00141EA5" w:rsidRPr="00847779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 xml:space="preserve"> </w:t>
      </w:r>
      <w:r w:rsidR="00141EA5" w:rsidRPr="00847779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Kč</w:t>
      </w:r>
      <w:r w:rsidR="00917DD0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917DD0" w:rsidRPr="005B6F34" w:rsidRDefault="00917DD0" w:rsidP="00AE0707">
      <w:pPr>
        <w:shd w:val="clear" w:color="auto" w:fill="FFFFFF"/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Účel výpůjčky</w:t>
      </w:r>
    </w:p>
    <w:p w:rsidR="00917DD0" w:rsidRPr="005B6F34" w:rsidRDefault="00917DD0" w:rsidP="005B6F3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Vypůjčitel se tímto zavazuje, že bude vypůjčenou věc řádně užívat k</w:t>
      </w:r>
      <w:r w:rsidR="00071B8E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realizaci aktivit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 rámci </w:t>
      </w:r>
      <w:r w:rsidR="001A11F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udržitelnosti 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projektu „</w:t>
      </w:r>
      <w:r w:rsidR="00071B8E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Implementace Krajského akčního plánu Jihočeského kraje </w:t>
      </w:r>
      <w:r w:rsidR="00BF50CC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r w:rsidR="00071B8E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“, </w:t>
      </w:r>
      <w:r w:rsidR="00BF50CC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CZ.02.3.68/0.0/0.0/19_078/0018245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917DD0" w:rsidRPr="005B6F34" w:rsidRDefault="00917DD0" w:rsidP="00AE0707">
      <w:pPr>
        <w:shd w:val="clear" w:color="auto" w:fill="FFFFFF"/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Trvání výpůjčky</w:t>
      </w:r>
    </w:p>
    <w:p w:rsidR="00917DD0" w:rsidRPr="005B6F34" w:rsidRDefault="00917DD0" w:rsidP="00AA145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Vypůjčitel je vypůjčenou věc oprávněn řádně užívat do </w:t>
      </w:r>
      <w:r w:rsidR="00D326E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7</w:t>
      </w:r>
      <w:r w:rsidR="00143BF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D326E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července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20</w:t>
      </w:r>
      <w:r w:rsidR="00071B8E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</w:t>
      </w:r>
      <w:r w:rsidR="00D326E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5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917DD0" w:rsidRPr="005B6F34" w:rsidRDefault="00917DD0" w:rsidP="00AE0707">
      <w:pPr>
        <w:shd w:val="clear" w:color="auto" w:fill="FFFFFF"/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Zvláštní ujednání</w:t>
      </w:r>
    </w:p>
    <w:p w:rsidR="00917DD0" w:rsidRPr="005B6F34" w:rsidRDefault="00917DD0" w:rsidP="00AA145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Vypůjčitel je povinen kdykoliv během trvání smlouvy umožnit půjčiteli a ostatním osobám oprávněným ke kontrole projektu (</w:t>
      </w:r>
      <w:r w:rsidR="00BF50CC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CZ.02.3.68/0.0/0.0/19_078/0018245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 na jejich žádost přístup k vypůjčené věci za účelem kontroly.</w:t>
      </w:r>
    </w:p>
    <w:p w:rsidR="00917DD0" w:rsidRPr="005B6F34" w:rsidRDefault="00917DD0" w:rsidP="00AE0707">
      <w:pPr>
        <w:shd w:val="clear" w:color="auto" w:fill="FFFFFF"/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Náhrada škody</w:t>
      </w:r>
    </w:p>
    <w:p w:rsidR="00917DD0" w:rsidRPr="005B6F34" w:rsidRDefault="00917DD0" w:rsidP="004E224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 případě, že v době, kdy je vypůjčená věc v držení vypůjčitele, dojde ke ztrátě nebo poškození vypůjčené věci, zavazuje se vypůjčitel uhradit půjčiteli náhradu škody v plné výši.</w:t>
      </w:r>
    </w:p>
    <w:p w:rsidR="00917DD0" w:rsidRPr="005B6F34" w:rsidRDefault="00917DD0" w:rsidP="00AE0707">
      <w:pPr>
        <w:shd w:val="clear" w:color="auto" w:fill="FFFFFF"/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Závěrečná ustanovení</w:t>
      </w:r>
    </w:p>
    <w:p w:rsidR="00646534" w:rsidRDefault="00917DD0" w:rsidP="00AA1454">
      <w:pPr>
        <w:pStyle w:val="Odstavecseseznamem"/>
        <w:numPr>
          <w:ilvl w:val="0"/>
          <w:numId w:val="2"/>
        </w:num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Práva a povinnosti stran neupravené touto smlouvou se řídí </w:t>
      </w:r>
      <w:r w:rsidR="00071B8E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§ 2193 a násl. zákona č. 89/2012 Sb., občanského zákoníku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. </w:t>
      </w:r>
    </w:p>
    <w:p w:rsidR="00646534" w:rsidRDefault="00917DD0" w:rsidP="00917DD0">
      <w:pPr>
        <w:pStyle w:val="Odstavecseseznamem"/>
        <w:numPr>
          <w:ilvl w:val="0"/>
          <w:numId w:val="2"/>
        </w:num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6465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Tato smlouva se vyhotovuje ve </w:t>
      </w:r>
      <w:r w:rsidR="009459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dvou</w:t>
      </w:r>
      <w:r w:rsidRPr="006465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stejnopisech, z nichž </w:t>
      </w:r>
      <w:r w:rsidR="009459FF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jeden</w:t>
      </w:r>
      <w:r w:rsidRPr="006465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obdrží </w:t>
      </w:r>
      <w:r w:rsidR="00071B8E" w:rsidRPr="006465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půjčitel a jeden vypůjčitel</w:t>
      </w:r>
      <w:r w:rsidRPr="006465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 Smlouva může být měněna pouze písemnými dodatky podepsanými oběma smluvními stranami.</w:t>
      </w:r>
    </w:p>
    <w:p w:rsidR="00917DD0" w:rsidRPr="00646534" w:rsidRDefault="00646534" w:rsidP="00917DD0">
      <w:pPr>
        <w:pStyle w:val="Odstavecseseznamem"/>
        <w:numPr>
          <w:ilvl w:val="0"/>
          <w:numId w:val="2"/>
        </w:num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6465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Tato smlouva nabývá platnosti dnem jejího podpisu smluvními stranami a účinnosti dnem jejího uveřejnění v registru smluv.</w:t>
      </w:r>
      <w:bookmarkStart w:id="0" w:name="_GoBack"/>
      <w:bookmarkEnd w:id="0"/>
    </w:p>
    <w:p w:rsidR="00917DD0" w:rsidRPr="005B6F34" w:rsidRDefault="00917DD0" w:rsidP="00847779">
      <w:pPr>
        <w:tabs>
          <w:tab w:val="left" w:pos="720"/>
          <w:tab w:val="left" w:pos="4820"/>
        </w:tabs>
        <w:spacing w:before="240" w:after="1800" w:line="240" w:lineRule="auto"/>
        <w:rPr>
          <w:rFonts w:ascii="Arial" w:hAnsi="Arial" w:cs="Arial"/>
          <w:sz w:val="18"/>
          <w:szCs w:val="18"/>
        </w:rPr>
      </w:pPr>
      <w:r w:rsidRPr="005B6F34">
        <w:rPr>
          <w:rFonts w:ascii="Arial" w:hAnsi="Arial" w:cs="Arial"/>
          <w:sz w:val="18"/>
          <w:szCs w:val="18"/>
        </w:rPr>
        <w:t>V Českých Budějovicích</w:t>
      </w:r>
      <w:r w:rsidRPr="005B6F34">
        <w:rPr>
          <w:rFonts w:ascii="Arial" w:hAnsi="Arial" w:cs="Arial"/>
          <w:sz w:val="18"/>
          <w:szCs w:val="18"/>
        </w:rPr>
        <w:tab/>
        <w:t>dne:</w:t>
      </w:r>
      <w:r w:rsidRPr="005B6F34">
        <w:rPr>
          <w:rFonts w:ascii="Arial" w:hAnsi="Arial" w:cs="Arial"/>
          <w:sz w:val="18"/>
          <w:szCs w:val="18"/>
        </w:rPr>
        <w:tab/>
      </w:r>
      <w:r w:rsidR="00862600">
        <w:rPr>
          <w:rFonts w:ascii="Arial" w:hAnsi="Arial" w:cs="Arial"/>
          <w:sz w:val="18"/>
          <w:szCs w:val="18"/>
        </w:rPr>
        <w:t>01. 11. 2023</w:t>
      </w:r>
    </w:p>
    <w:p w:rsidR="00917DD0" w:rsidRPr="005B6F34" w:rsidRDefault="00917DD0" w:rsidP="00AE0707">
      <w:pPr>
        <w:tabs>
          <w:tab w:val="center" w:leader="dot" w:pos="3420"/>
          <w:tab w:val="center" w:pos="4860"/>
          <w:tab w:val="center" w:leader="dot" w:pos="8640"/>
        </w:tabs>
        <w:spacing w:before="1200" w:after="0"/>
        <w:rPr>
          <w:rFonts w:ascii="Arial" w:hAnsi="Arial" w:cs="Arial"/>
          <w:sz w:val="18"/>
          <w:szCs w:val="18"/>
        </w:rPr>
      </w:pP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Pr="005B6F34">
        <w:rPr>
          <w:rFonts w:ascii="Arial" w:hAnsi="Arial" w:cs="Arial"/>
          <w:sz w:val="18"/>
          <w:szCs w:val="18"/>
        </w:rPr>
        <w:tab/>
        <w:t>……..</w:t>
      </w:r>
      <w:r w:rsidRPr="005B6F34">
        <w:rPr>
          <w:rFonts w:ascii="Arial" w:hAnsi="Arial" w:cs="Arial"/>
          <w:sz w:val="18"/>
          <w:szCs w:val="18"/>
        </w:rPr>
        <w:tab/>
      </w:r>
      <w:r w:rsidRPr="005B6F34">
        <w:rPr>
          <w:rFonts w:ascii="Arial" w:hAnsi="Arial" w:cs="Arial"/>
          <w:sz w:val="18"/>
          <w:szCs w:val="18"/>
        </w:rPr>
        <w:tab/>
      </w:r>
    </w:p>
    <w:p w:rsidR="009C6104" w:rsidRDefault="009C6104" w:rsidP="009C6104">
      <w:pPr>
        <w:tabs>
          <w:tab w:val="center" w:pos="1701"/>
          <w:tab w:val="center" w:pos="6663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="00607165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Mgr. Miroslav Pikhart, ředitel</w:t>
      </w:r>
      <w:r w:rsidR="00917DD0"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</w:r>
      <w:r w:rsidR="00143BFD" w:rsidRPr="00143BFD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Mgr. </w:t>
      </w:r>
      <w:r w:rsidR="0044636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Ivana Macíková</w:t>
      </w:r>
    </w:p>
    <w:p w:rsidR="00917DD0" w:rsidRPr="005B6F34" w:rsidRDefault="00917DD0" w:rsidP="009C6104">
      <w:pPr>
        <w:tabs>
          <w:tab w:val="center" w:pos="1701"/>
          <w:tab w:val="center" w:pos="6663"/>
        </w:tabs>
        <w:spacing w:after="0" w:line="240" w:lineRule="auto"/>
        <w:ind w:left="709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  <w:t xml:space="preserve">(půjčitel) </w:t>
      </w:r>
      <w:r w:rsidRPr="005B6F3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ab/>
        <w:t>(vypůjčitel)</w:t>
      </w:r>
    </w:p>
    <w:sectPr w:rsidR="00917DD0" w:rsidRPr="005B6F34" w:rsidSect="00847779">
      <w:headerReference w:type="first" r:id="rId7"/>
      <w:pgSz w:w="11906" w:h="16838" w:code="9"/>
      <w:pgMar w:top="1701" w:right="1304" w:bottom="992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04" w:rsidRDefault="00E26404" w:rsidP="001C2EAD">
      <w:pPr>
        <w:spacing w:after="0" w:line="240" w:lineRule="auto"/>
      </w:pPr>
      <w:r>
        <w:separator/>
      </w:r>
    </w:p>
  </w:endnote>
  <w:endnote w:type="continuationSeparator" w:id="0">
    <w:p w:rsidR="00E26404" w:rsidRDefault="00E26404" w:rsidP="001C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04" w:rsidRDefault="00E26404" w:rsidP="001C2EAD">
      <w:pPr>
        <w:spacing w:after="0" w:line="240" w:lineRule="auto"/>
      </w:pPr>
      <w:r>
        <w:separator/>
      </w:r>
    </w:p>
  </w:footnote>
  <w:footnote w:type="continuationSeparator" w:id="0">
    <w:p w:rsidR="00E26404" w:rsidRDefault="00E26404" w:rsidP="001C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AD" w:rsidRDefault="00071B8E">
    <w:pPr>
      <w:pStyle w:val="Zhlav"/>
    </w:pPr>
    <w:r>
      <w:rPr>
        <w:rFonts w:eastAsia="Times New Roman" w:cstheme="minorHAnsi"/>
        <w:noProof/>
        <w:color w:val="333333"/>
        <w:sz w:val="21"/>
        <w:szCs w:val="21"/>
        <w:lang w:eastAsia="cs-CZ"/>
      </w:rPr>
      <w:drawing>
        <wp:anchor distT="0" distB="0" distL="114300" distR="114300" simplePos="0" relativeHeight="251659264" behindDoc="0" locked="0" layoutInCell="1" allowOverlap="1" wp14:anchorId="0489DE1A" wp14:editId="381A346F">
          <wp:simplePos x="0" y="0"/>
          <wp:positionH relativeFrom="column">
            <wp:posOffset>591185</wp:posOffset>
          </wp:positionH>
          <wp:positionV relativeFrom="paragraph">
            <wp:posOffset>-316865</wp:posOffset>
          </wp:positionV>
          <wp:extent cx="4562475" cy="1012205"/>
          <wp:effectExtent l="0" t="0" r="0" b="0"/>
          <wp:wrapNone/>
          <wp:docPr id="79" name="Obrázek 79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101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4D5C"/>
    <w:multiLevelType w:val="hybridMultilevel"/>
    <w:tmpl w:val="ED8A7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369"/>
    <w:multiLevelType w:val="hybridMultilevel"/>
    <w:tmpl w:val="3F9250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80249"/>
    <w:multiLevelType w:val="hybridMultilevel"/>
    <w:tmpl w:val="F56E12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39"/>
    <w:rsid w:val="000327B7"/>
    <w:rsid w:val="00042DE6"/>
    <w:rsid w:val="000434C3"/>
    <w:rsid w:val="000551C6"/>
    <w:rsid w:val="00065A21"/>
    <w:rsid w:val="00071B8E"/>
    <w:rsid w:val="00073196"/>
    <w:rsid w:val="00096C75"/>
    <w:rsid w:val="000A0B2F"/>
    <w:rsid w:val="00116EB6"/>
    <w:rsid w:val="00126056"/>
    <w:rsid w:val="00134537"/>
    <w:rsid w:val="00141EA5"/>
    <w:rsid w:val="00143BFD"/>
    <w:rsid w:val="0016784F"/>
    <w:rsid w:val="00172723"/>
    <w:rsid w:val="001874AD"/>
    <w:rsid w:val="001965E5"/>
    <w:rsid w:val="001A11F5"/>
    <w:rsid w:val="001C2EAD"/>
    <w:rsid w:val="00232B81"/>
    <w:rsid w:val="00247DB0"/>
    <w:rsid w:val="00257EEC"/>
    <w:rsid w:val="002D485A"/>
    <w:rsid w:val="002E7676"/>
    <w:rsid w:val="003002BA"/>
    <w:rsid w:val="00306620"/>
    <w:rsid w:val="00311874"/>
    <w:rsid w:val="003404C4"/>
    <w:rsid w:val="00346A2D"/>
    <w:rsid w:val="003B775D"/>
    <w:rsid w:val="003C1CD5"/>
    <w:rsid w:val="003D1566"/>
    <w:rsid w:val="00406F5C"/>
    <w:rsid w:val="00426841"/>
    <w:rsid w:val="00446369"/>
    <w:rsid w:val="004A13C7"/>
    <w:rsid w:val="004B254B"/>
    <w:rsid w:val="004D2FE4"/>
    <w:rsid w:val="004E224C"/>
    <w:rsid w:val="004E3612"/>
    <w:rsid w:val="005510CC"/>
    <w:rsid w:val="005577C0"/>
    <w:rsid w:val="00566EF5"/>
    <w:rsid w:val="005677C3"/>
    <w:rsid w:val="00586557"/>
    <w:rsid w:val="005A7738"/>
    <w:rsid w:val="005B6F34"/>
    <w:rsid w:val="005F6702"/>
    <w:rsid w:val="00607165"/>
    <w:rsid w:val="00607229"/>
    <w:rsid w:val="00613CAB"/>
    <w:rsid w:val="00631931"/>
    <w:rsid w:val="00646534"/>
    <w:rsid w:val="006A5952"/>
    <w:rsid w:val="006E2ED2"/>
    <w:rsid w:val="006F084B"/>
    <w:rsid w:val="007132F5"/>
    <w:rsid w:val="0074251F"/>
    <w:rsid w:val="00742B59"/>
    <w:rsid w:val="00761EAB"/>
    <w:rsid w:val="00784EC3"/>
    <w:rsid w:val="00785583"/>
    <w:rsid w:val="00795559"/>
    <w:rsid w:val="007B6554"/>
    <w:rsid w:val="00806118"/>
    <w:rsid w:val="00840A9B"/>
    <w:rsid w:val="00847779"/>
    <w:rsid w:val="00860942"/>
    <w:rsid w:val="00862600"/>
    <w:rsid w:val="00862C05"/>
    <w:rsid w:val="008723B3"/>
    <w:rsid w:val="00882547"/>
    <w:rsid w:val="008976B3"/>
    <w:rsid w:val="008A0DA9"/>
    <w:rsid w:val="008F4A5C"/>
    <w:rsid w:val="00917DD0"/>
    <w:rsid w:val="00924B4E"/>
    <w:rsid w:val="009459FF"/>
    <w:rsid w:val="00953A50"/>
    <w:rsid w:val="00961F95"/>
    <w:rsid w:val="00964EAB"/>
    <w:rsid w:val="009839C4"/>
    <w:rsid w:val="00995467"/>
    <w:rsid w:val="009C06C4"/>
    <w:rsid w:val="009C6104"/>
    <w:rsid w:val="009D0B06"/>
    <w:rsid w:val="009D7D39"/>
    <w:rsid w:val="009E37D6"/>
    <w:rsid w:val="009F1722"/>
    <w:rsid w:val="00A041F4"/>
    <w:rsid w:val="00A135B0"/>
    <w:rsid w:val="00A25816"/>
    <w:rsid w:val="00A3453B"/>
    <w:rsid w:val="00A45211"/>
    <w:rsid w:val="00A90556"/>
    <w:rsid w:val="00AA1454"/>
    <w:rsid w:val="00AE0707"/>
    <w:rsid w:val="00AE69AE"/>
    <w:rsid w:val="00B02619"/>
    <w:rsid w:val="00B367E9"/>
    <w:rsid w:val="00B63B41"/>
    <w:rsid w:val="00B73FA6"/>
    <w:rsid w:val="00B83E49"/>
    <w:rsid w:val="00BA0670"/>
    <w:rsid w:val="00BB05CA"/>
    <w:rsid w:val="00BF50CC"/>
    <w:rsid w:val="00C1384A"/>
    <w:rsid w:val="00C225C9"/>
    <w:rsid w:val="00C82079"/>
    <w:rsid w:val="00CA1650"/>
    <w:rsid w:val="00CB1BFE"/>
    <w:rsid w:val="00CE1965"/>
    <w:rsid w:val="00CE4A69"/>
    <w:rsid w:val="00D01647"/>
    <w:rsid w:val="00D01EBF"/>
    <w:rsid w:val="00D214DA"/>
    <w:rsid w:val="00D21A33"/>
    <w:rsid w:val="00D24CFD"/>
    <w:rsid w:val="00D3045E"/>
    <w:rsid w:val="00D326EE"/>
    <w:rsid w:val="00D849D6"/>
    <w:rsid w:val="00D86D81"/>
    <w:rsid w:val="00DA5A08"/>
    <w:rsid w:val="00DC5C0D"/>
    <w:rsid w:val="00DE6C2F"/>
    <w:rsid w:val="00DF4F8F"/>
    <w:rsid w:val="00E0457C"/>
    <w:rsid w:val="00E14854"/>
    <w:rsid w:val="00E26404"/>
    <w:rsid w:val="00E3050B"/>
    <w:rsid w:val="00E7161D"/>
    <w:rsid w:val="00E87513"/>
    <w:rsid w:val="00EB1BCF"/>
    <w:rsid w:val="00EB6316"/>
    <w:rsid w:val="00EE2BEF"/>
    <w:rsid w:val="00EE5D34"/>
    <w:rsid w:val="00EE665D"/>
    <w:rsid w:val="00F208E4"/>
    <w:rsid w:val="00F21F83"/>
    <w:rsid w:val="00F405C6"/>
    <w:rsid w:val="00F41206"/>
    <w:rsid w:val="00FA27DA"/>
    <w:rsid w:val="00FA7245"/>
    <w:rsid w:val="00FB46A3"/>
    <w:rsid w:val="00FC690F"/>
    <w:rsid w:val="00FD57B5"/>
    <w:rsid w:val="00FE0215"/>
    <w:rsid w:val="00FF14E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B505B"/>
  <w15:docId w15:val="{DD6F7C81-0AC4-4A72-94D1-68057BE1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DD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D7D39"/>
    <w:rPr>
      <w:b/>
      <w:bCs/>
    </w:rPr>
  </w:style>
  <w:style w:type="character" w:customStyle="1" w:styleId="apple-converted-space">
    <w:name w:val="apple-converted-space"/>
    <w:basedOn w:val="Standardnpsmoodstavce"/>
    <w:rsid w:val="009D7D39"/>
  </w:style>
  <w:style w:type="character" w:styleId="Zdraznn">
    <w:name w:val="Emphasis"/>
    <w:basedOn w:val="Standardnpsmoodstavce"/>
    <w:uiPriority w:val="20"/>
    <w:qFormat/>
    <w:rsid w:val="009D7D39"/>
    <w:rPr>
      <w:i/>
      <w:iCs/>
    </w:rPr>
  </w:style>
  <w:style w:type="character" w:customStyle="1" w:styleId="st">
    <w:name w:val="st"/>
    <w:basedOn w:val="Standardnpsmoodstavce"/>
    <w:rsid w:val="00EE2BEF"/>
  </w:style>
  <w:style w:type="paragraph" w:styleId="Odstavecseseznamem">
    <w:name w:val="List Paragraph"/>
    <w:basedOn w:val="Normln"/>
    <w:uiPriority w:val="34"/>
    <w:qFormat/>
    <w:rsid w:val="00306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EAD"/>
  </w:style>
  <w:style w:type="paragraph" w:styleId="Zpat">
    <w:name w:val="footer"/>
    <w:basedOn w:val="Normln"/>
    <w:link w:val="ZpatChar"/>
    <w:uiPriority w:val="99"/>
    <w:unhideWhenUsed/>
    <w:rsid w:val="001C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EAD"/>
  </w:style>
  <w:style w:type="paragraph" w:styleId="Textbubliny">
    <w:name w:val="Balloon Text"/>
    <w:basedOn w:val="Normln"/>
    <w:link w:val="TextbublinyChar"/>
    <w:uiPriority w:val="99"/>
    <w:semiHidden/>
    <w:unhideWhenUsed/>
    <w:rsid w:val="001C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E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0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sterberova</dc:creator>
  <cp:lastModifiedBy>Miroslav Pikhart</cp:lastModifiedBy>
  <cp:revision>4</cp:revision>
  <cp:lastPrinted>2021-12-15T11:21:00Z</cp:lastPrinted>
  <dcterms:created xsi:type="dcterms:W3CDTF">2023-11-09T11:48:00Z</dcterms:created>
  <dcterms:modified xsi:type="dcterms:W3CDTF">2023-11-09T11:51:00Z</dcterms:modified>
</cp:coreProperties>
</file>