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9D5" w:rsidRDefault="00147FCC">
      <w:pPr>
        <w:rPr>
          <w:b/>
          <w:sz w:val="24"/>
          <w:szCs w:val="24"/>
        </w:rPr>
      </w:pPr>
      <w:r w:rsidRPr="00147FCC">
        <w:rPr>
          <w:b/>
          <w:sz w:val="24"/>
          <w:szCs w:val="24"/>
        </w:rPr>
        <w:t>Příloha č. 3 – Cenová nabídka</w:t>
      </w:r>
    </w:p>
    <w:p w:rsidR="00147FCC" w:rsidRDefault="00147FCC">
      <w:pPr>
        <w:rPr>
          <w:b/>
          <w:sz w:val="24"/>
          <w:szCs w:val="24"/>
        </w:rPr>
      </w:pPr>
    </w:p>
    <w:p w:rsidR="00147FCC" w:rsidRDefault="00147FCC">
      <w:pPr>
        <w:rPr>
          <w:b/>
          <w:sz w:val="24"/>
          <w:szCs w:val="24"/>
        </w:rPr>
      </w:pPr>
    </w:p>
    <w:tbl>
      <w:tblPr>
        <w:tblW w:w="10500" w:type="dxa"/>
        <w:tblInd w:w="-7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1360"/>
        <w:gridCol w:w="2960"/>
        <w:gridCol w:w="2560"/>
      </w:tblGrid>
      <w:tr w:rsidR="00147FCC" w:rsidRPr="00147FCC" w:rsidTr="00147FCC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47FCC" w:rsidRPr="00147FCC" w:rsidRDefault="00147FCC" w:rsidP="0014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47F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Typ propagačního spotu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47FCC" w:rsidRPr="00147FCC" w:rsidRDefault="00147FCC" w:rsidP="0014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47F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vysílání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47FCC" w:rsidRPr="00147FCC" w:rsidRDefault="00147FCC" w:rsidP="0014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47F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1 vysílání v Kč bez DPH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47FCC" w:rsidRPr="00147FCC" w:rsidRDefault="00147FCC" w:rsidP="0014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47F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 Kč bez DPH</w:t>
            </w:r>
          </w:p>
        </w:tc>
      </w:tr>
      <w:tr w:rsidR="00147FCC" w:rsidRPr="00147FCC" w:rsidTr="00147FCC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CC" w:rsidRPr="00147FCC" w:rsidRDefault="00147FCC" w:rsidP="0014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7FCC">
              <w:rPr>
                <w:rFonts w:ascii="Calibri" w:eastAsia="Times New Roman" w:hAnsi="Calibri" w:cs="Calibri"/>
                <w:color w:val="000000"/>
                <w:lang w:eastAsia="cs-CZ"/>
              </w:rPr>
              <w:t>Mimo hlavní vysílací čas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CC" w:rsidRPr="00147FCC" w:rsidRDefault="00147FCC" w:rsidP="0014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7FCC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CC" w:rsidRPr="00147FCC" w:rsidRDefault="00147FCC" w:rsidP="0014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7FCC">
              <w:rPr>
                <w:rFonts w:ascii="Calibri" w:eastAsia="Times New Roman" w:hAnsi="Calibri" w:cs="Calibri"/>
                <w:color w:val="000000"/>
                <w:lang w:eastAsia="cs-CZ"/>
              </w:rPr>
              <w:t>5660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CC" w:rsidRPr="00147FCC" w:rsidRDefault="00147FCC" w:rsidP="0014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7FCC">
              <w:rPr>
                <w:rFonts w:ascii="Calibri" w:eastAsia="Times New Roman" w:hAnsi="Calibri" w:cs="Calibri"/>
                <w:color w:val="000000"/>
                <w:lang w:eastAsia="cs-CZ"/>
              </w:rPr>
              <w:t>186,780.00 Kč</w:t>
            </w:r>
          </w:p>
        </w:tc>
      </w:tr>
      <w:tr w:rsidR="00147FCC" w:rsidRPr="00147FCC" w:rsidTr="00147FCC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CC" w:rsidRPr="00147FCC" w:rsidRDefault="00147FCC" w:rsidP="0014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7FCC">
              <w:rPr>
                <w:rFonts w:ascii="Calibri" w:eastAsia="Times New Roman" w:hAnsi="Calibri" w:cs="Calibri"/>
                <w:color w:val="000000"/>
                <w:lang w:eastAsia="cs-CZ"/>
              </w:rPr>
              <w:t>V hlavním vysílacím čase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CC" w:rsidRPr="00147FCC" w:rsidRDefault="00147FCC" w:rsidP="0014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7FCC">
              <w:rPr>
                <w:rFonts w:ascii="Calibri" w:eastAsia="Times New Roman" w:hAnsi="Calibri" w:cs="Calibri"/>
                <w:color w:val="000000"/>
                <w:lang w:eastAsia="cs-CZ"/>
              </w:rPr>
              <w:t>221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CC" w:rsidRPr="00147FCC" w:rsidRDefault="00147FCC" w:rsidP="0014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7FCC">
              <w:rPr>
                <w:rFonts w:ascii="Calibri" w:eastAsia="Times New Roman" w:hAnsi="Calibri" w:cs="Calibri"/>
                <w:color w:val="000000"/>
                <w:lang w:eastAsia="cs-CZ"/>
              </w:rPr>
              <w:t>5930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CC" w:rsidRPr="00147FCC" w:rsidRDefault="00147FCC" w:rsidP="0014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7FCC">
              <w:rPr>
                <w:rFonts w:ascii="Calibri" w:eastAsia="Times New Roman" w:hAnsi="Calibri" w:cs="Calibri"/>
                <w:color w:val="000000"/>
                <w:lang w:eastAsia="cs-CZ"/>
              </w:rPr>
              <w:t>1,310,530.00 Kč</w:t>
            </w:r>
          </w:p>
        </w:tc>
      </w:tr>
      <w:tr w:rsidR="00147FCC" w:rsidRPr="00147FCC" w:rsidTr="00147FCC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147FCC" w:rsidRPr="00147FCC" w:rsidRDefault="00147FCC" w:rsidP="0014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7FCC">
              <w:rPr>
                <w:rFonts w:ascii="Calibri" w:eastAsia="Times New Roman" w:hAnsi="Calibri" w:cs="Calibri"/>
                <w:color w:val="000000"/>
                <w:lang w:eastAsia="cs-CZ"/>
              </w:rPr>
              <w:t>Celková nabídková cena v Kč bez DPH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147FCC" w:rsidRPr="00147FCC" w:rsidRDefault="00147FCC" w:rsidP="0014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7FC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147FCC" w:rsidRPr="00147FCC" w:rsidRDefault="00147FCC" w:rsidP="0014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7FC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147FCC" w:rsidRPr="00147FCC" w:rsidRDefault="00147FCC" w:rsidP="0014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7FCC">
              <w:rPr>
                <w:rFonts w:ascii="Calibri" w:eastAsia="Times New Roman" w:hAnsi="Calibri" w:cs="Calibri"/>
                <w:color w:val="000000"/>
                <w:lang w:eastAsia="cs-CZ"/>
              </w:rPr>
              <w:t>1,497,310.00 Kč</w:t>
            </w:r>
          </w:p>
        </w:tc>
      </w:tr>
    </w:tbl>
    <w:p w:rsidR="00147FCC" w:rsidRPr="00147FCC" w:rsidRDefault="00147FCC">
      <w:pPr>
        <w:rPr>
          <w:b/>
          <w:sz w:val="24"/>
          <w:szCs w:val="24"/>
        </w:rPr>
      </w:pPr>
      <w:bookmarkStart w:id="0" w:name="_GoBack"/>
      <w:bookmarkEnd w:id="0"/>
    </w:p>
    <w:sectPr w:rsidR="00147FCC" w:rsidRPr="00147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CC"/>
    <w:rsid w:val="00147FCC"/>
    <w:rsid w:val="0065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08F8"/>
  <w15:chartTrackingRefBased/>
  <w15:docId w15:val="{9BEA34D3-065D-40CD-8646-2D44C4C4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244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Kožíšek Jakub</dc:creator>
  <cp:keywords/>
  <dc:description/>
  <cp:lastModifiedBy>Kožíšek Jakub</cp:lastModifiedBy>
  <cp:revision>1</cp:revision>
  <dcterms:created xsi:type="dcterms:W3CDTF">2023-11-21T17:01:00Z</dcterms:created>
  <dcterms:modified xsi:type="dcterms:W3CDTF">2023-11-21T17:03:00Z</dcterms:modified>
</cp:coreProperties>
</file>