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PŘÍLOHA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č. 1 </w:t>
      </w:r>
      <w:r>
        <w:rPr>
          <w:rFonts w:ascii="Tahoma,Bold" w:hAnsi="Tahoma,Bold" w:cs="Tahoma,Bold"/>
          <w:b/>
          <w:bCs/>
          <w:sz w:val="20"/>
          <w:szCs w:val="20"/>
        </w:rPr>
        <w:t>- Specifikace požadavků na televizní vysílání v České republice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Televizní vysílání v České republice: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Objednatel požaduje vysílání spotů ve stanovených počtech opakování a stanovených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termínech, a to v souladu s Finálním </w:t>
      </w:r>
      <w:proofErr w:type="spellStart"/>
      <w:r>
        <w:rPr>
          <w:rFonts w:ascii="Tahoma" w:hAnsi="Tahoma" w:cs="Tahoma"/>
          <w:sz w:val="20"/>
          <w:szCs w:val="20"/>
        </w:rPr>
        <w:t>mediaplánem</w:t>
      </w:r>
      <w:proofErr w:type="spellEnd"/>
      <w:r>
        <w:rPr>
          <w:rFonts w:ascii="Tahoma" w:hAnsi="Tahoma" w:cs="Tahoma"/>
          <w:sz w:val="20"/>
          <w:szCs w:val="20"/>
        </w:rPr>
        <w:t xml:space="preserve"> odsouhlaseným Objednatelem: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Televizní vysílání v České republice: v období od 4. 12. 2023 do 31. 12. 2023 Objednatel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požaduje oslovení co nejširšího záběru diváků a s maximálním zásahem cílové skupiny: </w:t>
      </w:r>
      <w:proofErr w:type="gramStart"/>
      <w:r>
        <w:rPr>
          <w:rFonts w:ascii="Tahoma" w:hAnsi="Tahoma" w:cs="Tahoma"/>
          <w:sz w:val="20"/>
          <w:szCs w:val="20"/>
        </w:rPr>
        <w:t>25 – 55</w:t>
      </w:r>
      <w:proofErr w:type="gramEnd"/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let.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Objednatel požaduje realizaci komplexní, časově i územně ucelené a maximálně efektivní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kampaně.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Objednatel požaduje, aby vysílání spotů splňovalo následující kritéria: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 délka spotu: 20 s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cílová skupina: široká veřejnost se zájmem o kulturu, obzvláště klasickou hudbu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 seznam akceptovaných TV stanic: Česká televize (ČT 1, ČT 2, ČT 24, ČT art) Prima,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CNN Prima </w:t>
      </w:r>
      <w:proofErr w:type="spellStart"/>
      <w:r>
        <w:rPr>
          <w:rFonts w:ascii="Tahoma" w:hAnsi="Tahoma" w:cs="Tahoma"/>
          <w:sz w:val="20"/>
          <w:szCs w:val="20"/>
        </w:rPr>
        <w:t>News</w:t>
      </w:r>
      <w:proofErr w:type="spellEnd"/>
      <w:r>
        <w:rPr>
          <w:rFonts w:ascii="Tahoma" w:hAnsi="Tahoma" w:cs="Tahoma"/>
          <w:sz w:val="20"/>
          <w:szCs w:val="20"/>
        </w:rPr>
        <w:t xml:space="preserve">, Nova Group (Nova, Nova </w:t>
      </w:r>
      <w:proofErr w:type="spellStart"/>
      <w:r>
        <w:rPr>
          <w:rFonts w:ascii="Tahoma" w:hAnsi="Tahoma" w:cs="Tahoma"/>
          <w:sz w:val="20"/>
          <w:szCs w:val="20"/>
        </w:rPr>
        <w:t>Cinema</w:t>
      </w:r>
      <w:proofErr w:type="spellEnd"/>
      <w:r>
        <w:rPr>
          <w:rFonts w:ascii="Tahoma" w:hAnsi="Tahoma" w:cs="Tahoma"/>
          <w:sz w:val="20"/>
          <w:szCs w:val="20"/>
        </w:rPr>
        <w:t xml:space="preserve">, Nova </w:t>
      </w:r>
      <w:proofErr w:type="spellStart"/>
      <w:r>
        <w:rPr>
          <w:rFonts w:ascii="Tahoma" w:hAnsi="Tahoma" w:cs="Tahoma"/>
          <w:sz w:val="20"/>
          <w:szCs w:val="20"/>
        </w:rPr>
        <w:t>Action</w:t>
      </w:r>
      <w:proofErr w:type="spellEnd"/>
      <w:r>
        <w:rPr>
          <w:rFonts w:ascii="Tahoma" w:hAnsi="Tahoma" w:cs="Tahoma"/>
          <w:sz w:val="20"/>
          <w:szCs w:val="20"/>
        </w:rPr>
        <w:t>, Nova Gold)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d. cílová skupina: dospělí (D) </w:t>
      </w:r>
      <w:proofErr w:type="gramStart"/>
      <w:r>
        <w:rPr>
          <w:rFonts w:ascii="Tahoma" w:hAnsi="Tahoma" w:cs="Tahoma"/>
          <w:sz w:val="20"/>
          <w:szCs w:val="20"/>
        </w:rPr>
        <w:t>25 – 55</w:t>
      </w:r>
      <w:proofErr w:type="gramEnd"/>
      <w:r>
        <w:rPr>
          <w:rFonts w:ascii="Tahoma" w:hAnsi="Tahoma" w:cs="Tahoma"/>
          <w:sz w:val="20"/>
          <w:szCs w:val="20"/>
        </w:rPr>
        <w:t xml:space="preserve"> let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e. celková cena kampaně: 1 500 000 Kč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f. termín kampaně: od 4. 12. 2023 do 31. 12. 2023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g. odvysílání minimálně 5 propagačních spotů v hlavním vysílacím čase, tj. od 17.30 do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23.30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h. odvysílání minimálně 30 propagačních spotů ve vedlejším vysílacím čase, tj. od 23.30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17.30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Objednatel požaduje vypracování a dodání Finálního </w:t>
      </w:r>
      <w:proofErr w:type="spellStart"/>
      <w:r>
        <w:rPr>
          <w:rFonts w:ascii="Tahoma" w:hAnsi="Tahoma" w:cs="Tahoma"/>
          <w:sz w:val="20"/>
          <w:szCs w:val="20"/>
        </w:rPr>
        <w:t>mediaplánu</w:t>
      </w:r>
      <w:proofErr w:type="spellEnd"/>
      <w:r>
        <w:rPr>
          <w:rFonts w:ascii="Tahoma" w:hAnsi="Tahoma" w:cs="Tahoma"/>
          <w:sz w:val="20"/>
          <w:szCs w:val="20"/>
        </w:rPr>
        <w:t>, resp. jeho předmětné části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vysílání v televizích s celostátní působností na území České republiky, a to nejpozději 15 dnů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 zahájením vysílání. Tento Finální </w:t>
      </w:r>
      <w:proofErr w:type="spellStart"/>
      <w:r>
        <w:rPr>
          <w:rFonts w:ascii="Tahoma" w:hAnsi="Tahoma" w:cs="Tahoma"/>
          <w:sz w:val="20"/>
          <w:szCs w:val="20"/>
        </w:rPr>
        <w:t>mediaplán</w:t>
      </w:r>
      <w:proofErr w:type="spellEnd"/>
      <w:r>
        <w:rPr>
          <w:rFonts w:ascii="Tahoma" w:hAnsi="Tahoma" w:cs="Tahoma"/>
          <w:sz w:val="20"/>
          <w:szCs w:val="20"/>
        </w:rPr>
        <w:t xml:space="preserve"> musí zahrnovat minimálně níže uvedené: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délka spotu: 20 s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specifikace nákupní cílové skupiny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specifikace navrhovaných TV stanic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cílová skupina: dospělí (D) </w:t>
      </w:r>
      <w:proofErr w:type="gramStart"/>
      <w:r>
        <w:rPr>
          <w:rFonts w:ascii="Tahoma" w:hAnsi="Tahoma" w:cs="Tahoma"/>
          <w:sz w:val="20"/>
          <w:szCs w:val="20"/>
        </w:rPr>
        <w:t>25 – 55</w:t>
      </w:r>
      <w:proofErr w:type="gramEnd"/>
      <w:r>
        <w:rPr>
          <w:rFonts w:ascii="Tahoma" w:hAnsi="Tahoma" w:cs="Tahoma"/>
          <w:sz w:val="20"/>
          <w:szCs w:val="20"/>
        </w:rPr>
        <w:t xml:space="preserve"> let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celková cena kampaně: 1 500 000 Kč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termín kampaně (konkrétně </w:t>
      </w:r>
      <w:proofErr w:type="gramStart"/>
      <w:r>
        <w:rPr>
          <w:rFonts w:ascii="Tahoma" w:hAnsi="Tahoma" w:cs="Tahoma"/>
          <w:sz w:val="20"/>
          <w:szCs w:val="20"/>
        </w:rPr>
        <w:t>od - do</w:t>
      </w:r>
      <w:proofErr w:type="gramEnd"/>
      <w:r>
        <w:rPr>
          <w:rFonts w:ascii="Tahoma" w:hAnsi="Tahoma" w:cs="Tahoma"/>
          <w:sz w:val="20"/>
          <w:szCs w:val="20"/>
        </w:rPr>
        <w:t>):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délka kampaně – počet týdnů a jejich specifikace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počet odvysílání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 celkový počet TRP (TRP = GRP pro cílovou skupinu)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 rozložení GRP na jednotlivé TV stanice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počet odvysílání spotů v jednotlivých TV stanicích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 frekvence (OTS)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13) konkrétní </w:t>
      </w:r>
      <w:proofErr w:type="gramStart"/>
      <w:r>
        <w:rPr>
          <w:rFonts w:ascii="Tahoma" w:hAnsi="Tahoma" w:cs="Tahoma"/>
          <w:sz w:val="20"/>
          <w:szCs w:val="20"/>
        </w:rPr>
        <w:t>seznam - Spot</w:t>
      </w:r>
      <w:proofErr w:type="gramEnd"/>
      <w:r>
        <w:rPr>
          <w:rFonts w:ascii="Tahoma" w:hAnsi="Tahoma" w:cs="Tahoma"/>
          <w:sz w:val="20"/>
          <w:szCs w:val="20"/>
        </w:rPr>
        <w:t xml:space="preserve"> List s následujícími konkrétními údaji u každého vysílání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spotu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datum a čas vysílání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specifikace reklamního bloku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pořad, u kterého je reklamní blok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pozice bloku (před pořadem, po pořadu, uvnitř </w:t>
      </w:r>
      <w:proofErr w:type="gramStart"/>
      <w:r>
        <w:rPr>
          <w:rFonts w:ascii="Tahoma" w:hAnsi="Tahoma" w:cs="Tahoma"/>
          <w:sz w:val="20"/>
          <w:szCs w:val="20"/>
        </w:rPr>
        <w:t xml:space="preserve">pořadu - </w:t>
      </w:r>
      <w:proofErr w:type="spellStart"/>
      <w:r>
        <w:rPr>
          <w:rFonts w:ascii="Tahoma" w:hAnsi="Tahoma" w:cs="Tahoma"/>
          <w:sz w:val="20"/>
          <w:szCs w:val="20"/>
        </w:rPr>
        <w:t>break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)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GRP / TRP spotu (tj. hodnota GRP v době vysílání spotu)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6. Objednatel požaduje reporting –Závěrečnou zprávu informující Objednatele celkově a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kompletně o efektivnosti televizní kampaně v České republice. Závěrečná zpráva musí být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objednateli předána do 30 kalendářních dnů od ukončení kampaně, tj. nejpozději k 31. 01.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2024 a musí obsahovat údaje o efektivitě kampaně, resp. televizním vysílání v České republice.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Závěrečné zprávy budou vyplývat případná nedodržení parametrů/hodnot ve smyslu snížení</w:t>
      </w:r>
    </w:p>
    <w:p w:rsidR="004F734E" w:rsidRDefault="004F734E" w:rsidP="004F73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efektivity televizní kampaně oproti hodnotám garantovaným v nabídce. Takováto nedodržení</w:t>
      </w:r>
    </w:p>
    <w:p w:rsidR="00BD4970" w:rsidRDefault="004F734E" w:rsidP="004F734E">
      <w:r>
        <w:rPr>
          <w:rFonts w:ascii="Tahoma" w:hAnsi="Tahoma" w:cs="Tahoma"/>
          <w:sz w:val="20"/>
          <w:szCs w:val="20"/>
        </w:rPr>
        <w:t>budou sankcionována dle článku IX. uzavřené Smlouvy.</w:t>
      </w:r>
    </w:p>
    <w:sectPr w:rsidR="00BD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4E"/>
    <w:rsid w:val="004F734E"/>
    <w:rsid w:val="00B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7194"/>
  <w15:chartTrackingRefBased/>
  <w15:docId w15:val="{BCF9B127-94B9-48D8-9E97-462B392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Kožíšek Jakub</dc:creator>
  <cp:keywords/>
  <dc:description/>
  <cp:lastModifiedBy>Kožíšek Jakub</cp:lastModifiedBy>
  <cp:revision>1</cp:revision>
  <dcterms:created xsi:type="dcterms:W3CDTF">2023-11-21T16:34:00Z</dcterms:created>
  <dcterms:modified xsi:type="dcterms:W3CDTF">2023-11-21T16:38:00Z</dcterms:modified>
</cp:coreProperties>
</file>