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62" w:rsidRDefault="004778F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50"/>
          <w:szCs w:val="50"/>
        </w:rPr>
      </w:pPr>
      <w:r>
        <w:rPr>
          <w:noProof/>
          <w:lang w:eastAsia="cs-CZ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2862" w:rsidRDefault="00012862">
      <w:pPr>
        <w:pBdr>
          <w:top w:val="nil"/>
          <w:left w:val="nil"/>
          <w:bottom w:val="nil"/>
          <w:right w:val="nil"/>
          <w:between w:val="nil"/>
        </w:pBdr>
        <w:ind w:left="3" w:hanging="5"/>
        <w:rPr>
          <w:rFonts w:ascii="Arial" w:eastAsia="Arial" w:hAnsi="Arial" w:cs="Arial"/>
          <w:color w:val="000000"/>
          <w:sz w:val="50"/>
          <w:szCs w:val="50"/>
        </w:rPr>
      </w:pPr>
    </w:p>
    <w:p w:rsidR="00012862" w:rsidRDefault="004778F2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ind w:left="0" w:hanging="2"/>
        <w:rPr>
          <w:rFonts w:ascii="Arial" w:eastAsia="Arial" w:hAnsi="Arial" w:cs="Arial"/>
          <w:color w:val="000000"/>
          <w:sz w:val="52"/>
          <w:szCs w:val="52"/>
        </w:rPr>
      </w:pPr>
      <w:r>
        <w:rPr>
          <w:noProof/>
          <w:lang w:eastAsia="cs-CZ"/>
        </w:rPr>
        <mc:AlternateContent>
          <mc:Choice Requires="wpg">
            <w:drawing>
              <wp:anchor distT="45720" distB="45720" distL="114300" distR="114300" simplePos="0" relativeHeight="251659264" behindDoc="1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45720</wp:posOffset>
                </wp:positionV>
                <wp:extent cx="3562350" cy="142303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2862" w:rsidRDefault="004778F2">
                            <w:pPr>
                              <w:spacing w:line="258" w:lineRule="auto"/>
                              <w:ind w:left="3" w:hanging="5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O-3200-833-2023</w:t>
                            </w:r>
                          </w:p>
                          <w:p w:rsidR="00012862" w:rsidRDefault="00012862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45720</wp:posOffset>
                </wp:positionV>
                <wp:extent cx="3562350" cy="142303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142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2862" w:rsidRDefault="00012862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ind w:left="3" w:hanging="5"/>
        <w:rPr>
          <w:rFonts w:ascii="Arial" w:eastAsia="Arial" w:hAnsi="Arial" w:cs="Arial"/>
          <w:color w:val="000000"/>
          <w:sz w:val="52"/>
          <w:szCs w:val="52"/>
        </w:rPr>
      </w:pPr>
    </w:p>
    <w:tbl>
      <w:tblPr>
        <w:tblStyle w:val="a6"/>
        <w:tblW w:w="976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5152"/>
        <w:gridCol w:w="4617"/>
      </w:tblGrid>
      <w:tr w:rsidR="00012862">
        <w:tc>
          <w:tcPr>
            <w:tcW w:w="5152" w:type="dxa"/>
          </w:tcPr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OBJEDNATEL</w:t>
            </w:r>
          </w:p>
        </w:tc>
      </w:tr>
      <w:tr w:rsidR="00012862">
        <w:tc>
          <w:tcPr>
            <w:tcW w:w="5152" w:type="dxa"/>
          </w:tcPr>
          <w:p w:rsidR="00012862" w:rsidRDefault="004778F2">
            <w:pPr>
              <w:ind w:left="0" w:hanging="2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TISKÁRNA PROTISK, s.r.o.</w:t>
            </w:r>
          </w:p>
          <w:p w:rsidR="00012862" w:rsidRDefault="004778F2">
            <w:pPr>
              <w:ind w:left="0" w:hanging="2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Rudolfovská 617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370 01 České Budějovice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br/>
              <w:t>IČO: 25173057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DIČ: CZ25173057</w:t>
            </w:r>
          </w:p>
        </w:tc>
        <w:tc>
          <w:tcPr>
            <w:tcW w:w="4617" w:type="dxa"/>
          </w:tcPr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Galerie hlavního města Prahy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Staroměstské náměstí 605/13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CZ 110 00 Praha 1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IČ 00064416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DIČ CZ 00064416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č. bankovního účtu: 2000700006/6000</w:t>
            </w: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PPF Banka, a.s.</w:t>
            </w:r>
          </w:p>
          <w:p w:rsidR="00012862" w:rsidRDefault="0001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50"/>
                <w:szCs w:val="5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 Praze </w:t>
            </w:r>
            <w:r>
              <w:rPr>
                <w:rFonts w:ascii="Arial" w:eastAsia="Arial" w:hAnsi="Arial" w:cs="Arial"/>
                <w:sz w:val="24"/>
                <w:szCs w:val="24"/>
              </w:rPr>
              <w:t>20. 11. 2023</w:t>
            </w:r>
          </w:p>
        </w:tc>
      </w:tr>
    </w:tbl>
    <w:p w:rsidR="00012862" w:rsidRDefault="00012862">
      <w:pPr>
        <w:pBdr>
          <w:top w:val="nil"/>
          <w:left w:val="nil"/>
          <w:bottom w:val="nil"/>
          <w:right w:val="nil"/>
          <w:between w:val="nil"/>
        </w:pBdr>
        <w:spacing w:after="40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012862" w:rsidRDefault="004778F2">
      <w:pPr>
        <w:pBdr>
          <w:top w:val="nil"/>
          <w:left w:val="nil"/>
          <w:bottom w:val="nil"/>
          <w:right w:val="nil"/>
          <w:between w:val="nil"/>
        </w:pBdr>
        <w:spacing w:after="40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OBJEDNÁVÁME U VÁS</w:t>
      </w:r>
    </w:p>
    <w:p w:rsidR="00012862" w:rsidRDefault="004778F2">
      <w:pPr>
        <w:pBdr>
          <w:top w:val="nil"/>
          <w:left w:val="nil"/>
          <w:bottom w:val="nil"/>
          <w:right w:val="nil"/>
          <w:between w:val="nil"/>
        </w:pBd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Tisk a knihařské zpracování publikace </w:t>
      </w:r>
      <w:r>
        <w:rPr>
          <w:rFonts w:ascii="Arial" w:eastAsia="Arial" w:hAnsi="Arial" w:cs="Arial"/>
          <w:i/>
          <w:color w:val="222222"/>
          <w:highlight w:val="white"/>
        </w:rPr>
        <w:t>Život sochy v Praze</w:t>
      </w:r>
      <w:r>
        <w:rPr>
          <w:rFonts w:ascii="Arial" w:eastAsia="Arial" w:hAnsi="Arial" w:cs="Arial"/>
          <w:color w:val="222222"/>
          <w:highlight w:val="white"/>
        </w:rPr>
        <w:t xml:space="preserve"> s touto specifikací: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  <w:u w:val="single"/>
        </w:rPr>
        <w:t xml:space="preserve">Blok </w:t>
      </w:r>
      <w:r>
        <w:rPr>
          <w:rFonts w:ascii="Arial" w:eastAsia="Arial" w:hAnsi="Arial" w:cs="Arial"/>
          <w:color w:val="222222"/>
          <w:highlight w:val="white"/>
        </w:rPr>
        <w:br/>
        <w:t>256 stran, 168 x 232 mm na výšku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highlight w:val="white"/>
        </w:rPr>
        <w:t>Pergraphica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100–120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gsm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barevnost (C,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807,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7548, K +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7593 / C,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807,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7548, K +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7593)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V4 – blok šitý, vlepovaný do obálky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  <w:u w:val="single"/>
        </w:rPr>
      </w:pPr>
      <w:r>
        <w:rPr>
          <w:rFonts w:ascii="Arial" w:eastAsia="Arial" w:hAnsi="Arial" w:cs="Arial"/>
          <w:color w:val="222222"/>
          <w:highlight w:val="white"/>
          <w:u w:val="single"/>
        </w:rPr>
        <w:t>Obálka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Plátno s chlopněmi (co nejdelšími) – potisknutelné podlepené papírem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Barevnost (C,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807,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7548, K +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7593 /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Pantone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7593)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  <w:u w:val="single"/>
        </w:rPr>
      </w:pPr>
      <w:r>
        <w:rPr>
          <w:rFonts w:ascii="Arial" w:eastAsia="Arial" w:hAnsi="Arial" w:cs="Arial"/>
          <w:color w:val="222222"/>
          <w:highlight w:val="white"/>
          <w:u w:val="single"/>
        </w:rPr>
        <w:t>Náklad</w:t>
      </w:r>
    </w:p>
    <w:p w:rsidR="00012862" w:rsidRDefault="004778F2">
      <w:pP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1000 ks</w:t>
      </w:r>
    </w:p>
    <w:p w:rsidR="00012862" w:rsidRDefault="00477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doprava na dvě adresy (GHMP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REvoluční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Praha 1 + Kosmas)</w:t>
      </w:r>
    </w:p>
    <w:p w:rsidR="00012862" w:rsidRDefault="004778F2">
      <w:pPr>
        <w:pBdr>
          <w:top w:val="nil"/>
          <w:left w:val="nil"/>
          <w:bottom w:val="nil"/>
          <w:right w:val="nil"/>
          <w:between w:val="nil"/>
        </w:pBdr>
        <w:spacing w:after="40"/>
        <w:ind w:left="0" w:hanging="2"/>
        <w:rPr>
          <w:rFonts w:ascii="Arial" w:eastAsia="Arial" w:hAnsi="Arial" w:cs="Arial"/>
          <w:color w:val="222222"/>
          <w:highlight w:val="white"/>
          <w:u w:val="single"/>
        </w:rPr>
      </w:pPr>
      <w:r>
        <w:rPr>
          <w:rFonts w:ascii="Arial" w:eastAsia="Arial" w:hAnsi="Arial" w:cs="Arial"/>
          <w:color w:val="222222"/>
          <w:highlight w:val="white"/>
          <w:u w:val="single"/>
        </w:rPr>
        <w:t>Termín dodání do 15. prosince</w:t>
      </w:r>
    </w:p>
    <w:p w:rsidR="00012862" w:rsidRDefault="00012862">
      <w:pPr>
        <w:pBdr>
          <w:top w:val="nil"/>
          <w:left w:val="nil"/>
          <w:bottom w:val="nil"/>
          <w:right w:val="nil"/>
          <w:between w:val="nil"/>
        </w:pBdr>
        <w:spacing w:after="40"/>
        <w:ind w:left="0" w:hanging="2"/>
        <w:rPr>
          <w:rFonts w:ascii="Arial" w:eastAsia="Arial" w:hAnsi="Arial" w:cs="Arial"/>
          <w:color w:val="222222"/>
          <w:highlight w:val="white"/>
        </w:rPr>
      </w:pPr>
    </w:p>
    <w:tbl>
      <w:tblPr>
        <w:tblStyle w:val="a7"/>
        <w:tblW w:w="970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0"/>
      </w:tblGrid>
      <w:tr w:rsidR="0001286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862" w:rsidRDefault="004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5"/>
              <w:jc w:val="both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color w:val="000000"/>
                <w:sz w:val="50"/>
                <w:szCs w:val="50"/>
              </w:rPr>
              <w:t>Cena celkem</w:t>
            </w:r>
            <w:r>
              <w:rPr>
                <w:rFonts w:ascii="Arial" w:eastAsia="Arial" w:hAnsi="Arial" w:cs="Arial"/>
                <w:sz w:val="50"/>
                <w:szCs w:val="5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50"/>
                <w:szCs w:val="50"/>
              </w:rPr>
              <w:t>194 000,– Kč</w:t>
            </w:r>
            <w:proofErr w:type="gramEnd"/>
            <w:r>
              <w:rPr>
                <w:rFonts w:ascii="Arial" w:eastAsia="Arial" w:hAnsi="Arial" w:cs="Arial"/>
                <w:sz w:val="50"/>
                <w:szCs w:val="50"/>
              </w:rPr>
              <w:t xml:space="preserve"> + DPH</w:t>
            </w:r>
          </w:p>
          <w:p w:rsidR="00012862" w:rsidRDefault="0001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5"/>
              <w:jc w:val="both"/>
              <w:rPr>
                <w:rFonts w:ascii="Arial" w:eastAsia="Arial" w:hAnsi="Arial" w:cs="Arial"/>
                <w:sz w:val="50"/>
                <w:szCs w:val="50"/>
              </w:rPr>
            </w:pPr>
          </w:p>
        </w:tc>
      </w:tr>
    </w:tbl>
    <w:p w:rsidR="00012862" w:rsidRDefault="00012862">
      <w:pPr>
        <w:spacing w:line="288" w:lineRule="auto"/>
        <w:ind w:left="1" w:hanging="3"/>
        <w:rPr>
          <w:rFonts w:ascii="Arial" w:eastAsia="Arial" w:hAnsi="Arial" w:cs="Arial"/>
          <w:sz w:val="28"/>
          <w:szCs w:val="28"/>
        </w:rPr>
      </w:pPr>
    </w:p>
    <w:tbl>
      <w:tblPr>
        <w:tblStyle w:val="a8"/>
        <w:tblW w:w="94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2760"/>
        <w:gridCol w:w="2205"/>
        <w:gridCol w:w="1860"/>
      </w:tblGrid>
      <w:tr w:rsidR="00012862">
        <w:trPr>
          <w:trHeight w:val="36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862" w:rsidRDefault="004778F2">
            <w:pPr>
              <w:spacing w:after="200" w:line="288" w:lineRule="auto"/>
              <w:ind w:left="0" w:hanging="2"/>
            </w:pPr>
            <w:r>
              <w:rPr>
                <w:rFonts w:ascii="Arial" w:eastAsia="Arial" w:hAnsi="Arial" w:cs="Arial"/>
              </w:rPr>
              <w:t>SCHVALUJE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862" w:rsidRDefault="004778F2">
            <w:pPr>
              <w:spacing w:after="20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OBJEDNÁVÁ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862" w:rsidRDefault="004778F2">
            <w:pPr>
              <w:spacing w:after="20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862" w:rsidRDefault="004778F2">
            <w:pPr>
              <w:spacing w:after="20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SCHVALUJE</w:t>
            </w:r>
          </w:p>
        </w:tc>
      </w:tr>
      <w:tr w:rsidR="00012862">
        <w:trPr>
          <w:trHeight w:val="114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2862" w:rsidRDefault="004778F2">
            <w:pPr>
              <w:ind w:left="2" w:hanging="4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Magdalena Juříková</w:t>
            </w:r>
          </w:p>
          <w:p w:rsidR="00012862" w:rsidRDefault="004778F2">
            <w:pPr>
              <w:ind w:left="2" w:hanging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ředitelka GHMP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2862" w:rsidRDefault="004778F2">
            <w:pPr>
              <w:ind w:left="2" w:hanging="4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Anna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Kulíčková</w:t>
            </w:r>
            <w:proofErr w:type="spellEnd"/>
          </w:p>
          <w:p w:rsidR="00012862" w:rsidRDefault="0001286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2862" w:rsidRDefault="004778F2">
            <w:pPr>
              <w:ind w:left="2" w:hanging="4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Michaela Vrchotová</w:t>
            </w:r>
          </w:p>
          <w:p w:rsidR="00012862" w:rsidRDefault="00012862">
            <w:pPr>
              <w:ind w:left="0" w:hanging="2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2862" w:rsidRDefault="004778F2">
            <w:pPr>
              <w:ind w:left="2" w:hanging="4"/>
              <w:rPr>
                <w:rFonts w:ascii="Arial" w:eastAsia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Eva Koláčková</w:t>
            </w:r>
          </w:p>
          <w:p w:rsidR="00012862" w:rsidRDefault="004778F2">
            <w:pPr>
              <w:ind w:left="1" w:hanging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správc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e rozpočtu</w:t>
            </w:r>
          </w:p>
        </w:tc>
      </w:tr>
    </w:tbl>
    <w:p w:rsidR="00012862" w:rsidRDefault="00012862">
      <w:pPr>
        <w:widowControl w:val="0"/>
        <w:ind w:left="1" w:hanging="3"/>
        <w:rPr>
          <w:rFonts w:ascii="Arial" w:eastAsia="Arial" w:hAnsi="Arial" w:cs="Arial"/>
          <w:sz w:val="28"/>
          <w:szCs w:val="28"/>
        </w:rPr>
      </w:pPr>
    </w:p>
    <w:sectPr w:rsidR="00012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F2" w:rsidRDefault="004778F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778F2" w:rsidRDefault="004778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63" w:rsidRDefault="006D5763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62" w:rsidRDefault="004778F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63" w:rsidRDefault="006D5763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F2" w:rsidRDefault="004778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778F2" w:rsidRDefault="004778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63" w:rsidRDefault="006D5763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63" w:rsidRDefault="006D5763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63" w:rsidRDefault="006D5763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5A42"/>
    <w:multiLevelType w:val="multilevel"/>
    <w:tmpl w:val="C6FA188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62"/>
    <w:rsid w:val="00012862"/>
    <w:rsid w:val="00274F86"/>
    <w:rsid w:val="004778F2"/>
    <w:rsid w:val="006D5763"/>
    <w:rsid w:val="00B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D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ex2">
    <w:name w:val="Perex2"/>
    <w:basedOn w:val="PEREX1"/>
    <w:pPr>
      <w:jc w:val="right"/>
    </w:pPr>
  </w:style>
  <w:style w:type="paragraph" w:customStyle="1" w:styleId="GHMP-zpat">
    <w:name w:val="GHMP-zápatí"/>
    <w:basedOn w:val="Normln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rPr>
      <w:rFonts w:ascii="Arial" w:hAnsi="Arial" w:cs="Arial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PEREX1">
    <w:name w:val="PEREX1"/>
    <w:basedOn w:val="Normln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rPr>
      <w:rFonts w:ascii="Arial" w:hAnsi="Arial" w:cs="Arial"/>
      <w:color w:val="000000"/>
      <w:w w:val="100"/>
      <w:position w:val="4"/>
      <w:sz w:val="24"/>
      <w:szCs w:val="24"/>
      <w:effect w:val="none"/>
      <w:vertAlign w:val="baseline"/>
      <w:cs w:val="0"/>
      <w:em w:val="none"/>
    </w:rPr>
  </w:style>
  <w:style w:type="paragraph" w:customStyle="1" w:styleId="TEXT">
    <w:name w:val="TEXT"/>
    <w:basedOn w:val="PEREX1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rPr>
      <w:rFonts w:ascii="Arial" w:hAnsi="Arial" w:cs="Arial"/>
      <w:color w:val="000000"/>
      <w:w w:val="100"/>
      <w:position w:val="4"/>
      <w:sz w:val="20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rPr>
      <w:rFonts w:ascii="Arial" w:hAnsi="Arial" w:cs="Arial"/>
      <w:sz w:val="14"/>
      <w:szCs w:val="14"/>
    </w:rPr>
  </w:style>
  <w:style w:type="character" w:customStyle="1" w:styleId="DrobekChar">
    <w:name w:val="Drobek Char"/>
    <w:rPr>
      <w:rFonts w:ascii="Arial" w:hAnsi="Arial" w:cs="Arial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agger" w:hAnsi="Magger" w:cs="Magger"/>
      <w:color w:val="000000"/>
      <w:position w:val="-1"/>
      <w:sz w:val="24"/>
      <w:szCs w:val="24"/>
      <w:lang w:eastAsia="en-US"/>
    </w:rPr>
  </w:style>
  <w:style w:type="character" w:customStyle="1" w:styleId="A1">
    <w:name w:val="A1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2023-11-21T14:49:00Z</dcterms:created>
  <dcterms:modified xsi:type="dcterms:W3CDTF">2023-11-21T14:49:00Z</dcterms:modified>
</cp:coreProperties>
</file>