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CD0FE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0FE3" w:rsidRDefault="0097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4445"/>
                  <wp:wrapNone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tel. +</w:t>
            </w:r>
            <w:r w:rsidR="005430B5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</w:tr>
      <w:tr w:rsidR="00CD0FE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fax +</w:t>
            </w:r>
            <w:r w:rsidR="005430B5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</w:tr>
      <w:tr w:rsidR="00CD0FE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CD0FE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CD0FE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AB Solartrip s.r.o.</w:t>
            </w:r>
          </w:p>
        </w:tc>
      </w:tr>
      <w:tr w:rsidR="00CD0FE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Jiráskova 701</w:t>
            </w:r>
          </w:p>
        </w:tc>
      </w:tr>
      <w:tr w:rsidR="00CD0FE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75501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Vsetín</w:t>
            </w:r>
          </w:p>
        </w:tc>
      </w:tr>
      <w:tr w:rsidR="00CD0FE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64084701</w:t>
            </w:r>
          </w:p>
        </w:tc>
      </w:tr>
      <w:tr w:rsidR="00CD0FE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CZ64084701</w:t>
            </w:r>
          </w:p>
        </w:tc>
      </w:tr>
      <w:tr w:rsidR="00CD0FE3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D0FE3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CD0FE3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FE3" w:rsidRDefault="0054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1.11.2023</w:t>
            </w:r>
          </w:p>
        </w:tc>
      </w:tr>
    </w:tbl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CD0FE3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OBJ/2023/1727/INV</w:t>
            </w:r>
          </w:p>
        </w:tc>
      </w:tr>
    </w:tbl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CD0FE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D0FE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D0FE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D0FE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D0FE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29. 10. 2023 u vás objednáváme služby spočívající ve zpracování PENB na objekty 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název budovy                         ulice                  město    </w:t>
      </w:r>
      <w:r w:rsidR="005430B5">
        <w:rPr>
          <w:rFonts w:ascii="Times New Roman" w:hAnsi="Times New Roman"/>
          <w:color w:val="000000"/>
          <w:sz w:val="17"/>
          <w:szCs w:val="17"/>
        </w:rPr>
        <w:t xml:space="preserve">    </w:t>
      </w:r>
      <w:r>
        <w:rPr>
          <w:rFonts w:ascii="Times New Roman" w:hAnsi="Times New Roman"/>
          <w:color w:val="000000"/>
          <w:sz w:val="17"/>
          <w:szCs w:val="17"/>
        </w:rPr>
        <w:t xml:space="preserve">místo spotřeby         </w:t>
      </w:r>
      <w:r w:rsidR="005430B5">
        <w:rPr>
          <w:rFonts w:ascii="Times New Roman" w:hAnsi="Times New Roman"/>
          <w:color w:val="000000"/>
          <w:sz w:val="17"/>
          <w:szCs w:val="17"/>
        </w:rPr>
        <w:t xml:space="preserve">    </w:t>
      </w:r>
      <w:r>
        <w:rPr>
          <w:rFonts w:ascii="Times New Roman" w:hAnsi="Times New Roman"/>
          <w:color w:val="000000"/>
          <w:sz w:val="17"/>
          <w:szCs w:val="17"/>
        </w:rPr>
        <w:t>Cena bez DPH          Termín do</w:t>
      </w:r>
      <w:r>
        <w:rPr>
          <w:rFonts w:ascii="Times New Roman" w:hAnsi="Times New Roman"/>
          <w:color w:val="000000"/>
          <w:sz w:val="17"/>
          <w:szCs w:val="17"/>
        </w:rPr>
        <w:br/>
        <w:t>Fotbalový stadion Jožky Silného      Obvodová 3607/19    Kroměříž    Budova                            67.975,-        31.03.2024</w:t>
      </w:r>
      <w:r>
        <w:rPr>
          <w:rFonts w:ascii="Times New Roman" w:hAnsi="Times New Roman"/>
          <w:color w:val="000000"/>
          <w:sz w:val="17"/>
          <w:szCs w:val="17"/>
        </w:rPr>
        <w:br/>
        <w:t>Tělocvična Slavia                    Kotojedská 2590       Kroměříž    Budova                            77.933,-        30.04.2024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 celkem: 176.548,68,- Kč vč. DPH (145.908,-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Fakturace proběhne po dodání služby.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29. 10. 2023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Akceptace:</w:t>
      </w:r>
    </w:p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CD0FE3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CD0FE3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CD0FE3" w:rsidRDefault="005430B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16.11. 2023</w:t>
      </w:r>
    </w:p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CD0FE3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CD0FE3" w:rsidRDefault="0054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CD0FE3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D0FE3" w:rsidRDefault="00CD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CD0FE3" w:rsidRDefault="00CD0FE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430B5" w:rsidRDefault="00CD0FE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5430B5" w:rsidRPr="005430B5" w:rsidRDefault="005430B5" w:rsidP="005430B5"/>
    <w:p w:rsidR="005430B5" w:rsidRDefault="005430B5" w:rsidP="005430B5"/>
    <w:p w:rsidR="005430B5" w:rsidRDefault="005430B5" w:rsidP="005430B5">
      <w:pPr>
        <w:ind w:firstLine="720"/>
        <w:sectPr w:rsidR="005430B5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</w:p>
    <w:p w:rsidR="005430B5" w:rsidRDefault="005430B5" w:rsidP="005430B5">
      <w:pPr>
        <w:outlineLvl w:val="0"/>
      </w:pPr>
      <w:r>
        <w:rPr>
          <w:b/>
          <w:bCs/>
        </w:rPr>
        <w:lastRenderedPageBreak/>
        <w:t>From:</w:t>
      </w:r>
      <w:r>
        <w:t xml:space="preserve"> </w:t>
      </w:r>
      <w:hyperlink r:id="rId9" w:history="1">
        <w:r>
          <w:rPr>
            <w:rStyle w:val="Hypertextovodkaz"/>
          </w:rPr>
          <w:t>xxx</w:t>
        </w:r>
      </w:hyperlink>
      <w:r>
        <w:t xml:space="preserve"> &lt;</w:t>
      </w:r>
      <w:hyperlink r:id="rId10" w:history="1">
        <w:r>
          <w:rPr>
            <w:rStyle w:val="Hypertextovodkaz"/>
          </w:rPr>
          <w:t>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Sunday, October 29, 2023 3:25 PM</w:t>
      </w:r>
      <w:r>
        <w:br/>
      </w:r>
      <w:r>
        <w:rPr>
          <w:b/>
          <w:bCs/>
        </w:rPr>
        <w:t>To:</w:t>
      </w:r>
      <w:r>
        <w:t xml:space="preserve"> xxx &lt;</w:t>
      </w:r>
      <w:hyperlink r:id="rId11" w:history="1">
        <w:r>
          <w:rPr>
            <w:rStyle w:val="Hypertextovodkaz"/>
          </w:rPr>
          <w:t>xxx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Dotaz PENBy</w:t>
      </w:r>
    </w:p>
    <w:p w:rsidR="005430B5" w:rsidRDefault="005430B5" w:rsidP="005430B5">
      <w:pPr>
        <w:rPr>
          <w:lang w:eastAsia="en-US"/>
        </w:rPr>
      </w:pPr>
    </w:p>
    <w:p w:rsidR="005430B5" w:rsidRPr="005430B5" w:rsidRDefault="005430B5" w:rsidP="005430B5">
      <w:pPr>
        <w:rPr>
          <w:rFonts w:ascii="Tahoma" w:eastAsia="Times New Roman" w:hAnsi="Tahoma" w:cs="Tahoma"/>
          <w:lang w:eastAsia="en-US"/>
        </w:rPr>
      </w:pPr>
      <w:r>
        <w:rPr>
          <w:rFonts w:ascii="Tahoma" w:hAnsi="Tahoma" w:cs="Tahoma"/>
        </w:rPr>
        <w:t>Dobrý den,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posíláme cenovou nabídku na zpracování PENB na uvedené objekty dle zákona č. 406/2000 Sb., o hospodaření energií, v platném znění, zpracovaný podle vyhlášky č. 264/2020Sb.: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Lokalita, objekt:            </w:t>
      </w:r>
    </w:p>
    <w:p w:rsidR="005430B5" w:rsidRDefault="005430B5" w:rsidP="005430B5">
      <w:pPr>
        <w:rPr>
          <w:rFonts w:ascii="Tahoma" w:hAnsi="Tahoma" w:cs="Tahoma"/>
        </w:rPr>
      </w:pPr>
    </w:p>
    <w:tbl>
      <w:tblPr>
        <w:tblW w:w="1065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319"/>
        <w:gridCol w:w="636"/>
        <w:gridCol w:w="567"/>
        <w:gridCol w:w="992"/>
        <w:gridCol w:w="709"/>
        <w:gridCol w:w="2189"/>
        <w:gridCol w:w="897"/>
        <w:gridCol w:w="1052"/>
      </w:tblGrid>
      <w:tr w:rsidR="005430B5" w:rsidTr="005430B5">
        <w:trPr>
          <w:trHeight w:val="213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budovy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č.p.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č.o.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typ adresy místa spotřeby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bez DPH (Kč)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Termín</w:t>
            </w:r>
          </w:p>
        </w:tc>
      </w:tr>
      <w:tr w:rsidR="005430B5" w:rsidTr="005430B5">
        <w:trPr>
          <w:trHeight w:val="77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Zimní stadion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Obvodová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28.02.2024</w:t>
            </w:r>
          </w:p>
        </w:tc>
      </w:tr>
      <w:tr w:rsidR="005430B5" w:rsidTr="005430B5">
        <w:trPr>
          <w:trHeight w:val="138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Fotbalový stadion Jožky Silného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Obvodová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67 975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31.03.2024</w:t>
            </w:r>
          </w:p>
        </w:tc>
      </w:tr>
      <w:tr w:rsidR="005430B5" w:rsidTr="005430B5">
        <w:trPr>
          <w:trHeight w:val="126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Koupaliště Bajda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Sladovnách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</w:p>
        </w:tc>
      </w:tr>
      <w:tr w:rsidR="005430B5" w:rsidTr="005430B5">
        <w:trPr>
          <w:trHeight w:val="110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Tělocvična Slavia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Kotojedská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77 933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30B5" w:rsidRDefault="005430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30.04.2024</w:t>
            </w:r>
          </w:p>
        </w:tc>
      </w:tr>
    </w:tbl>
    <w:p w:rsidR="005430B5" w:rsidRPr="005430B5" w:rsidRDefault="005430B5" w:rsidP="005430B5">
      <w:pPr>
        <w:rPr>
          <w:rFonts w:ascii="Tahoma" w:eastAsia="Times New Roman" w:hAnsi="Tahoma" w:cs="Tahoma"/>
          <w:lang w:eastAsia="en-US"/>
        </w:rPr>
      </w:pP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Potřebné základní podklady pro vypracování PENB v uvedeném rozsahu: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poslední faktury včetně příloh za el. energii, zemní plyn nebo dodané teplo pro vytápění a ohřev TV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spotřeby energie za poslední 3 roky, tj. el. energii , zemní plyn, teplo vše faktury včetně příloh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stavební dokumentaci stávajícího stavu nejlépe v DWG formě (půdorysy, řezy, pohledy, technická zpráva atd.)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technickou dokumentaci ke zdrojům tepla a  rozvodům tepla a TV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technickou dokumentaci ke zdrojům el. energie (FVE, KGJ aj.)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technickou dokumentaci ke vzduchotechnice, osvětlení, odvlhčení atd.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poslední elektrorevizi a plynrevizi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původní PENB nebo e. audit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informace o provedených úsporných opatřeních za posledních 10 let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popis činnosti a provozní doba v objektu přes týden tzn. počet prac. dní v týdnu (od kdy do kdy) a celoročně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plánovaná nebo za posledních 5 let realizovaná úsporná opatření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  kontakt na facility manažéra, správce, údržbáře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-  další podklady které budou upřesněny v rámci zpracování PENB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Bez dodání požadovaných dokladů nelze započít s prováděním díla.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Je nutné také provést místní šetření v termínu dle dohody a dále je také potřeba součinnosti s objednatelem v celém rozsahu projektu.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Platnost cenové nabídky je 10 dnů. 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Pokud s nabídkou souhlasíte, prosíme o zaslání objednávky emailem nebo písemně na naši uvedenou adresu. Na našich webových </w:t>
      </w:r>
      <w:hyperlink r:id="rId12" w:history="1">
        <w:r>
          <w:rPr>
            <w:rStyle w:val="Hypertextovodkaz"/>
            <w:rFonts w:ascii="Tahoma" w:hAnsi="Tahoma" w:cs="Tahoma"/>
          </w:rPr>
          <w:t>xxx</w:t>
        </w:r>
      </w:hyperlink>
      <w:r>
        <w:rPr>
          <w:rFonts w:ascii="Tahoma" w:hAnsi="Tahoma" w:cs="Tahoma"/>
        </w:rPr>
        <w:t xml:space="preserve"> stránkách jsou  platné všeobecné obchodní podmínky společnosti AB Solartrip s.r.o., které jsou nedílnou součástí uzavírané smlouvy.“), příp. i vnitřní předpis týkající se GDPR s průběžně aktualizovanými záznamy o činnostech zpracování osobních údajů, včetně našich oprávnění k výkonu energetického specialisty.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Pokud budete chtít něco doplnit neváhejte a spojte se s námi.</w:t>
      </w:r>
    </w:p>
    <w:p w:rsidR="005430B5" w:rsidRDefault="005430B5" w:rsidP="005430B5">
      <w:pPr>
        <w:rPr>
          <w:rFonts w:ascii="Tahoma" w:hAnsi="Tahoma" w:cs="Tahoma"/>
        </w:rPr>
      </w:pP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 pozdravem/Best regards </w:t>
      </w:r>
      <w:r>
        <w:rPr>
          <w:rFonts w:ascii="Tahoma" w:hAnsi="Tahoma" w:cs="Tahoma"/>
        </w:rPr>
        <w:br/>
        <w:t xml:space="preserve"> 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Karel Zubek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jednatel společnosti</w:t>
      </w:r>
    </w:p>
    <w:p w:rsidR="005430B5" w:rsidRDefault="005430B5" w:rsidP="005430B5">
      <w:pPr>
        <w:rPr>
          <w:rFonts w:ascii="Tahoma" w:hAnsi="Tahoma" w:cs="Tahoma"/>
        </w:rPr>
      </w:pPr>
      <w:r>
        <w:rPr>
          <w:rFonts w:ascii="Tahoma" w:hAnsi="Tahoma" w:cs="Tahoma"/>
        </w:rPr>
        <w:t>Mobil: +xxx</w:t>
      </w:r>
      <w:r>
        <w:rPr>
          <w:rFonts w:ascii="Tahoma" w:hAnsi="Tahoma" w:cs="Tahoma"/>
        </w:rPr>
        <w:br/>
        <w:t>E-mail:</w:t>
      </w:r>
      <w:r>
        <w:rPr>
          <w:rFonts w:ascii="Tahoma" w:hAnsi="Tahoma" w:cs="Tahoma"/>
          <w:color w:val="004080"/>
        </w:rPr>
        <w:t> </w:t>
      </w:r>
      <w:hyperlink r:id="rId13" w:history="1">
        <w:r>
          <w:rPr>
            <w:rStyle w:val="Hypertextovodkaz"/>
            <w:rFonts w:ascii="Tahoma" w:hAnsi="Tahoma" w:cs="Tahoma"/>
          </w:rPr>
          <w:t>xxx</w:t>
        </w:r>
      </w:hyperlink>
      <w:r>
        <w:rPr>
          <w:rFonts w:ascii="Tahoma" w:hAnsi="Tahoma" w:cs="Tahoma"/>
        </w:rPr>
        <w:br/>
        <w:t xml:space="preserve">AB Solartrip s.r.o.  </w:t>
      </w:r>
      <w:r>
        <w:rPr>
          <w:rFonts w:ascii="Tahoma" w:hAnsi="Tahoma" w:cs="Tahoma"/>
        </w:rPr>
        <w:br/>
        <w:t xml:space="preserve">Jiráskova 701, 755 01 Vsetín </w:t>
      </w:r>
      <w:r>
        <w:rPr>
          <w:rFonts w:ascii="Tahoma" w:hAnsi="Tahoma" w:cs="Tahoma"/>
        </w:rPr>
        <w:br/>
        <w:t xml:space="preserve">Web: </w:t>
      </w:r>
      <w:hyperlink r:id="rId14" w:history="1">
        <w:r>
          <w:rPr>
            <w:rStyle w:val="Hypertextovodkaz"/>
            <w:rFonts w:ascii="Tahoma" w:hAnsi="Tahoma" w:cs="Tahoma"/>
          </w:rPr>
          <w:t>xxx</w:t>
        </w:r>
      </w:hyperlink>
    </w:p>
    <w:p w:rsidR="005430B5" w:rsidRDefault="005430B5" w:rsidP="005430B5">
      <w:pPr>
        <w:rPr>
          <w:rFonts w:ascii="Times New Roman" w:hAnsi="Times New Roman"/>
        </w:rPr>
      </w:pPr>
    </w:p>
    <w:p w:rsidR="005430B5" w:rsidRDefault="00976F4C" w:rsidP="005430B5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18920" cy="341630"/>
            <wp:effectExtent l="0" t="0" r="5080" b="1270"/>
            <wp:docPr id="2" name="obrázek 2" descr="cid:image003.png@01DA0CA7.2582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A0CA7.25822990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B5" w:rsidRDefault="005430B5" w:rsidP="005430B5">
      <w:pPr>
        <w:rPr>
          <w:rFonts w:ascii="Tahoma" w:hAnsi="Tahoma" w:cs="Tahoma"/>
        </w:rPr>
      </w:pPr>
    </w:p>
    <w:p w:rsidR="00CD0FE3" w:rsidRPr="005430B5" w:rsidRDefault="00CD0FE3" w:rsidP="005430B5">
      <w:pPr>
        <w:ind w:firstLine="720"/>
      </w:pPr>
    </w:p>
    <w:sectPr w:rsidR="00CD0FE3" w:rsidRPr="005430B5">
      <w:footerReference w:type="default" r:id="rId16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15" w:rsidRDefault="006E1515">
      <w:pPr>
        <w:spacing w:after="0" w:line="240" w:lineRule="auto"/>
      </w:pPr>
      <w:r>
        <w:separator/>
      </w:r>
    </w:p>
  </w:endnote>
  <w:endnote w:type="continuationSeparator" w:id="0">
    <w:p w:rsidR="006E1515" w:rsidRDefault="006E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E3" w:rsidRDefault="00CD0FE3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B5" w:rsidRDefault="005430B5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15" w:rsidRDefault="006E1515">
      <w:pPr>
        <w:spacing w:after="0" w:line="240" w:lineRule="auto"/>
      </w:pPr>
      <w:r>
        <w:separator/>
      </w:r>
    </w:p>
  </w:footnote>
  <w:footnote w:type="continuationSeparator" w:id="0">
    <w:p w:rsidR="006E1515" w:rsidRDefault="006E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E3" w:rsidRDefault="00CD0F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B5"/>
    <w:rsid w:val="005430B5"/>
    <w:rsid w:val="006E1515"/>
    <w:rsid w:val="00976F4C"/>
    <w:rsid w:val="00C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30248-DDE3-492E-9747-93EE5254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30B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430B5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Siln">
    <w:name w:val="Strong"/>
    <w:basedOn w:val="Standardnpsmoodstavce"/>
    <w:uiPriority w:val="22"/>
    <w:qFormat/>
    <w:rsid w:val="005430B5"/>
    <w:rPr>
      <w:b/>
    </w:rPr>
  </w:style>
  <w:style w:type="paragraph" w:styleId="Zhlav">
    <w:name w:val="header"/>
    <w:basedOn w:val="Normln"/>
    <w:link w:val="ZhlavChar"/>
    <w:uiPriority w:val="99"/>
    <w:unhideWhenUsed/>
    <w:rsid w:val="00543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30B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43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3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.zubek@energyprukaz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energyprukaz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udek.Tesarik@mestokm.cz" TargetMode="External"/><Relationship Id="rId5" Type="http://schemas.openxmlformats.org/officeDocument/2006/relationships/endnotes" Target="endnotes.xml"/><Relationship Id="rId15" Type="http://schemas.openxmlformats.org/officeDocument/2006/relationships/image" Target="cid:image003.png@01DA0CA7.25822990" TargetMode="External"/><Relationship Id="rId10" Type="http://schemas.openxmlformats.org/officeDocument/2006/relationships/hyperlink" Target="mailto:k.zubek@energyprukaz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.zubek@energyprukaz.cz" TargetMode="External"/><Relationship Id="rId14" Type="http://schemas.openxmlformats.org/officeDocument/2006/relationships/hyperlink" Target="http://www.energyprukaz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Macháčová Nicole</dc:creator>
  <cp:keywords/>
  <dc:description/>
  <cp:lastModifiedBy>Macháčová Nicole</cp:lastModifiedBy>
  <cp:revision>2</cp:revision>
  <dcterms:created xsi:type="dcterms:W3CDTF">2023-11-21T13:38:00Z</dcterms:created>
  <dcterms:modified xsi:type="dcterms:W3CDTF">2023-11-21T13:38:00Z</dcterms:modified>
</cp:coreProperties>
</file>