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E3" w:rsidRDefault="00CD0F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CD0FE3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0FE3" w:rsidRDefault="0097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4445"/>
                  <wp:wrapNone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tel. +</w:t>
            </w:r>
            <w:r w:rsidR="005430B5"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</w:p>
        </w:tc>
      </w:tr>
      <w:tr w:rsidR="00CD0FE3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fax +</w:t>
            </w:r>
            <w:r w:rsidR="005430B5"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</w:p>
        </w:tc>
      </w:tr>
      <w:tr w:rsidR="00CD0FE3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CD0FE3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D0FE3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AB Solartrip s.r.o.</w:t>
            </w:r>
          </w:p>
        </w:tc>
      </w:tr>
      <w:tr w:rsidR="00CD0FE3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Jiráskova 701</w:t>
            </w:r>
          </w:p>
        </w:tc>
      </w:tr>
      <w:tr w:rsidR="00CD0FE3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75501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Vsetín</w:t>
            </w:r>
          </w:p>
        </w:tc>
      </w:tr>
      <w:tr w:rsidR="00CD0FE3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64084701</w:t>
            </w:r>
          </w:p>
        </w:tc>
      </w:tr>
      <w:tr w:rsidR="00CD0FE3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CZ64084701</w:t>
            </w:r>
          </w:p>
        </w:tc>
      </w:tr>
      <w:tr w:rsidR="00CD0FE3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D0FE3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CD0FE3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FE3" w:rsidRDefault="0054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1.11.2023</w:t>
            </w:r>
          </w:p>
        </w:tc>
      </w:tr>
    </w:tbl>
    <w:p w:rsidR="00CD0FE3" w:rsidRDefault="00CD0F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CD0FE3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OBJ/2023/1727/INV</w:t>
            </w:r>
          </w:p>
        </w:tc>
      </w:tr>
    </w:tbl>
    <w:p w:rsidR="00CD0FE3" w:rsidRDefault="00CD0F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CD0FE3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D0FE3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D0FE3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D0FE3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D0FE3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CD0FE3" w:rsidRDefault="00CD0FE3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CD0FE3" w:rsidRDefault="00CD0FE3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CD0FE3" w:rsidRDefault="00CD0FE3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 xml:space="preserve">Na základě cenové nabídky ze dne 29. 10. 2023 u vás objednáváme služby spočívající ve zpracování PENB na objekty  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název budovy                         ulice                  město    </w:t>
      </w:r>
      <w:r w:rsidR="005430B5">
        <w:rPr>
          <w:rFonts w:ascii="Times New Roman" w:hAnsi="Times New Roman"/>
          <w:color w:val="000000"/>
          <w:sz w:val="17"/>
          <w:szCs w:val="17"/>
        </w:rPr>
        <w:t xml:space="preserve">    </w:t>
      </w:r>
      <w:r>
        <w:rPr>
          <w:rFonts w:ascii="Times New Roman" w:hAnsi="Times New Roman"/>
          <w:color w:val="000000"/>
          <w:sz w:val="17"/>
          <w:szCs w:val="17"/>
        </w:rPr>
        <w:t xml:space="preserve">místo spotřeby         </w:t>
      </w:r>
      <w:r w:rsidR="005430B5">
        <w:rPr>
          <w:rFonts w:ascii="Times New Roman" w:hAnsi="Times New Roman"/>
          <w:color w:val="000000"/>
          <w:sz w:val="17"/>
          <w:szCs w:val="17"/>
        </w:rPr>
        <w:t xml:space="preserve">    </w:t>
      </w:r>
      <w:r>
        <w:rPr>
          <w:rFonts w:ascii="Times New Roman" w:hAnsi="Times New Roman"/>
          <w:color w:val="000000"/>
          <w:sz w:val="17"/>
          <w:szCs w:val="17"/>
        </w:rPr>
        <w:t>Cena bez DPH          Termín do</w:t>
      </w:r>
      <w:r>
        <w:rPr>
          <w:rFonts w:ascii="Times New Roman" w:hAnsi="Times New Roman"/>
          <w:color w:val="000000"/>
          <w:sz w:val="17"/>
          <w:szCs w:val="17"/>
        </w:rPr>
        <w:br/>
        <w:t>Fotbalový stadion Jožky Silného      Obvodová 3607/19    Kroměříž    Budova                            67.975,-        31.03.2024</w:t>
      </w:r>
      <w:r>
        <w:rPr>
          <w:rFonts w:ascii="Times New Roman" w:hAnsi="Times New Roman"/>
          <w:color w:val="000000"/>
          <w:sz w:val="17"/>
          <w:szCs w:val="17"/>
        </w:rPr>
        <w:br/>
        <w:t>Tělocvična Slavia                    Kotojedská 2590       Kroměříž    Budova                            77.933,-        30.04.2024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Cena celkem: 176.548,68,- Kč vč. DPH (145.908,- Kč bez DPH)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Fakturace proběhne po dodání služby.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Příloha: cenová nabídka ze dne 29. 10. 2023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Akceptace:</w:t>
      </w:r>
    </w:p>
    <w:p w:rsidR="00CD0FE3" w:rsidRDefault="00CD0F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5"/>
      </w:tblGrid>
      <w:tr w:rsidR="00CD0FE3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CD0FE3" w:rsidRDefault="00CD0F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7837"/>
      </w:tblGrid>
      <w:tr w:rsidR="00CD0FE3">
        <w:trPr>
          <w:cantSplit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CD0FE3" w:rsidRDefault="005430B5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>16.11. 2023</w:t>
      </w:r>
    </w:p>
    <w:p w:rsidR="00CD0FE3" w:rsidRDefault="00CD0FE3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CD0FE3" w:rsidRDefault="00CD0FE3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259"/>
        <w:gridCol w:w="6"/>
        <w:gridCol w:w="695"/>
      </w:tblGrid>
      <w:tr w:rsidR="00CD0FE3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CD0FE3" w:rsidRDefault="0054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D0FE3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CD0FE3" w:rsidRDefault="00CD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CD0FE3" w:rsidRDefault="00CD0FE3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5430B5" w:rsidRDefault="00CD0FE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p w:rsidR="005430B5" w:rsidRPr="005430B5" w:rsidRDefault="005430B5" w:rsidP="005430B5"/>
    <w:p w:rsidR="005430B5" w:rsidRDefault="005430B5" w:rsidP="005430B5"/>
    <w:p w:rsidR="005430B5" w:rsidRDefault="005430B5" w:rsidP="005430B5">
      <w:pPr>
        <w:ind w:firstLine="720"/>
        <w:sectPr w:rsidR="005430B5">
          <w:headerReference w:type="default" r:id="rId7"/>
          <w:footerReference w:type="default" r:id="rId8"/>
          <w:pgSz w:w="11903" w:h="16833"/>
          <w:pgMar w:top="850" w:right="850" w:bottom="850" w:left="1133" w:header="850" w:footer="850" w:gutter="0"/>
          <w:cols w:space="708"/>
          <w:noEndnote/>
        </w:sectPr>
      </w:pPr>
    </w:p>
    <w:p w:rsidR="005430B5" w:rsidRDefault="005430B5" w:rsidP="005430B5">
      <w:pPr>
        <w:outlineLvl w:val="0"/>
      </w:pPr>
      <w:r>
        <w:rPr>
          <w:b/>
          <w:bCs/>
        </w:rPr>
        <w:lastRenderedPageBreak/>
        <w:t>From:</w:t>
      </w:r>
      <w:r>
        <w:t xml:space="preserve"> </w:t>
      </w:r>
      <w:hyperlink r:id="rId9" w:history="1">
        <w:r>
          <w:rPr>
            <w:rStyle w:val="Hypertextovodkaz"/>
          </w:rPr>
          <w:t>xxx</w:t>
        </w:r>
      </w:hyperlink>
      <w:r>
        <w:t xml:space="preserve"> &lt;</w:t>
      </w:r>
      <w:hyperlink r:id="rId10" w:history="1">
        <w:r>
          <w:rPr>
            <w:rStyle w:val="Hypertextovodkaz"/>
          </w:rPr>
          <w:t>xxx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Sunday, October 29, 2023 3:25 PM</w:t>
      </w:r>
      <w:r>
        <w:br/>
      </w:r>
      <w:r>
        <w:rPr>
          <w:b/>
          <w:bCs/>
        </w:rPr>
        <w:t>To:</w:t>
      </w:r>
      <w:r>
        <w:t xml:space="preserve"> xxx &lt;</w:t>
      </w:r>
      <w:hyperlink r:id="rId11" w:history="1">
        <w:r>
          <w:rPr>
            <w:rStyle w:val="Hypertextovodkaz"/>
          </w:rPr>
          <w:t>xxx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Dotaz PENBy</w:t>
      </w:r>
    </w:p>
    <w:p w:rsidR="005430B5" w:rsidRDefault="005430B5" w:rsidP="005430B5">
      <w:pPr>
        <w:rPr>
          <w:lang w:eastAsia="en-US"/>
        </w:rPr>
      </w:pPr>
    </w:p>
    <w:p w:rsidR="005430B5" w:rsidRPr="005430B5" w:rsidRDefault="005430B5" w:rsidP="005430B5">
      <w:pPr>
        <w:rPr>
          <w:rFonts w:ascii="Tahoma" w:eastAsia="Times New Roman" w:hAnsi="Tahoma" w:cs="Tahoma"/>
          <w:lang w:eastAsia="en-US"/>
        </w:rPr>
      </w:pPr>
      <w:r>
        <w:rPr>
          <w:rFonts w:ascii="Tahoma" w:hAnsi="Tahoma" w:cs="Tahoma"/>
        </w:rPr>
        <w:t>Dobrý den,</w:t>
      </w:r>
    </w:p>
    <w:p w:rsidR="005430B5" w:rsidRDefault="005430B5" w:rsidP="005430B5">
      <w:pPr>
        <w:rPr>
          <w:rFonts w:ascii="Tahoma" w:hAnsi="Tahoma" w:cs="Tahoma"/>
        </w:rPr>
      </w:pPr>
    </w:p>
    <w:p w:rsidR="005430B5" w:rsidRDefault="005430B5" w:rsidP="005430B5">
      <w:pPr>
        <w:rPr>
          <w:rFonts w:ascii="Tahoma" w:hAnsi="Tahoma" w:cs="Tahoma"/>
        </w:rPr>
      </w:pPr>
      <w:r>
        <w:rPr>
          <w:rFonts w:ascii="Tahoma" w:hAnsi="Tahoma" w:cs="Tahoma"/>
        </w:rPr>
        <w:t>posíláme cenovou nabídku na zpracování PENB na uvedené objekty dle zákona č. 406/2000 Sb., o hospodaření energií, v platném znění, zpracovaný podle vyhlášky č. 264/2020Sb.:</w:t>
      </w:r>
    </w:p>
    <w:p w:rsidR="005430B5" w:rsidRDefault="005430B5" w:rsidP="005430B5">
      <w:pPr>
        <w:rPr>
          <w:rFonts w:ascii="Tahoma" w:hAnsi="Tahoma" w:cs="Tahoma"/>
        </w:rPr>
      </w:pPr>
    </w:p>
    <w:p w:rsidR="005430B5" w:rsidRDefault="005430B5" w:rsidP="005430B5">
      <w:pPr>
        <w:rPr>
          <w:rFonts w:ascii="Tahoma" w:hAnsi="Tahoma" w:cs="Tahoma"/>
        </w:rPr>
      </w:pPr>
      <w:r>
        <w:rPr>
          <w:rFonts w:ascii="Tahoma" w:hAnsi="Tahoma" w:cs="Tahoma"/>
        </w:rPr>
        <w:t>Lokalita, objekt:            </w:t>
      </w:r>
    </w:p>
    <w:p w:rsidR="005430B5" w:rsidRDefault="005430B5" w:rsidP="005430B5">
      <w:pPr>
        <w:rPr>
          <w:rFonts w:ascii="Tahoma" w:hAnsi="Tahoma" w:cs="Tahoma"/>
        </w:rPr>
      </w:pPr>
    </w:p>
    <w:tbl>
      <w:tblPr>
        <w:tblW w:w="1065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1319"/>
        <w:gridCol w:w="636"/>
        <w:gridCol w:w="567"/>
        <w:gridCol w:w="992"/>
        <w:gridCol w:w="709"/>
        <w:gridCol w:w="2189"/>
        <w:gridCol w:w="897"/>
        <w:gridCol w:w="1052"/>
      </w:tblGrid>
      <w:tr w:rsidR="005430B5" w:rsidTr="005430B5">
        <w:trPr>
          <w:trHeight w:val="213"/>
        </w:trPr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název budovy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ulice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č.p.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č.o.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město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 adresy místa spotřeby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bez DPH (Kč)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Termín</w:t>
            </w:r>
          </w:p>
        </w:tc>
      </w:tr>
      <w:tr w:rsidR="005430B5" w:rsidTr="005430B5">
        <w:trPr>
          <w:trHeight w:val="77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Zimní stadion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Obvodová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Kroměříž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76701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Budova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105 982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28.02.2024</w:t>
            </w:r>
          </w:p>
        </w:tc>
      </w:tr>
      <w:tr w:rsidR="005430B5" w:rsidTr="005430B5">
        <w:trPr>
          <w:trHeight w:val="138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Fotbalový stadion Jožky Silného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Obvodová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Kroměříž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76701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Budova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31.03.2024</w:t>
            </w:r>
          </w:p>
        </w:tc>
      </w:tr>
      <w:tr w:rsidR="005430B5" w:rsidTr="005430B5">
        <w:trPr>
          <w:trHeight w:val="126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Koupaliště Bajda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Sladovnách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Kroměříž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76701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Budova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66 650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15.04.2024</w:t>
            </w:r>
          </w:p>
        </w:tc>
      </w:tr>
      <w:tr w:rsidR="005430B5" w:rsidTr="005430B5">
        <w:trPr>
          <w:trHeight w:val="110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Tělocvična Slavia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Kotojedská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Kroměříž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76701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Budova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77 933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30B5" w:rsidRDefault="005430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30.04.2024</w:t>
            </w:r>
          </w:p>
        </w:tc>
      </w:tr>
    </w:tbl>
    <w:p w:rsidR="005430B5" w:rsidRPr="005430B5" w:rsidRDefault="005430B5" w:rsidP="005430B5">
      <w:pPr>
        <w:rPr>
          <w:rFonts w:ascii="Tahoma" w:eastAsia="Times New Roman" w:hAnsi="Tahoma" w:cs="Tahoma"/>
          <w:lang w:eastAsia="en-US"/>
        </w:rPr>
      </w:pPr>
    </w:p>
    <w:p w:rsidR="005430B5" w:rsidRDefault="005430B5" w:rsidP="005430B5">
      <w:pPr>
        <w:rPr>
          <w:rFonts w:ascii="Tahoma" w:hAnsi="Tahoma" w:cs="Tahoma"/>
        </w:rPr>
      </w:pPr>
    </w:p>
    <w:p w:rsidR="005430B5" w:rsidRDefault="005430B5" w:rsidP="005430B5">
      <w:pPr>
        <w:rPr>
          <w:rFonts w:ascii="Tahoma" w:hAnsi="Tahoma" w:cs="Tahoma"/>
        </w:rPr>
      </w:pPr>
      <w:r>
        <w:rPr>
          <w:rFonts w:ascii="Tahoma" w:hAnsi="Tahoma" w:cs="Tahoma"/>
        </w:rPr>
        <w:t>Potřebné základní podklady pro vypracování PENB v uvedeném rozsahu:</w:t>
      </w:r>
    </w:p>
    <w:p w:rsidR="005430B5" w:rsidRDefault="005430B5" w:rsidP="005430B5">
      <w:pPr>
        <w:rPr>
          <w:rFonts w:ascii="Tahoma" w:hAnsi="Tahoma" w:cs="Tahoma"/>
        </w:rPr>
      </w:pPr>
      <w:r>
        <w:rPr>
          <w:rFonts w:ascii="Tahoma" w:hAnsi="Tahoma" w:cs="Tahoma"/>
        </w:rPr>
        <w:t>-  poslední faktury včetně příloh za el. energii, zemní plyn nebo dodané teplo pro vytápění a ohřev TV</w:t>
      </w:r>
    </w:p>
    <w:p w:rsidR="005430B5" w:rsidRDefault="005430B5" w:rsidP="005430B5">
      <w:pPr>
        <w:rPr>
          <w:rFonts w:ascii="Tahoma" w:hAnsi="Tahoma" w:cs="Tahoma"/>
        </w:rPr>
      </w:pPr>
      <w:r>
        <w:rPr>
          <w:rFonts w:ascii="Tahoma" w:hAnsi="Tahoma" w:cs="Tahoma"/>
        </w:rPr>
        <w:t>-  spotřeby energie za poslední 3 roky, tj. el. energii , zemní plyn, teplo vše faktury včetně příloh</w:t>
      </w:r>
    </w:p>
    <w:p w:rsidR="005430B5" w:rsidRDefault="005430B5" w:rsidP="005430B5">
      <w:pPr>
        <w:rPr>
          <w:rFonts w:ascii="Tahoma" w:hAnsi="Tahoma" w:cs="Tahoma"/>
        </w:rPr>
      </w:pPr>
      <w:r>
        <w:rPr>
          <w:rFonts w:ascii="Tahoma" w:hAnsi="Tahoma" w:cs="Tahoma"/>
        </w:rPr>
        <w:t>-  stavební dokumentaci stávajícího stavu nejlépe v DWG formě (půdorysy, řezy, pohledy, technická zpráva atd.)</w:t>
      </w:r>
    </w:p>
    <w:p w:rsidR="005430B5" w:rsidRDefault="005430B5" w:rsidP="005430B5">
      <w:pPr>
        <w:rPr>
          <w:rFonts w:ascii="Tahoma" w:hAnsi="Tahoma" w:cs="Tahoma"/>
        </w:rPr>
      </w:pPr>
      <w:r>
        <w:rPr>
          <w:rFonts w:ascii="Tahoma" w:hAnsi="Tahoma" w:cs="Tahoma"/>
        </w:rPr>
        <w:t>-  technickou dokumentaci ke zdrojům tepla a  rozvodům tepla a TV</w:t>
      </w:r>
    </w:p>
    <w:p w:rsidR="005430B5" w:rsidRDefault="005430B5" w:rsidP="005430B5">
      <w:pPr>
        <w:rPr>
          <w:rFonts w:ascii="Tahoma" w:hAnsi="Tahoma" w:cs="Tahoma"/>
        </w:rPr>
      </w:pPr>
      <w:r>
        <w:rPr>
          <w:rFonts w:ascii="Tahoma" w:hAnsi="Tahoma" w:cs="Tahoma"/>
        </w:rPr>
        <w:t>-  technickou dokumentaci ke zdrojům el. energie (FVE, KGJ aj.)</w:t>
      </w:r>
    </w:p>
    <w:p w:rsidR="005430B5" w:rsidRDefault="005430B5" w:rsidP="005430B5">
      <w:pPr>
        <w:rPr>
          <w:rFonts w:ascii="Tahoma" w:hAnsi="Tahoma" w:cs="Tahoma"/>
        </w:rPr>
      </w:pPr>
      <w:r>
        <w:rPr>
          <w:rFonts w:ascii="Tahoma" w:hAnsi="Tahoma" w:cs="Tahoma"/>
        </w:rPr>
        <w:t>-  technickou dokumentaci ke vzduchotechnice, osvětlení, odvlhčení atd.</w:t>
      </w:r>
    </w:p>
    <w:p w:rsidR="005430B5" w:rsidRDefault="005430B5" w:rsidP="005430B5">
      <w:pPr>
        <w:rPr>
          <w:rFonts w:ascii="Tahoma" w:hAnsi="Tahoma" w:cs="Tahoma"/>
        </w:rPr>
      </w:pPr>
      <w:r>
        <w:rPr>
          <w:rFonts w:ascii="Tahoma" w:hAnsi="Tahoma" w:cs="Tahoma"/>
        </w:rPr>
        <w:t>-  poslední elektrorevizi a plynrevizi</w:t>
      </w:r>
    </w:p>
    <w:p w:rsidR="005430B5" w:rsidRDefault="005430B5" w:rsidP="005430B5">
      <w:pPr>
        <w:rPr>
          <w:rFonts w:ascii="Tahoma" w:hAnsi="Tahoma" w:cs="Tahoma"/>
        </w:rPr>
      </w:pPr>
      <w:r>
        <w:rPr>
          <w:rFonts w:ascii="Tahoma" w:hAnsi="Tahoma" w:cs="Tahoma"/>
        </w:rPr>
        <w:t>-  původní PENB nebo e. audit</w:t>
      </w:r>
    </w:p>
    <w:p w:rsidR="005430B5" w:rsidRDefault="005430B5" w:rsidP="005430B5">
      <w:pPr>
        <w:rPr>
          <w:rFonts w:ascii="Tahoma" w:hAnsi="Tahoma" w:cs="Tahoma"/>
        </w:rPr>
      </w:pPr>
      <w:r>
        <w:rPr>
          <w:rFonts w:ascii="Tahoma" w:hAnsi="Tahoma" w:cs="Tahoma"/>
        </w:rPr>
        <w:t>-  informace o provedených úsporných opatřeních za posledních 10 let</w:t>
      </w:r>
    </w:p>
    <w:p w:rsidR="005430B5" w:rsidRDefault="005430B5" w:rsidP="005430B5">
      <w:pPr>
        <w:rPr>
          <w:rFonts w:ascii="Tahoma" w:hAnsi="Tahoma" w:cs="Tahoma"/>
        </w:rPr>
      </w:pPr>
      <w:r>
        <w:rPr>
          <w:rFonts w:ascii="Tahoma" w:hAnsi="Tahoma" w:cs="Tahoma"/>
        </w:rPr>
        <w:t>-  popis činnosti a provozní doba v objektu přes týden tzn. počet prac. dní v týdnu (od kdy do kdy) a celoročně</w:t>
      </w:r>
    </w:p>
    <w:p w:rsidR="005430B5" w:rsidRDefault="005430B5" w:rsidP="005430B5">
      <w:pPr>
        <w:rPr>
          <w:rFonts w:ascii="Tahoma" w:hAnsi="Tahoma" w:cs="Tahoma"/>
        </w:rPr>
      </w:pPr>
      <w:r>
        <w:rPr>
          <w:rFonts w:ascii="Tahoma" w:hAnsi="Tahoma" w:cs="Tahoma"/>
        </w:rPr>
        <w:t>-  plánovaná nebo za posledních 5 let realizovaná úsporná opatření</w:t>
      </w:r>
    </w:p>
    <w:p w:rsidR="005430B5" w:rsidRDefault="005430B5" w:rsidP="005430B5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  kontakt na facility manažéra, správce, údržbáře</w:t>
      </w:r>
    </w:p>
    <w:p w:rsidR="005430B5" w:rsidRDefault="005430B5" w:rsidP="005430B5">
      <w:pPr>
        <w:rPr>
          <w:rFonts w:ascii="Tahoma" w:hAnsi="Tahoma" w:cs="Tahoma"/>
        </w:rPr>
      </w:pPr>
      <w:r>
        <w:rPr>
          <w:rFonts w:ascii="Tahoma" w:hAnsi="Tahoma" w:cs="Tahoma"/>
        </w:rPr>
        <w:t>-  další podklady které budou upřesněny v rámci zpracování PENB</w:t>
      </w:r>
    </w:p>
    <w:p w:rsidR="005430B5" w:rsidRDefault="005430B5" w:rsidP="005430B5">
      <w:pPr>
        <w:rPr>
          <w:rFonts w:ascii="Tahoma" w:hAnsi="Tahoma" w:cs="Tahoma"/>
        </w:rPr>
      </w:pPr>
    </w:p>
    <w:p w:rsidR="005430B5" w:rsidRDefault="005430B5" w:rsidP="005430B5">
      <w:pPr>
        <w:rPr>
          <w:rFonts w:ascii="Tahoma" w:hAnsi="Tahoma" w:cs="Tahoma"/>
        </w:rPr>
      </w:pPr>
      <w:r>
        <w:rPr>
          <w:rFonts w:ascii="Tahoma" w:hAnsi="Tahoma" w:cs="Tahoma"/>
        </w:rPr>
        <w:t>Bez dodání požadovaných dokladů nelze započít s prováděním díla.</w:t>
      </w:r>
    </w:p>
    <w:p w:rsidR="005430B5" w:rsidRDefault="005430B5" w:rsidP="005430B5">
      <w:pPr>
        <w:rPr>
          <w:rFonts w:ascii="Tahoma" w:hAnsi="Tahoma" w:cs="Tahoma"/>
        </w:rPr>
      </w:pPr>
    </w:p>
    <w:p w:rsidR="005430B5" w:rsidRDefault="005430B5" w:rsidP="005430B5">
      <w:pPr>
        <w:rPr>
          <w:rFonts w:ascii="Tahoma" w:hAnsi="Tahoma" w:cs="Tahoma"/>
        </w:rPr>
      </w:pPr>
      <w:r>
        <w:rPr>
          <w:rFonts w:ascii="Tahoma" w:hAnsi="Tahoma" w:cs="Tahoma"/>
        </w:rPr>
        <w:t>Je nutné také provést místní šetření v termínu dle dohody a dále je také potřeba součinnosti s objednatelem v celém rozsahu projektu.</w:t>
      </w:r>
    </w:p>
    <w:p w:rsidR="005430B5" w:rsidRDefault="005430B5" w:rsidP="005430B5">
      <w:pPr>
        <w:rPr>
          <w:rFonts w:ascii="Tahoma" w:hAnsi="Tahoma" w:cs="Tahoma"/>
        </w:rPr>
      </w:pPr>
    </w:p>
    <w:p w:rsidR="005430B5" w:rsidRDefault="005430B5" w:rsidP="005430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Platnost cenové nabídky je 10 dnů. </w:t>
      </w:r>
    </w:p>
    <w:p w:rsidR="005430B5" w:rsidRDefault="005430B5" w:rsidP="005430B5">
      <w:pPr>
        <w:rPr>
          <w:rFonts w:ascii="Tahoma" w:hAnsi="Tahoma" w:cs="Tahoma"/>
        </w:rPr>
      </w:pPr>
    </w:p>
    <w:p w:rsidR="005430B5" w:rsidRDefault="005430B5" w:rsidP="005430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Pokud s nabídkou souhlasíte, prosíme o zaslání objednávky emailem nebo písemně na naši uvedenou adresu. Na našich webových </w:t>
      </w:r>
      <w:hyperlink r:id="rId12" w:history="1">
        <w:r>
          <w:rPr>
            <w:rStyle w:val="Hypertextovodkaz"/>
            <w:rFonts w:ascii="Tahoma" w:hAnsi="Tahoma" w:cs="Tahoma"/>
          </w:rPr>
          <w:t>xxx</w:t>
        </w:r>
      </w:hyperlink>
      <w:r>
        <w:rPr>
          <w:rFonts w:ascii="Tahoma" w:hAnsi="Tahoma" w:cs="Tahoma"/>
        </w:rPr>
        <w:t xml:space="preserve"> stránkách jsou  platné všeobecné obchodní podmínky společnosti AB Solartrip s.r.o., které jsou nedílnou součástí uzavírané smlouvy.“), příp. i vnitřní předpis týkající se GDPR s průběžně aktualizovanými záznamy o činnostech zpracování osobních údajů, včetně našich oprávnění k výkonu energetického specialisty.</w:t>
      </w:r>
    </w:p>
    <w:p w:rsidR="005430B5" w:rsidRDefault="005430B5" w:rsidP="005430B5">
      <w:pPr>
        <w:rPr>
          <w:rFonts w:ascii="Tahoma" w:hAnsi="Tahoma" w:cs="Tahoma"/>
        </w:rPr>
      </w:pPr>
    </w:p>
    <w:p w:rsidR="005430B5" w:rsidRDefault="005430B5" w:rsidP="005430B5">
      <w:pPr>
        <w:rPr>
          <w:rFonts w:ascii="Tahoma" w:hAnsi="Tahoma" w:cs="Tahoma"/>
        </w:rPr>
      </w:pPr>
      <w:r>
        <w:rPr>
          <w:rFonts w:ascii="Tahoma" w:hAnsi="Tahoma" w:cs="Tahoma"/>
        </w:rPr>
        <w:t>Pokud budete chtít něco doplnit neváhejte a spojte se s námi.</w:t>
      </w:r>
    </w:p>
    <w:p w:rsidR="005430B5" w:rsidRDefault="005430B5" w:rsidP="005430B5">
      <w:pPr>
        <w:rPr>
          <w:rFonts w:ascii="Tahoma" w:hAnsi="Tahoma" w:cs="Tahoma"/>
        </w:rPr>
      </w:pPr>
    </w:p>
    <w:p w:rsidR="005430B5" w:rsidRDefault="005430B5" w:rsidP="005430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 pozdravem/Best regards </w:t>
      </w:r>
      <w:r>
        <w:rPr>
          <w:rFonts w:ascii="Tahoma" w:hAnsi="Tahoma" w:cs="Tahoma"/>
        </w:rPr>
        <w:br/>
        <w:t xml:space="preserve">  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Karel Zubek</w:t>
      </w:r>
    </w:p>
    <w:p w:rsidR="005430B5" w:rsidRDefault="005430B5" w:rsidP="005430B5">
      <w:pPr>
        <w:rPr>
          <w:rFonts w:ascii="Tahoma" w:hAnsi="Tahoma" w:cs="Tahoma"/>
        </w:rPr>
      </w:pPr>
      <w:r>
        <w:rPr>
          <w:rFonts w:ascii="Tahoma" w:hAnsi="Tahoma" w:cs="Tahoma"/>
        </w:rPr>
        <w:t>jednatel společnosti</w:t>
      </w:r>
    </w:p>
    <w:p w:rsidR="005430B5" w:rsidRDefault="005430B5" w:rsidP="005430B5">
      <w:pPr>
        <w:rPr>
          <w:rFonts w:ascii="Tahoma" w:hAnsi="Tahoma" w:cs="Tahoma"/>
        </w:rPr>
      </w:pPr>
      <w:r>
        <w:rPr>
          <w:rFonts w:ascii="Tahoma" w:hAnsi="Tahoma" w:cs="Tahoma"/>
        </w:rPr>
        <w:t>Mobil: +xxx</w:t>
      </w:r>
      <w:r>
        <w:rPr>
          <w:rFonts w:ascii="Tahoma" w:hAnsi="Tahoma" w:cs="Tahoma"/>
        </w:rPr>
        <w:br/>
        <w:t>E-mail:</w:t>
      </w:r>
      <w:r>
        <w:rPr>
          <w:rFonts w:ascii="Tahoma" w:hAnsi="Tahoma" w:cs="Tahoma"/>
          <w:color w:val="004080"/>
        </w:rPr>
        <w:t> </w:t>
      </w:r>
      <w:hyperlink r:id="rId13" w:history="1">
        <w:r>
          <w:rPr>
            <w:rStyle w:val="Hypertextovodkaz"/>
            <w:rFonts w:ascii="Tahoma" w:hAnsi="Tahoma" w:cs="Tahoma"/>
          </w:rPr>
          <w:t>xxx</w:t>
        </w:r>
      </w:hyperlink>
      <w:r>
        <w:rPr>
          <w:rFonts w:ascii="Tahoma" w:hAnsi="Tahoma" w:cs="Tahoma"/>
        </w:rPr>
        <w:br/>
        <w:t xml:space="preserve">AB Solartrip s.r.o.  </w:t>
      </w:r>
      <w:r>
        <w:rPr>
          <w:rFonts w:ascii="Tahoma" w:hAnsi="Tahoma" w:cs="Tahoma"/>
        </w:rPr>
        <w:br/>
        <w:t xml:space="preserve">Jiráskova 701, 755 01 Vsetín </w:t>
      </w:r>
      <w:r>
        <w:rPr>
          <w:rFonts w:ascii="Tahoma" w:hAnsi="Tahoma" w:cs="Tahoma"/>
        </w:rPr>
        <w:br/>
        <w:t xml:space="preserve">Web: </w:t>
      </w:r>
      <w:hyperlink r:id="rId14" w:history="1">
        <w:r>
          <w:rPr>
            <w:rStyle w:val="Hypertextovodkaz"/>
            <w:rFonts w:ascii="Tahoma" w:hAnsi="Tahoma" w:cs="Tahoma"/>
          </w:rPr>
          <w:t>xxx</w:t>
        </w:r>
      </w:hyperlink>
    </w:p>
    <w:p w:rsidR="005430B5" w:rsidRDefault="005430B5" w:rsidP="005430B5">
      <w:pPr>
        <w:rPr>
          <w:rFonts w:ascii="Times New Roman" w:hAnsi="Times New Roman"/>
        </w:rPr>
      </w:pPr>
    </w:p>
    <w:p w:rsidR="005430B5" w:rsidRDefault="00976F4C" w:rsidP="005430B5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18920" cy="341630"/>
            <wp:effectExtent l="0" t="0" r="5080" b="1270"/>
            <wp:docPr id="2" name="obrázek 2" descr="cid:image003.png@01DA0CA7.25822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A0CA7.25822990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B5" w:rsidRDefault="005430B5" w:rsidP="005430B5">
      <w:pPr>
        <w:rPr>
          <w:rFonts w:ascii="Tahoma" w:hAnsi="Tahoma" w:cs="Tahoma"/>
        </w:rPr>
      </w:pPr>
    </w:p>
    <w:p w:rsidR="00CD0FE3" w:rsidRPr="005430B5" w:rsidRDefault="00CD0FE3" w:rsidP="005430B5">
      <w:pPr>
        <w:ind w:firstLine="720"/>
      </w:pPr>
    </w:p>
    <w:sectPr w:rsidR="00CD0FE3" w:rsidRPr="005430B5">
      <w:footerReference w:type="default" r:id="rId16"/>
      <w:pgSz w:w="11903" w:h="16833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15" w:rsidRDefault="006E1515">
      <w:pPr>
        <w:spacing w:after="0" w:line="240" w:lineRule="auto"/>
      </w:pPr>
      <w:r>
        <w:separator/>
      </w:r>
    </w:p>
  </w:endnote>
  <w:endnote w:type="continuationSeparator" w:id="0">
    <w:p w:rsidR="006E1515" w:rsidRDefault="006E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E3" w:rsidRDefault="00CD0FE3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/>
        <w:color w:val="000000"/>
        <w:sz w:val="17"/>
        <w:szCs w:val="17"/>
      </w:rPr>
    </w:pPr>
    <w:r>
      <w:rPr>
        <w:rFonts w:ascii="Times New Roman" w:hAnsi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0B5" w:rsidRDefault="005430B5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/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15" w:rsidRDefault="006E1515">
      <w:pPr>
        <w:spacing w:after="0" w:line="240" w:lineRule="auto"/>
      </w:pPr>
      <w:r>
        <w:separator/>
      </w:r>
    </w:p>
  </w:footnote>
  <w:footnote w:type="continuationSeparator" w:id="0">
    <w:p w:rsidR="006E1515" w:rsidRDefault="006E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E3" w:rsidRDefault="00CD0F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B5"/>
    <w:rsid w:val="005430B5"/>
    <w:rsid w:val="006E1515"/>
    <w:rsid w:val="00976F4C"/>
    <w:rsid w:val="00C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630248-DDE3-492E-9747-93EE5254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30B5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430B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styleId="Siln">
    <w:name w:val="Strong"/>
    <w:basedOn w:val="Standardnpsmoodstavce"/>
    <w:uiPriority w:val="22"/>
    <w:qFormat/>
    <w:rsid w:val="005430B5"/>
    <w:rPr>
      <w:b/>
    </w:rPr>
  </w:style>
  <w:style w:type="paragraph" w:styleId="Zhlav">
    <w:name w:val="header"/>
    <w:basedOn w:val="Normln"/>
    <w:link w:val="ZhlavChar"/>
    <w:uiPriority w:val="99"/>
    <w:unhideWhenUsed/>
    <w:rsid w:val="005430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430B5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430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430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.zubek@energyprukaz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www.energyprukaz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udek.Tesarik@mestokm.cz" TargetMode="External"/><Relationship Id="rId5" Type="http://schemas.openxmlformats.org/officeDocument/2006/relationships/endnotes" Target="endnotes.xml"/><Relationship Id="rId15" Type="http://schemas.openxmlformats.org/officeDocument/2006/relationships/image" Target="cid:image003.png@01DA0CA7.25822990" TargetMode="External"/><Relationship Id="rId10" Type="http://schemas.openxmlformats.org/officeDocument/2006/relationships/hyperlink" Target="mailto:k.zubek@energyprukaz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.zubek@energyprukaz.cz" TargetMode="External"/><Relationship Id="rId14" Type="http://schemas.openxmlformats.org/officeDocument/2006/relationships/hyperlink" Target="http://www.energyprukaz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Macháčová Nicole</dc:creator>
  <cp:keywords/>
  <dc:description/>
  <cp:lastModifiedBy>Macháčová Nicole</cp:lastModifiedBy>
  <cp:revision>2</cp:revision>
  <dcterms:created xsi:type="dcterms:W3CDTF">2023-11-21T13:38:00Z</dcterms:created>
  <dcterms:modified xsi:type="dcterms:W3CDTF">2023-11-21T13:38:00Z</dcterms:modified>
</cp:coreProperties>
</file>