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8D47" w14:textId="77777777" w:rsidR="009F1CC8" w:rsidRDefault="009F1CC8" w:rsidP="009F1CC8">
      <w:pPr>
        <w:spacing w:after="178" w:line="259" w:lineRule="auto"/>
        <w:ind w:left="0" w:firstLine="0"/>
        <w:jc w:val="center"/>
        <w:rPr>
          <w:sz w:val="36"/>
          <w:szCs w:val="36"/>
        </w:rPr>
      </w:pPr>
      <w:r w:rsidRPr="003E2F4E">
        <w:rPr>
          <w:b/>
          <w:sz w:val="36"/>
          <w:szCs w:val="36"/>
        </w:rPr>
        <w:t>Dodatek č. 1 k Rámcové smlouvě o dílo ze dne 11. 5. 2023</w:t>
      </w:r>
      <w:r w:rsidRPr="003E2F4E">
        <w:rPr>
          <w:sz w:val="36"/>
          <w:szCs w:val="36"/>
        </w:rPr>
        <w:t xml:space="preserve"> </w:t>
      </w:r>
    </w:p>
    <w:p w14:paraId="3CD1B106" w14:textId="77777777" w:rsidR="009F1CC8" w:rsidRPr="003E2F4E" w:rsidRDefault="009F1CC8" w:rsidP="009F1CC8">
      <w:pPr>
        <w:spacing w:after="3" w:line="259" w:lineRule="auto"/>
        <w:ind w:left="10" w:right="42" w:hanging="10"/>
        <w:jc w:val="center"/>
        <w:rPr>
          <w:sz w:val="22"/>
        </w:rPr>
      </w:pPr>
      <w:r w:rsidRPr="003E2F4E">
        <w:rPr>
          <w:b/>
          <w:sz w:val="22"/>
        </w:rPr>
        <w:t xml:space="preserve">I. </w:t>
      </w:r>
    </w:p>
    <w:p w14:paraId="5380F51E" w14:textId="77777777" w:rsidR="009F1CC8" w:rsidRPr="003E2F4E" w:rsidRDefault="009F1CC8" w:rsidP="009F1CC8">
      <w:pPr>
        <w:spacing w:after="235" w:line="259" w:lineRule="auto"/>
        <w:ind w:left="10" w:hanging="10"/>
        <w:jc w:val="center"/>
        <w:rPr>
          <w:sz w:val="22"/>
        </w:rPr>
      </w:pPr>
      <w:r w:rsidRPr="003E2F4E">
        <w:rPr>
          <w:b/>
          <w:sz w:val="22"/>
        </w:rPr>
        <w:t xml:space="preserve">Smluvní strany  </w:t>
      </w:r>
    </w:p>
    <w:p w14:paraId="154853BF" w14:textId="0A3A2485" w:rsidR="009F1CC8" w:rsidRPr="003E2F4E" w:rsidRDefault="003C702A" w:rsidP="009F1CC8">
      <w:pPr>
        <w:numPr>
          <w:ilvl w:val="0"/>
          <w:numId w:val="1"/>
        </w:numPr>
        <w:spacing w:after="0" w:line="259" w:lineRule="auto"/>
        <w:ind w:right="0" w:hanging="196"/>
        <w:jc w:val="left"/>
        <w:rPr>
          <w:sz w:val="22"/>
        </w:rPr>
      </w:pPr>
      <w:r w:rsidRPr="003E2F4E">
        <w:rPr>
          <w:sz w:val="22"/>
        </w:rPr>
        <w:t xml:space="preserve">Objednatel: </w:t>
      </w:r>
      <w:r w:rsidRPr="003E2F4E">
        <w:rPr>
          <w:sz w:val="22"/>
        </w:rPr>
        <w:tab/>
      </w:r>
      <w:r w:rsidR="009F1CC8" w:rsidRPr="003E2F4E">
        <w:rPr>
          <w:b/>
          <w:sz w:val="22"/>
        </w:rPr>
        <w:t xml:space="preserve">Úrazová nemocnice v Brně </w:t>
      </w:r>
    </w:p>
    <w:p w14:paraId="12C183AE" w14:textId="3CA16041" w:rsidR="009F1CC8" w:rsidRPr="003E2F4E" w:rsidRDefault="009F1CC8" w:rsidP="009F1CC8">
      <w:pPr>
        <w:tabs>
          <w:tab w:val="center" w:pos="1632"/>
          <w:tab w:val="center" w:pos="2127"/>
          <w:tab w:val="center" w:pos="3793"/>
        </w:tabs>
        <w:spacing w:after="8"/>
        <w:ind w:left="0" w:right="0" w:firstLine="0"/>
        <w:jc w:val="left"/>
        <w:rPr>
          <w:sz w:val="22"/>
        </w:rPr>
      </w:pPr>
      <w:r w:rsidRPr="003E2F4E">
        <w:rPr>
          <w:sz w:val="22"/>
        </w:rPr>
        <w:tab/>
        <w:t xml:space="preserve">sídlo: </w:t>
      </w:r>
      <w:r w:rsidRPr="003E2F4E">
        <w:rPr>
          <w:sz w:val="22"/>
        </w:rPr>
        <w:tab/>
        <w:t xml:space="preserve"> </w:t>
      </w:r>
      <w:r w:rsidRPr="003E2F4E">
        <w:rPr>
          <w:sz w:val="22"/>
        </w:rPr>
        <w:tab/>
      </w:r>
      <w:proofErr w:type="spellStart"/>
      <w:r w:rsidR="00E20F4A">
        <w:rPr>
          <w:sz w:val="22"/>
        </w:rPr>
        <w:t>Ponávka</w:t>
      </w:r>
      <w:proofErr w:type="spellEnd"/>
      <w:r w:rsidRPr="003E2F4E">
        <w:rPr>
          <w:sz w:val="22"/>
        </w:rPr>
        <w:t xml:space="preserve"> 6, 602 00 Brno </w:t>
      </w:r>
    </w:p>
    <w:p w14:paraId="24E57404" w14:textId="45899561" w:rsidR="009F1CC8" w:rsidRPr="003E2F4E" w:rsidRDefault="009F1CC8" w:rsidP="009F1CC8">
      <w:pPr>
        <w:tabs>
          <w:tab w:val="center" w:pos="1781"/>
          <w:tab w:val="center" w:pos="3865"/>
        </w:tabs>
        <w:spacing w:after="8"/>
        <w:ind w:left="0" w:right="0" w:firstLine="0"/>
        <w:jc w:val="left"/>
        <w:rPr>
          <w:sz w:val="22"/>
        </w:rPr>
      </w:pPr>
      <w:r w:rsidRPr="003E2F4E">
        <w:rPr>
          <w:sz w:val="22"/>
        </w:rPr>
        <w:tab/>
      </w:r>
      <w:r w:rsidR="003C702A" w:rsidRPr="003E2F4E">
        <w:rPr>
          <w:sz w:val="22"/>
        </w:rPr>
        <w:t xml:space="preserve">jednající: </w:t>
      </w:r>
      <w:r w:rsidR="003C702A" w:rsidRPr="003E2F4E">
        <w:rPr>
          <w:sz w:val="22"/>
        </w:rPr>
        <w:tab/>
      </w:r>
      <w:r w:rsidRPr="003E2F4E">
        <w:rPr>
          <w:sz w:val="22"/>
        </w:rPr>
        <w:t xml:space="preserve">MUDr. Pavel </w:t>
      </w:r>
      <w:proofErr w:type="spellStart"/>
      <w:r w:rsidRPr="003E2F4E">
        <w:rPr>
          <w:sz w:val="22"/>
        </w:rPr>
        <w:t>Piler</w:t>
      </w:r>
      <w:proofErr w:type="spellEnd"/>
      <w:r w:rsidRPr="003E2F4E">
        <w:rPr>
          <w:sz w:val="22"/>
        </w:rPr>
        <w:t xml:space="preserve">, ředitel </w:t>
      </w:r>
    </w:p>
    <w:p w14:paraId="11A09413" w14:textId="1CFB0BDF" w:rsidR="009F1CC8" w:rsidRPr="003E2F4E" w:rsidRDefault="009F1CC8" w:rsidP="009F1CC8">
      <w:pPr>
        <w:tabs>
          <w:tab w:val="center" w:pos="1587"/>
          <w:tab w:val="center" w:pos="2127"/>
          <w:tab w:val="center" w:pos="3242"/>
        </w:tabs>
        <w:spacing w:after="8"/>
        <w:ind w:left="0" w:right="0" w:firstLine="0"/>
        <w:jc w:val="left"/>
        <w:rPr>
          <w:sz w:val="22"/>
        </w:rPr>
      </w:pPr>
      <w:r w:rsidRPr="003E2F4E">
        <w:rPr>
          <w:sz w:val="22"/>
        </w:rPr>
        <w:tab/>
      </w:r>
      <w:r w:rsidR="003C702A" w:rsidRPr="003E2F4E">
        <w:rPr>
          <w:sz w:val="22"/>
        </w:rPr>
        <w:t xml:space="preserve">IČO: </w:t>
      </w:r>
      <w:r w:rsidR="003C702A" w:rsidRPr="003E2F4E">
        <w:rPr>
          <w:sz w:val="22"/>
        </w:rPr>
        <w:tab/>
      </w:r>
      <w:r w:rsidRPr="003E2F4E">
        <w:rPr>
          <w:sz w:val="22"/>
        </w:rPr>
        <w:t xml:space="preserve"> </w:t>
      </w:r>
      <w:r w:rsidRPr="003E2F4E">
        <w:rPr>
          <w:sz w:val="22"/>
        </w:rPr>
        <w:tab/>
        <w:t xml:space="preserve">00209813 </w:t>
      </w:r>
    </w:p>
    <w:p w14:paraId="585D4F7A" w14:textId="6801B440" w:rsidR="009F1CC8" w:rsidRPr="003E2F4E" w:rsidRDefault="009F1CC8" w:rsidP="009F1CC8">
      <w:pPr>
        <w:tabs>
          <w:tab w:val="center" w:pos="1582"/>
          <w:tab w:val="center" w:pos="2127"/>
          <w:tab w:val="center" w:pos="3342"/>
        </w:tabs>
        <w:spacing w:after="8"/>
        <w:ind w:left="0" w:right="0" w:firstLine="0"/>
        <w:jc w:val="left"/>
        <w:rPr>
          <w:sz w:val="22"/>
        </w:rPr>
      </w:pPr>
      <w:r w:rsidRPr="003E2F4E">
        <w:rPr>
          <w:sz w:val="22"/>
        </w:rPr>
        <w:tab/>
        <w:t xml:space="preserve">DIČ: </w:t>
      </w:r>
      <w:r w:rsidRPr="003E2F4E">
        <w:rPr>
          <w:sz w:val="22"/>
        </w:rPr>
        <w:tab/>
        <w:t xml:space="preserve"> </w:t>
      </w:r>
      <w:r w:rsidR="003E3E88">
        <w:rPr>
          <w:sz w:val="22"/>
        </w:rPr>
        <w:tab/>
      </w:r>
      <w:r w:rsidRPr="003E2F4E">
        <w:rPr>
          <w:sz w:val="22"/>
        </w:rPr>
        <w:t xml:space="preserve">CZ00209813 </w:t>
      </w:r>
    </w:p>
    <w:p w14:paraId="0EBEEC77" w14:textId="6D67ACA5" w:rsidR="009F1CC8" w:rsidRDefault="009F1CC8" w:rsidP="009F1CC8">
      <w:pPr>
        <w:tabs>
          <w:tab w:val="center" w:pos="1982"/>
          <w:tab w:val="center" w:pos="5312"/>
        </w:tabs>
        <w:spacing w:after="242"/>
        <w:ind w:left="0" w:right="0" w:firstLine="0"/>
        <w:jc w:val="left"/>
        <w:rPr>
          <w:sz w:val="22"/>
        </w:rPr>
      </w:pPr>
      <w:r w:rsidRPr="003E2F4E">
        <w:rPr>
          <w:sz w:val="22"/>
        </w:rPr>
        <w:tab/>
        <w:t xml:space="preserve">bank. </w:t>
      </w:r>
      <w:r w:rsidR="003E3E88" w:rsidRPr="003E2F4E">
        <w:rPr>
          <w:sz w:val="22"/>
        </w:rPr>
        <w:t xml:space="preserve">spojení: </w:t>
      </w:r>
      <w:proofErr w:type="gramStart"/>
      <w:r w:rsidR="003E3E88" w:rsidRPr="003E2F4E">
        <w:rPr>
          <w:sz w:val="22"/>
        </w:rPr>
        <w:tab/>
      </w:r>
      <w:r w:rsidR="003C702A">
        <w:rPr>
          <w:sz w:val="22"/>
        </w:rPr>
        <w:t xml:space="preserve"> </w:t>
      </w:r>
      <w:r w:rsidR="003E3E88">
        <w:rPr>
          <w:sz w:val="22"/>
        </w:rPr>
        <w:t xml:space="preserve"> </w:t>
      </w:r>
      <w:r w:rsidR="00D266C4">
        <w:rPr>
          <w:sz w:val="22"/>
        </w:rPr>
        <w:t>Komerční</w:t>
      </w:r>
      <w:proofErr w:type="gramEnd"/>
      <w:r w:rsidRPr="003E2F4E">
        <w:rPr>
          <w:sz w:val="22"/>
        </w:rPr>
        <w:t xml:space="preserve"> banka Brno-venkov, a.s.,</w:t>
      </w:r>
      <w:r w:rsidR="00B26A79">
        <w:rPr>
          <w:sz w:val="22"/>
        </w:rPr>
        <w:t xml:space="preserve"> </w:t>
      </w:r>
      <w:proofErr w:type="spellStart"/>
      <w:r w:rsidRPr="003E2F4E">
        <w:rPr>
          <w:sz w:val="22"/>
        </w:rPr>
        <w:t>č.ú</w:t>
      </w:r>
      <w:proofErr w:type="spellEnd"/>
      <w:r w:rsidRPr="003E2F4E">
        <w:rPr>
          <w:sz w:val="22"/>
        </w:rPr>
        <w:t xml:space="preserve">. </w:t>
      </w:r>
      <w:proofErr w:type="spellStart"/>
      <w:r w:rsidR="001D5DDD">
        <w:rPr>
          <w:sz w:val="22"/>
        </w:rPr>
        <w:t>xxxxxxxxxxxxxxxxxx</w:t>
      </w:r>
      <w:proofErr w:type="spellEnd"/>
    </w:p>
    <w:p w14:paraId="4D824F58" w14:textId="77777777" w:rsidR="009F1CC8" w:rsidRPr="003E2F4E" w:rsidRDefault="009F1CC8" w:rsidP="009F1CC8">
      <w:pPr>
        <w:tabs>
          <w:tab w:val="center" w:pos="1982"/>
          <w:tab w:val="center" w:pos="5312"/>
        </w:tabs>
        <w:spacing w:after="242"/>
        <w:ind w:left="0" w:right="0" w:firstLine="0"/>
        <w:jc w:val="left"/>
        <w:rPr>
          <w:sz w:val="22"/>
        </w:rPr>
      </w:pPr>
    </w:p>
    <w:p w14:paraId="1B2AD310" w14:textId="5C7C5C45" w:rsidR="009F1CC8" w:rsidRPr="003E2F4E" w:rsidRDefault="003C702A" w:rsidP="009F1CC8">
      <w:pPr>
        <w:numPr>
          <w:ilvl w:val="0"/>
          <w:numId w:val="1"/>
        </w:numPr>
        <w:spacing w:after="115" w:line="259" w:lineRule="auto"/>
        <w:ind w:right="0" w:hanging="196"/>
        <w:jc w:val="left"/>
        <w:rPr>
          <w:sz w:val="22"/>
        </w:rPr>
      </w:pPr>
      <w:r w:rsidRPr="003E2F4E">
        <w:rPr>
          <w:sz w:val="22"/>
        </w:rPr>
        <w:t xml:space="preserve">Zhotovitel: </w:t>
      </w:r>
      <w:r w:rsidRPr="003E2F4E">
        <w:rPr>
          <w:sz w:val="22"/>
        </w:rPr>
        <w:tab/>
      </w:r>
      <w:r w:rsidR="009F1CC8" w:rsidRPr="003E2F4E">
        <w:rPr>
          <w:b/>
          <w:sz w:val="22"/>
        </w:rPr>
        <w:t xml:space="preserve">Vladimír </w:t>
      </w:r>
      <w:proofErr w:type="spellStart"/>
      <w:r w:rsidR="009F1CC8" w:rsidRPr="003E2F4E">
        <w:rPr>
          <w:b/>
          <w:sz w:val="22"/>
        </w:rPr>
        <w:t>Malych</w:t>
      </w:r>
      <w:proofErr w:type="spellEnd"/>
      <w:r w:rsidR="009F1CC8" w:rsidRPr="003E2F4E">
        <w:rPr>
          <w:b/>
          <w:sz w:val="22"/>
        </w:rPr>
        <w:t xml:space="preserve"> - </w:t>
      </w:r>
      <w:proofErr w:type="spellStart"/>
      <w:r w:rsidR="009F1CC8" w:rsidRPr="003E2F4E">
        <w:rPr>
          <w:b/>
          <w:sz w:val="22"/>
        </w:rPr>
        <w:t>Hydroizomat</w:t>
      </w:r>
      <w:proofErr w:type="spellEnd"/>
      <w:r w:rsidR="009F1CC8" w:rsidRPr="003E2F4E">
        <w:rPr>
          <w:b/>
          <w:sz w:val="22"/>
        </w:rPr>
        <w:t xml:space="preserve"> </w:t>
      </w:r>
    </w:p>
    <w:p w14:paraId="54EFDC76" w14:textId="77777777" w:rsidR="009F1CC8" w:rsidRPr="003E2F4E" w:rsidRDefault="009F1CC8" w:rsidP="009F1CC8">
      <w:pPr>
        <w:spacing w:after="4"/>
        <w:ind w:left="1416" w:right="2967" w:firstLine="2"/>
        <w:rPr>
          <w:sz w:val="22"/>
        </w:rPr>
      </w:pPr>
      <w:r w:rsidRPr="003E2F4E">
        <w:rPr>
          <w:sz w:val="22"/>
        </w:rPr>
        <w:t xml:space="preserve">zápis v OR: </w:t>
      </w:r>
      <w:r w:rsidRPr="003E2F4E">
        <w:rPr>
          <w:sz w:val="22"/>
        </w:rPr>
        <w:tab/>
        <w:t xml:space="preserve">v ŽR SR </w:t>
      </w:r>
      <w:proofErr w:type="spellStart"/>
      <w:r w:rsidRPr="003E2F4E">
        <w:rPr>
          <w:sz w:val="22"/>
        </w:rPr>
        <w:t>Obú</w:t>
      </w:r>
      <w:proofErr w:type="spellEnd"/>
      <w:r w:rsidRPr="003E2F4E">
        <w:rPr>
          <w:sz w:val="22"/>
        </w:rPr>
        <w:t xml:space="preserve"> Skalica </w:t>
      </w:r>
      <w:r w:rsidRPr="003E2F4E">
        <w:rPr>
          <w:sz w:val="22"/>
        </w:rPr>
        <w:tab/>
        <w:t xml:space="preserve"> </w:t>
      </w:r>
      <w:r w:rsidRPr="003E2F4E">
        <w:rPr>
          <w:sz w:val="22"/>
        </w:rPr>
        <w:tab/>
      </w:r>
    </w:p>
    <w:p w14:paraId="67AAAFDD" w14:textId="78E8F838" w:rsidR="009F1CC8" w:rsidRPr="003E2F4E" w:rsidRDefault="009F1CC8" w:rsidP="003C702A">
      <w:pPr>
        <w:spacing w:after="4"/>
        <w:ind w:left="1416" w:right="2967" w:firstLine="2"/>
        <w:rPr>
          <w:sz w:val="22"/>
        </w:rPr>
      </w:pPr>
      <w:r w:rsidRPr="003E2F4E">
        <w:rPr>
          <w:sz w:val="22"/>
        </w:rPr>
        <w:t xml:space="preserve">sídlo: </w:t>
      </w:r>
      <w:r w:rsidRPr="003E2F4E">
        <w:rPr>
          <w:sz w:val="22"/>
        </w:rPr>
        <w:tab/>
        <w:t xml:space="preserve"> </w:t>
      </w:r>
      <w:r w:rsidRPr="003E2F4E">
        <w:rPr>
          <w:sz w:val="22"/>
        </w:rPr>
        <w:tab/>
        <w:t xml:space="preserve">Dr. </w:t>
      </w:r>
      <w:proofErr w:type="spellStart"/>
      <w:r w:rsidRPr="003E2F4E">
        <w:rPr>
          <w:sz w:val="22"/>
        </w:rPr>
        <w:t>Clementisa</w:t>
      </w:r>
      <w:proofErr w:type="spellEnd"/>
      <w:r w:rsidRPr="003E2F4E">
        <w:rPr>
          <w:sz w:val="22"/>
        </w:rPr>
        <w:t xml:space="preserve"> 53, 909 01 Skalica </w:t>
      </w:r>
      <w:r w:rsidR="003C702A" w:rsidRPr="003E2F4E">
        <w:rPr>
          <w:sz w:val="22"/>
        </w:rPr>
        <w:t xml:space="preserve">jednající: </w:t>
      </w:r>
      <w:r w:rsidR="003C702A" w:rsidRPr="003E2F4E">
        <w:rPr>
          <w:sz w:val="22"/>
        </w:rPr>
        <w:tab/>
      </w:r>
      <w:r w:rsidRPr="003E2F4E">
        <w:rPr>
          <w:sz w:val="22"/>
        </w:rPr>
        <w:t xml:space="preserve">Vladimír </w:t>
      </w:r>
      <w:proofErr w:type="spellStart"/>
      <w:r w:rsidRPr="003E2F4E">
        <w:rPr>
          <w:sz w:val="22"/>
        </w:rPr>
        <w:t>Malych</w:t>
      </w:r>
      <w:proofErr w:type="spellEnd"/>
      <w:r w:rsidRPr="003E2F4E">
        <w:rPr>
          <w:sz w:val="22"/>
        </w:rPr>
        <w:t xml:space="preserve"> </w:t>
      </w:r>
    </w:p>
    <w:p w14:paraId="1A29994A" w14:textId="6D546E66" w:rsidR="009F1CC8" w:rsidRPr="003E2F4E" w:rsidRDefault="009F1CC8" w:rsidP="009F1CC8">
      <w:pPr>
        <w:tabs>
          <w:tab w:val="center" w:pos="1587"/>
          <w:tab w:val="center" w:pos="2127"/>
          <w:tab w:val="center" w:pos="3242"/>
        </w:tabs>
        <w:spacing w:after="8"/>
        <w:ind w:left="0" w:right="0" w:firstLine="0"/>
        <w:jc w:val="left"/>
        <w:rPr>
          <w:sz w:val="22"/>
        </w:rPr>
      </w:pPr>
      <w:r w:rsidRPr="003E2F4E">
        <w:rPr>
          <w:sz w:val="22"/>
        </w:rPr>
        <w:tab/>
      </w:r>
      <w:r w:rsidR="003C702A" w:rsidRPr="003E2F4E">
        <w:rPr>
          <w:sz w:val="22"/>
        </w:rPr>
        <w:t xml:space="preserve">IČO: </w:t>
      </w:r>
      <w:r w:rsidR="003C702A" w:rsidRPr="003E2F4E">
        <w:rPr>
          <w:sz w:val="22"/>
        </w:rPr>
        <w:tab/>
      </w:r>
      <w:r w:rsidRPr="003E2F4E">
        <w:rPr>
          <w:sz w:val="22"/>
        </w:rPr>
        <w:t xml:space="preserve"> </w:t>
      </w:r>
      <w:r w:rsidRPr="003E2F4E">
        <w:rPr>
          <w:sz w:val="22"/>
        </w:rPr>
        <w:tab/>
        <w:t xml:space="preserve">41208838 </w:t>
      </w:r>
    </w:p>
    <w:p w14:paraId="48EA63DB" w14:textId="64AB249F" w:rsidR="009F1CC8" w:rsidRPr="003E2F4E" w:rsidRDefault="009F1CC8" w:rsidP="009F1CC8">
      <w:pPr>
        <w:tabs>
          <w:tab w:val="center" w:pos="1582"/>
          <w:tab w:val="center" w:pos="2127"/>
          <w:tab w:val="center" w:pos="3343"/>
        </w:tabs>
        <w:spacing w:after="8"/>
        <w:ind w:left="0" w:right="0" w:firstLine="0"/>
        <w:jc w:val="left"/>
        <w:rPr>
          <w:sz w:val="22"/>
        </w:rPr>
      </w:pPr>
      <w:r w:rsidRPr="003E2F4E">
        <w:rPr>
          <w:sz w:val="22"/>
        </w:rPr>
        <w:tab/>
      </w:r>
      <w:r w:rsidR="003C702A" w:rsidRPr="003E2F4E">
        <w:rPr>
          <w:sz w:val="22"/>
        </w:rPr>
        <w:t xml:space="preserve">DIČ: </w:t>
      </w:r>
      <w:r w:rsidR="003C702A" w:rsidRPr="003E2F4E">
        <w:rPr>
          <w:sz w:val="22"/>
        </w:rPr>
        <w:tab/>
      </w:r>
      <w:r w:rsidRPr="003E2F4E">
        <w:rPr>
          <w:sz w:val="22"/>
        </w:rPr>
        <w:t xml:space="preserve"> </w:t>
      </w:r>
      <w:r w:rsidRPr="003E2F4E">
        <w:rPr>
          <w:sz w:val="22"/>
        </w:rPr>
        <w:tab/>
        <w:t xml:space="preserve">1034123761 </w:t>
      </w:r>
    </w:p>
    <w:p w14:paraId="63059655" w14:textId="29659F21" w:rsidR="009F1CC8" w:rsidRPr="003E2F4E" w:rsidRDefault="009F1CC8" w:rsidP="009F1CC8">
      <w:pPr>
        <w:tabs>
          <w:tab w:val="center" w:pos="1982"/>
          <w:tab w:val="center" w:pos="3505"/>
        </w:tabs>
        <w:spacing w:after="8"/>
        <w:ind w:left="0" w:right="0" w:firstLine="0"/>
        <w:jc w:val="left"/>
        <w:rPr>
          <w:sz w:val="22"/>
        </w:rPr>
      </w:pPr>
      <w:r w:rsidRPr="003E2F4E">
        <w:rPr>
          <w:sz w:val="22"/>
        </w:rPr>
        <w:tab/>
        <w:t xml:space="preserve">bank. </w:t>
      </w:r>
      <w:r w:rsidR="003C702A" w:rsidRPr="003E2F4E">
        <w:rPr>
          <w:sz w:val="22"/>
        </w:rPr>
        <w:t xml:space="preserve">spojení: </w:t>
      </w:r>
      <w:r w:rsidR="003C702A" w:rsidRPr="003E2F4E">
        <w:rPr>
          <w:sz w:val="22"/>
        </w:rPr>
        <w:tab/>
      </w:r>
      <w:r w:rsidRPr="003E2F4E">
        <w:rPr>
          <w:sz w:val="22"/>
        </w:rPr>
        <w:t xml:space="preserve">Tatra Banka, a.s. </w:t>
      </w:r>
    </w:p>
    <w:p w14:paraId="6865298C" w14:textId="77777777" w:rsidR="009F1CC8" w:rsidRPr="003E2F4E" w:rsidRDefault="009F1CC8" w:rsidP="009F1CC8">
      <w:pPr>
        <w:spacing w:after="0" w:line="240" w:lineRule="auto"/>
        <w:ind w:left="1416" w:right="41" w:firstLine="0"/>
        <w:rPr>
          <w:sz w:val="22"/>
        </w:rPr>
      </w:pPr>
      <w:r w:rsidRPr="003E2F4E">
        <w:rPr>
          <w:sz w:val="22"/>
        </w:rPr>
        <w:t xml:space="preserve">č. účtu:                  </w:t>
      </w:r>
    </w:p>
    <w:p w14:paraId="0BF7C491" w14:textId="37B3C915" w:rsidR="009F1CC8" w:rsidRPr="003E2F4E" w:rsidRDefault="003C702A" w:rsidP="009F1CC8">
      <w:pPr>
        <w:spacing w:after="0" w:line="240" w:lineRule="auto"/>
        <w:ind w:left="1416" w:right="3019" w:firstLine="0"/>
        <w:rPr>
          <w:sz w:val="22"/>
        </w:rPr>
      </w:pPr>
      <w:r w:rsidRPr="003E2F4E">
        <w:rPr>
          <w:sz w:val="22"/>
        </w:rPr>
        <w:t xml:space="preserve">IBAN: </w:t>
      </w:r>
      <w:r w:rsidRPr="003E2F4E">
        <w:rPr>
          <w:sz w:val="22"/>
        </w:rPr>
        <w:tab/>
      </w:r>
      <w:r w:rsidR="009F1CC8" w:rsidRPr="003E2F4E">
        <w:rPr>
          <w:sz w:val="22"/>
        </w:rPr>
        <w:t xml:space="preserve"> </w:t>
      </w:r>
      <w:r w:rsidR="009F1CC8" w:rsidRPr="003E2F4E">
        <w:rPr>
          <w:sz w:val="22"/>
        </w:rPr>
        <w:tab/>
        <w:t>SK95 1100 0000 0026 2675 0646</w:t>
      </w:r>
    </w:p>
    <w:p w14:paraId="3B3CA6F3" w14:textId="77777777" w:rsidR="009F1CC8" w:rsidRPr="003E2F4E" w:rsidRDefault="009F1CC8" w:rsidP="009F1CC8">
      <w:pPr>
        <w:spacing w:after="0" w:line="240" w:lineRule="auto"/>
        <w:ind w:left="1416" w:right="3019" w:firstLine="0"/>
        <w:rPr>
          <w:sz w:val="22"/>
        </w:rPr>
      </w:pPr>
      <w:r w:rsidRPr="003E2F4E">
        <w:rPr>
          <w:sz w:val="22"/>
        </w:rPr>
        <w:t>SWIFT:</w:t>
      </w:r>
      <w:r w:rsidRPr="003E2F4E">
        <w:rPr>
          <w:sz w:val="22"/>
        </w:rPr>
        <w:tab/>
      </w:r>
      <w:r w:rsidRPr="003E2F4E">
        <w:rPr>
          <w:sz w:val="22"/>
        </w:rPr>
        <w:tab/>
        <w:t>TATRSKBX</w:t>
      </w:r>
    </w:p>
    <w:p w14:paraId="20DD7B91" w14:textId="77777777" w:rsidR="009F1CC8" w:rsidRPr="003E2F4E" w:rsidRDefault="009F1CC8" w:rsidP="009F1CC8">
      <w:pPr>
        <w:spacing w:after="0" w:line="240" w:lineRule="auto"/>
        <w:ind w:left="1416" w:right="3019" w:firstLine="0"/>
        <w:rPr>
          <w:sz w:val="22"/>
        </w:rPr>
      </w:pPr>
      <w:r w:rsidRPr="003E2F4E">
        <w:rPr>
          <w:sz w:val="22"/>
        </w:rPr>
        <w:t xml:space="preserve">   </w:t>
      </w:r>
      <w:r w:rsidRPr="003E2F4E">
        <w:rPr>
          <w:sz w:val="22"/>
        </w:rPr>
        <w:tab/>
        <w:t xml:space="preserve"> </w:t>
      </w:r>
    </w:p>
    <w:p w14:paraId="6BDA217F" w14:textId="77777777" w:rsidR="009F1CC8" w:rsidRPr="003E2F4E" w:rsidRDefault="009F1CC8" w:rsidP="009F1CC8">
      <w:pPr>
        <w:spacing w:after="0" w:line="240" w:lineRule="auto"/>
        <w:ind w:right="3019"/>
        <w:rPr>
          <w:sz w:val="22"/>
        </w:rPr>
      </w:pPr>
    </w:p>
    <w:p w14:paraId="2A43EB57" w14:textId="77777777" w:rsidR="009F1CC8" w:rsidRPr="003E2F4E" w:rsidRDefault="009F1CC8" w:rsidP="009F1CC8">
      <w:pPr>
        <w:spacing w:after="0" w:line="240" w:lineRule="auto"/>
        <w:ind w:right="3019" w:firstLine="343"/>
        <w:rPr>
          <w:sz w:val="22"/>
        </w:rPr>
      </w:pPr>
      <w:r w:rsidRPr="003E2F4E">
        <w:rPr>
          <w:sz w:val="22"/>
        </w:rPr>
        <w:t>(dále společně také jako „</w:t>
      </w:r>
      <w:r w:rsidRPr="003E2F4E">
        <w:rPr>
          <w:b/>
          <w:bCs/>
          <w:sz w:val="22"/>
        </w:rPr>
        <w:t>smluvní</w:t>
      </w:r>
      <w:r w:rsidRPr="003E2F4E">
        <w:rPr>
          <w:sz w:val="22"/>
        </w:rPr>
        <w:t xml:space="preserve"> </w:t>
      </w:r>
      <w:r w:rsidRPr="003E2F4E">
        <w:rPr>
          <w:b/>
          <w:bCs/>
          <w:sz w:val="22"/>
        </w:rPr>
        <w:t>strany</w:t>
      </w:r>
      <w:r w:rsidRPr="003E2F4E">
        <w:rPr>
          <w:sz w:val="22"/>
        </w:rPr>
        <w:t>“)</w:t>
      </w:r>
    </w:p>
    <w:p w14:paraId="0AA83928" w14:textId="77777777" w:rsidR="009F1CC8" w:rsidRPr="003E2F4E" w:rsidRDefault="009F1CC8" w:rsidP="009F1CC8">
      <w:pPr>
        <w:spacing w:after="0" w:line="240" w:lineRule="auto"/>
        <w:ind w:right="3019"/>
        <w:rPr>
          <w:sz w:val="22"/>
        </w:rPr>
      </w:pPr>
    </w:p>
    <w:p w14:paraId="72A5711F" w14:textId="77777777" w:rsidR="009F1CC8" w:rsidRPr="003E2F4E" w:rsidRDefault="009F1CC8" w:rsidP="009F1CC8">
      <w:pPr>
        <w:spacing w:after="0" w:line="240" w:lineRule="auto"/>
        <w:ind w:right="3019"/>
        <w:rPr>
          <w:sz w:val="22"/>
        </w:rPr>
      </w:pPr>
    </w:p>
    <w:p w14:paraId="4FF197F0" w14:textId="5E454AC1" w:rsidR="009F1CC8" w:rsidRPr="003E2F4E" w:rsidRDefault="009F1CC8" w:rsidP="009F1CC8">
      <w:pPr>
        <w:ind w:left="0" w:firstLine="0"/>
        <w:rPr>
          <w:sz w:val="22"/>
        </w:rPr>
      </w:pPr>
      <w:r w:rsidRPr="003E2F4E">
        <w:rPr>
          <w:sz w:val="22"/>
        </w:rPr>
        <w:t xml:space="preserve">se dohodly na uzavření dodatku č. 1 k Rámcové smlouvě o dílo ze dne 11. 5. 2023 </w:t>
      </w:r>
      <w:r w:rsidR="00D266C4">
        <w:rPr>
          <w:sz w:val="22"/>
        </w:rPr>
        <w:br/>
      </w:r>
      <w:r w:rsidRPr="003E2F4E">
        <w:rPr>
          <w:sz w:val="22"/>
        </w:rPr>
        <w:t>(dále jen „</w:t>
      </w:r>
      <w:r w:rsidRPr="003E2F4E">
        <w:rPr>
          <w:b/>
          <w:bCs/>
          <w:sz w:val="22"/>
        </w:rPr>
        <w:t>dodatek č. 1</w:t>
      </w:r>
      <w:r w:rsidRPr="003E2F4E">
        <w:rPr>
          <w:sz w:val="22"/>
        </w:rPr>
        <w:t>“) v následujícím znění.</w:t>
      </w:r>
      <w:r w:rsidRPr="003E2F4E">
        <w:rPr>
          <w:sz w:val="22"/>
        </w:rPr>
        <w:tab/>
      </w:r>
      <w:r w:rsidRPr="003E2F4E">
        <w:rPr>
          <w:sz w:val="22"/>
        </w:rPr>
        <w:tab/>
      </w:r>
    </w:p>
    <w:p w14:paraId="025EBEC3" w14:textId="77777777" w:rsidR="009F1CC8" w:rsidRPr="003E2F4E" w:rsidRDefault="009F1CC8" w:rsidP="009F1CC8">
      <w:pPr>
        <w:spacing w:after="3" w:line="259" w:lineRule="auto"/>
        <w:ind w:left="10" w:right="47" w:hanging="10"/>
        <w:jc w:val="center"/>
        <w:rPr>
          <w:sz w:val="22"/>
        </w:rPr>
      </w:pPr>
      <w:r w:rsidRPr="003E2F4E">
        <w:rPr>
          <w:b/>
          <w:sz w:val="22"/>
        </w:rPr>
        <w:t xml:space="preserve">II. </w:t>
      </w:r>
    </w:p>
    <w:p w14:paraId="07C8F9E3" w14:textId="77777777" w:rsidR="009F1CC8" w:rsidRPr="003E2F4E" w:rsidRDefault="009F1CC8" w:rsidP="009F1CC8">
      <w:pPr>
        <w:spacing w:after="133" w:line="259" w:lineRule="auto"/>
        <w:ind w:left="10" w:right="46" w:hanging="10"/>
        <w:jc w:val="center"/>
        <w:rPr>
          <w:sz w:val="22"/>
        </w:rPr>
      </w:pPr>
      <w:r w:rsidRPr="003E2F4E">
        <w:rPr>
          <w:b/>
          <w:sz w:val="22"/>
        </w:rPr>
        <w:t xml:space="preserve">Úvodní ustanovení </w:t>
      </w:r>
    </w:p>
    <w:p w14:paraId="4427320A" w14:textId="49B1EF49" w:rsidR="009F1CC8" w:rsidRPr="003E2F4E" w:rsidRDefault="009F1CC8" w:rsidP="009F1CC8">
      <w:pPr>
        <w:numPr>
          <w:ilvl w:val="0"/>
          <w:numId w:val="2"/>
        </w:numPr>
        <w:ind w:right="41" w:hanging="360"/>
        <w:rPr>
          <w:sz w:val="22"/>
        </w:rPr>
      </w:pPr>
      <w:r w:rsidRPr="003E2F4E">
        <w:rPr>
          <w:sz w:val="22"/>
        </w:rPr>
        <w:t xml:space="preserve">Smluvní strany spolu na základě výsledků zadávacího řízení </w:t>
      </w:r>
      <w:r>
        <w:rPr>
          <w:sz w:val="22"/>
        </w:rPr>
        <w:t xml:space="preserve">na </w:t>
      </w:r>
      <w:r w:rsidRPr="003E2F4E">
        <w:rPr>
          <w:sz w:val="22"/>
        </w:rPr>
        <w:t>veřejn</w:t>
      </w:r>
      <w:r>
        <w:rPr>
          <w:sz w:val="22"/>
        </w:rPr>
        <w:t>ou</w:t>
      </w:r>
      <w:r w:rsidRPr="003E2F4E">
        <w:rPr>
          <w:sz w:val="22"/>
        </w:rPr>
        <w:t xml:space="preserve"> zakázk</w:t>
      </w:r>
      <w:r>
        <w:rPr>
          <w:sz w:val="22"/>
        </w:rPr>
        <w:t>u</w:t>
      </w:r>
      <w:r w:rsidR="002C19A5">
        <w:rPr>
          <w:sz w:val="22"/>
        </w:rPr>
        <w:t xml:space="preserve"> malého rozsahu</w:t>
      </w:r>
      <w:r w:rsidRPr="003E2F4E">
        <w:rPr>
          <w:sz w:val="22"/>
        </w:rPr>
        <w:t xml:space="preserve"> s názvem </w:t>
      </w:r>
      <w:r w:rsidR="002C19A5">
        <w:rPr>
          <w:sz w:val="22"/>
        </w:rPr>
        <w:t>„</w:t>
      </w:r>
      <w:r w:rsidRPr="003E2F4E">
        <w:rPr>
          <w:i/>
          <w:iCs/>
          <w:sz w:val="22"/>
        </w:rPr>
        <w:t>Rámcová smlouva – Stavební práce v budovách ÚNBR 2023</w:t>
      </w:r>
      <w:r w:rsidR="002C19A5">
        <w:rPr>
          <w:i/>
          <w:iCs/>
          <w:sz w:val="22"/>
        </w:rPr>
        <w:t>“</w:t>
      </w:r>
      <w:r w:rsidRPr="003E2F4E">
        <w:rPr>
          <w:sz w:val="22"/>
        </w:rPr>
        <w:t>, systémové číslo P23V00001650 (dále jen „</w:t>
      </w:r>
      <w:r w:rsidRPr="003E2F4E">
        <w:rPr>
          <w:b/>
          <w:bCs/>
          <w:sz w:val="22"/>
        </w:rPr>
        <w:t>veřejná</w:t>
      </w:r>
      <w:r w:rsidRPr="003E2F4E">
        <w:rPr>
          <w:sz w:val="22"/>
        </w:rPr>
        <w:t xml:space="preserve"> </w:t>
      </w:r>
      <w:r w:rsidRPr="003E2F4E">
        <w:rPr>
          <w:b/>
          <w:bCs/>
          <w:sz w:val="22"/>
        </w:rPr>
        <w:t>zakázka</w:t>
      </w:r>
      <w:r w:rsidRPr="003E2F4E">
        <w:rPr>
          <w:sz w:val="22"/>
        </w:rPr>
        <w:t>“) uzavřely Rámcovou smlouvu o díl</w:t>
      </w:r>
      <w:r>
        <w:rPr>
          <w:sz w:val="22"/>
        </w:rPr>
        <w:t>o</w:t>
      </w:r>
      <w:r w:rsidRPr="003E2F4E">
        <w:rPr>
          <w:sz w:val="22"/>
        </w:rPr>
        <w:t xml:space="preserve"> ze</w:t>
      </w:r>
      <w:r w:rsidR="00D266C4">
        <w:rPr>
          <w:sz w:val="22"/>
        </w:rPr>
        <w:t> </w:t>
      </w:r>
      <w:r w:rsidRPr="003E2F4E">
        <w:rPr>
          <w:sz w:val="22"/>
        </w:rPr>
        <w:t>dne</w:t>
      </w:r>
      <w:r w:rsidR="00D266C4">
        <w:rPr>
          <w:sz w:val="22"/>
        </w:rPr>
        <w:t> </w:t>
      </w:r>
      <w:r w:rsidRPr="003E2F4E">
        <w:rPr>
          <w:sz w:val="22"/>
        </w:rPr>
        <w:t>11.</w:t>
      </w:r>
      <w:r w:rsidR="00D266C4">
        <w:rPr>
          <w:sz w:val="22"/>
        </w:rPr>
        <w:t> </w:t>
      </w:r>
      <w:r w:rsidRPr="003E2F4E">
        <w:rPr>
          <w:sz w:val="22"/>
        </w:rPr>
        <w:t>5. 2023 (dále jen „</w:t>
      </w:r>
      <w:r w:rsidRPr="003E2F4E">
        <w:rPr>
          <w:b/>
          <w:bCs/>
          <w:sz w:val="22"/>
        </w:rPr>
        <w:t>rámcová</w:t>
      </w:r>
      <w:r w:rsidRPr="003E2F4E">
        <w:rPr>
          <w:sz w:val="22"/>
        </w:rPr>
        <w:t xml:space="preserve"> </w:t>
      </w:r>
      <w:r w:rsidRPr="003E2F4E">
        <w:rPr>
          <w:b/>
          <w:bCs/>
          <w:sz w:val="22"/>
        </w:rPr>
        <w:t>smlouva</w:t>
      </w:r>
      <w:r w:rsidRPr="003E2F4E">
        <w:rPr>
          <w:sz w:val="22"/>
        </w:rPr>
        <w:t>“).</w:t>
      </w:r>
    </w:p>
    <w:p w14:paraId="2EB7796C" w14:textId="3BBE36FC" w:rsidR="009F1CC8" w:rsidRPr="003E2F4E" w:rsidRDefault="009F1CC8" w:rsidP="009F1CC8">
      <w:pPr>
        <w:numPr>
          <w:ilvl w:val="0"/>
          <w:numId w:val="2"/>
        </w:numPr>
        <w:ind w:right="41" w:hanging="360"/>
        <w:rPr>
          <w:sz w:val="22"/>
        </w:rPr>
      </w:pPr>
      <w:r w:rsidRPr="003E2F4E">
        <w:rPr>
          <w:sz w:val="22"/>
        </w:rPr>
        <w:t xml:space="preserve">Smluvní strany shodně prohlašují, že dodatek č. 1 </w:t>
      </w:r>
      <w:r w:rsidR="002C19A5">
        <w:rPr>
          <w:sz w:val="22"/>
        </w:rPr>
        <w:t>je</w:t>
      </w:r>
      <w:r w:rsidRPr="003E2F4E">
        <w:rPr>
          <w:sz w:val="22"/>
        </w:rPr>
        <w:t xml:space="preserve"> uzavřen v souladu s § 131 odst. 5 zákona č. 134/2016 Sb., o zadávání veřejných zakázek (dále jen „</w:t>
      </w:r>
      <w:r w:rsidRPr="003E2F4E">
        <w:rPr>
          <w:b/>
          <w:bCs/>
          <w:sz w:val="22"/>
        </w:rPr>
        <w:t>ZZVZ</w:t>
      </w:r>
      <w:r w:rsidRPr="003E2F4E">
        <w:rPr>
          <w:sz w:val="22"/>
        </w:rPr>
        <w:t>“).</w:t>
      </w:r>
    </w:p>
    <w:p w14:paraId="34769FF2" w14:textId="03AECA9A" w:rsidR="002C19A5" w:rsidRDefault="009F1CC8" w:rsidP="002C19A5">
      <w:pPr>
        <w:numPr>
          <w:ilvl w:val="0"/>
          <w:numId w:val="2"/>
        </w:numPr>
        <w:ind w:right="41" w:hanging="360"/>
        <w:rPr>
          <w:sz w:val="22"/>
        </w:rPr>
      </w:pPr>
      <w:r w:rsidRPr="003E2F4E">
        <w:rPr>
          <w:sz w:val="22"/>
        </w:rPr>
        <w:t xml:space="preserve">Smluvní strany konstatují, že </w:t>
      </w:r>
      <w:r w:rsidR="002C19A5">
        <w:rPr>
          <w:sz w:val="22"/>
        </w:rPr>
        <w:t>uzavírají tento dodatek na základě § 222 odst. 5 ZZVZ, neboť</w:t>
      </w:r>
      <w:r w:rsidR="00D266C4">
        <w:rPr>
          <w:sz w:val="22"/>
        </w:rPr>
        <w:t> </w:t>
      </w:r>
      <w:r w:rsidR="002C19A5">
        <w:rPr>
          <w:sz w:val="22"/>
        </w:rPr>
        <w:t xml:space="preserve">v průběhu </w:t>
      </w:r>
      <w:r w:rsidRPr="002C19A5">
        <w:rPr>
          <w:sz w:val="22"/>
        </w:rPr>
        <w:t>plnění předmětu veřejné zakázky na základě rámcové smlouvy</w:t>
      </w:r>
      <w:r w:rsidR="002C19A5">
        <w:rPr>
          <w:sz w:val="22"/>
        </w:rPr>
        <w:t>,</w:t>
      </w:r>
      <w:r w:rsidR="00D266C4">
        <w:rPr>
          <w:sz w:val="22"/>
        </w:rPr>
        <w:t> </w:t>
      </w:r>
      <w:r w:rsidR="002C19A5">
        <w:rPr>
          <w:sz w:val="22"/>
        </w:rPr>
        <w:t>tj.</w:t>
      </w:r>
      <w:r w:rsidR="00D266C4">
        <w:rPr>
          <w:sz w:val="22"/>
        </w:rPr>
        <w:t> </w:t>
      </w:r>
      <w:r w:rsidR="002C19A5">
        <w:rPr>
          <w:sz w:val="22"/>
        </w:rPr>
        <w:t>při</w:t>
      </w:r>
      <w:r w:rsidR="00D266C4">
        <w:rPr>
          <w:sz w:val="22"/>
        </w:rPr>
        <w:t> </w:t>
      </w:r>
      <w:r w:rsidR="002C19A5">
        <w:rPr>
          <w:sz w:val="22"/>
        </w:rPr>
        <w:t>provádění objednaných stavebních prací</w:t>
      </w:r>
      <w:r w:rsidR="002C19A5" w:rsidRPr="002C19A5">
        <w:rPr>
          <w:sz w:val="22"/>
        </w:rPr>
        <w:t xml:space="preserve"> </w:t>
      </w:r>
      <w:r w:rsidR="002C19A5">
        <w:rPr>
          <w:sz w:val="22"/>
        </w:rPr>
        <w:t>se objevily</w:t>
      </w:r>
      <w:r w:rsidR="002C19A5" w:rsidRPr="003E2F4E">
        <w:rPr>
          <w:sz w:val="22"/>
        </w:rPr>
        <w:t xml:space="preserve"> zásadní neshody mezi</w:t>
      </w:r>
      <w:r w:rsidR="00D266C4">
        <w:rPr>
          <w:sz w:val="22"/>
        </w:rPr>
        <w:t> </w:t>
      </w:r>
      <w:r w:rsidR="002C19A5" w:rsidRPr="003E2F4E">
        <w:rPr>
          <w:sz w:val="22"/>
        </w:rPr>
        <w:t>původně předvídaným a faktickým stavem prostor, které mají být předmětem komplexního provádění stavebních úprav, oprav a technického zhodnocení majetku objednatele.</w:t>
      </w:r>
      <w:r w:rsidR="002C19A5">
        <w:rPr>
          <w:sz w:val="22"/>
        </w:rPr>
        <w:t xml:space="preserve"> Důsledkem tohoto rozporu přitom je nutnost realizace dodatečných stavebních prací, tzv. víceprací.</w:t>
      </w:r>
    </w:p>
    <w:p w14:paraId="2D9CCD58" w14:textId="36B7FDE8" w:rsidR="009F1CC8" w:rsidRPr="002C19A5" w:rsidRDefault="002C19A5" w:rsidP="002C19A5">
      <w:pPr>
        <w:numPr>
          <w:ilvl w:val="0"/>
          <w:numId w:val="2"/>
        </w:numPr>
        <w:ind w:right="41" w:hanging="360"/>
        <w:rPr>
          <w:sz w:val="22"/>
        </w:rPr>
      </w:pPr>
      <w:r w:rsidRPr="003E2F4E">
        <w:rPr>
          <w:sz w:val="22"/>
        </w:rPr>
        <w:lastRenderedPageBreak/>
        <w:t xml:space="preserve">Smluvní strany konstatují, že z ekonomických a technických důvodů nepřichází v úvahu změna dodavatele, neboť provádění stavebních prací již započalo a </w:t>
      </w:r>
      <w:r>
        <w:rPr>
          <w:sz w:val="22"/>
        </w:rPr>
        <w:t>drtivá většina stavebních prací</w:t>
      </w:r>
      <w:r w:rsidRPr="003E2F4E">
        <w:rPr>
          <w:sz w:val="22"/>
        </w:rPr>
        <w:t xml:space="preserve"> </w:t>
      </w:r>
      <w:r>
        <w:rPr>
          <w:sz w:val="22"/>
        </w:rPr>
        <w:t>je</w:t>
      </w:r>
      <w:r w:rsidRPr="003E2F4E">
        <w:rPr>
          <w:sz w:val="22"/>
        </w:rPr>
        <w:t xml:space="preserve"> ve fázi rozpracovanosti. Z tohoto důvodu by ukončení spolupráce s vybraným dodavatelem (zhotovitelem) představovalo zvýšené finanční náklady na zajištění kompatibility částečně provedených stavebních úprav se stavebními úpravami prováděnými ze strany jiného dodavatele, přičemž ani tak by nebylo vyloučeno riziko, že provedené stavební práce budou jako komplexní plnění – sestávající fakticky „ze dvou“ různých plnění poskytovaných dvěma různými dodavateli – zcela </w:t>
      </w:r>
      <w:r>
        <w:rPr>
          <w:sz w:val="22"/>
        </w:rPr>
        <w:t>vyhovující a dle představ objednatele</w:t>
      </w:r>
      <w:r w:rsidRPr="003E2F4E">
        <w:rPr>
          <w:sz w:val="22"/>
        </w:rPr>
        <w:t>. Objednatelem potenciálně vynaložené (nemalé) náklady na vysoutěžení nového dodavatele způsobilého navázat na</w:t>
      </w:r>
      <w:r w:rsidR="00D266C4">
        <w:rPr>
          <w:sz w:val="22"/>
        </w:rPr>
        <w:t> </w:t>
      </w:r>
      <w:r w:rsidRPr="003E2F4E">
        <w:rPr>
          <w:sz w:val="22"/>
        </w:rPr>
        <w:t xml:space="preserve">doposud (částečně) provedené stavební práce </w:t>
      </w:r>
      <w:r>
        <w:rPr>
          <w:sz w:val="22"/>
        </w:rPr>
        <w:t>by mohly</w:t>
      </w:r>
      <w:r w:rsidRPr="003E2F4E">
        <w:rPr>
          <w:sz w:val="22"/>
        </w:rPr>
        <w:t xml:space="preserve"> v daném kontextu pozbýt svého účelu, neboť by nebylo dosaženo kýženého výsledku v podobě poskytnutí stavebních prací směřujících k bezvadnému a způsobilému plnému provozu prostor objednatele.</w:t>
      </w:r>
      <w:r>
        <w:rPr>
          <w:sz w:val="22"/>
        </w:rPr>
        <w:t xml:space="preserve"> Obdobně</w:t>
      </w:r>
      <w:r w:rsidR="00D266C4">
        <w:rPr>
          <w:sz w:val="22"/>
        </w:rPr>
        <w:t> </w:t>
      </w:r>
      <w:r>
        <w:rPr>
          <w:sz w:val="22"/>
        </w:rPr>
        <w:t>problematická by se v případě navázání na již realizované pracovní práce jiným dodavatelem jevila i otázka odpovědnosti za vady a záruka. Finanční hodnota změny závazku z rámcové smlouvy realizované dodatkem č. 1 přitom nepřesahuje ani finanční limit dle</w:t>
      </w:r>
      <w:r w:rsidR="00D266C4">
        <w:rPr>
          <w:sz w:val="22"/>
        </w:rPr>
        <w:t> </w:t>
      </w:r>
      <w:r>
        <w:rPr>
          <w:sz w:val="22"/>
        </w:rPr>
        <w:t>§</w:t>
      </w:r>
      <w:r w:rsidR="00D266C4">
        <w:rPr>
          <w:sz w:val="22"/>
        </w:rPr>
        <w:t> </w:t>
      </w:r>
      <w:r>
        <w:rPr>
          <w:sz w:val="22"/>
        </w:rPr>
        <w:t>222</w:t>
      </w:r>
      <w:r w:rsidR="00D266C4">
        <w:rPr>
          <w:sz w:val="22"/>
        </w:rPr>
        <w:t> </w:t>
      </w:r>
      <w:r>
        <w:rPr>
          <w:sz w:val="22"/>
        </w:rPr>
        <w:t xml:space="preserve">odst. 9 ZZVZ, tedy </w:t>
      </w:r>
      <w:r w:rsidR="009F1CC8" w:rsidRPr="002C19A5">
        <w:rPr>
          <w:sz w:val="22"/>
        </w:rPr>
        <w:t>30 % původně stanoveného finančního limitu rámcové smlouvy dle</w:t>
      </w:r>
      <w:r w:rsidR="00D266C4">
        <w:rPr>
          <w:sz w:val="22"/>
        </w:rPr>
        <w:t> </w:t>
      </w:r>
      <w:r w:rsidR="009F1CC8" w:rsidRPr="002C19A5">
        <w:rPr>
          <w:sz w:val="22"/>
        </w:rPr>
        <w:t xml:space="preserve">článku IX odst. 2 rámcové smlouvy. </w:t>
      </w:r>
    </w:p>
    <w:p w14:paraId="45FB6982" w14:textId="77777777" w:rsidR="009F1CC8" w:rsidRPr="003E2F4E" w:rsidRDefault="009F1CC8" w:rsidP="009F1CC8">
      <w:pPr>
        <w:spacing w:after="3" w:line="259" w:lineRule="auto"/>
        <w:ind w:left="10" w:right="47" w:hanging="10"/>
        <w:jc w:val="center"/>
        <w:rPr>
          <w:sz w:val="22"/>
        </w:rPr>
      </w:pPr>
      <w:r w:rsidRPr="003E2F4E">
        <w:rPr>
          <w:b/>
          <w:sz w:val="22"/>
        </w:rPr>
        <w:t xml:space="preserve">III. </w:t>
      </w:r>
    </w:p>
    <w:p w14:paraId="590B8920" w14:textId="77777777" w:rsidR="009F1CC8" w:rsidRPr="003E2F4E" w:rsidRDefault="009F1CC8" w:rsidP="009F1CC8">
      <w:pPr>
        <w:spacing w:after="130" w:line="259" w:lineRule="auto"/>
        <w:ind w:left="10" w:hanging="10"/>
        <w:jc w:val="center"/>
        <w:rPr>
          <w:sz w:val="22"/>
        </w:rPr>
      </w:pPr>
      <w:r w:rsidRPr="003E2F4E">
        <w:rPr>
          <w:b/>
          <w:sz w:val="22"/>
        </w:rPr>
        <w:t xml:space="preserve">Předmět smlouvy </w:t>
      </w:r>
    </w:p>
    <w:p w14:paraId="2A9875DB" w14:textId="77777777" w:rsidR="009F1CC8" w:rsidRPr="003E2F4E" w:rsidRDefault="009F1CC8" w:rsidP="009F1CC8">
      <w:pPr>
        <w:numPr>
          <w:ilvl w:val="0"/>
          <w:numId w:val="3"/>
        </w:numPr>
        <w:spacing w:after="234"/>
        <w:ind w:right="41" w:hanging="355"/>
        <w:rPr>
          <w:sz w:val="22"/>
        </w:rPr>
      </w:pPr>
      <w:r w:rsidRPr="003E2F4E">
        <w:rPr>
          <w:sz w:val="22"/>
        </w:rPr>
        <w:t>Smluvní strany se v souladu s čl. X odst. 2 rámcové dohody na následujících změnách:</w:t>
      </w:r>
    </w:p>
    <w:p w14:paraId="09B1DEB1" w14:textId="77777777" w:rsidR="009F1CC8" w:rsidRPr="003E2F4E" w:rsidRDefault="009F1CC8" w:rsidP="009F1CC8">
      <w:pPr>
        <w:pStyle w:val="Odstavecseseznamem"/>
        <w:numPr>
          <w:ilvl w:val="0"/>
          <w:numId w:val="11"/>
        </w:numPr>
        <w:spacing w:after="234"/>
        <w:ind w:right="41"/>
        <w:rPr>
          <w:sz w:val="22"/>
        </w:rPr>
      </w:pPr>
      <w:r w:rsidRPr="003E2F4E">
        <w:rPr>
          <w:sz w:val="22"/>
        </w:rPr>
        <w:t>článek IX odst. 2 rámcové smlouvy se v plném rozsahu nahrazuje následujícím zněním:</w:t>
      </w:r>
    </w:p>
    <w:p w14:paraId="07B8E6C0" w14:textId="77777777" w:rsidR="009F1CC8" w:rsidRPr="003E2F4E" w:rsidRDefault="009F1CC8" w:rsidP="009F1CC8">
      <w:pPr>
        <w:pStyle w:val="Odstavecseseznamem"/>
        <w:spacing w:after="234"/>
        <w:ind w:left="1060" w:right="41" w:firstLine="0"/>
        <w:rPr>
          <w:sz w:val="22"/>
        </w:rPr>
      </w:pPr>
    </w:p>
    <w:p w14:paraId="5B78FAF0" w14:textId="49E354A1" w:rsidR="009F1CC8" w:rsidRPr="003E2F4E" w:rsidRDefault="009F1CC8" w:rsidP="00D266C4">
      <w:pPr>
        <w:pStyle w:val="Odstavecseseznamem"/>
        <w:spacing w:after="234" w:line="276" w:lineRule="auto"/>
        <w:ind w:left="1060" w:right="41" w:firstLine="0"/>
        <w:rPr>
          <w:i/>
          <w:iCs/>
          <w:sz w:val="22"/>
        </w:rPr>
      </w:pPr>
      <w:r w:rsidRPr="003E2F4E">
        <w:rPr>
          <w:i/>
          <w:iCs/>
          <w:sz w:val="22"/>
        </w:rPr>
        <w:t>„Tato smlouva se uzavírá na dobu 24 měsíců ode dne nabytí její účinnost</w:t>
      </w:r>
      <w:r w:rsidR="0071035F">
        <w:rPr>
          <w:i/>
          <w:iCs/>
          <w:sz w:val="22"/>
        </w:rPr>
        <w:t>i</w:t>
      </w:r>
      <w:r w:rsidRPr="003E2F4E">
        <w:rPr>
          <w:i/>
          <w:iCs/>
          <w:sz w:val="22"/>
        </w:rPr>
        <w:t xml:space="preserve">, nebo do vyčerpání částky na kterou je tato rámcová smlouva uzavřena. Tato </w:t>
      </w:r>
      <w:r w:rsidR="0071035F">
        <w:rPr>
          <w:i/>
          <w:iCs/>
          <w:sz w:val="22"/>
        </w:rPr>
        <w:t xml:space="preserve">částka </w:t>
      </w:r>
      <w:r w:rsidRPr="003E2F4E">
        <w:rPr>
          <w:i/>
          <w:iCs/>
          <w:sz w:val="22"/>
        </w:rPr>
        <w:t>činí 7 787 000 Kč bez DPH.“</w:t>
      </w:r>
    </w:p>
    <w:p w14:paraId="4B3FA2F4" w14:textId="77777777" w:rsidR="009F1CC8" w:rsidRPr="003E2F4E" w:rsidRDefault="009F1CC8" w:rsidP="009F1CC8">
      <w:pPr>
        <w:spacing w:after="3" w:line="259" w:lineRule="auto"/>
        <w:ind w:left="10" w:hanging="10"/>
        <w:jc w:val="center"/>
        <w:rPr>
          <w:sz w:val="22"/>
        </w:rPr>
      </w:pPr>
      <w:r w:rsidRPr="003E2F4E">
        <w:rPr>
          <w:b/>
          <w:sz w:val="22"/>
        </w:rPr>
        <w:t xml:space="preserve">IV. </w:t>
      </w:r>
    </w:p>
    <w:p w14:paraId="635B3558" w14:textId="77777777" w:rsidR="009F1CC8" w:rsidRPr="003E2F4E" w:rsidRDefault="009F1CC8" w:rsidP="009F1CC8">
      <w:pPr>
        <w:spacing w:after="3" w:line="259" w:lineRule="auto"/>
        <w:ind w:left="10" w:right="47" w:hanging="10"/>
        <w:jc w:val="center"/>
        <w:rPr>
          <w:b/>
          <w:sz w:val="22"/>
        </w:rPr>
      </w:pPr>
      <w:r w:rsidRPr="003E2F4E">
        <w:rPr>
          <w:b/>
          <w:sz w:val="22"/>
        </w:rPr>
        <w:t>Závěrečná ustanovení</w:t>
      </w:r>
    </w:p>
    <w:p w14:paraId="3D1A4E7B" w14:textId="62C392ED" w:rsidR="009F1CC8" w:rsidRPr="003E2F4E" w:rsidRDefault="009F1CC8" w:rsidP="009F1CC8">
      <w:pPr>
        <w:pStyle w:val="Odstavecseseznamem"/>
        <w:numPr>
          <w:ilvl w:val="0"/>
          <w:numId w:val="14"/>
        </w:numPr>
        <w:spacing w:before="240" w:line="250" w:lineRule="auto"/>
        <w:ind w:left="703" w:right="40" w:hanging="357"/>
        <w:rPr>
          <w:sz w:val="22"/>
        </w:rPr>
      </w:pPr>
      <w:r w:rsidRPr="003E2F4E">
        <w:rPr>
          <w:sz w:val="22"/>
        </w:rPr>
        <w:t xml:space="preserve">Dodatek č. 1 je platný </w:t>
      </w:r>
      <w:r w:rsidR="00F04A28">
        <w:rPr>
          <w:sz w:val="22"/>
        </w:rPr>
        <w:t xml:space="preserve">ode dne </w:t>
      </w:r>
      <w:r w:rsidRPr="003E2F4E">
        <w:rPr>
          <w:sz w:val="22"/>
        </w:rPr>
        <w:t>podpisu tohoto dodatku č. 1 smluvními stranami.</w:t>
      </w:r>
    </w:p>
    <w:p w14:paraId="35419289" w14:textId="72F32F04" w:rsidR="009F1CC8" w:rsidRPr="003E2F4E" w:rsidRDefault="009F1CC8" w:rsidP="009F1CC8">
      <w:pPr>
        <w:pStyle w:val="Odstavecseseznamem"/>
        <w:numPr>
          <w:ilvl w:val="0"/>
          <w:numId w:val="14"/>
        </w:numPr>
        <w:spacing w:line="250" w:lineRule="auto"/>
        <w:ind w:left="703" w:right="40" w:hanging="357"/>
        <w:rPr>
          <w:sz w:val="22"/>
        </w:rPr>
      </w:pPr>
      <w:r w:rsidRPr="003E2F4E">
        <w:rPr>
          <w:sz w:val="22"/>
        </w:rPr>
        <w:t>Dodatek č. 1 nabývá účinnosti dnem jeho uveřejnění v registru smluv dle</w:t>
      </w:r>
      <w:r w:rsidR="00D266C4">
        <w:rPr>
          <w:sz w:val="22"/>
        </w:rPr>
        <w:t> </w:t>
      </w:r>
      <w:r w:rsidRPr="003E2F4E">
        <w:rPr>
          <w:sz w:val="22"/>
        </w:rPr>
        <w:t>zákona</w:t>
      </w:r>
      <w:r w:rsidR="00D266C4">
        <w:rPr>
          <w:sz w:val="22"/>
        </w:rPr>
        <w:t> </w:t>
      </w:r>
      <w:r w:rsidRPr="003E2F4E">
        <w:rPr>
          <w:sz w:val="22"/>
        </w:rPr>
        <w:t>č.</w:t>
      </w:r>
      <w:r w:rsidR="00D266C4">
        <w:rPr>
          <w:sz w:val="22"/>
        </w:rPr>
        <w:t> </w:t>
      </w:r>
      <w:r w:rsidRPr="003E2F4E">
        <w:rPr>
          <w:sz w:val="22"/>
        </w:rPr>
        <w:t>340/2015</w:t>
      </w:r>
      <w:r w:rsidR="00D266C4">
        <w:rPr>
          <w:sz w:val="22"/>
        </w:rPr>
        <w:t> </w:t>
      </w:r>
      <w:r w:rsidRPr="003E2F4E">
        <w:rPr>
          <w:sz w:val="22"/>
        </w:rPr>
        <w:t>Sb., o zvláštních podmínkách účinnosti některých smluv, uveřejňování těchto smluv a o registru smluv, ve znění pozdějších předpisů.</w:t>
      </w:r>
    </w:p>
    <w:p w14:paraId="2F9F610C" w14:textId="11B8B66A" w:rsidR="009F1CC8" w:rsidRDefault="009F1CC8" w:rsidP="009F1CC8">
      <w:pPr>
        <w:pStyle w:val="Odstavecseseznamem"/>
        <w:numPr>
          <w:ilvl w:val="0"/>
          <w:numId w:val="14"/>
        </w:numPr>
        <w:spacing w:line="250" w:lineRule="auto"/>
        <w:ind w:left="703" w:right="40" w:hanging="357"/>
        <w:rPr>
          <w:sz w:val="22"/>
        </w:rPr>
      </w:pPr>
      <w:r w:rsidRPr="003E2F4E">
        <w:rPr>
          <w:sz w:val="22"/>
        </w:rPr>
        <w:t>Smluvní strany prohlašují, že si tento Dodatek č. 1 přečetly, že s jeho obsahem souhlasí a</w:t>
      </w:r>
      <w:r w:rsidR="00D266C4">
        <w:rPr>
          <w:sz w:val="22"/>
        </w:rPr>
        <w:t> </w:t>
      </w:r>
      <w:r w:rsidRPr="003E2F4E">
        <w:rPr>
          <w:sz w:val="22"/>
        </w:rPr>
        <w:t>na</w:t>
      </w:r>
      <w:r w:rsidR="00D266C4">
        <w:rPr>
          <w:sz w:val="22"/>
        </w:rPr>
        <w:t> </w:t>
      </w:r>
      <w:r w:rsidRPr="003E2F4E">
        <w:rPr>
          <w:sz w:val="22"/>
        </w:rPr>
        <w:t>důkaz toho k němu připojují svoje podpisy.</w:t>
      </w:r>
    </w:p>
    <w:p w14:paraId="0A324276" w14:textId="4DC7DC18" w:rsidR="00F04A28" w:rsidRPr="003E2F4E" w:rsidRDefault="00F04A28" w:rsidP="009F1CC8">
      <w:pPr>
        <w:pStyle w:val="Odstavecseseznamem"/>
        <w:numPr>
          <w:ilvl w:val="0"/>
          <w:numId w:val="14"/>
        </w:numPr>
        <w:spacing w:line="250" w:lineRule="auto"/>
        <w:ind w:left="703" w:right="40" w:hanging="357"/>
        <w:rPr>
          <w:sz w:val="22"/>
        </w:rPr>
      </w:pPr>
      <w:r>
        <w:rPr>
          <w:sz w:val="22"/>
        </w:rPr>
        <w:t xml:space="preserve">Smluvní strany zároveň konstatují, že všechny doposud realizované </w:t>
      </w:r>
      <w:r w:rsidR="00AC1BBE">
        <w:rPr>
          <w:sz w:val="22"/>
        </w:rPr>
        <w:t xml:space="preserve">práce </w:t>
      </w:r>
      <w:r>
        <w:rPr>
          <w:sz w:val="22"/>
        </w:rPr>
        <w:t>byly provedeny výhradně na základě dílčích</w:t>
      </w:r>
      <w:r w:rsidR="00AC1BBE">
        <w:rPr>
          <w:sz w:val="22"/>
        </w:rPr>
        <w:t xml:space="preserve"> objednávek</w:t>
      </w:r>
      <w:r>
        <w:rPr>
          <w:sz w:val="22"/>
        </w:rPr>
        <w:t xml:space="preserve"> </w:t>
      </w:r>
      <w:r w:rsidR="00AC1BBE">
        <w:rPr>
          <w:sz w:val="22"/>
        </w:rPr>
        <w:t>(</w:t>
      </w:r>
      <w:r>
        <w:rPr>
          <w:sz w:val="22"/>
        </w:rPr>
        <w:t>žádanek</w:t>
      </w:r>
      <w:r w:rsidR="00AC1BBE">
        <w:rPr>
          <w:sz w:val="22"/>
        </w:rPr>
        <w:t>)</w:t>
      </w:r>
      <w:r>
        <w:rPr>
          <w:sz w:val="22"/>
        </w:rPr>
        <w:t xml:space="preserve"> v souladu s rámcovou smlouvou. </w:t>
      </w:r>
    </w:p>
    <w:p w14:paraId="3B5949AE" w14:textId="77777777" w:rsidR="009F1CC8" w:rsidRDefault="009F1CC8" w:rsidP="009F1CC8">
      <w:pPr>
        <w:spacing w:after="3" w:line="259" w:lineRule="auto"/>
        <w:ind w:left="10" w:right="47" w:hanging="10"/>
        <w:jc w:val="center"/>
        <w:rPr>
          <w:b/>
          <w:sz w:val="22"/>
        </w:rPr>
      </w:pPr>
    </w:p>
    <w:p w14:paraId="105AC395" w14:textId="21E0779B" w:rsidR="009F1CC8" w:rsidRPr="003E2F4E" w:rsidRDefault="009F1CC8" w:rsidP="009F1CC8">
      <w:pPr>
        <w:spacing w:after="3" w:line="259" w:lineRule="auto"/>
        <w:ind w:left="10" w:right="47" w:hanging="10"/>
        <w:jc w:val="center"/>
        <w:rPr>
          <w:sz w:val="22"/>
        </w:rPr>
      </w:pPr>
      <w:r w:rsidRPr="003E2F4E">
        <w:rPr>
          <w:b/>
          <w:sz w:val="22"/>
        </w:rPr>
        <w:t xml:space="preserve"> </w:t>
      </w:r>
      <w:r w:rsidRPr="003E2F4E">
        <w:rPr>
          <w:sz w:val="22"/>
        </w:rPr>
        <w:t xml:space="preserve"> </w:t>
      </w:r>
    </w:p>
    <w:p w14:paraId="4070072C" w14:textId="3FDA7D04" w:rsidR="001D5DDD" w:rsidRPr="00A850E0" w:rsidRDefault="001D5DDD" w:rsidP="001D5DDD">
      <w:pPr>
        <w:pStyle w:val="Zpat"/>
        <w:jc w:val="both"/>
      </w:pPr>
      <w:r w:rsidRPr="00A850E0">
        <w:t xml:space="preserve">V </w:t>
      </w:r>
      <w:r>
        <w:t>Brně</w:t>
      </w:r>
      <w:r w:rsidRPr="00A850E0">
        <w:t xml:space="preserve"> dne</w:t>
      </w:r>
      <w:r>
        <w:t xml:space="preserve"> 18.10.2023</w:t>
      </w:r>
      <w:r w:rsidRPr="00A850E0">
        <w:t xml:space="preserve">   </w:t>
      </w:r>
      <w:r w:rsidRPr="00A850E0">
        <w:tab/>
        <w:t xml:space="preserve">                                                       V…………. dne …………</w:t>
      </w:r>
    </w:p>
    <w:p w14:paraId="24CFF39C" w14:textId="77777777" w:rsidR="001D5DDD" w:rsidRPr="00A850E0" w:rsidRDefault="001D5DDD" w:rsidP="001D5DDD">
      <w:pPr>
        <w:pStyle w:val="Zpat"/>
        <w:jc w:val="both"/>
      </w:pPr>
    </w:p>
    <w:p w14:paraId="58C16C3B" w14:textId="77777777" w:rsidR="001D5DDD" w:rsidRDefault="001D5DDD" w:rsidP="001D5DDD">
      <w:pPr>
        <w:pStyle w:val="Zpat"/>
        <w:jc w:val="both"/>
      </w:pPr>
    </w:p>
    <w:p w14:paraId="0F61F4FE" w14:textId="77777777" w:rsidR="001D5DDD" w:rsidRDefault="001D5DDD" w:rsidP="001D5DDD">
      <w:pPr>
        <w:pStyle w:val="Zpat"/>
        <w:jc w:val="both"/>
      </w:pPr>
    </w:p>
    <w:p w14:paraId="79732192" w14:textId="77777777" w:rsidR="001D5DDD" w:rsidRPr="00A850E0" w:rsidRDefault="001D5DDD" w:rsidP="001D5DDD">
      <w:pPr>
        <w:pStyle w:val="Zpat"/>
        <w:jc w:val="both"/>
      </w:pPr>
    </w:p>
    <w:p w14:paraId="50DBD2DA" w14:textId="77777777" w:rsidR="001D5DDD" w:rsidRPr="00A850E0" w:rsidRDefault="001D5DDD" w:rsidP="001D5DDD">
      <w:pPr>
        <w:pStyle w:val="Zpat"/>
        <w:jc w:val="both"/>
      </w:pPr>
    </w:p>
    <w:p w14:paraId="1C34D5EE" w14:textId="77777777" w:rsidR="001D5DDD" w:rsidRPr="00A850E0" w:rsidRDefault="001D5DDD" w:rsidP="001D5DDD">
      <w:pPr>
        <w:pStyle w:val="Zpat"/>
        <w:jc w:val="both"/>
      </w:pPr>
      <w:r w:rsidRPr="00A850E0">
        <w:t xml:space="preserve">……………………                                      </w:t>
      </w:r>
      <w:r w:rsidRPr="00A850E0">
        <w:tab/>
        <w:t xml:space="preserve">                           ....……….………</w:t>
      </w:r>
    </w:p>
    <w:p w14:paraId="31FFD20B" w14:textId="02BA303D" w:rsidR="001D5DDD" w:rsidRDefault="001D5DDD" w:rsidP="001D5DDD">
      <w:pPr>
        <w:pStyle w:val="Zpat"/>
        <w:tabs>
          <w:tab w:val="clear" w:pos="4536"/>
          <w:tab w:val="clear" w:pos="9072"/>
        </w:tabs>
        <w:jc w:val="both"/>
      </w:pPr>
      <w:r w:rsidRPr="00A850E0">
        <w:t xml:space="preserve">   </w:t>
      </w:r>
      <w:r>
        <w:t xml:space="preserve">   </w:t>
      </w:r>
      <w:r w:rsidRPr="00A850E0">
        <w:t xml:space="preserve">objednatel                                                                                 </w:t>
      </w:r>
      <w:r>
        <w:t>zhotovitel</w:t>
      </w:r>
    </w:p>
    <w:p w14:paraId="2E3FC950" w14:textId="02C63C0D" w:rsidR="009F1CC8" w:rsidRPr="003E2F4E" w:rsidRDefault="009F1CC8" w:rsidP="001D5DDD">
      <w:pPr>
        <w:tabs>
          <w:tab w:val="center" w:pos="5103"/>
          <w:tab w:val="center" w:pos="6700"/>
        </w:tabs>
        <w:spacing w:after="8"/>
        <w:ind w:left="0" w:right="0" w:firstLine="0"/>
        <w:jc w:val="left"/>
        <w:rPr>
          <w:sz w:val="22"/>
        </w:rPr>
      </w:pPr>
    </w:p>
    <w:sectPr w:rsidR="009F1CC8" w:rsidRPr="003E2F4E" w:rsidSect="00E32483">
      <w:headerReference w:type="even" r:id="rId7"/>
      <w:headerReference w:type="default" r:id="rId8"/>
      <w:footerReference w:type="even" r:id="rId9"/>
      <w:footerReference w:type="default" r:id="rId10"/>
      <w:headerReference w:type="first" r:id="rId11"/>
      <w:footerReference w:type="first" r:id="rId12"/>
      <w:pgSz w:w="11906" w:h="16841"/>
      <w:pgMar w:top="1458" w:right="1371" w:bottom="1504" w:left="1419" w:header="708"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B4939" w14:textId="77777777" w:rsidR="00560151" w:rsidRDefault="00560151">
      <w:pPr>
        <w:spacing w:after="0" w:line="240" w:lineRule="auto"/>
      </w:pPr>
      <w:r>
        <w:separator/>
      </w:r>
    </w:p>
  </w:endnote>
  <w:endnote w:type="continuationSeparator" w:id="0">
    <w:p w14:paraId="419403B2" w14:textId="77777777" w:rsidR="00560151" w:rsidRDefault="0056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EB51" w14:textId="52A4565F" w:rsidR="00BF7CA1" w:rsidRPr="00E32483" w:rsidRDefault="00F5153D">
    <w:pPr>
      <w:tabs>
        <w:tab w:val="right" w:pos="9360"/>
      </w:tabs>
      <w:spacing w:after="0" w:line="259" w:lineRule="auto"/>
      <w:ind w:left="-360" w:right="-340" w:firstLine="0"/>
      <w:jc w:val="left"/>
    </w:pPr>
    <w:r w:rsidRPr="00E32483">
      <w:rPr>
        <w:rFonts w:eastAsia="Arial"/>
        <w:b/>
        <w:sz w:val="18"/>
      </w:rPr>
      <w:tab/>
    </w:r>
    <w:r w:rsidRPr="00E32483">
      <w:rPr>
        <w:rFonts w:eastAsia="Arial"/>
      </w:rPr>
      <w:t xml:space="preserve">Strana </w:t>
    </w:r>
    <w:r w:rsidRPr="00E32483">
      <w:fldChar w:fldCharType="begin"/>
    </w:r>
    <w:r w:rsidRPr="00E32483">
      <w:instrText xml:space="preserve"> PAGE   \* MERGEFORMAT </w:instrText>
    </w:r>
    <w:r w:rsidRPr="00E32483">
      <w:fldChar w:fldCharType="separate"/>
    </w:r>
    <w:r w:rsidRPr="00E32483">
      <w:rPr>
        <w:rFonts w:eastAsia="Arial"/>
      </w:rPr>
      <w:t>3</w:t>
    </w:r>
    <w:r w:rsidRPr="00E32483">
      <w:rPr>
        <w:rFonts w:eastAsia="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F4FE" w14:textId="05924BF6" w:rsidR="00BF7CA1" w:rsidRPr="00E32483" w:rsidRDefault="00F5153D">
    <w:pPr>
      <w:tabs>
        <w:tab w:val="right" w:pos="9360"/>
      </w:tabs>
      <w:spacing w:after="0" w:line="259" w:lineRule="auto"/>
      <w:ind w:left="-360" w:right="-340" w:firstLine="0"/>
      <w:jc w:val="left"/>
    </w:pPr>
    <w:r w:rsidRPr="00E32483">
      <w:rPr>
        <w:rFonts w:eastAsia="Arial"/>
        <w:b/>
        <w:sz w:val="18"/>
      </w:rPr>
      <w:tab/>
    </w:r>
    <w:r w:rsidRPr="00E32483">
      <w:rPr>
        <w:rFonts w:eastAsia="Arial"/>
      </w:rPr>
      <w:t xml:space="preserve">Strana </w:t>
    </w:r>
    <w:r w:rsidRPr="00E32483">
      <w:fldChar w:fldCharType="begin"/>
    </w:r>
    <w:r w:rsidRPr="00E32483">
      <w:instrText xml:space="preserve"> PAGE   \* MERGEFORMAT </w:instrText>
    </w:r>
    <w:r w:rsidRPr="00E32483">
      <w:fldChar w:fldCharType="separate"/>
    </w:r>
    <w:r w:rsidRPr="00E32483">
      <w:rPr>
        <w:rFonts w:eastAsia="Arial"/>
      </w:rPr>
      <w:t>3</w:t>
    </w:r>
    <w:r w:rsidRPr="00E32483">
      <w:rPr>
        <w:rFonts w:eastAsia="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9377" w14:textId="3056E5C9" w:rsidR="00BF7CA1" w:rsidRPr="00E32483" w:rsidRDefault="00F5153D">
    <w:pPr>
      <w:tabs>
        <w:tab w:val="right" w:pos="9360"/>
      </w:tabs>
      <w:spacing w:after="0" w:line="259" w:lineRule="auto"/>
      <w:ind w:left="-360" w:right="-340" w:firstLine="0"/>
      <w:jc w:val="left"/>
    </w:pPr>
    <w:r w:rsidRPr="00E32483">
      <w:rPr>
        <w:rFonts w:eastAsia="Arial"/>
        <w:b/>
        <w:sz w:val="18"/>
      </w:rPr>
      <w:tab/>
    </w:r>
    <w:r w:rsidRPr="00E32483">
      <w:rPr>
        <w:rFonts w:eastAsia="Arial"/>
      </w:rPr>
      <w:t xml:space="preserve">Strana </w:t>
    </w:r>
    <w:r w:rsidRPr="00E32483">
      <w:fldChar w:fldCharType="begin"/>
    </w:r>
    <w:r w:rsidRPr="00E32483">
      <w:instrText xml:space="preserve"> PAGE   \* MERGEFORMAT </w:instrText>
    </w:r>
    <w:r w:rsidRPr="00E32483">
      <w:fldChar w:fldCharType="separate"/>
    </w:r>
    <w:r w:rsidRPr="00E32483">
      <w:rPr>
        <w:rFonts w:eastAsia="Arial"/>
      </w:rPr>
      <w:t>3</w:t>
    </w:r>
    <w:r w:rsidRPr="00E32483">
      <w:rPr>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FD5B" w14:textId="77777777" w:rsidR="00560151" w:rsidRDefault="00560151">
      <w:pPr>
        <w:spacing w:after="0" w:line="240" w:lineRule="auto"/>
      </w:pPr>
      <w:r>
        <w:separator/>
      </w:r>
    </w:p>
  </w:footnote>
  <w:footnote w:type="continuationSeparator" w:id="0">
    <w:p w14:paraId="7FF9F734" w14:textId="77777777" w:rsidR="00560151" w:rsidRDefault="00560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F250" w14:textId="5878E0DA" w:rsidR="00BF7CA1" w:rsidRDefault="00BF7CA1">
    <w:pPr>
      <w:spacing w:after="0" w:line="259" w:lineRule="auto"/>
      <w:ind w:left="185" w:right="0"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BFD3" w14:textId="1C85C35C" w:rsidR="00BF7CA1" w:rsidRDefault="00BF7CA1">
    <w:pPr>
      <w:spacing w:after="0" w:line="259" w:lineRule="auto"/>
      <w:ind w:left="185"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D86" w14:textId="10BA1AA7" w:rsidR="00BF7CA1" w:rsidRDefault="00BF7CA1">
    <w:pPr>
      <w:spacing w:after="0" w:line="259" w:lineRule="auto"/>
      <w:ind w:left="185" w:right="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D95"/>
    <w:multiLevelType w:val="multilevel"/>
    <w:tmpl w:val="332815F8"/>
    <w:lvl w:ilvl="0">
      <w:start w:val="1"/>
      <w:numFmt w:val="decimal"/>
      <w:lvlText w:val="%1."/>
      <w:lvlJc w:val="left"/>
      <w:pPr>
        <w:tabs>
          <w:tab w:val="num" w:pos="720"/>
        </w:tabs>
        <w:ind w:left="720" w:hanging="720"/>
      </w:pPr>
    </w:lvl>
    <w:lvl w:ilvl="1">
      <w:start w:val="1"/>
      <w:numFmt w:val="decimal"/>
      <w:pStyle w:val="Zklad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013B75"/>
    <w:multiLevelType w:val="hybridMultilevel"/>
    <w:tmpl w:val="5FFE18A4"/>
    <w:lvl w:ilvl="0" w:tplc="A844B57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CABF30">
      <w:start w:val="1"/>
      <w:numFmt w:val="lowerLetter"/>
      <w:lvlText w:val="%2"/>
      <w:lvlJc w:val="left"/>
      <w:pPr>
        <w:ind w:left="1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F62168">
      <w:start w:val="1"/>
      <w:numFmt w:val="lowerRoman"/>
      <w:lvlText w:val="%3"/>
      <w:lvlJc w:val="left"/>
      <w:pPr>
        <w:ind w:left="2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7617CE">
      <w:start w:val="1"/>
      <w:numFmt w:val="decimal"/>
      <w:lvlText w:val="%4"/>
      <w:lvlJc w:val="left"/>
      <w:pPr>
        <w:ind w:left="2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BA0F9E">
      <w:start w:val="1"/>
      <w:numFmt w:val="lowerLetter"/>
      <w:lvlText w:val="%5"/>
      <w:lvlJc w:val="left"/>
      <w:pPr>
        <w:ind w:left="3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302B70">
      <w:start w:val="1"/>
      <w:numFmt w:val="lowerRoman"/>
      <w:lvlText w:val="%6"/>
      <w:lvlJc w:val="left"/>
      <w:pPr>
        <w:ind w:left="4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4E9894">
      <w:start w:val="1"/>
      <w:numFmt w:val="decimal"/>
      <w:lvlText w:val="%7"/>
      <w:lvlJc w:val="left"/>
      <w:pPr>
        <w:ind w:left="5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3C0B88">
      <w:start w:val="1"/>
      <w:numFmt w:val="lowerLetter"/>
      <w:lvlText w:val="%8"/>
      <w:lvlJc w:val="left"/>
      <w:pPr>
        <w:ind w:left="5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5460A4">
      <w:start w:val="1"/>
      <w:numFmt w:val="lowerRoman"/>
      <w:lvlText w:val="%9"/>
      <w:lvlJc w:val="left"/>
      <w:pPr>
        <w:ind w:left="6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970EDC"/>
    <w:multiLevelType w:val="multilevel"/>
    <w:tmpl w:val="24CC1A96"/>
    <w:lvl w:ilvl="0">
      <w:start w:val="1"/>
      <w:numFmt w:val="decimal"/>
      <w:lvlText w:val="%1."/>
      <w:lvlJc w:val="left"/>
      <w:pPr>
        <w:ind w:left="360" w:hanging="360"/>
      </w:pPr>
      <w:rPr>
        <w:rFonts w:cs="Times New Roman" w:hint="default"/>
      </w:rPr>
    </w:lvl>
    <w:lvl w:ilvl="1">
      <w:start w:val="1"/>
      <w:numFmt w:val="decimal"/>
      <w:lvlText w:val="%1.%2."/>
      <w:lvlJc w:val="left"/>
      <w:pPr>
        <w:ind w:left="2410" w:hanging="1133"/>
      </w:pPr>
      <w:rPr>
        <w:rFonts w:ascii="Times New Roman" w:hAnsi="Times New Roman" w:cs="Times New Roman" w:hint="default"/>
        <w:b w:val="0"/>
      </w:rPr>
    </w:lvl>
    <w:lvl w:ilvl="2">
      <w:start w:val="1"/>
      <w:numFmt w:val="lowerRoman"/>
      <w:lvlText w:val="%3."/>
      <w:lvlJc w:val="right"/>
      <w:pPr>
        <w:ind w:left="1494" w:hanging="360"/>
      </w:p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E960AE3"/>
    <w:multiLevelType w:val="hybridMultilevel"/>
    <w:tmpl w:val="CF52045E"/>
    <w:lvl w:ilvl="0" w:tplc="E1AC0C8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80F754">
      <w:start w:val="1"/>
      <w:numFmt w:val="decimal"/>
      <w:lvlText w:val="%2."/>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ECCD78">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223760">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EDAA8">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7E8A64">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C80A76">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CE45C2">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E89DDA">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0156D9"/>
    <w:multiLevelType w:val="hybridMultilevel"/>
    <w:tmpl w:val="24845916"/>
    <w:lvl w:ilvl="0" w:tplc="06A404A2">
      <w:start w:val="1"/>
      <w:numFmt w:val="decimal"/>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B66502">
      <w:start w:val="1"/>
      <w:numFmt w:val="lowerLetter"/>
      <w:lvlText w:val="%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BA21A0">
      <w:start w:val="1"/>
      <w:numFmt w:val="lowerRoman"/>
      <w:lvlText w:val="%3"/>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C2D684">
      <w:start w:val="1"/>
      <w:numFmt w:val="decimal"/>
      <w:lvlText w:val="%4"/>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28158C">
      <w:start w:val="1"/>
      <w:numFmt w:val="lowerLetter"/>
      <w:lvlText w:val="%5"/>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64553E">
      <w:start w:val="1"/>
      <w:numFmt w:val="lowerRoman"/>
      <w:lvlText w:val="%6"/>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36185A">
      <w:start w:val="1"/>
      <w:numFmt w:val="decimal"/>
      <w:lvlText w:val="%7"/>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0EA7FA">
      <w:start w:val="1"/>
      <w:numFmt w:val="lowerLetter"/>
      <w:lvlText w:val="%8"/>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5E9D3A">
      <w:start w:val="1"/>
      <w:numFmt w:val="lowerRoman"/>
      <w:lvlText w:val="%9"/>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DB34E8"/>
    <w:multiLevelType w:val="hybridMultilevel"/>
    <w:tmpl w:val="C0343CEC"/>
    <w:lvl w:ilvl="0" w:tplc="5DF642AA">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 w15:restartNumberingAfterBreak="0">
    <w:nsid w:val="46090843"/>
    <w:multiLevelType w:val="hybridMultilevel"/>
    <w:tmpl w:val="3E7EDE76"/>
    <w:lvl w:ilvl="0" w:tplc="F53CBE86">
      <w:start w:val="1"/>
      <w:numFmt w:val="decimal"/>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B6753A">
      <w:start w:val="1"/>
      <w:numFmt w:val="lowerLetter"/>
      <w:lvlText w:val="%2"/>
      <w:lvlJc w:val="left"/>
      <w:pPr>
        <w:ind w:left="1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B6DFA2">
      <w:start w:val="1"/>
      <w:numFmt w:val="lowerRoman"/>
      <w:lvlText w:val="%3"/>
      <w:lvlJc w:val="left"/>
      <w:pPr>
        <w:ind w:left="2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42C006">
      <w:start w:val="1"/>
      <w:numFmt w:val="decimal"/>
      <w:lvlText w:val="%4"/>
      <w:lvlJc w:val="left"/>
      <w:pPr>
        <w:ind w:left="2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202CEC">
      <w:start w:val="1"/>
      <w:numFmt w:val="lowerLetter"/>
      <w:lvlText w:val="%5"/>
      <w:lvlJc w:val="left"/>
      <w:pPr>
        <w:ind w:left="3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3ACDA2">
      <w:start w:val="1"/>
      <w:numFmt w:val="lowerRoman"/>
      <w:lvlText w:val="%6"/>
      <w:lvlJc w:val="left"/>
      <w:pPr>
        <w:ind w:left="4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C6AE8C">
      <w:start w:val="1"/>
      <w:numFmt w:val="decimal"/>
      <w:lvlText w:val="%7"/>
      <w:lvlJc w:val="left"/>
      <w:pPr>
        <w:ind w:left="4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92B388">
      <w:start w:val="1"/>
      <w:numFmt w:val="lowerLetter"/>
      <w:lvlText w:val="%8"/>
      <w:lvlJc w:val="left"/>
      <w:pPr>
        <w:ind w:left="5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E66E30">
      <w:start w:val="1"/>
      <w:numFmt w:val="lowerRoman"/>
      <w:lvlText w:val="%9"/>
      <w:lvlJc w:val="left"/>
      <w:pPr>
        <w:ind w:left="6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F7753D"/>
    <w:multiLevelType w:val="hybridMultilevel"/>
    <w:tmpl w:val="FC70DC28"/>
    <w:lvl w:ilvl="0" w:tplc="908242F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C499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185B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DC37E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06E43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7AE8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0CE2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241D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AED3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F131E77"/>
    <w:multiLevelType w:val="hybridMultilevel"/>
    <w:tmpl w:val="E1261700"/>
    <w:lvl w:ilvl="0" w:tplc="B734F476">
      <w:start w:val="1"/>
      <w:numFmt w:val="decimal"/>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A87A2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76AE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8CEE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D8E0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EA90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14C3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0A52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5A69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4A43B03"/>
    <w:multiLevelType w:val="hybridMultilevel"/>
    <w:tmpl w:val="1FDA5DEE"/>
    <w:lvl w:ilvl="0" w:tplc="D9E017E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DE4288">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988634">
      <w:start w:val="1"/>
      <w:numFmt w:val="lowerRoman"/>
      <w:lvlText w:val="%3"/>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C871B8">
      <w:start w:val="1"/>
      <w:numFmt w:val="decimal"/>
      <w:lvlText w:val="%4"/>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B496A4">
      <w:start w:val="1"/>
      <w:numFmt w:val="lowerLetter"/>
      <w:lvlText w:val="%5"/>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E485CC">
      <w:start w:val="1"/>
      <w:numFmt w:val="lowerRoman"/>
      <w:lvlText w:val="%6"/>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700434">
      <w:start w:val="1"/>
      <w:numFmt w:val="decimal"/>
      <w:lvlText w:val="%7"/>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045B80">
      <w:start w:val="1"/>
      <w:numFmt w:val="lowerLetter"/>
      <w:lvlText w:val="%8"/>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FCAAB6">
      <w:start w:val="1"/>
      <w:numFmt w:val="lowerRoman"/>
      <w:lvlText w:val="%9"/>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6D4534"/>
    <w:multiLevelType w:val="hybridMultilevel"/>
    <w:tmpl w:val="600E6B6A"/>
    <w:lvl w:ilvl="0" w:tplc="3F866AF0">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68E35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ECB6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9021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E83C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9076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5E7AF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BA4B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14272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8997B52"/>
    <w:multiLevelType w:val="hybridMultilevel"/>
    <w:tmpl w:val="BAC47DC6"/>
    <w:lvl w:ilvl="0" w:tplc="BC86CF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625BDC">
      <w:start w:val="1"/>
      <w:numFmt w:val="decimal"/>
      <w:lvlText w:val="%2."/>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5A54D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2C34E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2C04E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AE878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4C912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F6934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C0FC7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F6119A3"/>
    <w:multiLevelType w:val="hybridMultilevel"/>
    <w:tmpl w:val="4B405412"/>
    <w:lvl w:ilvl="0" w:tplc="AF56272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1EC344">
      <w:start w:val="1"/>
      <w:numFmt w:val="lowerLetter"/>
      <w:lvlText w:val="%2)"/>
      <w:lvlJc w:val="left"/>
      <w:pPr>
        <w:ind w:left="1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CCEF9C">
      <w:start w:val="1"/>
      <w:numFmt w:val="lowerRoman"/>
      <w:lvlText w:val="%3"/>
      <w:lvlJc w:val="left"/>
      <w:pPr>
        <w:ind w:left="2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68EDC4">
      <w:start w:val="1"/>
      <w:numFmt w:val="decimal"/>
      <w:lvlText w:val="%4"/>
      <w:lvlJc w:val="left"/>
      <w:pPr>
        <w:ind w:left="2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FABA9E">
      <w:start w:val="1"/>
      <w:numFmt w:val="lowerLetter"/>
      <w:lvlText w:val="%5"/>
      <w:lvlJc w:val="left"/>
      <w:pPr>
        <w:ind w:left="3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7E1C66">
      <w:start w:val="1"/>
      <w:numFmt w:val="lowerRoman"/>
      <w:lvlText w:val="%6"/>
      <w:lvlJc w:val="left"/>
      <w:pPr>
        <w:ind w:left="4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78EF6E">
      <w:start w:val="1"/>
      <w:numFmt w:val="decimal"/>
      <w:lvlText w:val="%7"/>
      <w:lvlJc w:val="left"/>
      <w:pPr>
        <w:ind w:left="5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7EDDB4">
      <w:start w:val="1"/>
      <w:numFmt w:val="lowerLetter"/>
      <w:lvlText w:val="%8"/>
      <w:lvlJc w:val="left"/>
      <w:pPr>
        <w:ind w:left="5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38BF42">
      <w:start w:val="1"/>
      <w:numFmt w:val="lowerRoman"/>
      <w:lvlText w:val="%9"/>
      <w:lvlJc w:val="left"/>
      <w:pPr>
        <w:ind w:left="6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CB21C4D"/>
    <w:multiLevelType w:val="hybridMultilevel"/>
    <w:tmpl w:val="C2CED6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3882482">
    <w:abstractNumId w:val="10"/>
  </w:num>
  <w:num w:numId="2" w16cid:durableId="2013489764">
    <w:abstractNumId w:val="1"/>
  </w:num>
  <w:num w:numId="3" w16cid:durableId="1070617117">
    <w:abstractNumId w:val="4"/>
  </w:num>
  <w:num w:numId="4" w16cid:durableId="909383618">
    <w:abstractNumId w:val="12"/>
  </w:num>
  <w:num w:numId="5" w16cid:durableId="1050348240">
    <w:abstractNumId w:val="3"/>
  </w:num>
  <w:num w:numId="6" w16cid:durableId="482166822">
    <w:abstractNumId w:val="11"/>
  </w:num>
  <w:num w:numId="7" w16cid:durableId="1230380066">
    <w:abstractNumId w:val="9"/>
  </w:num>
  <w:num w:numId="8" w16cid:durableId="2088334717">
    <w:abstractNumId w:val="8"/>
  </w:num>
  <w:num w:numId="9" w16cid:durableId="1214384299">
    <w:abstractNumId w:val="7"/>
  </w:num>
  <w:num w:numId="10" w16cid:durableId="1788038619">
    <w:abstractNumId w:val="6"/>
  </w:num>
  <w:num w:numId="11" w16cid:durableId="289870075">
    <w:abstractNumId w:val="5"/>
  </w:num>
  <w:num w:numId="12" w16cid:durableId="1266622058">
    <w:abstractNumId w:val="2"/>
  </w:num>
  <w:num w:numId="13" w16cid:durableId="315837432">
    <w:abstractNumId w:val="0"/>
  </w:num>
  <w:num w:numId="14" w16cid:durableId="1889104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A1"/>
    <w:rsid w:val="00061DBE"/>
    <w:rsid w:val="000C557A"/>
    <w:rsid w:val="00102E07"/>
    <w:rsid w:val="00142D60"/>
    <w:rsid w:val="001D0DD8"/>
    <w:rsid w:val="001D5DDD"/>
    <w:rsid w:val="001E1FB3"/>
    <w:rsid w:val="001F5E59"/>
    <w:rsid w:val="00212AE8"/>
    <w:rsid w:val="00223953"/>
    <w:rsid w:val="00232A0C"/>
    <w:rsid w:val="00255819"/>
    <w:rsid w:val="002943C4"/>
    <w:rsid w:val="002A3972"/>
    <w:rsid w:val="002C19A5"/>
    <w:rsid w:val="00345D03"/>
    <w:rsid w:val="003A70D6"/>
    <w:rsid w:val="003C702A"/>
    <w:rsid w:val="003C7078"/>
    <w:rsid w:val="003E2F4E"/>
    <w:rsid w:val="003E3E88"/>
    <w:rsid w:val="00432C70"/>
    <w:rsid w:val="004434D2"/>
    <w:rsid w:val="00447EB6"/>
    <w:rsid w:val="00505C7B"/>
    <w:rsid w:val="00560151"/>
    <w:rsid w:val="00596AF3"/>
    <w:rsid w:val="005A07A2"/>
    <w:rsid w:val="005B4901"/>
    <w:rsid w:val="00612AF9"/>
    <w:rsid w:val="00685FC2"/>
    <w:rsid w:val="006A046F"/>
    <w:rsid w:val="006A6205"/>
    <w:rsid w:val="006E0592"/>
    <w:rsid w:val="0071035F"/>
    <w:rsid w:val="007175BF"/>
    <w:rsid w:val="00742B25"/>
    <w:rsid w:val="007947C8"/>
    <w:rsid w:val="007B44BF"/>
    <w:rsid w:val="008A2695"/>
    <w:rsid w:val="0094171F"/>
    <w:rsid w:val="00946939"/>
    <w:rsid w:val="009F1CC8"/>
    <w:rsid w:val="00A21CF2"/>
    <w:rsid w:val="00A7018A"/>
    <w:rsid w:val="00AC1309"/>
    <w:rsid w:val="00AC1BBE"/>
    <w:rsid w:val="00B03FE2"/>
    <w:rsid w:val="00B26A79"/>
    <w:rsid w:val="00B628EA"/>
    <w:rsid w:val="00B96468"/>
    <w:rsid w:val="00BC6D26"/>
    <w:rsid w:val="00BC7BE6"/>
    <w:rsid w:val="00BF7CA1"/>
    <w:rsid w:val="00C20D3A"/>
    <w:rsid w:val="00C60551"/>
    <w:rsid w:val="00CA0BBE"/>
    <w:rsid w:val="00D10373"/>
    <w:rsid w:val="00D266C4"/>
    <w:rsid w:val="00D74C15"/>
    <w:rsid w:val="00E20F4A"/>
    <w:rsid w:val="00E32483"/>
    <w:rsid w:val="00E456DC"/>
    <w:rsid w:val="00EC25E2"/>
    <w:rsid w:val="00EC42E0"/>
    <w:rsid w:val="00F031E1"/>
    <w:rsid w:val="00F04A28"/>
    <w:rsid w:val="00F37CC0"/>
    <w:rsid w:val="00F50856"/>
    <w:rsid w:val="00F5153D"/>
    <w:rsid w:val="00FC6933"/>
    <w:rsid w:val="00FF4F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C992"/>
  <w15:docId w15:val="{8CCC8AA3-568E-45C1-877A-6447531A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2" w:line="249" w:lineRule="auto"/>
      <w:ind w:left="365" w:right="44" w:hanging="365"/>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0"/>
      <w:ind w:left="10" w:right="1288" w:hanging="10"/>
      <w:jc w:val="right"/>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FC6933"/>
    <w:pPr>
      <w:ind w:left="720"/>
      <w:contextualSpacing/>
    </w:pPr>
  </w:style>
  <w:style w:type="paragraph" w:customStyle="1" w:styleId="Zklad2">
    <w:name w:val="Základ 2"/>
    <w:basedOn w:val="Normln"/>
    <w:uiPriority w:val="99"/>
    <w:qFormat/>
    <w:rsid w:val="00A7018A"/>
    <w:pPr>
      <w:numPr>
        <w:ilvl w:val="1"/>
        <w:numId w:val="13"/>
      </w:numPr>
      <w:spacing w:after="120" w:line="240" w:lineRule="auto"/>
      <w:ind w:right="0"/>
    </w:pPr>
    <w:rPr>
      <w:rFonts w:ascii="Times New Roman" w:eastAsia="Times New Roman" w:hAnsi="Times New Roman" w:cs="Times New Roman"/>
      <w:bCs/>
      <w:color w:val="auto"/>
      <w:kern w:val="0"/>
      <w:sz w:val="24"/>
      <w:szCs w:val="24"/>
      <w14:ligatures w14:val="none"/>
    </w:rPr>
  </w:style>
  <w:style w:type="character" w:styleId="Odkaznakoment">
    <w:name w:val="annotation reference"/>
    <w:basedOn w:val="Standardnpsmoodstavce"/>
    <w:uiPriority w:val="99"/>
    <w:semiHidden/>
    <w:unhideWhenUsed/>
    <w:rsid w:val="00B628EA"/>
    <w:rPr>
      <w:sz w:val="16"/>
      <w:szCs w:val="16"/>
    </w:rPr>
  </w:style>
  <w:style w:type="paragraph" w:styleId="Textkomente">
    <w:name w:val="annotation text"/>
    <w:basedOn w:val="Normln"/>
    <w:link w:val="TextkomenteChar"/>
    <w:uiPriority w:val="99"/>
    <w:semiHidden/>
    <w:unhideWhenUsed/>
    <w:rsid w:val="00B628EA"/>
    <w:pPr>
      <w:spacing w:line="240" w:lineRule="auto"/>
    </w:pPr>
    <w:rPr>
      <w:szCs w:val="20"/>
    </w:rPr>
  </w:style>
  <w:style w:type="character" w:customStyle="1" w:styleId="TextkomenteChar">
    <w:name w:val="Text komentáře Char"/>
    <w:basedOn w:val="Standardnpsmoodstavce"/>
    <w:link w:val="Textkomente"/>
    <w:uiPriority w:val="99"/>
    <w:semiHidden/>
    <w:rsid w:val="00B628E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B628EA"/>
    <w:rPr>
      <w:b/>
      <w:bCs/>
    </w:rPr>
  </w:style>
  <w:style w:type="character" w:customStyle="1" w:styleId="PedmtkomenteChar">
    <w:name w:val="Předmět komentáře Char"/>
    <w:basedOn w:val="TextkomenteChar"/>
    <w:link w:val="Pedmtkomente"/>
    <w:uiPriority w:val="99"/>
    <w:semiHidden/>
    <w:rsid w:val="00B628EA"/>
    <w:rPr>
      <w:rFonts w:ascii="Calibri" w:eastAsia="Calibri" w:hAnsi="Calibri" w:cs="Calibri"/>
      <w:b/>
      <w:bCs/>
      <w:color w:val="000000"/>
      <w:sz w:val="20"/>
      <w:szCs w:val="20"/>
    </w:rPr>
  </w:style>
  <w:style w:type="paragraph" w:styleId="Zpat">
    <w:name w:val="footer"/>
    <w:basedOn w:val="Normln"/>
    <w:link w:val="ZpatChar"/>
    <w:semiHidden/>
    <w:rsid w:val="001D5DDD"/>
    <w:pPr>
      <w:tabs>
        <w:tab w:val="center" w:pos="4536"/>
        <w:tab w:val="right" w:pos="9072"/>
      </w:tabs>
      <w:spacing w:after="0"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ZpatChar">
    <w:name w:val="Zápatí Char"/>
    <w:basedOn w:val="Standardnpsmoodstavce"/>
    <w:link w:val="Zpat"/>
    <w:semiHidden/>
    <w:rsid w:val="001D5DD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657</Words>
  <Characters>3880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Edited with https://pdfresizer.com</dc:creator>
  <cp:keywords/>
  <cp:lastModifiedBy>Kuschelová Dita</cp:lastModifiedBy>
  <cp:revision>3</cp:revision>
  <dcterms:created xsi:type="dcterms:W3CDTF">2023-11-21T12:20:00Z</dcterms:created>
  <dcterms:modified xsi:type="dcterms:W3CDTF">2023-11-21T12:37:00Z</dcterms:modified>
</cp:coreProperties>
</file>