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BF58" w14:textId="77777777" w:rsidR="000F105C" w:rsidRPr="000F105C" w:rsidRDefault="000F105C" w:rsidP="000F105C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32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b/>
          <w:noProof w:val="0"/>
          <w:color w:val="000000"/>
          <w:sz w:val="32"/>
          <w:szCs w:val="24"/>
          <w:shd w:val="clear" w:color="auto" w:fill="FFFFFF"/>
          <w:lang w:eastAsia="cs-CZ"/>
        </w:rPr>
        <w:t>SMLOUVA O DÍLO</w:t>
      </w:r>
    </w:p>
    <w:p w14:paraId="7A4375B9" w14:textId="77777777" w:rsidR="000F105C" w:rsidRDefault="000F105C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0908237C" w14:textId="77777777" w:rsidR="000F105C" w:rsidRDefault="000F105C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18460778" w14:textId="77777777" w:rsidR="000859F8" w:rsidRPr="000F105C" w:rsidRDefault="000859F8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N</w:t>
      </w:r>
      <w:r w:rsidR="002F65E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íže uvede</w:t>
      </w:r>
      <w:r w:rsidR="00004A0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ného dne, měsíce a roku uzavírají</w:t>
      </w:r>
    </w:p>
    <w:p w14:paraId="51993BA4" w14:textId="77777777" w:rsidR="00132AC5" w:rsidRPr="000F105C" w:rsidRDefault="00132AC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7E91F37E" w14:textId="77777777" w:rsidR="004C5781" w:rsidRPr="000F105C" w:rsidRDefault="00132AC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Objednatel</w:t>
      </w:r>
    </w:p>
    <w:p w14:paraId="16528921" w14:textId="77777777" w:rsidR="001D634C" w:rsidRDefault="001D634C" w:rsidP="008E30F2">
      <w:pPr>
        <w:spacing w:after="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1D634C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Dům seniorů Františkov, </w:t>
      </w:r>
      <w:proofErr w:type="gramStart"/>
      <w:r w:rsidRPr="001D634C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Liberec ,</w:t>
      </w:r>
      <w:proofErr w:type="gramEnd"/>
    </w:p>
    <w:p w14:paraId="1DA2025D" w14:textId="78029672" w:rsidR="004C5781" w:rsidRPr="001D634C" w:rsidRDefault="001D634C" w:rsidP="008E30F2">
      <w:pPr>
        <w:spacing w:after="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1D634C">
        <w:t xml:space="preserve"> </w:t>
      </w:r>
      <w:r w:rsidRPr="001D634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460 07, Domažlická 880/8</w:t>
      </w:r>
    </w:p>
    <w:p w14:paraId="4608407C" w14:textId="1369E781" w:rsidR="00F340B3" w:rsidRPr="000F105C" w:rsidRDefault="00F340B3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IČ:</w:t>
      </w:r>
      <w:r w:rsidR="00933778" w:rsidRPr="00933778">
        <w:t xml:space="preserve"> </w:t>
      </w:r>
      <w:r w:rsidR="00933778" w:rsidRPr="0093377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10808108</w:t>
      </w:r>
    </w:p>
    <w:p w14:paraId="792DF608" w14:textId="77777777" w:rsidR="000859F8" w:rsidRPr="000F105C" w:rsidRDefault="002F65E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(dále objednatel)</w:t>
      </w:r>
    </w:p>
    <w:p w14:paraId="7344906E" w14:textId="77777777" w:rsidR="00004A05" w:rsidRPr="000F105C" w:rsidRDefault="00004A0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2865D229" w14:textId="77777777" w:rsidR="000859F8" w:rsidRPr="000F105C" w:rsidRDefault="00004A05" w:rsidP="008E30F2">
      <w:pPr>
        <w:spacing w:after="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a</w:t>
      </w:r>
    </w:p>
    <w:p w14:paraId="653C2EA8" w14:textId="77777777" w:rsidR="003A6B21" w:rsidRPr="000F105C" w:rsidRDefault="003A6B21" w:rsidP="008E30F2">
      <w:pPr>
        <w:spacing w:after="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50D6D2F9" w14:textId="77777777" w:rsidR="008C1FA2" w:rsidRPr="00B37208" w:rsidRDefault="00132AC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B372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Dodavatel</w:t>
      </w:r>
    </w:p>
    <w:p w14:paraId="05B2E64A" w14:textId="77777777" w:rsidR="001D634C" w:rsidRPr="001D634C" w:rsidRDefault="001D634C" w:rsidP="001D634C">
      <w:pPr>
        <w:spacing w:after="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proofErr w:type="spellStart"/>
      <w:r w:rsidRPr="001D634C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GreenSign</w:t>
      </w:r>
      <w:proofErr w:type="spellEnd"/>
      <w:r w:rsidRPr="001D634C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s.r.o.</w:t>
      </w:r>
    </w:p>
    <w:p w14:paraId="3B394D0C" w14:textId="77777777" w:rsidR="001D634C" w:rsidRPr="001D634C" w:rsidRDefault="001D634C" w:rsidP="001D634C">
      <w:pPr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1D634C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IČ:08943168</w:t>
      </w:r>
    </w:p>
    <w:p w14:paraId="204D86A0" w14:textId="048CDB4F" w:rsidR="001D634C" w:rsidRPr="001D634C" w:rsidRDefault="001D634C" w:rsidP="001D634C">
      <w:pPr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1D634C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Adresa </w:t>
      </w:r>
      <w:proofErr w:type="gramStart"/>
      <w:r w:rsidRPr="001D634C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Sídlo :</w:t>
      </w:r>
      <w:proofErr w:type="gramEnd"/>
    </w:p>
    <w:p w14:paraId="7D536D16" w14:textId="77777777" w:rsidR="001D634C" w:rsidRDefault="001D634C" w:rsidP="001D634C">
      <w:pPr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1D634C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Jaurisova 515/4, Michle, 140 00 Praha 4</w:t>
      </w:r>
    </w:p>
    <w:p w14:paraId="6566C103" w14:textId="77777777" w:rsidR="00132AC5" w:rsidRPr="00B37208" w:rsidRDefault="00132AC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B372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(dále dodavatel)</w:t>
      </w:r>
    </w:p>
    <w:p w14:paraId="32078308" w14:textId="77777777" w:rsidR="000859F8" w:rsidRPr="000F105C" w:rsidRDefault="002F65E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B372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(dále zhotovitel)</w:t>
      </w:r>
    </w:p>
    <w:p w14:paraId="653A95CF" w14:textId="77777777" w:rsidR="000859F8" w:rsidRPr="000F105C" w:rsidRDefault="000859F8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1392001E" w14:textId="77777777" w:rsidR="00F340B3" w:rsidRPr="000F105C" w:rsidRDefault="00F340B3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631B312C" w14:textId="77777777" w:rsidR="000859F8" w:rsidRPr="000F105C" w:rsidRDefault="00C22BF1" w:rsidP="008E30F2">
      <w:pPr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p</w:t>
      </w:r>
      <w:r w:rsidR="00A91931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odle příslušných ustanovení občanského zákoníku tuto</w:t>
      </w:r>
    </w:p>
    <w:p w14:paraId="253A609E" w14:textId="77777777" w:rsidR="00F340B3" w:rsidRPr="000F105C" w:rsidRDefault="00F340B3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4B995BFF" w14:textId="77777777" w:rsidR="000859F8" w:rsidRPr="000F105C" w:rsidRDefault="002F65E5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Smlouvu o dílo</w:t>
      </w:r>
    </w:p>
    <w:p w14:paraId="556B343B" w14:textId="77777777" w:rsidR="000859F8" w:rsidRPr="000F105C" w:rsidRDefault="000859F8" w:rsidP="008E30F2">
      <w:pPr>
        <w:spacing w:after="0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0CBF992C" w14:textId="77777777" w:rsidR="000859F8" w:rsidRPr="000F105C" w:rsidRDefault="002F65E5" w:rsidP="008E30F2">
      <w:pPr>
        <w:pStyle w:val="Odstavecseseznamem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Předmět smlouvy</w:t>
      </w:r>
    </w:p>
    <w:p w14:paraId="2D63E961" w14:textId="7D75EA7A" w:rsidR="003A6B21" w:rsidRPr="007B149E" w:rsidRDefault="002F65E5" w:rsidP="007B149E">
      <w:pPr>
        <w:pStyle w:val="AKFZFnormln"/>
        <w:spacing w:before="100"/>
        <w:rPr>
          <w:rFonts w:ascii="Times New Roman" w:hAnsi="Times New Roman" w:cs="Times New Roman"/>
          <w:b/>
        </w:rPr>
      </w:pPr>
      <w:r w:rsidRPr="000F10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1)</w:t>
      </w:r>
      <w:r w:rsidR="000859F8" w:rsidRPr="000F10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Pr="007B1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Zhotovitel se zavazuje provést pro objednatele</w:t>
      </w:r>
      <w:r w:rsidR="00AD2C04" w:rsidRPr="007B1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zakázku</w:t>
      </w:r>
      <w:r w:rsidR="001867AF" w:rsidRPr="007B1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:</w:t>
      </w:r>
      <w:r w:rsidRPr="007B149E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cs-CZ"/>
        </w:rPr>
        <w:t xml:space="preserve"> </w:t>
      </w:r>
      <w:r w:rsidR="00535045">
        <w:rPr>
          <w:rFonts w:ascii="Times New Roman" w:hAnsi="Times New Roman" w:cs="Times New Roman"/>
          <w:b/>
          <w:sz w:val="24"/>
          <w:szCs w:val="28"/>
        </w:rPr>
        <w:t>„</w:t>
      </w:r>
      <w:r w:rsidR="006D0EF9">
        <w:rPr>
          <w:rFonts w:ascii="Times New Roman" w:hAnsi="Times New Roman" w:cs="Times New Roman"/>
          <w:b/>
          <w:sz w:val="24"/>
          <w:szCs w:val="28"/>
        </w:rPr>
        <w:t>Zelená střecha Budova A</w:t>
      </w:r>
      <w:r w:rsidR="00B37208">
        <w:rPr>
          <w:rFonts w:ascii="Times New Roman" w:hAnsi="Times New Roman" w:cs="Times New Roman"/>
          <w:b/>
          <w:sz w:val="24"/>
          <w:szCs w:val="28"/>
        </w:rPr>
        <w:t>.“.</w:t>
      </w:r>
    </w:p>
    <w:p w14:paraId="6CFCF126" w14:textId="4655D426" w:rsidR="00C22BF1" w:rsidRPr="000F105C" w:rsidRDefault="00E970FF" w:rsidP="008E30F2">
      <w:pPr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2)</w:t>
      </w:r>
      <w:r w:rsidRPr="000F105C">
        <w:rPr>
          <w:rFonts w:ascii="Times New Roman" w:hAnsi="Times New Roman" w:cs="Times New Roman"/>
          <w:sz w:val="24"/>
          <w:szCs w:val="24"/>
        </w:rPr>
        <w:tab/>
      </w:r>
      <w:r w:rsidR="00C22BF1" w:rsidRPr="000F105C">
        <w:rPr>
          <w:rFonts w:ascii="Times New Roman" w:hAnsi="Times New Roman" w:cs="Times New Roman"/>
          <w:sz w:val="24"/>
          <w:szCs w:val="24"/>
        </w:rPr>
        <w:t xml:space="preserve">Místem plnění veřejné zakázky je </w:t>
      </w:r>
      <w:r w:rsidR="000B1DC8">
        <w:rPr>
          <w:rFonts w:ascii="Times New Roman" w:hAnsi="Times New Roman" w:cs="Times New Roman"/>
          <w:sz w:val="24"/>
          <w:szCs w:val="24"/>
        </w:rPr>
        <w:t xml:space="preserve">budova </w:t>
      </w:r>
      <w:r w:rsidR="006D0EF9">
        <w:rPr>
          <w:rFonts w:ascii="Times New Roman" w:hAnsi="Times New Roman" w:cs="Times New Roman"/>
          <w:sz w:val="24"/>
          <w:szCs w:val="24"/>
        </w:rPr>
        <w:t>(A) DS Františkov , Domažlická 88</w:t>
      </w:r>
      <w:r w:rsidR="001D634C">
        <w:rPr>
          <w:rFonts w:ascii="Times New Roman" w:hAnsi="Times New Roman" w:cs="Times New Roman"/>
          <w:sz w:val="24"/>
          <w:szCs w:val="24"/>
        </w:rPr>
        <w:t>0/8</w:t>
      </w:r>
      <w:r w:rsidR="006D0EF9">
        <w:rPr>
          <w:rFonts w:ascii="Times New Roman" w:hAnsi="Times New Roman" w:cs="Times New Roman"/>
          <w:sz w:val="24"/>
          <w:szCs w:val="24"/>
        </w:rPr>
        <w:t xml:space="preserve"> , Liberec</w:t>
      </w:r>
    </w:p>
    <w:p w14:paraId="52381609" w14:textId="5657A7FB" w:rsidR="006C41E2" w:rsidRPr="000F105C" w:rsidRDefault="00933778" w:rsidP="008E3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70FF" w:rsidRPr="000F105C">
        <w:rPr>
          <w:rFonts w:ascii="Times New Roman" w:hAnsi="Times New Roman" w:cs="Times New Roman"/>
          <w:sz w:val="24"/>
          <w:szCs w:val="24"/>
        </w:rPr>
        <w:t>)</w:t>
      </w:r>
      <w:r w:rsidR="00E970FF" w:rsidRPr="000F105C">
        <w:rPr>
          <w:rFonts w:ascii="Times New Roman" w:hAnsi="Times New Roman" w:cs="Times New Roman"/>
          <w:sz w:val="24"/>
          <w:szCs w:val="24"/>
        </w:rPr>
        <w:tab/>
      </w:r>
      <w:r w:rsidR="006C41E2" w:rsidRPr="000F105C">
        <w:rPr>
          <w:rFonts w:ascii="Times New Roman" w:hAnsi="Times New Roman" w:cs="Times New Roman"/>
          <w:sz w:val="24"/>
          <w:szCs w:val="24"/>
        </w:rPr>
        <w:t>Zhotovitel se zavazuje, že provede dílo za podmínek dohodnutých v této smlouvě, svým jménem a na vlastní odpovědnost, v souladu s právními a technickými normami ČR a podmínkami výrobců materiálu a dodaných zařízení</w:t>
      </w:r>
      <w:r w:rsidR="00E970FF" w:rsidRPr="000F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63328" w14:textId="77777777" w:rsidR="003B1DCA" w:rsidRPr="000F105C" w:rsidRDefault="002E2BC5" w:rsidP="008E30F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7</w:t>
      </w:r>
      <w:r w:rsidR="003B1DCA" w:rsidRPr="000F105C">
        <w:rPr>
          <w:rFonts w:ascii="Times New Roman" w:hAnsi="Times New Roman" w:cs="Times New Roman"/>
          <w:sz w:val="24"/>
          <w:szCs w:val="24"/>
        </w:rPr>
        <w:t>)</w:t>
      </w:r>
      <w:r w:rsidR="00511EB8" w:rsidRPr="000F105C">
        <w:rPr>
          <w:rFonts w:ascii="Times New Roman" w:hAnsi="Times New Roman" w:cs="Times New Roman"/>
          <w:sz w:val="24"/>
          <w:szCs w:val="24"/>
        </w:rPr>
        <w:tab/>
      </w:r>
      <w:r w:rsidR="003B1DCA" w:rsidRPr="000F105C">
        <w:rPr>
          <w:rFonts w:ascii="Times New Roman" w:hAnsi="Times New Roman" w:cs="Times New Roman"/>
          <w:sz w:val="24"/>
          <w:szCs w:val="24"/>
        </w:rPr>
        <w:t>Zhotovitel je povinen zabezpečit provádění díla tak, aby při realizaci díla nedoš</w:t>
      </w:r>
      <w:r w:rsidR="009B16B6">
        <w:rPr>
          <w:rFonts w:ascii="Times New Roman" w:hAnsi="Times New Roman" w:cs="Times New Roman"/>
          <w:sz w:val="24"/>
          <w:szCs w:val="24"/>
        </w:rPr>
        <w:t>lo k omezení přístupu do místa plnění</w:t>
      </w:r>
      <w:r w:rsidR="003B1DCA" w:rsidRPr="000F105C">
        <w:rPr>
          <w:rFonts w:ascii="Times New Roman" w:hAnsi="Times New Roman" w:cs="Times New Roman"/>
          <w:sz w:val="24"/>
          <w:szCs w:val="24"/>
        </w:rPr>
        <w:t xml:space="preserve">. Musí být zachována průjezdnost stávajících komunikací nebo jinak zajištěna přístupnost všech objektů, zejména pro integrovaný záchranný systém a zajištění dopravní obslužnosti obce. </w:t>
      </w:r>
    </w:p>
    <w:p w14:paraId="4C358728" w14:textId="77777777" w:rsidR="000859F8" w:rsidRPr="000F105C" w:rsidRDefault="002E2BC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8</w:t>
      </w:r>
      <w:r w:rsidR="002F65E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0859F8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Zhotovitel prohlašuje, že se plně obeznámil s</w:t>
      </w:r>
      <w:r w:rsidR="001867AF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 předmětem této smlouvy</w:t>
      </w:r>
      <w:r w:rsidR="002F65E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, důkladně zkontroloval všechny podmínky včetně stavební připravenosti a prohlašuje, že neshledal žádné překážky, které by bránily zahájení realizace díla včetně jeho řádného dokončení dle této smlouvy.</w:t>
      </w:r>
    </w:p>
    <w:p w14:paraId="48DE7FE8" w14:textId="77777777" w:rsidR="009B16B6" w:rsidRPr="000F105C" w:rsidRDefault="009B16B6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1ADDBD9A" w14:textId="77777777" w:rsidR="000859F8" w:rsidRPr="009B16B6" w:rsidRDefault="002F65E5" w:rsidP="009B16B6">
      <w:pPr>
        <w:pStyle w:val="Odstavecseseznamem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9B16B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Doba </w:t>
      </w:r>
      <w:r w:rsidR="00132AC5" w:rsidRPr="009B16B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zhotovení díla</w:t>
      </w:r>
    </w:p>
    <w:p w14:paraId="47BF7A03" w14:textId="77777777" w:rsidR="009B16B6" w:rsidRPr="009B16B6" w:rsidRDefault="009B16B6" w:rsidP="009B16B6">
      <w:pPr>
        <w:pStyle w:val="Odstavecseseznamem"/>
        <w:spacing w:after="0"/>
        <w:ind w:left="1080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17B8A05B" w14:textId="77777777" w:rsidR="00F340B3" w:rsidRPr="000F105C" w:rsidRDefault="002F65E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0859F8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Dokončení stavby včetně zařizovacích předmětů, venkovních </w:t>
      </w:r>
      <w:proofErr w:type="gramStart"/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úprav,  úklidu</w:t>
      </w:r>
      <w:proofErr w:type="gramEnd"/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a likvidace odpadů bude dokončeno do</w:t>
      </w:r>
      <w:r w:rsidR="00286D6F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6E0177" w:rsidRPr="00E6519D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31.12.</w:t>
      </w:r>
      <w:r w:rsidR="00454801" w:rsidRPr="00E6519D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2023</w:t>
      </w:r>
      <w:r w:rsidRPr="00E6519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Okamžikem splnění pro účely této smlouvy je datum uvedené na předávacím a přejí</w:t>
      </w:r>
      <w:r w:rsidR="00511EB8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macím protokolu o předání stav</w:t>
      </w:r>
      <w:r w:rsidR="001867AF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b</w:t>
      </w:r>
      <w:r w:rsidR="00511EB8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y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, vyhotoveném zhotovitelem pro účely předání a převzetí stavby účastníky v místě jejího zhotovení.</w:t>
      </w:r>
    </w:p>
    <w:p w14:paraId="20EC7FAE" w14:textId="77777777" w:rsidR="00511EB8" w:rsidRPr="000F105C" w:rsidRDefault="00511EB8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Objednatel připouští možnosti dohody o přiměřeném prodloužení doby plnění, zejména v těchto případech:</w:t>
      </w:r>
    </w:p>
    <w:p w14:paraId="2BEAE7AA" w14:textId="77777777" w:rsidR="00511EB8" w:rsidRPr="000F105C" w:rsidRDefault="00511EB8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- dojde-li během </w:t>
      </w:r>
      <w:r w:rsidR="00D12F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rekonstru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k</w:t>
      </w:r>
      <w:r w:rsidR="00D12F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c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e změně rozsahu a druhu prací na žádost objednatele, tyto budou mít vždy písemnou formu a budou v souladu se zákonem č. 137/2006 Sb. o veřejných zakázkách, v platném znění.</w:t>
      </w:r>
    </w:p>
    <w:p w14:paraId="6DC63A19" w14:textId="77777777" w:rsidR="00511EB8" w:rsidRPr="000F105C" w:rsidRDefault="00511EB8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- nebude-li moci zhotovitel plynule pokračovat v pracích z jakéhokoliv důvodu na straně objednatele. Za okolnosti na straně objednatele se považují i případná opatření, stanoviska či rozhodnutí</w:t>
      </w:r>
      <w:r w:rsidR="00E64531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orgánů státní správy nebo správců sítí, v důsledku kterých se navýší objem prací a dodávek o</w:t>
      </w:r>
      <w:r w:rsidR="003868D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proti předpokladu stanovenému ve</w:t>
      </w:r>
      <w:r w:rsidR="00E64531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výkazu výměr</w:t>
      </w:r>
      <w:r w:rsidR="003868D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u</w:t>
      </w:r>
      <w:r w:rsidR="00E64531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, to vše za předpokladu, že taková rozhodnutí opatření či stanoviska nebudou vyvolána činností zhotovitele.</w:t>
      </w:r>
    </w:p>
    <w:p w14:paraId="3B58D6B7" w14:textId="7C86C27D" w:rsidR="00E537F5" w:rsidRPr="00933778" w:rsidRDefault="00E64531" w:rsidP="00933778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Dohoda o výše uvedených změnách musí být vždy provedena písemně formou dodatku ke smlouvě.</w:t>
      </w:r>
    </w:p>
    <w:p w14:paraId="5A31F02A" w14:textId="77777777" w:rsidR="00597886" w:rsidRPr="000F105C" w:rsidRDefault="00E64531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III</w:t>
      </w:r>
      <w:r w:rsidR="002F65E5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="001867AF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Cena za dílo</w:t>
      </w:r>
    </w:p>
    <w:p w14:paraId="48D75240" w14:textId="5180B088" w:rsidR="002E2BC5" w:rsidRPr="000F105C" w:rsidRDefault="002F65E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CC5F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CC5F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Účastníci dohodli cenu za zhotovené dílo podle této smlouvy ve výši</w:t>
      </w:r>
      <w:r w:rsidR="00E64531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A61364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369 323</w:t>
      </w:r>
      <w:r w:rsidR="009B16B6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,- Kč bez DPH, </w:t>
      </w:r>
      <w:r w:rsidR="00E64531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DPH </w:t>
      </w:r>
      <w:proofErr w:type="gramStart"/>
      <w:r w:rsidR="00E64531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21%</w:t>
      </w:r>
      <w:proofErr w:type="gramEnd"/>
      <w:r w:rsidR="000E7538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3868D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- </w:t>
      </w:r>
      <w:r w:rsidR="00A61364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77 </w:t>
      </w:r>
      <w:r w:rsidR="00CC5F08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5</w:t>
      </w:r>
      <w:r w:rsidR="00A61364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57</w:t>
      </w:r>
      <w:r w:rsidR="00CC5F08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,</w:t>
      </w:r>
      <w:r w:rsidR="00A61364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83</w:t>
      </w:r>
      <w:r w:rsidR="00CC5F08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9B16B6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- Kč, </w:t>
      </w:r>
      <w:r w:rsidR="00E64531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celkem včetně </w:t>
      </w:r>
      <w:r w:rsidR="00A61364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446</w:t>
      </w:r>
      <w:r w:rsidR="00CC5F08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A61364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880</w:t>
      </w:r>
      <w:r w:rsidR="00CC5F08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,</w:t>
      </w:r>
      <w:r w:rsidR="00A61364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83</w:t>
      </w:r>
      <w:r w:rsidR="009B16B6" w:rsidRPr="00CC5F0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- Kč vč. DPH</w:t>
      </w:r>
    </w:p>
    <w:p w14:paraId="1CED1AA9" w14:textId="5C35B85B" w:rsidR="002E2BC5" w:rsidRPr="000F105C" w:rsidRDefault="00363938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2</w:t>
      </w:r>
      <w:r w:rsidR="002E2BC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2E2BC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O jakékoli vícepráci/dodatečné práci musí být mezi objednatelem a zhotovitelem uzavřena samostatná písemná smlouva (resp. dodatek ke smlouvě) s dohodnutím ceny a vlivu na termín předání díla. V případě, že zhotovitel provede vícepráce nebo dodatečné práce bez předchozí písemné dohody s objednatelem, nebude objednatel povinen zhotoviteli jejich cenu ani náklady na jejich provedení hradit.</w:t>
      </w:r>
    </w:p>
    <w:p w14:paraId="4F248562" w14:textId="77777777" w:rsidR="004837B1" w:rsidRPr="000F105C" w:rsidRDefault="004837B1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471DDF16" w14:textId="469BEFA3" w:rsidR="004837B1" w:rsidRPr="000F105C" w:rsidRDefault="004837B1" w:rsidP="00933778">
      <w:pPr>
        <w:spacing w:after="0"/>
        <w:ind w:left="2832" w:firstLine="708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IV. Platební podmínky</w:t>
      </w:r>
    </w:p>
    <w:p w14:paraId="60042AB4" w14:textId="77777777" w:rsidR="00597886" w:rsidRPr="000F105C" w:rsidRDefault="004837B1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Objednatel nebude poskytovat zhotoviteli díla zálohy</w:t>
      </w:r>
    </w:p>
    <w:p w14:paraId="1AE721D2" w14:textId="50AE2711" w:rsidR="004837B1" w:rsidRPr="000F105C" w:rsidRDefault="004837B1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BB4F09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Zhotovitel je oprávněn</w:t>
      </w:r>
      <w:r w:rsidR="00925AB9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vystavit celkovou cenu díla až po řádném a úplném dokončení díla bez vad a nedodělků a jeho převzetí objednatelem</w:t>
      </w:r>
      <w:r w:rsidR="0036393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="00925AB9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36F4B6DC" w14:textId="2DA64C13" w:rsidR="00E6519D" w:rsidRDefault="00925AB9" w:rsidP="00933778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3)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 xml:space="preserve">Faktura je splatná ve lhůtě </w:t>
      </w:r>
      <w:r w:rsidR="0036393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14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kalendářních dnů</w:t>
      </w:r>
    </w:p>
    <w:p w14:paraId="6517D8E8" w14:textId="77777777" w:rsidR="00925AB9" w:rsidRPr="000F105C" w:rsidRDefault="00925AB9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21FC8E3B" w14:textId="77777777" w:rsidR="001D634C" w:rsidRDefault="001D634C" w:rsidP="008E30F2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43B94E8B" w14:textId="77777777" w:rsidR="000111E6" w:rsidRDefault="000111E6" w:rsidP="008E30F2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16889691" w14:textId="77777777" w:rsidR="000111E6" w:rsidRDefault="000111E6" w:rsidP="008E30F2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06C19060" w14:textId="77777777" w:rsidR="000111E6" w:rsidRDefault="000111E6" w:rsidP="008E30F2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209D872E" w14:textId="77777777" w:rsidR="000111E6" w:rsidRDefault="000111E6" w:rsidP="008E30F2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3A559FAE" w14:textId="77777777" w:rsidR="001D634C" w:rsidRDefault="001D634C" w:rsidP="008E30F2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5EE924F4" w14:textId="70E91EF5" w:rsidR="00925AB9" w:rsidRPr="000F105C" w:rsidRDefault="00925AB9" w:rsidP="008E30F2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V. Staveniště</w:t>
      </w:r>
    </w:p>
    <w:p w14:paraId="313B9B54" w14:textId="77777777" w:rsidR="00925AB9" w:rsidRPr="000F105C" w:rsidRDefault="00925AB9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Prostor staveniště je vymezen zadáním stavby. Pokud bude zhotovitel potřebovat pro realizaci díla prostor větší, zajistí si jej na vlastní náklady.</w:t>
      </w:r>
    </w:p>
    <w:p w14:paraId="56C2B490" w14:textId="77777777" w:rsidR="00120DFF" w:rsidRPr="000F105C" w:rsidRDefault="00120DFF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lastRenderedPageBreak/>
        <w:t>2)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 xml:space="preserve">Zhotovitel zabezpečí na vlastní náklad staveniště a zajistí vjezd na staveniště, jeho provoz, údržbu, pořádek a čistotu po celou dobu výstavby. </w:t>
      </w:r>
    </w:p>
    <w:p w14:paraId="0695EA5B" w14:textId="77777777" w:rsidR="00120DFF" w:rsidRPr="000F105C" w:rsidRDefault="00120DFF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3)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 xml:space="preserve">Zhotovitel je odpovědný za všechny škody způsobené na staveništi do doby předání a převzetí díla a vyklizení staveniště, a to podle obecných </w:t>
      </w:r>
      <w:r w:rsidR="007B149E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ustanovení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o náhradě škody.</w:t>
      </w:r>
    </w:p>
    <w:p w14:paraId="404C6A11" w14:textId="77777777" w:rsidR="003868DB" w:rsidRDefault="0097447E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4)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Zhotovitel je zodpovědný za způsobené škody na stávajícím potrubí, vedení a kabelech.</w:t>
      </w:r>
      <w:r w:rsidR="003868D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Zhotovitel je povinen před zahájením díla rovněž povinen ohledat s odbornou péčí odpovídající jeho předmětu podnikání a závazkům dle této smlouvy místo provádění díla z hlediska zjištění možných překážek v následném provádění díla</w:t>
      </w:r>
      <w:r w:rsidR="003868D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</w:p>
    <w:p w14:paraId="4E8DF32E" w14:textId="77777777" w:rsidR="0097447E" w:rsidRPr="000F105C" w:rsidRDefault="0097447E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5)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Zhotovitel se zavazuje vyklidit staveniště do 14 kalendářních dnů od protokolárního předání a převzetí díla. Při nedodržení tohoto termínu je povinen uhradit objednateli smluvní pokutu, která činí 1000,-Kč za každý jednotlivý den prodlení a dále je povinen uhradit objednateli veškeré náklady a škody, které mu tím vznikly.</w:t>
      </w:r>
    </w:p>
    <w:p w14:paraId="36B6FFDB" w14:textId="77777777" w:rsidR="00925AB9" w:rsidRPr="000F105C" w:rsidRDefault="00925AB9" w:rsidP="008E30F2">
      <w:pPr>
        <w:spacing w:after="0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25824DBA" w14:textId="77777777" w:rsidR="00597886" w:rsidRPr="000F105C" w:rsidRDefault="002F65E5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</w:t>
      </w:r>
      <w:r w:rsidR="008E30F2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</w:t>
      </w: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="001867AF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Povinnosti zhotovitele</w:t>
      </w:r>
    </w:p>
    <w:p w14:paraId="12EC91E5" w14:textId="77777777" w:rsidR="00697CB5" w:rsidRPr="000F105C" w:rsidRDefault="002F65E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697CB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Při provádění díla postupuje zhotovitel samostatně a v souladu s obecně závaznými právními předpisy a českými technickými normami.</w:t>
      </w:r>
    </w:p>
    <w:p w14:paraId="18A5AFF2" w14:textId="77777777" w:rsidR="00697CB5" w:rsidRPr="000F105C" w:rsidRDefault="00697CB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Při provádění díla prostřednictvím zaměstnanců zhotovitele nebo při provádění části díla jinou osobou má zhotovitel odpovědnost, jako by dílo prováděl sám.</w:t>
      </w:r>
    </w:p>
    <w:p w14:paraId="0159C7A8" w14:textId="27D707CB" w:rsidR="00697CB5" w:rsidRPr="000F105C" w:rsidRDefault="00933778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3</w:t>
      </w:r>
      <w:r w:rsidR="00697CB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697CB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Zodpovědný zástupce Ob</w:t>
      </w:r>
      <w:r w:rsidR="00FD3312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jednatele ve věcech technických (technický dozor) objednatele a osoba vykonávající autorský dozor projektanta jsou oprávněni kontrolovat provádění díla a má přístup na staveniště kdykoli v průběhu provádění díla. Zhotovitel je povinen zástupcům objednatele dle jejich požadavků tuto kontrolu v plném rozsahu umožnit a poskytnout jim za tímto účelem potřebnou součinnost. O výsledku kontroly bude sepsán protokol, v němž budou uvedeny zjištěné nedostatky a stanoveny termíny k jejich odstranění. </w:t>
      </w:r>
    </w:p>
    <w:p w14:paraId="51CEAF5D" w14:textId="77777777" w:rsidR="00CC02FB" w:rsidRPr="000F105C" w:rsidRDefault="00CC02FB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012A62D9" w14:textId="77777777" w:rsidR="00597886" w:rsidRPr="000F105C" w:rsidRDefault="002F65E5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VI</w:t>
      </w:r>
      <w:r w:rsidR="008E30F2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</w:t>
      </w: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="001867AF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Povinnosti objednatele</w:t>
      </w:r>
    </w:p>
    <w:p w14:paraId="521ECD10" w14:textId="77777777" w:rsidR="00597886" w:rsidRPr="000F105C" w:rsidRDefault="002F65E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Objednatel se zavazuje zajistit veškerá rozhodnu</w:t>
      </w:r>
      <w:r w:rsidR="00E537F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tí a povolení příslušných úřadů.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V případě, že objednatel v průběhu stavby nezajistí potřebná povolení, zhotovitel přeruší stavbu do dodání potřebných povolení. Náklady spojené s přerušením </w:t>
      </w:r>
      <w:r w:rsidR="004D541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rekonstrukce</w:t>
      </w: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hradí objednatel.</w:t>
      </w:r>
    </w:p>
    <w:p w14:paraId="7FA5EB09" w14:textId="77777777" w:rsidR="00904CA3" w:rsidRPr="000F105C" w:rsidRDefault="00904CA3" w:rsidP="008E30F2">
      <w:pPr>
        <w:spacing w:after="0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1B36B135" w14:textId="77777777" w:rsidR="00904CA3" w:rsidRPr="000F105C" w:rsidRDefault="008E30F2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IX.</w:t>
      </w:r>
      <w:r w:rsidR="00904CA3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Splnění a předání díla</w:t>
      </w:r>
    </w:p>
    <w:p w14:paraId="1C38F853" w14:textId="77777777" w:rsidR="00904CA3" w:rsidRPr="000F105C" w:rsidRDefault="00904CA3" w:rsidP="008E30F2">
      <w:pPr>
        <w:pStyle w:val="Odstavecseseznamem"/>
        <w:numPr>
          <w:ilvl w:val="0"/>
          <w:numId w:val="21"/>
        </w:numPr>
        <w:tabs>
          <w:tab w:val="left" w:pos="284"/>
        </w:tabs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Dodavatel splní svou povinnost dokončit dílo tak, že řádně a úplně zhotoví dílo podle článku I. smlouvy, tedy bez vad a nedodělků. Nedílnou součástí řádného splnění díla je předání všech písemných dokladů potřebných k užívání a provozování díla, které se vztahují k těm částem díla, které zhotovoval nebo dodával dodavatel ve smyslu této smlouvy (a to i prostřednictvím svých poddodavatelů), a to jejich originálů.</w:t>
      </w:r>
    </w:p>
    <w:p w14:paraId="509B5939" w14:textId="77777777" w:rsidR="00904CA3" w:rsidRPr="000F105C" w:rsidRDefault="00904CA3" w:rsidP="008E30F2">
      <w:pPr>
        <w:pStyle w:val="Odstavecseseznamem"/>
        <w:numPr>
          <w:ilvl w:val="0"/>
          <w:numId w:val="21"/>
        </w:numPr>
        <w:tabs>
          <w:tab w:val="left" w:pos="360"/>
        </w:tabs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Objednatel je povinen řádně a úplně dokončené dílo bez vad a nedodělků převzít.</w:t>
      </w:r>
    </w:p>
    <w:p w14:paraId="5B1DE7CB" w14:textId="77777777" w:rsidR="007B149E" w:rsidRPr="007B149E" w:rsidRDefault="007B149E" w:rsidP="007B149E">
      <w:pPr>
        <w:pStyle w:val="Odstavecseseznamem"/>
        <w:tabs>
          <w:tab w:val="left" w:pos="360"/>
        </w:tabs>
        <w:autoSpaceDE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33948D" w14:textId="77777777" w:rsidR="00933778" w:rsidRDefault="00933778" w:rsidP="00933778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3678E" w14:textId="77777777" w:rsidR="001D634C" w:rsidRDefault="001D634C" w:rsidP="00933778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E8656" w14:textId="77777777" w:rsidR="000111E6" w:rsidRDefault="000111E6" w:rsidP="00933778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5E41E" w14:textId="77777777" w:rsidR="001D634C" w:rsidRDefault="001D634C" w:rsidP="00933778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244E5" w14:textId="7F52AFEA" w:rsidR="006E7980" w:rsidRPr="000F105C" w:rsidRDefault="006E7980" w:rsidP="008E30F2">
      <w:pPr>
        <w:pStyle w:val="Odstavecseseznamem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05C">
        <w:rPr>
          <w:rFonts w:ascii="Times New Roman" w:hAnsi="Times New Roman" w:cs="Times New Roman"/>
          <w:b/>
          <w:bCs/>
          <w:sz w:val="24"/>
          <w:szCs w:val="24"/>
        </w:rPr>
        <w:t>Záruka za jakost díla a odpovědnost za vady díla</w:t>
      </w:r>
    </w:p>
    <w:p w14:paraId="6029B91D" w14:textId="3512E82E" w:rsidR="006E7980" w:rsidRPr="000F105C" w:rsidRDefault="006E7980" w:rsidP="008E30F2">
      <w:pPr>
        <w:pStyle w:val="Odstavecseseznamem"/>
        <w:numPr>
          <w:ilvl w:val="0"/>
          <w:numId w:val="23"/>
        </w:numPr>
        <w:tabs>
          <w:tab w:val="left" w:pos="360"/>
        </w:tabs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49E">
        <w:rPr>
          <w:rFonts w:ascii="Times New Roman" w:hAnsi="Times New Roman" w:cs="Times New Roman"/>
          <w:sz w:val="24"/>
          <w:szCs w:val="24"/>
        </w:rPr>
        <w:lastRenderedPageBreak/>
        <w:t xml:space="preserve">Délka záruční doby za jakost díla je sjednána na dobu </w:t>
      </w:r>
      <w:r w:rsidRPr="007B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F9">
        <w:rPr>
          <w:rFonts w:ascii="Times New Roman" w:hAnsi="Times New Roman" w:cs="Times New Roman"/>
          <w:b/>
          <w:sz w:val="24"/>
          <w:szCs w:val="24"/>
        </w:rPr>
        <w:t>12</w:t>
      </w:r>
      <w:r w:rsidR="00535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49E">
        <w:rPr>
          <w:rFonts w:ascii="Times New Roman" w:hAnsi="Times New Roman" w:cs="Times New Roman"/>
          <w:b/>
          <w:sz w:val="24"/>
          <w:szCs w:val="24"/>
        </w:rPr>
        <w:t>měsíců.</w:t>
      </w:r>
      <w:r w:rsidRPr="007B149E">
        <w:rPr>
          <w:rFonts w:ascii="Times New Roman" w:hAnsi="Times New Roman" w:cs="Times New Roman"/>
          <w:sz w:val="24"/>
          <w:szCs w:val="24"/>
        </w:rPr>
        <w:t xml:space="preserve"> Záruční</w:t>
      </w:r>
      <w:r w:rsidRPr="000F105C">
        <w:rPr>
          <w:rFonts w:ascii="Times New Roman" w:hAnsi="Times New Roman" w:cs="Times New Roman"/>
          <w:sz w:val="24"/>
          <w:szCs w:val="24"/>
        </w:rPr>
        <w:t xml:space="preserve"> doba počíná běžet dnem protokolárního předání a převzetí díla. Pokud bylo dílo převzato s vadami a nedodělky, počíná záruční doba běžet, až ode dne jejich úplného odstranění. </w:t>
      </w:r>
    </w:p>
    <w:p w14:paraId="1BFE5029" w14:textId="77777777" w:rsidR="00B85A6D" w:rsidRPr="000F105C" w:rsidRDefault="00B85A6D" w:rsidP="008E30F2">
      <w:pPr>
        <w:pStyle w:val="Odstavecseseznamem"/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55EB85" w14:textId="77777777" w:rsidR="006E7980" w:rsidRPr="000F105C" w:rsidRDefault="006E7980" w:rsidP="008E30F2">
      <w:pPr>
        <w:pStyle w:val="Odstavecseseznamem"/>
        <w:numPr>
          <w:ilvl w:val="0"/>
          <w:numId w:val="31"/>
        </w:num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5C">
        <w:rPr>
          <w:rFonts w:ascii="Times New Roman" w:hAnsi="Times New Roman" w:cs="Times New Roman"/>
          <w:b/>
          <w:bCs/>
          <w:sz w:val="24"/>
          <w:szCs w:val="24"/>
        </w:rPr>
        <w:t>Výpověď, Odstoupení od smlouvy</w:t>
      </w:r>
    </w:p>
    <w:p w14:paraId="293910C1" w14:textId="77777777" w:rsidR="006E7980" w:rsidRPr="000F105C" w:rsidRDefault="006E7980" w:rsidP="008E30F2">
      <w:pPr>
        <w:pStyle w:val="Odstavecseseznamem"/>
        <w:numPr>
          <w:ilvl w:val="0"/>
          <w:numId w:val="26"/>
        </w:numPr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Objednatel je oprávněn od této Smlouvy odstoupit, pokud vůči majetku dodavatele probíhá insolvenční řízení.</w:t>
      </w:r>
    </w:p>
    <w:p w14:paraId="0D4481E0" w14:textId="77777777" w:rsidR="006E7980" w:rsidRPr="000F105C" w:rsidRDefault="006E7980" w:rsidP="008E30F2">
      <w:pPr>
        <w:pStyle w:val="Odstavecseseznamem"/>
        <w:numPr>
          <w:ilvl w:val="0"/>
          <w:numId w:val="26"/>
        </w:numPr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Odstoupením od smlouvy zanikají všechna práva a povinnosti stran ze smlouvy.  Odstoupení od smlouvy se však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183725F9" w14:textId="77777777" w:rsidR="006E7980" w:rsidRPr="000F105C" w:rsidRDefault="006E7980" w:rsidP="008E30F2">
      <w:pPr>
        <w:pStyle w:val="Odstavecseseznamem"/>
        <w:numPr>
          <w:ilvl w:val="0"/>
          <w:numId w:val="26"/>
        </w:numPr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Objednatel je dále oprávněn odstoupit od smlouvy v případě, kdy není schopen uhradit sjednanou cenu díla z důvodů nepřidělení finančních prostředků nebo změny skladby rozpočtu a s tím související nemožnosti financování realizace díla. V takovém případě se strany dohodly, že objednateli ve splnění povinnosti ze smlouvy dočasně nebo trvale zabránila mimořádná nepředvídatelná a nepřekonatelná překážka vzniklá nezávisle na jeho vůli. Dodavatel má pak pouze nárok na úhradu ceny do té doby dokončených částí díla a dále na náhradu nákladů účelně do té doby vynaložených na pořízení rozpracovaných částí díla.</w:t>
      </w:r>
    </w:p>
    <w:p w14:paraId="16B892C2" w14:textId="77777777" w:rsidR="006E7980" w:rsidRPr="000F105C" w:rsidRDefault="006E7980" w:rsidP="008E30F2">
      <w:pPr>
        <w:pStyle w:val="Odstavecseseznamem"/>
        <w:numPr>
          <w:ilvl w:val="0"/>
          <w:numId w:val="26"/>
        </w:numPr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Odstoupení (zánik práv a povinností) nastane až splněním povinností vyplývajících z vyrovnání smluvních stran.</w:t>
      </w:r>
    </w:p>
    <w:p w14:paraId="41E2D306" w14:textId="77777777" w:rsidR="00535045" w:rsidRPr="00821143" w:rsidRDefault="006E7980" w:rsidP="007B149E">
      <w:pPr>
        <w:pStyle w:val="Odstavecseseznamem"/>
        <w:numPr>
          <w:ilvl w:val="0"/>
          <w:numId w:val="26"/>
        </w:numPr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Smlouvu lze ukončit dohodou smluvních stran, písemnou výpovědí bez uvedení důvodů. Smluvní strany si dohodly výpovědní lhůtu dvou týdnů ode dne doručení výpovědi smluvn</w:t>
      </w:r>
      <w:r w:rsidR="00821143">
        <w:rPr>
          <w:rFonts w:ascii="Times New Roman" w:hAnsi="Times New Roman" w:cs="Times New Roman"/>
          <w:sz w:val="24"/>
          <w:szCs w:val="24"/>
        </w:rPr>
        <w:t>í straně.</w:t>
      </w:r>
    </w:p>
    <w:p w14:paraId="35C67003" w14:textId="77777777" w:rsidR="008F075F" w:rsidRPr="000F105C" w:rsidRDefault="008F075F" w:rsidP="008E30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XI</w:t>
      </w:r>
      <w:r w:rsidR="00684B2D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</w:t>
      </w:r>
      <w:r w:rsidR="002F65E5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="001867AF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0F105C">
        <w:rPr>
          <w:rFonts w:ascii="Times New Roman" w:hAnsi="Times New Roman" w:cs="Times New Roman"/>
          <w:b/>
          <w:bCs/>
          <w:sz w:val="24"/>
          <w:szCs w:val="24"/>
        </w:rPr>
        <w:t>Smluvní pokuty a úrok z prodlení</w:t>
      </w:r>
    </w:p>
    <w:p w14:paraId="18C3ECF9" w14:textId="77777777" w:rsidR="008F075F" w:rsidRPr="000F105C" w:rsidRDefault="008F075F" w:rsidP="008E30F2">
      <w:pPr>
        <w:pStyle w:val="Odstavecseseznamem"/>
        <w:numPr>
          <w:ilvl w:val="0"/>
          <w:numId w:val="2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hAnsi="Times New Roman" w:cs="Times New Roman"/>
          <w:sz w:val="24"/>
          <w:szCs w:val="24"/>
        </w:rPr>
        <w:t>Smluvní pokuta za včasné nevyklizení staveniště je 0,05 % z ceny díla bez DPH za každý i započatý den prodlení dodavatele.</w:t>
      </w:r>
    </w:p>
    <w:p w14:paraId="2F66C3AE" w14:textId="77777777" w:rsidR="008F075F" w:rsidRPr="000F105C" w:rsidRDefault="008F075F" w:rsidP="00DF0F2E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hAnsi="Times New Roman" w:cs="Times New Roman"/>
          <w:sz w:val="24"/>
          <w:szCs w:val="24"/>
        </w:rPr>
        <w:t>Smluvní pokuta za neodstranění vad na díle v termínu uvedeném v protokolu o předání a převzetí díla ve výši 1.000,- Kč za každou vadu a každý den prodlení.</w:t>
      </w:r>
    </w:p>
    <w:p w14:paraId="5146610F" w14:textId="77777777" w:rsidR="008F075F" w:rsidRPr="000F105C" w:rsidRDefault="008F075F" w:rsidP="008E30F2">
      <w:pPr>
        <w:pStyle w:val="Odstavecseseznamem"/>
        <w:widowControl w:val="0"/>
        <w:numPr>
          <w:ilvl w:val="0"/>
          <w:numId w:val="23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 xml:space="preserve">Smluvní pokuty dle této smlouvy hradí dodavatel nezávisle na tom, zda a v jaké výši vznikne objednateli škoda, kterou je oprávněn objednatel vymáhat samostatně a bez ohledu na její výši.  </w:t>
      </w:r>
    </w:p>
    <w:p w14:paraId="14065D69" w14:textId="77777777" w:rsidR="008F075F" w:rsidRPr="000F105C" w:rsidRDefault="008F075F" w:rsidP="008E30F2">
      <w:pPr>
        <w:pStyle w:val="Odstavecseseznamem"/>
        <w:widowControl w:val="0"/>
        <w:numPr>
          <w:ilvl w:val="0"/>
          <w:numId w:val="23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 xml:space="preserve">Smluvní strany se dohodly, že v případě prodlení objednatele s úhradou ceny díla nebo její části je objednatel povinen uhradit dodavateli úrok z prodlení ve výši 0,05% z dlužné částky za každý den prodlení. </w:t>
      </w:r>
    </w:p>
    <w:p w14:paraId="5B6FA5DD" w14:textId="77777777" w:rsidR="00933778" w:rsidRDefault="00933778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2297E512" w14:textId="77777777" w:rsidR="00933778" w:rsidRDefault="00933778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19ABE1F9" w14:textId="77777777" w:rsidR="00DF0F2E" w:rsidRDefault="00DF0F2E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58C9955C" w14:textId="77777777" w:rsidR="00DF0F2E" w:rsidRDefault="00DF0F2E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1F1CEEE8" w14:textId="77777777" w:rsidR="00DF0F2E" w:rsidRDefault="00DF0F2E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66A78805" w14:textId="77777777" w:rsidR="001D634C" w:rsidRDefault="001D634C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7BDA3A96" w14:textId="45FF1A7A" w:rsidR="00597886" w:rsidRPr="000F105C" w:rsidRDefault="002F65E5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X</w:t>
      </w:r>
      <w:r w:rsidR="00684B2D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III</w:t>
      </w: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="001867AF"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0F105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Závěrečná ustanovení</w:t>
      </w:r>
    </w:p>
    <w:p w14:paraId="7E067E4E" w14:textId="77777777" w:rsidR="00286D6F" w:rsidRPr="000F105C" w:rsidRDefault="00286D6F" w:rsidP="008E30F2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5A28733D" w14:textId="77777777" w:rsidR="0068008C" w:rsidRPr="000F105C" w:rsidRDefault="0068008C" w:rsidP="008E30F2">
      <w:pPr>
        <w:pStyle w:val="Odstavecseseznamem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lastRenderedPageBreak/>
        <w:t>Smluvní strany prohlašují, že skutečnosti uvedené v této smlouvě nepovažují za obchodní tajemství ve smyslu příslušných ustanovení právních předpisů a udělují svolení k jejich užití a zveřejnění bez jakýchkoliv dalších podmínek.</w:t>
      </w:r>
    </w:p>
    <w:p w14:paraId="5CD9E392" w14:textId="77777777" w:rsidR="008E30F2" w:rsidRPr="000F105C" w:rsidRDefault="008E30F2" w:rsidP="008E30F2">
      <w:pPr>
        <w:pStyle w:val="Odstavecseseznamem"/>
        <w:numPr>
          <w:ilvl w:val="0"/>
          <w:numId w:val="29"/>
        </w:numPr>
        <w:tabs>
          <w:tab w:val="left" w:pos="360"/>
        </w:tabs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Jakákoliv ústní ujednání při provádění díla, která nejsou písemně potvrzena oprávněnými zástupci obou smluvních stran, jsou právně neúčinná.</w:t>
      </w:r>
    </w:p>
    <w:p w14:paraId="2DFC2DE9" w14:textId="77777777" w:rsidR="00291405" w:rsidRPr="000F105C" w:rsidRDefault="008E30F2" w:rsidP="00291405">
      <w:pPr>
        <w:pStyle w:val="Odstavecseseznamem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Smlouvu o dílo lze měnit pouze písemnými dodatky uzavřenými v souladu se zákonem a postupem popsaným v čl. III odst. 3.3. a podepsanými statutárními zástupci obou smluvních stran. To se týká veškerých víceprací, méně-prací a změny díla včetně případných změn stavby. Tyto musí být současně předem odsouhlaseny technickým zástupcem objednatele.</w:t>
      </w:r>
    </w:p>
    <w:p w14:paraId="3E79FD44" w14:textId="77777777" w:rsidR="0068008C" w:rsidRPr="000F105C" w:rsidRDefault="00291405" w:rsidP="008E30F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5</w:t>
      </w:r>
      <w:r w:rsidR="00E32E0C" w:rsidRPr="000F105C">
        <w:rPr>
          <w:rFonts w:ascii="Times New Roman" w:hAnsi="Times New Roman" w:cs="Times New Roman"/>
          <w:sz w:val="24"/>
          <w:szCs w:val="24"/>
        </w:rPr>
        <w:t>)</w:t>
      </w:r>
      <w:r w:rsidR="00E32E0C" w:rsidRPr="000F105C">
        <w:rPr>
          <w:rFonts w:ascii="Times New Roman" w:hAnsi="Times New Roman" w:cs="Times New Roman"/>
          <w:sz w:val="24"/>
          <w:szCs w:val="24"/>
        </w:rPr>
        <w:tab/>
        <w:t>Zhotovitel</w:t>
      </w:r>
      <w:r w:rsidR="0068008C" w:rsidRPr="000F105C">
        <w:rPr>
          <w:rFonts w:ascii="Times New Roman" w:hAnsi="Times New Roman" w:cs="Times New Roman"/>
          <w:sz w:val="24"/>
          <w:szCs w:val="24"/>
        </w:rPr>
        <w:t xml:space="preserve"> v souladu s ustanoveními zákona č. 1</w:t>
      </w:r>
      <w:r w:rsidR="00BC7CB2">
        <w:rPr>
          <w:rFonts w:ascii="Times New Roman" w:hAnsi="Times New Roman" w:cs="Times New Roman"/>
          <w:sz w:val="24"/>
          <w:szCs w:val="24"/>
        </w:rPr>
        <w:t>10/2019</w:t>
      </w:r>
      <w:r w:rsidR="0068008C" w:rsidRPr="000F105C">
        <w:rPr>
          <w:rFonts w:ascii="Times New Roman" w:hAnsi="Times New Roman" w:cs="Times New Roman"/>
          <w:sz w:val="24"/>
          <w:szCs w:val="24"/>
        </w:rPr>
        <w:t xml:space="preserve"> Sb., o ochraně osobních údajů, v platném znění, podpisem této smlouvy prohlašuje, že po dobu trvání této smlouvy uděluje </w:t>
      </w:r>
      <w:r w:rsidR="00E32E0C" w:rsidRPr="000F105C">
        <w:rPr>
          <w:rFonts w:ascii="Times New Roman" w:hAnsi="Times New Roman" w:cs="Times New Roman"/>
          <w:sz w:val="24"/>
          <w:szCs w:val="24"/>
        </w:rPr>
        <w:t>objednatel</w:t>
      </w:r>
      <w:r w:rsidR="0068008C" w:rsidRPr="000F105C">
        <w:rPr>
          <w:rFonts w:ascii="Times New Roman" w:hAnsi="Times New Roman" w:cs="Times New Roman"/>
          <w:sz w:val="24"/>
          <w:szCs w:val="24"/>
        </w:rPr>
        <w:t xml:space="preserve">  souhlas se shromažďováním, zpracováváním, používáním a uchováváním svých osobních údajů, které mu poskytl při sepsání této smlouvy</w:t>
      </w:r>
      <w:r w:rsidR="0068008C" w:rsidRPr="000F105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8F5E754" w14:textId="77777777" w:rsidR="0068008C" w:rsidRPr="000F105C" w:rsidRDefault="00291405" w:rsidP="008E30F2">
      <w:pPr>
        <w:jc w:val="both"/>
        <w:rPr>
          <w:rFonts w:ascii="Times New Roman" w:hAnsi="Times New Roman" w:cs="Times New Roman"/>
          <w:sz w:val="24"/>
          <w:szCs w:val="24"/>
        </w:rPr>
      </w:pPr>
      <w:r w:rsidRPr="000F105C">
        <w:rPr>
          <w:rFonts w:ascii="Times New Roman" w:hAnsi="Times New Roman" w:cs="Times New Roman"/>
          <w:sz w:val="24"/>
          <w:szCs w:val="24"/>
        </w:rPr>
        <w:t>6</w:t>
      </w:r>
      <w:r w:rsidR="00E32E0C" w:rsidRPr="000F105C">
        <w:rPr>
          <w:rFonts w:ascii="Times New Roman" w:hAnsi="Times New Roman" w:cs="Times New Roman"/>
          <w:sz w:val="24"/>
          <w:szCs w:val="24"/>
        </w:rPr>
        <w:t>)</w:t>
      </w:r>
      <w:r w:rsidR="00E32E0C" w:rsidRPr="000F105C">
        <w:rPr>
          <w:rFonts w:ascii="Times New Roman" w:hAnsi="Times New Roman" w:cs="Times New Roman"/>
          <w:sz w:val="24"/>
          <w:szCs w:val="24"/>
        </w:rPr>
        <w:tab/>
      </w:r>
      <w:r w:rsidR="0068008C" w:rsidRPr="000F105C">
        <w:rPr>
          <w:rFonts w:ascii="Times New Roman" w:hAnsi="Times New Roman" w:cs="Times New Roman"/>
          <w:sz w:val="24"/>
          <w:szCs w:val="24"/>
        </w:rPr>
        <w:t>Tato smlouva podléhá uveřejnění v registru smluv dle zákona č. 340/2015 Sb., o zvláštních podmínkách účinnosti některých smluv, uveřejňování těchto smluv a o registru smluv. Smluvní strany se dohodly, že smlouvu v souladu s tímto zákonem uveřejní příkazce, a to nejpozději do 30 dnů od podpisu smlouvy. Toto ujednání však nebrání tomu, aby smlouvu zveř</w:t>
      </w:r>
      <w:r w:rsidR="00E32E0C" w:rsidRPr="000F105C">
        <w:rPr>
          <w:rFonts w:ascii="Times New Roman" w:hAnsi="Times New Roman" w:cs="Times New Roman"/>
          <w:sz w:val="24"/>
          <w:szCs w:val="24"/>
        </w:rPr>
        <w:t>ejnil i smluvní partner</w:t>
      </w:r>
      <w:r w:rsidR="0068008C" w:rsidRPr="000F105C">
        <w:rPr>
          <w:rFonts w:ascii="Times New Roman" w:hAnsi="Times New Roman" w:cs="Times New Roman"/>
          <w:sz w:val="24"/>
          <w:szCs w:val="24"/>
        </w:rPr>
        <w:t>. Po uveřejnění v registru smluv obdrží smluvní partner příkazce do datové schránky, anebo v případě neexistence datové schránky e-mailem, potvrzení od správce registru smluv. Potvrzení obsahuje metadata a je ve formátu pdf, označeno uznávanou elektronickou značkou a opatřeno kvalifikovaným časovým razítkem. Smluvní strany se dohodly, že smluvní partner nebude, kromě potvrzení o uveřejnění smlouvy v registru smluv od správce registru smluv, nijak dále o této skutečnosti informován.</w:t>
      </w:r>
    </w:p>
    <w:p w14:paraId="3CB86240" w14:textId="77777777" w:rsidR="00597886" w:rsidRPr="000F105C" w:rsidRDefault="0029140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7</w:t>
      </w:r>
      <w:r w:rsidR="00E32E0C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E32E0C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Tato smlouva nabývá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14:paraId="089DF7D6" w14:textId="77777777" w:rsidR="00597886" w:rsidRPr="000F105C" w:rsidRDefault="0029140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8</w:t>
      </w:r>
      <w:r w:rsidR="00E32E0C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E32E0C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Tato smlouva se řídí právním řádem České republiky, a to zejména ustanovením </w:t>
      </w:r>
      <w:r w:rsidR="002F65E5" w:rsidRPr="000F105C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cs-CZ"/>
        </w:rPr>
        <w:t xml:space="preserve">§ 2586 a násl. zákona č. 89/2012 Sb., občanský zákoník, v platném </w:t>
      </w:r>
      <w:r w:rsidR="002F65E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a účinném znění.</w:t>
      </w:r>
    </w:p>
    <w:p w14:paraId="2F398444" w14:textId="77777777" w:rsidR="00597886" w:rsidRDefault="0029140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9</w:t>
      </w:r>
      <w:r w:rsidR="00E32E0C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E32E0C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Tato smlouva je vyhotovena ve dvou originálech, z nichž každá ze smluvních stran obdrží po jednom.</w:t>
      </w:r>
    </w:p>
    <w:p w14:paraId="3042F42F" w14:textId="77777777" w:rsidR="00A30760" w:rsidRPr="000F105C" w:rsidRDefault="00A30760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045EBB96" w14:textId="4F5751F9" w:rsidR="00BC7CB2" w:rsidRDefault="002F65E5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V</w:t>
      </w:r>
      <w:r w:rsidR="0093377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 Liberci dne:</w:t>
      </w:r>
      <w:r w:rsidR="003A6B21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A3076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01.11.2023</w:t>
      </w:r>
      <w:r w:rsidR="003A6B21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3A6B21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3A6B21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3A6B21" w:rsidRPr="000F105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</w:p>
    <w:p w14:paraId="25880D53" w14:textId="77777777" w:rsidR="00A30760" w:rsidRDefault="00A30760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414F2057" w14:textId="77777777" w:rsidR="00235611" w:rsidRPr="000F105C" w:rsidRDefault="00235611" w:rsidP="008E30F2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4BD898C5" w14:textId="139E8A91" w:rsidR="00E9135B" w:rsidRDefault="00E9135B" w:rsidP="001D634C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14:paraId="7B05E831" w14:textId="77777777" w:rsidR="00A30760" w:rsidRPr="000F105C" w:rsidRDefault="00A30760" w:rsidP="001D634C">
      <w:pPr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sectPr w:rsidR="00A30760" w:rsidRPr="000F105C" w:rsidSect="00C12A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540B" w14:textId="77777777" w:rsidR="000D05AF" w:rsidRDefault="000D05AF" w:rsidP="008C1FA2">
      <w:pPr>
        <w:spacing w:after="0" w:line="240" w:lineRule="auto"/>
      </w:pPr>
      <w:r>
        <w:separator/>
      </w:r>
    </w:p>
  </w:endnote>
  <w:endnote w:type="continuationSeparator" w:id="0">
    <w:p w14:paraId="6EA1E195" w14:textId="77777777" w:rsidR="000D05AF" w:rsidRDefault="000D05AF" w:rsidP="008C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980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737400" w14:textId="77777777" w:rsidR="008C1FA2" w:rsidRPr="00BC7CB2" w:rsidRDefault="008C1FA2" w:rsidP="00BC7CB2">
        <w:pPr>
          <w:pStyle w:val="Zpat"/>
          <w:jc w:val="center"/>
          <w:rPr>
            <w:rFonts w:ascii="Times New Roman" w:hAnsi="Times New Roman" w:cs="Times New Roman"/>
          </w:rPr>
        </w:pPr>
        <w:r w:rsidRPr="00BC7CB2">
          <w:rPr>
            <w:rFonts w:ascii="Times New Roman" w:hAnsi="Times New Roman" w:cs="Times New Roman"/>
          </w:rPr>
          <w:fldChar w:fldCharType="begin"/>
        </w:r>
        <w:r w:rsidRPr="00BC7CB2">
          <w:rPr>
            <w:rFonts w:ascii="Times New Roman" w:hAnsi="Times New Roman" w:cs="Times New Roman"/>
          </w:rPr>
          <w:instrText>PAGE   \* MERGEFORMAT</w:instrText>
        </w:r>
        <w:r w:rsidRPr="00BC7CB2">
          <w:rPr>
            <w:rFonts w:ascii="Times New Roman" w:hAnsi="Times New Roman" w:cs="Times New Roman"/>
          </w:rPr>
          <w:fldChar w:fldCharType="separate"/>
        </w:r>
        <w:r w:rsidR="00F8241E">
          <w:rPr>
            <w:rFonts w:ascii="Times New Roman" w:hAnsi="Times New Roman" w:cs="Times New Roman"/>
          </w:rPr>
          <w:t>6</w:t>
        </w:r>
        <w:r w:rsidRPr="00BC7CB2">
          <w:rPr>
            <w:rFonts w:ascii="Times New Roman" w:hAnsi="Times New Roman" w:cs="Times New Roman"/>
          </w:rPr>
          <w:fldChar w:fldCharType="end"/>
        </w:r>
      </w:p>
    </w:sdtContent>
  </w:sdt>
  <w:p w14:paraId="0435F5FA" w14:textId="50E8BFBF" w:rsidR="008C1FA2" w:rsidRDefault="00BC7CB2">
    <w:pPr>
      <w:pStyle w:val="Zpat"/>
    </w:pPr>
    <w:r w:rsidRPr="00BC7CB2">
      <w:rPr>
        <w:rFonts w:ascii="Times New Roman" w:hAnsi="Times New Roman" w:cs="Times New Roman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F21C4" wp14:editId="6F66C989">
              <wp:simplePos x="0" y="0"/>
              <wp:positionH relativeFrom="column">
                <wp:posOffset>2336800</wp:posOffset>
              </wp:positionH>
              <wp:positionV relativeFrom="paragraph">
                <wp:posOffset>24130</wp:posOffset>
              </wp:positionV>
              <wp:extent cx="4705350" cy="4445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B1D8" w14:textId="77777777" w:rsidR="00BC7CB2" w:rsidRDefault="00BC7CB2" w:rsidP="00BC7CB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F21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4pt;margin-top:1.9pt;width:370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" stroked="f">
              <v:textbox>
                <w:txbxContent>
                  <w:p w14:paraId="4E7DB1D8" w14:textId="77777777" w:rsidR="00BC7CB2" w:rsidRDefault="00BC7CB2" w:rsidP="00BC7CB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CBCF" w14:textId="77777777" w:rsidR="000D05AF" w:rsidRDefault="000D05AF" w:rsidP="008C1FA2">
      <w:pPr>
        <w:spacing w:after="0" w:line="240" w:lineRule="auto"/>
      </w:pPr>
      <w:r>
        <w:separator/>
      </w:r>
    </w:p>
  </w:footnote>
  <w:footnote w:type="continuationSeparator" w:id="0">
    <w:p w14:paraId="306D6BAB" w14:textId="77777777" w:rsidR="000D05AF" w:rsidRDefault="000D05AF" w:rsidP="008C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1"/>
    <w:multiLevelType w:val="multilevel"/>
    <w:tmpl w:val="19FE95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2627B"/>
    <w:multiLevelType w:val="hybridMultilevel"/>
    <w:tmpl w:val="B9B261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68C5"/>
    <w:multiLevelType w:val="hybridMultilevel"/>
    <w:tmpl w:val="7B46B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503E"/>
    <w:multiLevelType w:val="hybridMultilevel"/>
    <w:tmpl w:val="793A48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80080"/>
    <w:multiLevelType w:val="hybridMultilevel"/>
    <w:tmpl w:val="08E812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54122"/>
    <w:multiLevelType w:val="hybridMultilevel"/>
    <w:tmpl w:val="635C3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54DFD"/>
    <w:multiLevelType w:val="hybridMultilevel"/>
    <w:tmpl w:val="265025A4"/>
    <w:lvl w:ilvl="0" w:tplc="6BC831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35F"/>
    <w:multiLevelType w:val="hybridMultilevel"/>
    <w:tmpl w:val="23B4F6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50D4"/>
    <w:multiLevelType w:val="multilevel"/>
    <w:tmpl w:val="53B47B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27105A4B"/>
    <w:multiLevelType w:val="hybridMultilevel"/>
    <w:tmpl w:val="FE6E6032"/>
    <w:lvl w:ilvl="0" w:tplc="CA7A45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3C7C"/>
    <w:multiLevelType w:val="hybridMultilevel"/>
    <w:tmpl w:val="78CEF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0942"/>
    <w:multiLevelType w:val="hybridMultilevel"/>
    <w:tmpl w:val="D69CB0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158BA"/>
    <w:multiLevelType w:val="hybridMultilevel"/>
    <w:tmpl w:val="56960FCA"/>
    <w:lvl w:ilvl="0" w:tplc="DD382AA4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7104B"/>
    <w:multiLevelType w:val="hybridMultilevel"/>
    <w:tmpl w:val="76D09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514"/>
    <w:multiLevelType w:val="hybridMultilevel"/>
    <w:tmpl w:val="EC203A8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5CED"/>
    <w:multiLevelType w:val="hybridMultilevel"/>
    <w:tmpl w:val="CF2C6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404DB"/>
    <w:multiLevelType w:val="multilevel"/>
    <w:tmpl w:val="E926FE3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2"/>
        <w:szCs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hint="default"/>
      </w:rPr>
    </w:lvl>
  </w:abstractNum>
  <w:abstractNum w:abstractNumId="19" w15:restartNumberingAfterBreak="0">
    <w:nsid w:val="52B94449"/>
    <w:multiLevelType w:val="hybridMultilevel"/>
    <w:tmpl w:val="6A769E3A"/>
    <w:lvl w:ilvl="0" w:tplc="FC5845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5153E"/>
    <w:multiLevelType w:val="hybridMultilevel"/>
    <w:tmpl w:val="C708FC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412D"/>
    <w:multiLevelType w:val="hybridMultilevel"/>
    <w:tmpl w:val="1A825C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23D08"/>
    <w:multiLevelType w:val="hybridMultilevel"/>
    <w:tmpl w:val="B6601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13000"/>
    <w:multiLevelType w:val="hybridMultilevel"/>
    <w:tmpl w:val="C9460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E0BE8"/>
    <w:multiLevelType w:val="hybridMultilevel"/>
    <w:tmpl w:val="E9503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4784B"/>
    <w:multiLevelType w:val="hybridMultilevel"/>
    <w:tmpl w:val="798C61D0"/>
    <w:lvl w:ilvl="0" w:tplc="19A2CCE2">
      <w:start w:val="9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178F6"/>
    <w:multiLevelType w:val="hybridMultilevel"/>
    <w:tmpl w:val="38544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216C9"/>
    <w:multiLevelType w:val="hybridMultilevel"/>
    <w:tmpl w:val="0F021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8194C"/>
    <w:multiLevelType w:val="hybridMultilevel"/>
    <w:tmpl w:val="364A0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8253A"/>
    <w:multiLevelType w:val="multilevel"/>
    <w:tmpl w:val="9CDE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634F82"/>
    <w:multiLevelType w:val="hybridMultilevel"/>
    <w:tmpl w:val="8A56A154"/>
    <w:lvl w:ilvl="0" w:tplc="EC04E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7370A"/>
    <w:multiLevelType w:val="hybridMultilevel"/>
    <w:tmpl w:val="29D2A2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3723"/>
    <w:multiLevelType w:val="hybridMultilevel"/>
    <w:tmpl w:val="FC04E5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157904">
    <w:abstractNumId w:val="29"/>
  </w:num>
  <w:num w:numId="2" w16cid:durableId="439492609">
    <w:abstractNumId w:val="8"/>
  </w:num>
  <w:num w:numId="3" w16cid:durableId="27686859">
    <w:abstractNumId w:val="20"/>
  </w:num>
  <w:num w:numId="4" w16cid:durableId="363406055">
    <w:abstractNumId w:val="24"/>
  </w:num>
  <w:num w:numId="5" w16cid:durableId="1077633636">
    <w:abstractNumId w:val="30"/>
  </w:num>
  <w:num w:numId="6" w16cid:durableId="1655525788">
    <w:abstractNumId w:val="15"/>
  </w:num>
  <w:num w:numId="7" w16cid:durableId="2088529490">
    <w:abstractNumId w:val="17"/>
  </w:num>
  <w:num w:numId="8" w16cid:durableId="2044401678">
    <w:abstractNumId w:val="9"/>
  </w:num>
  <w:num w:numId="9" w16cid:durableId="1280334093">
    <w:abstractNumId w:val="32"/>
  </w:num>
  <w:num w:numId="10" w16cid:durableId="981468953">
    <w:abstractNumId w:val="31"/>
  </w:num>
  <w:num w:numId="11" w16cid:durableId="1399203878">
    <w:abstractNumId w:val="5"/>
  </w:num>
  <w:num w:numId="12" w16cid:durableId="1666204519">
    <w:abstractNumId w:val="0"/>
  </w:num>
  <w:num w:numId="13" w16cid:durableId="88477477">
    <w:abstractNumId w:val="7"/>
  </w:num>
  <w:num w:numId="14" w16cid:durableId="1778481950">
    <w:abstractNumId w:val="6"/>
  </w:num>
  <w:num w:numId="15" w16cid:durableId="1132248">
    <w:abstractNumId w:val="26"/>
  </w:num>
  <w:num w:numId="16" w16cid:durableId="1557471344">
    <w:abstractNumId w:val="3"/>
  </w:num>
  <w:num w:numId="17" w16cid:durableId="546836615">
    <w:abstractNumId w:val="4"/>
  </w:num>
  <w:num w:numId="18" w16cid:durableId="1288005767">
    <w:abstractNumId w:val="22"/>
  </w:num>
  <w:num w:numId="19" w16cid:durableId="41903069">
    <w:abstractNumId w:val="28"/>
  </w:num>
  <w:num w:numId="20" w16cid:durableId="1691687611">
    <w:abstractNumId w:val="10"/>
  </w:num>
  <w:num w:numId="21" w16cid:durableId="235556872">
    <w:abstractNumId w:val="27"/>
  </w:num>
  <w:num w:numId="22" w16cid:durableId="1170291676">
    <w:abstractNumId w:val="25"/>
  </w:num>
  <w:num w:numId="23" w16cid:durableId="303125618">
    <w:abstractNumId w:val="13"/>
  </w:num>
  <w:num w:numId="24" w16cid:durableId="1412921314">
    <w:abstractNumId w:val="2"/>
  </w:num>
  <w:num w:numId="25" w16cid:durableId="1118837997">
    <w:abstractNumId w:val="23"/>
  </w:num>
  <w:num w:numId="26" w16cid:durableId="1948349959">
    <w:abstractNumId w:val="12"/>
  </w:num>
  <w:num w:numId="27" w16cid:durableId="1070735488">
    <w:abstractNumId w:val="1"/>
  </w:num>
  <w:num w:numId="28" w16cid:durableId="1672902999">
    <w:abstractNumId w:val="11"/>
  </w:num>
  <w:num w:numId="29" w16cid:durableId="897086252">
    <w:abstractNumId w:val="19"/>
  </w:num>
  <w:num w:numId="30" w16cid:durableId="1075274557">
    <w:abstractNumId w:val="21"/>
  </w:num>
  <w:num w:numId="31" w16cid:durableId="110980577">
    <w:abstractNumId w:val="14"/>
  </w:num>
  <w:num w:numId="32" w16cid:durableId="578178218">
    <w:abstractNumId w:val="18"/>
  </w:num>
  <w:num w:numId="33" w16cid:durableId="449738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E5"/>
    <w:rsid w:val="000000A4"/>
    <w:rsid w:val="00004A05"/>
    <w:rsid w:val="000111E6"/>
    <w:rsid w:val="00014341"/>
    <w:rsid w:val="00057C36"/>
    <w:rsid w:val="00074816"/>
    <w:rsid w:val="000832AA"/>
    <w:rsid w:val="000859F8"/>
    <w:rsid w:val="000A420A"/>
    <w:rsid w:val="000B1DC8"/>
    <w:rsid w:val="000D05AF"/>
    <w:rsid w:val="000E7538"/>
    <w:rsid w:val="000F105C"/>
    <w:rsid w:val="00120DFF"/>
    <w:rsid w:val="00132AC5"/>
    <w:rsid w:val="00153BD7"/>
    <w:rsid w:val="00157C8D"/>
    <w:rsid w:val="001867AF"/>
    <w:rsid w:val="001D634C"/>
    <w:rsid w:val="001E7CB0"/>
    <w:rsid w:val="00204292"/>
    <w:rsid w:val="002130EB"/>
    <w:rsid w:val="00226DF8"/>
    <w:rsid w:val="00235611"/>
    <w:rsid w:val="00250446"/>
    <w:rsid w:val="002847CE"/>
    <w:rsid w:val="00286D6F"/>
    <w:rsid w:val="00291405"/>
    <w:rsid w:val="002C0D8E"/>
    <w:rsid w:val="002E2BC5"/>
    <w:rsid w:val="002F03ED"/>
    <w:rsid w:val="002F5CD8"/>
    <w:rsid w:val="002F65E5"/>
    <w:rsid w:val="00354572"/>
    <w:rsid w:val="00363938"/>
    <w:rsid w:val="003868DB"/>
    <w:rsid w:val="00391E75"/>
    <w:rsid w:val="003A6B21"/>
    <w:rsid w:val="003B1DCA"/>
    <w:rsid w:val="003F74D5"/>
    <w:rsid w:val="00434451"/>
    <w:rsid w:val="004356F1"/>
    <w:rsid w:val="00454801"/>
    <w:rsid w:val="004573CE"/>
    <w:rsid w:val="004837B1"/>
    <w:rsid w:val="004C5781"/>
    <w:rsid w:val="004D541A"/>
    <w:rsid w:val="00511EB8"/>
    <w:rsid w:val="00514177"/>
    <w:rsid w:val="00527D13"/>
    <w:rsid w:val="00535045"/>
    <w:rsid w:val="005454FE"/>
    <w:rsid w:val="0055164F"/>
    <w:rsid w:val="00564A08"/>
    <w:rsid w:val="00585A88"/>
    <w:rsid w:val="00597886"/>
    <w:rsid w:val="005E47E8"/>
    <w:rsid w:val="00626689"/>
    <w:rsid w:val="00637675"/>
    <w:rsid w:val="00642984"/>
    <w:rsid w:val="0064436C"/>
    <w:rsid w:val="00655971"/>
    <w:rsid w:val="00665074"/>
    <w:rsid w:val="0068008C"/>
    <w:rsid w:val="0068132A"/>
    <w:rsid w:val="00684B2D"/>
    <w:rsid w:val="00693C78"/>
    <w:rsid w:val="00697CB5"/>
    <w:rsid w:val="006C41E2"/>
    <w:rsid w:val="006D0EF9"/>
    <w:rsid w:val="006E0177"/>
    <w:rsid w:val="006E7980"/>
    <w:rsid w:val="007129F6"/>
    <w:rsid w:val="00746564"/>
    <w:rsid w:val="007977C4"/>
    <w:rsid w:val="007B149E"/>
    <w:rsid w:val="00821143"/>
    <w:rsid w:val="00856C3E"/>
    <w:rsid w:val="00867F66"/>
    <w:rsid w:val="008928E2"/>
    <w:rsid w:val="00893C39"/>
    <w:rsid w:val="008A09FA"/>
    <w:rsid w:val="008C1FA2"/>
    <w:rsid w:val="008E30F2"/>
    <w:rsid w:val="008F075F"/>
    <w:rsid w:val="00904CA3"/>
    <w:rsid w:val="00916910"/>
    <w:rsid w:val="00921D6C"/>
    <w:rsid w:val="00925AB9"/>
    <w:rsid w:val="00933778"/>
    <w:rsid w:val="0097447E"/>
    <w:rsid w:val="0099278A"/>
    <w:rsid w:val="009B16B6"/>
    <w:rsid w:val="009F455D"/>
    <w:rsid w:val="009F701D"/>
    <w:rsid w:val="00A10F64"/>
    <w:rsid w:val="00A1453B"/>
    <w:rsid w:val="00A22750"/>
    <w:rsid w:val="00A30760"/>
    <w:rsid w:val="00A61364"/>
    <w:rsid w:val="00A86C14"/>
    <w:rsid w:val="00A91931"/>
    <w:rsid w:val="00A927DF"/>
    <w:rsid w:val="00AB3EFF"/>
    <w:rsid w:val="00AB573B"/>
    <w:rsid w:val="00AC7277"/>
    <w:rsid w:val="00AD2C04"/>
    <w:rsid w:val="00AF3057"/>
    <w:rsid w:val="00B24961"/>
    <w:rsid w:val="00B37208"/>
    <w:rsid w:val="00B654FB"/>
    <w:rsid w:val="00B66714"/>
    <w:rsid w:val="00B72F56"/>
    <w:rsid w:val="00B85A6D"/>
    <w:rsid w:val="00BB4F09"/>
    <w:rsid w:val="00BC7CB2"/>
    <w:rsid w:val="00C110AB"/>
    <w:rsid w:val="00C12A5A"/>
    <w:rsid w:val="00C22BF1"/>
    <w:rsid w:val="00C5221F"/>
    <w:rsid w:val="00C67A88"/>
    <w:rsid w:val="00CC02FB"/>
    <w:rsid w:val="00CC5F08"/>
    <w:rsid w:val="00D12267"/>
    <w:rsid w:val="00D12FA0"/>
    <w:rsid w:val="00D21095"/>
    <w:rsid w:val="00D51E97"/>
    <w:rsid w:val="00D72F47"/>
    <w:rsid w:val="00D90856"/>
    <w:rsid w:val="00DA6102"/>
    <w:rsid w:val="00DB3D0F"/>
    <w:rsid w:val="00DD4E39"/>
    <w:rsid w:val="00DE2FF5"/>
    <w:rsid w:val="00DF0F2E"/>
    <w:rsid w:val="00E130A0"/>
    <w:rsid w:val="00E30CBC"/>
    <w:rsid w:val="00E32E0C"/>
    <w:rsid w:val="00E537F5"/>
    <w:rsid w:val="00E64531"/>
    <w:rsid w:val="00E6519D"/>
    <w:rsid w:val="00E9135B"/>
    <w:rsid w:val="00E970FF"/>
    <w:rsid w:val="00EC7C56"/>
    <w:rsid w:val="00F22CC7"/>
    <w:rsid w:val="00F340B3"/>
    <w:rsid w:val="00F47ECA"/>
    <w:rsid w:val="00F81F10"/>
    <w:rsid w:val="00F8241E"/>
    <w:rsid w:val="00F866FF"/>
    <w:rsid w:val="00FA4F66"/>
    <w:rsid w:val="00FB689C"/>
    <w:rsid w:val="00FD3312"/>
    <w:rsid w:val="00FD4889"/>
    <w:rsid w:val="00FD77C8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B98B5"/>
  <w15:docId w15:val="{46F6BE4B-B08B-47EC-A650-7FB0DA5D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l">
    <w:name w:val="sxl"/>
    <w:basedOn w:val="Standardnpsmoodstavce"/>
    <w:rsid w:val="002F65E5"/>
  </w:style>
  <w:style w:type="character" w:customStyle="1" w:styleId="sxc">
    <w:name w:val="sxc"/>
    <w:basedOn w:val="Standardnpsmoodstavce"/>
    <w:rsid w:val="002F65E5"/>
  </w:style>
  <w:style w:type="character" w:customStyle="1" w:styleId="sxj">
    <w:name w:val="sxj"/>
    <w:basedOn w:val="Standardnpsmoodstavce"/>
    <w:rsid w:val="002F65E5"/>
  </w:style>
  <w:style w:type="character" w:customStyle="1" w:styleId="apple-converted-space">
    <w:name w:val="apple-converted-space"/>
    <w:basedOn w:val="Standardnpsmoodstavce"/>
    <w:rsid w:val="002F65E5"/>
  </w:style>
  <w:style w:type="character" w:customStyle="1" w:styleId="a">
    <w:name w:val="a"/>
    <w:basedOn w:val="Standardnpsmoodstavce"/>
    <w:rsid w:val="002F65E5"/>
  </w:style>
  <w:style w:type="paragraph" w:styleId="Odstavecseseznamem">
    <w:name w:val="List Paragraph"/>
    <w:basedOn w:val="Normln"/>
    <w:uiPriority w:val="99"/>
    <w:qFormat/>
    <w:rsid w:val="000859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FA2"/>
    <w:rPr>
      <w:noProof/>
    </w:rPr>
  </w:style>
  <w:style w:type="paragraph" w:styleId="Zpat">
    <w:name w:val="footer"/>
    <w:basedOn w:val="Normln"/>
    <w:link w:val="ZpatChar"/>
    <w:uiPriority w:val="99"/>
    <w:unhideWhenUsed/>
    <w:rsid w:val="008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FA2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35B"/>
    <w:rPr>
      <w:rFonts w:ascii="Tahoma" w:hAnsi="Tahoma" w:cs="Tahoma"/>
      <w:noProof/>
      <w:sz w:val="16"/>
      <w:szCs w:val="16"/>
    </w:rPr>
  </w:style>
  <w:style w:type="paragraph" w:customStyle="1" w:styleId="lneksmlouvy">
    <w:name w:val="článek_smlouvy"/>
    <w:basedOn w:val="Normln"/>
    <w:uiPriority w:val="99"/>
    <w:qFormat/>
    <w:rsid w:val="000A420A"/>
    <w:pPr>
      <w:numPr>
        <w:ilvl w:val="1"/>
        <w:numId w:val="32"/>
      </w:numPr>
      <w:spacing w:after="100" w:line="288" w:lineRule="auto"/>
      <w:jc w:val="both"/>
    </w:pPr>
    <w:rPr>
      <w:rFonts w:ascii="Arial" w:eastAsia="Calibri" w:hAnsi="Arial" w:cs="Arial"/>
      <w:noProof w:val="0"/>
      <w:lang w:eastAsia="cs-CZ"/>
    </w:rPr>
  </w:style>
  <w:style w:type="paragraph" w:customStyle="1" w:styleId="lneksmlouvynadpis">
    <w:name w:val="Článek_smlouvy_nadpis"/>
    <w:basedOn w:val="Normln"/>
    <w:uiPriority w:val="99"/>
    <w:rsid w:val="000A420A"/>
    <w:pPr>
      <w:numPr>
        <w:numId w:val="32"/>
      </w:numPr>
      <w:spacing w:before="240" w:after="100" w:line="288" w:lineRule="auto"/>
      <w:jc w:val="both"/>
      <w:outlineLvl w:val="0"/>
    </w:pPr>
    <w:rPr>
      <w:rFonts w:ascii="Arial" w:eastAsia="Calibri" w:hAnsi="Arial" w:cs="Arial"/>
      <w:b/>
      <w:bCs/>
      <w:caps/>
      <w:noProof w:val="0"/>
      <w:lang w:eastAsia="cs-CZ"/>
    </w:rPr>
  </w:style>
  <w:style w:type="paragraph" w:customStyle="1" w:styleId="AKFZFnormln">
    <w:name w:val="AKFZF_normální"/>
    <w:link w:val="AKFZFnormlnChar"/>
    <w:qFormat/>
    <w:rsid w:val="0029140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link w:val="AKFZFnormln"/>
    <w:rsid w:val="00291405"/>
    <w:rPr>
      <w:rFonts w:ascii="Arial" w:eastAsia="Calibri" w:hAnsi="Arial" w:cs="Calibri"/>
    </w:rPr>
  </w:style>
  <w:style w:type="character" w:styleId="Hypertextovodkaz">
    <w:name w:val="Hyperlink"/>
    <w:rsid w:val="00BC7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1607</Words>
  <Characters>9485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Salanská Iveta</cp:lastModifiedBy>
  <cp:revision>3</cp:revision>
  <cp:lastPrinted>2019-06-04T08:01:00Z</cp:lastPrinted>
  <dcterms:created xsi:type="dcterms:W3CDTF">2023-11-03T12:32:00Z</dcterms:created>
  <dcterms:modified xsi:type="dcterms:W3CDTF">2023-11-21T12:12:00Z</dcterms:modified>
</cp:coreProperties>
</file>