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19938" w14:textId="77777777" w:rsidR="00CC7E94" w:rsidRPr="0094625A" w:rsidRDefault="00CC7E94" w:rsidP="003B48A6">
      <w:pPr>
        <w:pStyle w:val="Nadpis3"/>
        <w:spacing w:before="1080"/>
        <w:jc w:val="center"/>
        <w:rPr>
          <w:rFonts w:ascii="Arial" w:hAnsi="Arial"/>
          <w:sz w:val="36"/>
        </w:rPr>
      </w:pPr>
      <w:r w:rsidRPr="0094625A">
        <w:rPr>
          <w:rFonts w:ascii="Arial" w:hAnsi="Arial"/>
          <w:sz w:val="36"/>
        </w:rPr>
        <w:t xml:space="preserve">Smlouva o </w:t>
      </w:r>
      <w:r w:rsidR="00442027">
        <w:rPr>
          <w:rFonts w:ascii="Arial" w:hAnsi="Arial"/>
          <w:sz w:val="36"/>
        </w:rPr>
        <w:t>zřízení věcného břemene - služebnosti</w:t>
      </w:r>
    </w:p>
    <w:p w14:paraId="49EFF340" w14:textId="5EE77CCD" w:rsidR="00442027" w:rsidRPr="000B0EA2" w:rsidRDefault="00442027" w:rsidP="00E07026">
      <w:pPr>
        <w:pStyle w:val="Zkladntext"/>
        <w:spacing w:after="0"/>
        <w:jc w:val="center"/>
        <w:rPr>
          <w:rStyle w:val="ZkladntextChar"/>
          <w:rFonts w:ascii="Arial" w:hAnsi="Arial" w:cs="Arial"/>
          <w:iCs/>
        </w:rPr>
      </w:pPr>
      <w:r>
        <w:rPr>
          <w:rFonts w:ascii="Arial" w:hAnsi="Arial" w:cs="Arial"/>
        </w:rPr>
        <w:t>uzavíraná</w:t>
      </w:r>
      <w:r>
        <w:rPr>
          <w:rFonts w:ascii="Arial" w:hAnsi="Arial" w:cs="Arial"/>
        </w:rPr>
        <w:br/>
      </w:r>
      <w:r w:rsidRPr="000B0EA2">
        <w:rPr>
          <w:rStyle w:val="ZkladntextChar"/>
          <w:rFonts w:ascii="Arial" w:hAnsi="Arial" w:cs="Arial"/>
          <w:iCs/>
        </w:rPr>
        <w:t xml:space="preserve">ve smyslu ustanovení § </w:t>
      </w:r>
      <w:r>
        <w:rPr>
          <w:rStyle w:val="ZkladntextChar"/>
          <w:rFonts w:ascii="Arial" w:hAnsi="Arial" w:cs="Arial"/>
          <w:iCs/>
        </w:rPr>
        <w:t xml:space="preserve">1257, § 1262 odst. 1., a § </w:t>
      </w:r>
      <w:r w:rsidRPr="000B0EA2">
        <w:rPr>
          <w:rStyle w:val="ZkladntextChar"/>
          <w:rFonts w:ascii="Arial" w:hAnsi="Arial" w:cs="Arial"/>
          <w:iCs/>
        </w:rPr>
        <w:t xml:space="preserve">509 zákona č. 89/2012 Sb., občanský zákoník </w:t>
      </w:r>
      <w:r>
        <w:rPr>
          <w:rStyle w:val="ZkladntextChar"/>
          <w:rFonts w:ascii="Arial" w:hAnsi="Arial" w:cs="Arial"/>
          <w:iCs/>
        </w:rPr>
        <w:t xml:space="preserve">v platném znění </w:t>
      </w:r>
      <w:r w:rsidRPr="000B0EA2">
        <w:rPr>
          <w:rStyle w:val="ZkladntextChar"/>
          <w:rFonts w:ascii="Arial" w:hAnsi="Arial" w:cs="Arial"/>
          <w:iCs/>
        </w:rPr>
        <w:t xml:space="preserve">(dále jen </w:t>
      </w:r>
      <w:r w:rsidRPr="000B0EA2">
        <w:rPr>
          <w:rStyle w:val="ZkladntextChar"/>
          <w:rFonts w:ascii="Arial" w:hAnsi="Arial" w:cs="Arial"/>
          <w:bCs/>
          <w:iCs/>
        </w:rPr>
        <w:t>“</w:t>
      </w:r>
      <w:r w:rsidRPr="000B0EA2">
        <w:rPr>
          <w:rStyle w:val="ZkladntextChar"/>
          <w:rFonts w:ascii="Arial" w:hAnsi="Arial" w:cs="Arial"/>
          <w:b/>
          <w:bCs/>
          <w:iCs/>
        </w:rPr>
        <w:t>ObčZ</w:t>
      </w:r>
      <w:r w:rsidRPr="000B0EA2">
        <w:rPr>
          <w:rStyle w:val="ZkladntextChar"/>
          <w:rFonts w:ascii="Arial" w:hAnsi="Arial" w:cs="Arial"/>
          <w:bCs/>
          <w:iCs/>
        </w:rPr>
        <w:t>”</w:t>
      </w:r>
      <w:r w:rsidRPr="000B0EA2">
        <w:rPr>
          <w:rStyle w:val="ZkladntextChar"/>
          <w:rFonts w:ascii="Arial" w:hAnsi="Arial" w:cs="Arial"/>
          <w:iCs/>
        </w:rPr>
        <w:t>)</w:t>
      </w:r>
    </w:p>
    <w:p w14:paraId="1553CC79" w14:textId="77777777" w:rsidR="00442027" w:rsidRPr="000B0EA2" w:rsidRDefault="00442027" w:rsidP="00E07026">
      <w:pPr>
        <w:pStyle w:val="Zkladntext"/>
        <w:spacing w:after="0"/>
        <w:jc w:val="center"/>
        <w:rPr>
          <w:rStyle w:val="ZkladntextChar"/>
          <w:rFonts w:ascii="Arial" w:hAnsi="Arial" w:cs="Arial"/>
          <w:iCs/>
        </w:rPr>
      </w:pPr>
      <w:r w:rsidRPr="000B0EA2">
        <w:rPr>
          <w:rStyle w:val="ZkladntextChar"/>
          <w:rFonts w:ascii="Arial" w:hAnsi="Arial" w:cs="Arial"/>
          <w:iCs/>
        </w:rPr>
        <w:t>a</w:t>
      </w:r>
    </w:p>
    <w:p w14:paraId="4AD7F8DA" w14:textId="77777777" w:rsidR="00442027" w:rsidRDefault="00442027" w:rsidP="00442027">
      <w:pPr>
        <w:pStyle w:val="Zkladntext"/>
        <w:jc w:val="center"/>
        <w:rPr>
          <w:rFonts w:ascii="Arial" w:hAnsi="Arial" w:cs="Arial"/>
        </w:rPr>
      </w:pPr>
      <w:r>
        <w:rPr>
          <w:rFonts w:ascii="Arial" w:hAnsi="Arial" w:cs="Arial"/>
        </w:rPr>
        <w:t>ve smyslu § 104 zákona č. 127/2005 Sb., o elektronických komunikacích a o změně některých souvisejících zákonů, v platném znění (dále jen „</w:t>
      </w:r>
      <w:r w:rsidRPr="00442027">
        <w:rPr>
          <w:rFonts w:ascii="Arial" w:hAnsi="Arial" w:cs="Arial"/>
          <w:b/>
        </w:rPr>
        <w:t>ZeK</w:t>
      </w:r>
      <w:r>
        <w:rPr>
          <w:rFonts w:ascii="Arial" w:hAnsi="Arial" w:cs="Arial"/>
        </w:rPr>
        <w:t xml:space="preserve">“) </w:t>
      </w:r>
    </w:p>
    <w:p w14:paraId="5A729431" w14:textId="77777777" w:rsidR="000949CE" w:rsidRDefault="000949CE" w:rsidP="00CA3344">
      <w:pPr>
        <w:spacing w:after="120"/>
        <w:jc w:val="both"/>
        <w:rPr>
          <w:rFonts w:ascii="Arial" w:hAnsi="Arial" w:cs="Arial"/>
          <w:b/>
        </w:rPr>
      </w:pPr>
    </w:p>
    <w:p w14:paraId="78AC0333" w14:textId="77777777" w:rsidR="00CC7E94" w:rsidRPr="00CA3344" w:rsidRDefault="00442027" w:rsidP="00CA3344">
      <w:pPr>
        <w:spacing w:after="120"/>
        <w:jc w:val="both"/>
        <w:rPr>
          <w:rFonts w:ascii="Arial" w:hAnsi="Arial" w:cs="Arial"/>
          <w:b/>
        </w:rPr>
      </w:pPr>
      <w:r>
        <w:rPr>
          <w:rFonts w:ascii="Arial" w:hAnsi="Arial" w:cs="Arial"/>
          <w:b/>
        </w:rPr>
        <w:t>Smluvní strany</w:t>
      </w:r>
      <w:r w:rsidR="00CA3344" w:rsidRPr="00CA3344">
        <w:rPr>
          <w:rFonts w:ascii="Arial" w:hAnsi="Arial" w:cs="Arial"/>
          <w:b/>
        </w:rPr>
        <w:t xml:space="preserve">: </w:t>
      </w:r>
    </w:p>
    <w:p w14:paraId="7A03AED7" w14:textId="77777777" w:rsidR="00CC7E94" w:rsidRPr="00CC7E94" w:rsidRDefault="00CC7E94" w:rsidP="009926EF">
      <w:pPr>
        <w:spacing w:after="20"/>
        <w:jc w:val="both"/>
        <w:rPr>
          <w:rFonts w:ascii="Arial" w:hAnsi="Arial" w:cs="Arial"/>
          <w:b/>
        </w:rPr>
      </w:pPr>
      <w:r w:rsidRPr="00CC7E94">
        <w:rPr>
          <w:rFonts w:ascii="Arial" w:hAnsi="Arial" w:cs="Arial"/>
          <w:b/>
        </w:rPr>
        <w:t>ČD - Telematika a.s.</w:t>
      </w:r>
    </w:p>
    <w:p w14:paraId="7A575CEC" w14:textId="7BBAF5DF" w:rsidR="00CC7E94" w:rsidRPr="00CC7E94" w:rsidRDefault="00CC7E94" w:rsidP="000A5CAB">
      <w:pPr>
        <w:tabs>
          <w:tab w:val="left" w:pos="2268"/>
        </w:tabs>
        <w:spacing w:after="20"/>
        <w:jc w:val="both"/>
        <w:rPr>
          <w:rFonts w:ascii="Arial" w:hAnsi="Arial" w:cs="Arial"/>
        </w:rPr>
      </w:pPr>
      <w:r w:rsidRPr="00CC7E94">
        <w:rPr>
          <w:rFonts w:ascii="Arial" w:hAnsi="Arial" w:cs="Arial"/>
        </w:rPr>
        <w:t>se sídlem</w:t>
      </w:r>
      <w:r w:rsidR="000A5CAB">
        <w:rPr>
          <w:rFonts w:ascii="Arial" w:hAnsi="Arial" w:cs="Arial"/>
        </w:rPr>
        <w:t>:</w:t>
      </w:r>
      <w:r w:rsidR="000A5CAB">
        <w:rPr>
          <w:rFonts w:ascii="Arial" w:hAnsi="Arial" w:cs="Arial"/>
        </w:rPr>
        <w:tab/>
      </w:r>
      <w:r w:rsidRPr="00CC7E94">
        <w:rPr>
          <w:rFonts w:ascii="Arial" w:hAnsi="Arial" w:cs="Arial"/>
        </w:rPr>
        <w:t xml:space="preserve">Pernerova 2819/2a, </w:t>
      </w:r>
      <w:r w:rsidR="000A5CAB">
        <w:rPr>
          <w:rFonts w:ascii="Arial" w:hAnsi="Arial" w:cs="Arial"/>
        </w:rPr>
        <w:t xml:space="preserve">Praha 3, </w:t>
      </w:r>
      <w:r w:rsidR="00584F06">
        <w:rPr>
          <w:rFonts w:ascii="Arial" w:hAnsi="Arial" w:cs="Arial"/>
        </w:rPr>
        <w:t xml:space="preserve">PSČ </w:t>
      </w:r>
      <w:r w:rsidRPr="00CC7E94">
        <w:rPr>
          <w:rFonts w:ascii="Arial" w:hAnsi="Arial" w:cs="Arial"/>
        </w:rPr>
        <w:t>130 00</w:t>
      </w:r>
    </w:p>
    <w:p w14:paraId="0494BC74" w14:textId="2DEDD94C" w:rsidR="00CC7E94" w:rsidRDefault="00CC7E94" w:rsidP="000A5CAB">
      <w:pPr>
        <w:tabs>
          <w:tab w:val="left" w:pos="2268"/>
        </w:tabs>
        <w:spacing w:after="20"/>
        <w:jc w:val="both"/>
        <w:rPr>
          <w:rFonts w:ascii="Arial" w:hAnsi="Arial" w:cs="Arial"/>
        </w:rPr>
      </w:pPr>
      <w:r w:rsidRPr="00CC7E94">
        <w:rPr>
          <w:rFonts w:ascii="Arial" w:hAnsi="Arial" w:cs="Arial"/>
        </w:rPr>
        <w:t xml:space="preserve">korespondenční adresa: </w:t>
      </w:r>
      <w:r w:rsidR="000A5CAB">
        <w:rPr>
          <w:rFonts w:ascii="Arial" w:hAnsi="Arial" w:cs="Arial"/>
        </w:rPr>
        <w:tab/>
      </w:r>
      <w:r w:rsidR="00B43697">
        <w:rPr>
          <w:rFonts w:ascii="Arial" w:hAnsi="Arial" w:cs="Arial"/>
        </w:rPr>
        <w:t>Pod Táborem 369</w:t>
      </w:r>
      <w:r w:rsidR="0065229D">
        <w:rPr>
          <w:rFonts w:ascii="Arial" w:hAnsi="Arial" w:cs="Arial"/>
        </w:rPr>
        <w:t>/8a</w:t>
      </w:r>
      <w:r w:rsidR="00B43697">
        <w:rPr>
          <w:rFonts w:ascii="Arial" w:hAnsi="Arial" w:cs="Arial"/>
        </w:rPr>
        <w:t xml:space="preserve">, </w:t>
      </w:r>
      <w:r w:rsidR="0065229D">
        <w:rPr>
          <w:rFonts w:ascii="Arial" w:hAnsi="Arial" w:cs="Arial"/>
        </w:rPr>
        <w:t xml:space="preserve">Praha 9, </w:t>
      </w:r>
      <w:r w:rsidR="00B43697">
        <w:rPr>
          <w:rFonts w:ascii="Arial" w:hAnsi="Arial" w:cs="Arial"/>
        </w:rPr>
        <w:t>PSČ 190</w:t>
      </w:r>
      <w:r>
        <w:rPr>
          <w:rFonts w:ascii="Arial" w:hAnsi="Arial" w:cs="Arial"/>
        </w:rPr>
        <w:t xml:space="preserve"> 00</w:t>
      </w:r>
    </w:p>
    <w:p w14:paraId="590E6536" w14:textId="77777777" w:rsidR="00CC7E94" w:rsidRPr="00CC7E94" w:rsidRDefault="00CC7E94" w:rsidP="000A5CAB">
      <w:pPr>
        <w:tabs>
          <w:tab w:val="left" w:pos="2268"/>
        </w:tabs>
        <w:spacing w:after="20"/>
        <w:jc w:val="both"/>
        <w:rPr>
          <w:rFonts w:ascii="Arial" w:hAnsi="Arial" w:cs="Arial"/>
        </w:rPr>
      </w:pPr>
      <w:r w:rsidRPr="00CC7E94">
        <w:rPr>
          <w:rFonts w:ascii="Arial" w:hAnsi="Arial" w:cs="Arial"/>
        </w:rPr>
        <w:t>IČ</w:t>
      </w:r>
      <w:r w:rsidR="00641597">
        <w:rPr>
          <w:rFonts w:ascii="Arial" w:hAnsi="Arial" w:cs="Arial"/>
        </w:rPr>
        <w:t>O</w:t>
      </w:r>
      <w:r w:rsidR="00C825AA">
        <w:rPr>
          <w:rFonts w:ascii="Arial" w:hAnsi="Arial" w:cs="Arial"/>
        </w:rPr>
        <w:t xml:space="preserve">: </w:t>
      </w:r>
      <w:r w:rsidR="00C825AA">
        <w:rPr>
          <w:rFonts w:ascii="Arial" w:hAnsi="Arial" w:cs="Arial"/>
        </w:rPr>
        <w:tab/>
        <w:t>614594</w:t>
      </w:r>
      <w:r w:rsidRPr="00CC7E94">
        <w:rPr>
          <w:rFonts w:ascii="Arial" w:hAnsi="Arial" w:cs="Arial"/>
        </w:rPr>
        <w:t>45</w:t>
      </w:r>
    </w:p>
    <w:p w14:paraId="184DB5DE" w14:textId="77777777" w:rsidR="00CC7E94" w:rsidRDefault="000A5CAB" w:rsidP="000A5CAB">
      <w:pPr>
        <w:tabs>
          <w:tab w:val="left" w:pos="2268"/>
        </w:tabs>
        <w:spacing w:after="20"/>
        <w:jc w:val="both"/>
        <w:rPr>
          <w:rFonts w:ascii="Arial" w:hAnsi="Arial" w:cs="Arial"/>
        </w:rPr>
      </w:pPr>
      <w:r>
        <w:rPr>
          <w:rFonts w:ascii="Arial" w:hAnsi="Arial" w:cs="Arial"/>
        </w:rPr>
        <w:t>DIČ:</w:t>
      </w:r>
      <w:r>
        <w:rPr>
          <w:rFonts w:ascii="Arial" w:hAnsi="Arial" w:cs="Arial"/>
        </w:rPr>
        <w:tab/>
        <w:t>CZ</w:t>
      </w:r>
      <w:r w:rsidR="00CC7E94" w:rsidRPr="00CC7E94">
        <w:rPr>
          <w:rFonts w:ascii="Arial" w:hAnsi="Arial" w:cs="Arial"/>
        </w:rPr>
        <w:t>614</w:t>
      </w:r>
      <w:r w:rsidR="00C825AA">
        <w:rPr>
          <w:rFonts w:ascii="Arial" w:hAnsi="Arial" w:cs="Arial"/>
        </w:rPr>
        <w:t>594</w:t>
      </w:r>
      <w:r w:rsidR="00CC7E94" w:rsidRPr="00CC7E94">
        <w:rPr>
          <w:rFonts w:ascii="Arial" w:hAnsi="Arial" w:cs="Arial"/>
        </w:rPr>
        <w:t>45</w:t>
      </w:r>
    </w:p>
    <w:p w14:paraId="7846B2AD" w14:textId="77777777" w:rsidR="000A5CAB" w:rsidRPr="00CC7E94" w:rsidRDefault="000A5CAB" w:rsidP="000A5CAB">
      <w:pPr>
        <w:tabs>
          <w:tab w:val="left" w:pos="2268"/>
        </w:tabs>
        <w:spacing w:after="20"/>
        <w:jc w:val="both"/>
        <w:rPr>
          <w:rFonts w:ascii="Arial" w:hAnsi="Arial" w:cs="Arial"/>
        </w:rPr>
      </w:pPr>
      <w:r>
        <w:rPr>
          <w:rFonts w:ascii="Arial" w:hAnsi="Arial" w:cs="Arial"/>
        </w:rPr>
        <w:t>bankovní spojení:</w:t>
      </w:r>
      <w:r>
        <w:rPr>
          <w:rFonts w:ascii="Arial" w:hAnsi="Arial" w:cs="Arial"/>
        </w:rPr>
        <w:tab/>
      </w:r>
      <w:r w:rsidRPr="00B43697">
        <w:rPr>
          <w:rFonts w:ascii="Arial" w:hAnsi="Arial" w:cs="Arial"/>
        </w:rPr>
        <w:t>19-5524200217/0100</w:t>
      </w:r>
      <w:r w:rsidR="00E76C75">
        <w:rPr>
          <w:rFonts w:ascii="Arial" w:hAnsi="Arial" w:cs="Arial"/>
        </w:rPr>
        <w:t xml:space="preserve"> účet vedený u Komerční banky a.s.</w:t>
      </w:r>
    </w:p>
    <w:p w14:paraId="4B419D6B" w14:textId="5CB3D930" w:rsidR="00CC7E94" w:rsidRPr="00CC7E94" w:rsidRDefault="00CA3344" w:rsidP="001F0287">
      <w:pPr>
        <w:tabs>
          <w:tab w:val="left" w:pos="2268"/>
        </w:tabs>
        <w:spacing w:after="20"/>
        <w:ind w:left="2410" w:hanging="2410"/>
        <w:jc w:val="both"/>
        <w:rPr>
          <w:rFonts w:ascii="Arial" w:hAnsi="Arial" w:cs="Arial"/>
        </w:rPr>
      </w:pPr>
      <w:r>
        <w:rPr>
          <w:rFonts w:ascii="Arial" w:hAnsi="Arial" w:cs="Arial"/>
        </w:rPr>
        <w:t>z</w:t>
      </w:r>
      <w:r w:rsidR="00CC7E94" w:rsidRPr="00482E42">
        <w:rPr>
          <w:rFonts w:ascii="Arial" w:hAnsi="Arial" w:cs="Arial"/>
        </w:rPr>
        <w:t>astoupen</w:t>
      </w:r>
      <w:r w:rsidR="0028798F" w:rsidRPr="00482E42">
        <w:rPr>
          <w:rFonts w:ascii="Arial" w:hAnsi="Arial" w:cs="Arial"/>
        </w:rPr>
        <w:t>á</w:t>
      </w:r>
      <w:r w:rsidR="00CC7E94" w:rsidRPr="00482E42">
        <w:rPr>
          <w:rFonts w:ascii="Arial" w:hAnsi="Arial" w:cs="Arial"/>
        </w:rPr>
        <w:t xml:space="preserve">: </w:t>
      </w:r>
      <w:r w:rsidR="0092345D">
        <w:rPr>
          <w:rFonts w:ascii="Arial" w:hAnsi="Arial" w:cs="Arial"/>
        </w:rPr>
        <w:tab/>
      </w:r>
      <w:r w:rsidR="00CC7E94" w:rsidRPr="00482E42">
        <w:rPr>
          <w:rFonts w:ascii="Arial" w:hAnsi="Arial" w:cs="Arial"/>
        </w:rPr>
        <w:t xml:space="preserve">Ing. </w:t>
      </w:r>
      <w:r w:rsidR="003E5E99">
        <w:rPr>
          <w:rFonts w:ascii="Arial" w:hAnsi="Arial" w:cs="Arial"/>
        </w:rPr>
        <w:t>Tomášem Lagou</w:t>
      </w:r>
      <w:r w:rsidR="00CC7E94" w:rsidRPr="00482E42">
        <w:rPr>
          <w:rFonts w:ascii="Arial" w:hAnsi="Arial" w:cs="Arial"/>
        </w:rPr>
        <w:t xml:space="preserve">, </w:t>
      </w:r>
      <w:r w:rsidR="0092345D">
        <w:rPr>
          <w:rFonts w:ascii="Arial" w:hAnsi="Arial" w:cs="Arial"/>
        </w:rPr>
        <w:t xml:space="preserve">manažerem odboru provoz a služby, </w:t>
      </w:r>
      <w:r w:rsidR="0092345D" w:rsidRPr="00482E42">
        <w:rPr>
          <w:rFonts w:ascii="Arial" w:hAnsi="Arial" w:cs="Arial"/>
        </w:rPr>
        <w:t>na základě plné moci</w:t>
      </w:r>
      <w:r w:rsidR="0092345D">
        <w:rPr>
          <w:rFonts w:ascii="Arial" w:hAnsi="Arial" w:cs="Arial"/>
        </w:rPr>
        <w:t xml:space="preserve"> č. 001/22/N ze dne 19.1.2022</w:t>
      </w:r>
    </w:p>
    <w:p w14:paraId="2F40F467" w14:textId="77777777" w:rsidR="00CC7E94" w:rsidRDefault="00CA3344" w:rsidP="009926EF">
      <w:pPr>
        <w:spacing w:after="20"/>
        <w:jc w:val="both"/>
        <w:rPr>
          <w:rFonts w:ascii="Arial" w:hAnsi="Arial" w:cs="Arial"/>
        </w:rPr>
      </w:pPr>
      <w:r>
        <w:rPr>
          <w:rFonts w:ascii="Arial" w:hAnsi="Arial" w:cs="Arial"/>
        </w:rPr>
        <w:t>z</w:t>
      </w:r>
      <w:r w:rsidR="00CC7E94" w:rsidRPr="00CC7E94">
        <w:rPr>
          <w:rFonts w:ascii="Arial" w:hAnsi="Arial" w:cs="Arial"/>
        </w:rPr>
        <w:t>apsaná v obchodním rejstříku vedeném Městským soudem v Praze, oddíl B, vložka 8938</w:t>
      </w:r>
    </w:p>
    <w:p w14:paraId="69ECE7C9" w14:textId="77777777" w:rsidR="00CC7E94" w:rsidRPr="00CC7E94" w:rsidRDefault="00CC7E94" w:rsidP="009926EF">
      <w:pPr>
        <w:spacing w:after="20"/>
        <w:jc w:val="both"/>
        <w:rPr>
          <w:rFonts w:ascii="Arial" w:hAnsi="Arial" w:cs="Arial"/>
        </w:rPr>
      </w:pPr>
    </w:p>
    <w:p w14:paraId="4084F817" w14:textId="77777777" w:rsidR="00CC7E94" w:rsidRPr="00CC7E94" w:rsidRDefault="00CC7E94" w:rsidP="00CC7E94">
      <w:pPr>
        <w:jc w:val="both"/>
        <w:rPr>
          <w:rFonts w:ascii="Arial" w:hAnsi="Arial" w:cs="Arial"/>
        </w:rPr>
      </w:pPr>
      <w:r w:rsidRPr="00CC7E94">
        <w:rPr>
          <w:rFonts w:ascii="Arial" w:hAnsi="Arial" w:cs="Arial"/>
        </w:rPr>
        <w:t>na straně jedné, dále jen jako „</w:t>
      </w:r>
      <w:r w:rsidR="00442027">
        <w:rPr>
          <w:rFonts w:ascii="Arial" w:hAnsi="Arial" w:cs="Arial"/>
          <w:b/>
        </w:rPr>
        <w:t>Oprávněný</w:t>
      </w:r>
      <w:r w:rsidRPr="00CC7E94">
        <w:rPr>
          <w:rFonts w:ascii="Arial" w:hAnsi="Arial" w:cs="Arial"/>
        </w:rPr>
        <w:t>“</w:t>
      </w:r>
    </w:p>
    <w:p w14:paraId="482E5DAD" w14:textId="77777777" w:rsidR="00CC7E94" w:rsidRPr="00CC7E94" w:rsidRDefault="00CC7E94" w:rsidP="00CC7E94">
      <w:pPr>
        <w:jc w:val="both"/>
        <w:rPr>
          <w:rFonts w:ascii="Arial" w:hAnsi="Arial" w:cs="Arial"/>
        </w:rPr>
      </w:pPr>
    </w:p>
    <w:p w14:paraId="35CC8F17" w14:textId="77777777" w:rsidR="00CC7E94" w:rsidRPr="00CC7E94" w:rsidRDefault="00CC7E94" w:rsidP="001C3682">
      <w:pPr>
        <w:jc w:val="center"/>
        <w:rPr>
          <w:rFonts w:ascii="Arial" w:hAnsi="Arial" w:cs="Arial"/>
        </w:rPr>
      </w:pPr>
      <w:r w:rsidRPr="00CC7E94">
        <w:rPr>
          <w:rFonts w:ascii="Arial" w:hAnsi="Arial" w:cs="Arial"/>
        </w:rPr>
        <w:t>a</w:t>
      </w:r>
    </w:p>
    <w:p w14:paraId="039A25A6" w14:textId="77777777" w:rsidR="00CC7E94" w:rsidRDefault="00CC7E94" w:rsidP="00CC7E94">
      <w:pPr>
        <w:jc w:val="both"/>
        <w:rPr>
          <w:rFonts w:ascii="Arial" w:hAnsi="Arial" w:cs="Arial"/>
        </w:rPr>
      </w:pPr>
    </w:p>
    <w:p w14:paraId="4BA2FEF0" w14:textId="48C491B6" w:rsidR="00442027" w:rsidRPr="00DC25A4" w:rsidRDefault="001F0287" w:rsidP="00442027">
      <w:pPr>
        <w:spacing w:after="20"/>
        <w:jc w:val="both"/>
        <w:rPr>
          <w:rFonts w:ascii="Arial" w:hAnsi="Arial" w:cs="Arial"/>
          <w:b/>
        </w:rPr>
      </w:pPr>
      <w:r>
        <w:rPr>
          <w:rFonts w:ascii="Arial" w:hAnsi="Arial" w:cs="Arial"/>
          <w:b/>
        </w:rPr>
        <w:t>Město Litomyšl</w:t>
      </w:r>
    </w:p>
    <w:p w14:paraId="471B086A" w14:textId="766FE99B" w:rsidR="00442027" w:rsidRPr="00DA7F4D" w:rsidRDefault="00442027" w:rsidP="00442027">
      <w:pPr>
        <w:tabs>
          <w:tab w:val="left" w:pos="2268"/>
        </w:tabs>
        <w:rPr>
          <w:rFonts w:ascii="Arial" w:hAnsi="Arial" w:cs="Arial"/>
        </w:rPr>
      </w:pPr>
      <w:r w:rsidRPr="00DA7F4D">
        <w:rPr>
          <w:rFonts w:ascii="Arial" w:hAnsi="Arial" w:cs="Arial"/>
        </w:rPr>
        <w:t>se sídlem</w:t>
      </w:r>
      <w:r>
        <w:rPr>
          <w:rFonts w:ascii="Arial" w:hAnsi="Arial" w:cs="Arial"/>
        </w:rPr>
        <w:t>:</w:t>
      </w:r>
      <w:r>
        <w:rPr>
          <w:rFonts w:ascii="Arial" w:hAnsi="Arial" w:cs="Arial"/>
        </w:rPr>
        <w:tab/>
      </w:r>
      <w:r w:rsidR="001F0287">
        <w:rPr>
          <w:rFonts w:ascii="Arial" w:hAnsi="Arial" w:cs="Arial"/>
        </w:rPr>
        <w:t>Bří Šťastných 1000, 570 20 Litomyšl</w:t>
      </w:r>
    </w:p>
    <w:p w14:paraId="731EB26E" w14:textId="190B343E" w:rsidR="00442027" w:rsidRDefault="00442027" w:rsidP="00442027">
      <w:pPr>
        <w:tabs>
          <w:tab w:val="left" w:pos="2268"/>
        </w:tabs>
        <w:rPr>
          <w:rFonts w:ascii="Arial" w:hAnsi="Arial" w:cs="Arial"/>
        </w:rPr>
      </w:pPr>
      <w:r w:rsidRPr="00DA7F4D">
        <w:rPr>
          <w:rFonts w:ascii="Arial" w:hAnsi="Arial" w:cs="Arial"/>
        </w:rPr>
        <w:t xml:space="preserve">IČ: </w:t>
      </w:r>
      <w:r>
        <w:rPr>
          <w:rFonts w:ascii="Arial" w:hAnsi="Arial" w:cs="Arial"/>
        </w:rPr>
        <w:tab/>
      </w:r>
      <w:r w:rsidR="001F0287">
        <w:rPr>
          <w:rFonts w:ascii="Arial" w:hAnsi="Arial" w:cs="Arial"/>
        </w:rPr>
        <w:t>00276944</w:t>
      </w:r>
    </w:p>
    <w:p w14:paraId="7BB023B0" w14:textId="349C435C" w:rsidR="00442027" w:rsidRPr="00DA7F4D" w:rsidRDefault="00442027" w:rsidP="00442027">
      <w:pPr>
        <w:tabs>
          <w:tab w:val="left" w:pos="2268"/>
        </w:tabs>
        <w:rPr>
          <w:rFonts w:ascii="Arial" w:hAnsi="Arial" w:cs="Arial"/>
        </w:rPr>
      </w:pPr>
      <w:r w:rsidRPr="00DA7F4D">
        <w:rPr>
          <w:rFonts w:ascii="Arial" w:hAnsi="Arial" w:cs="Arial"/>
        </w:rPr>
        <w:t>DIČ:</w:t>
      </w:r>
      <w:r>
        <w:rPr>
          <w:rFonts w:ascii="Arial" w:hAnsi="Arial" w:cs="Arial"/>
        </w:rPr>
        <w:tab/>
      </w:r>
      <w:r w:rsidR="001F0287">
        <w:rPr>
          <w:rFonts w:ascii="Arial" w:hAnsi="Arial" w:cs="Arial"/>
        </w:rPr>
        <w:t>CZ00276944</w:t>
      </w:r>
    </w:p>
    <w:p w14:paraId="2F560F59" w14:textId="29D25CBD" w:rsidR="00442027" w:rsidRDefault="00442027" w:rsidP="00442027">
      <w:pPr>
        <w:tabs>
          <w:tab w:val="left" w:pos="2268"/>
        </w:tabs>
        <w:rPr>
          <w:rFonts w:ascii="Arial" w:hAnsi="Arial" w:cs="Arial"/>
        </w:rPr>
      </w:pPr>
      <w:r>
        <w:rPr>
          <w:rFonts w:ascii="Arial" w:hAnsi="Arial" w:cs="Arial"/>
        </w:rPr>
        <w:t>bankovní spojení:</w:t>
      </w:r>
      <w:r>
        <w:rPr>
          <w:rFonts w:ascii="Arial" w:hAnsi="Arial" w:cs="Arial"/>
        </w:rPr>
        <w:tab/>
      </w:r>
      <w:r w:rsidR="002E3BD6">
        <w:rPr>
          <w:rFonts w:ascii="Arial" w:hAnsi="Arial" w:cs="Arial"/>
        </w:rPr>
        <w:t>43-</w:t>
      </w:r>
      <w:r w:rsidR="00C637E7">
        <w:rPr>
          <w:rFonts w:ascii="Arial" w:hAnsi="Arial" w:cs="Arial"/>
        </w:rPr>
        <w:t>2061380237/0100</w:t>
      </w:r>
    </w:p>
    <w:p w14:paraId="3AC62762" w14:textId="77EE67EC" w:rsidR="00442027" w:rsidRPr="003D27F0" w:rsidRDefault="00442027" w:rsidP="003D27F0">
      <w:pPr>
        <w:tabs>
          <w:tab w:val="left" w:pos="2268"/>
        </w:tabs>
        <w:rPr>
          <w:rFonts w:ascii="Arial" w:hAnsi="Arial" w:cs="Arial"/>
        </w:rPr>
      </w:pPr>
      <w:r w:rsidRPr="003D27F0">
        <w:rPr>
          <w:rFonts w:ascii="Arial" w:hAnsi="Arial" w:cs="Arial"/>
        </w:rPr>
        <w:t xml:space="preserve">zastoupená: </w:t>
      </w:r>
      <w:r w:rsidR="003D27F0">
        <w:rPr>
          <w:rFonts w:ascii="Arial" w:hAnsi="Arial" w:cs="Arial"/>
        </w:rPr>
        <w:tab/>
      </w:r>
      <w:r w:rsidR="003D27F0" w:rsidRPr="003D27F0">
        <w:rPr>
          <w:rFonts w:ascii="Arial" w:hAnsi="Arial" w:cs="Arial"/>
        </w:rPr>
        <w:t>Mgr. Danielem Brýdlem, LL.M., starostou města</w:t>
      </w:r>
    </w:p>
    <w:p w14:paraId="5EE1A41B" w14:textId="5D379DBB" w:rsidR="00442027" w:rsidRDefault="00442027" w:rsidP="00442027">
      <w:pPr>
        <w:spacing w:after="20"/>
        <w:jc w:val="both"/>
        <w:rPr>
          <w:rFonts w:ascii="Arial" w:hAnsi="Arial" w:cs="Arial"/>
        </w:rPr>
      </w:pPr>
      <w:r w:rsidRPr="00914512">
        <w:rPr>
          <w:rFonts w:ascii="Arial" w:hAnsi="Arial" w:cs="Arial"/>
        </w:rPr>
        <w:t xml:space="preserve">tel.: </w:t>
      </w:r>
      <w:r w:rsidR="00C637E7">
        <w:rPr>
          <w:rFonts w:ascii="Arial" w:hAnsi="Arial" w:cs="Arial"/>
        </w:rPr>
        <w:t>461 653 300</w:t>
      </w:r>
      <w:r>
        <w:rPr>
          <w:rFonts w:ascii="Arial" w:hAnsi="Arial" w:cs="Arial"/>
        </w:rPr>
        <w:t xml:space="preserve">, e-mail: </w:t>
      </w:r>
      <w:r w:rsidR="00C637E7">
        <w:rPr>
          <w:rFonts w:ascii="Arial" w:hAnsi="Arial" w:cs="Arial"/>
        </w:rPr>
        <w:t>podatelna@litomysl.cz</w:t>
      </w:r>
      <w:r>
        <w:rPr>
          <w:rFonts w:ascii="Arial" w:hAnsi="Arial" w:cs="Arial"/>
        </w:rPr>
        <w:t>, datová schránka</w:t>
      </w:r>
      <w:r w:rsidRPr="00914512">
        <w:rPr>
          <w:rFonts w:ascii="Arial" w:hAnsi="Arial" w:cs="Arial"/>
        </w:rPr>
        <w:t>:</w:t>
      </w:r>
      <w:r w:rsidR="003D27F0">
        <w:rPr>
          <w:rFonts w:ascii="Arial" w:hAnsi="Arial" w:cs="Arial"/>
        </w:rPr>
        <w:t xml:space="preserve"> </w:t>
      </w:r>
      <w:r w:rsidR="003D27F0" w:rsidRPr="003D27F0">
        <w:rPr>
          <w:rFonts w:ascii="Arial" w:hAnsi="Arial" w:cs="Arial"/>
        </w:rPr>
        <w:t>x4cbvs8</w:t>
      </w:r>
      <w:r>
        <w:rPr>
          <w:rFonts w:ascii="Arial" w:hAnsi="Arial" w:cs="Arial"/>
        </w:rPr>
        <w:t xml:space="preserve"> </w:t>
      </w:r>
    </w:p>
    <w:p w14:paraId="116180EB" w14:textId="77777777" w:rsidR="00442027" w:rsidRDefault="00442027" w:rsidP="00442027">
      <w:pPr>
        <w:jc w:val="both"/>
        <w:rPr>
          <w:rFonts w:ascii="Arial" w:hAnsi="Arial" w:cs="Arial"/>
        </w:rPr>
      </w:pPr>
    </w:p>
    <w:p w14:paraId="3AE56836" w14:textId="77777777" w:rsidR="00CC7E94" w:rsidRDefault="00CC7E94" w:rsidP="00CC7E94">
      <w:pPr>
        <w:jc w:val="both"/>
        <w:rPr>
          <w:rFonts w:ascii="Arial" w:hAnsi="Arial" w:cs="Arial"/>
          <w:b/>
          <w:bCs/>
        </w:rPr>
      </w:pPr>
      <w:r w:rsidRPr="00CC7E94">
        <w:rPr>
          <w:rFonts w:ascii="Arial" w:hAnsi="Arial" w:cs="Arial"/>
        </w:rPr>
        <w:t xml:space="preserve">na straně druhé, dále jen jako </w:t>
      </w:r>
      <w:r w:rsidR="009F3F86">
        <w:rPr>
          <w:rFonts w:ascii="Arial" w:hAnsi="Arial" w:cs="Arial"/>
          <w:b/>
          <w:bCs/>
        </w:rPr>
        <w:t>„</w:t>
      </w:r>
      <w:r w:rsidR="00442027">
        <w:rPr>
          <w:rFonts w:ascii="Arial" w:hAnsi="Arial" w:cs="Arial"/>
          <w:b/>
          <w:bCs/>
        </w:rPr>
        <w:t>Povinný</w:t>
      </w:r>
      <w:r w:rsidRPr="00CC7E94">
        <w:rPr>
          <w:rFonts w:ascii="Arial" w:hAnsi="Arial" w:cs="Arial"/>
          <w:b/>
          <w:bCs/>
        </w:rPr>
        <w:t>“</w:t>
      </w:r>
    </w:p>
    <w:p w14:paraId="46A4F2C7" w14:textId="77777777" w:rsidR="00BE2664" w:rsidRDefault="00BE2664" w:rsidP="00CC7E94">
      <w:pPr>
        <w:jc w:val="both"/>
        <w:rPr>
          <w:rFonts w:ascii="Arial" w:hAnsi="Arial" w:cs="Arial"/>
          <w:b/>
          <w:bCs/>
        </w:rPr>
      </w:pPr>
    </w:p>
    <w:p w14:paraId="0DDBC4D9" w14:textId="77777777" w:rsidR="00490A74" w:rsidRPr="00490A74" w:rsidRDefault="00490A74" w:rsidP="00CC7E94">
      <w:pPr>
        <w:jc w:val="both"/>
        <w:rPr>
          <w:rFonts w:ascii="Arial" w:hAnsi="Arial" w:cs="Arial"/>
        </w:rPr>
      </w:pPr>
      <w:r w:rsidRPr="00490A74">
        <w:rPr>
          <w:rFonts w:ascii="Arial" w:hAnsi="Arial" w:cs="Arial"/>
          <w:bCs/>
        </w:rPr>
        <w:t>(Po</w:t>
      </w:r>
      <w:r>
        <w:rPr>
          <w:rFonts w:ascii="Arial" w:hAnsi="Arial" w:cs="Arial"/>
          <w:bCs/>
        </w:rPr>
        <w:t>vinný a Oprávněný společně dále jen „</w:t>
      </w:r>
      <w:r>
        <w:rPr>
          <w:rFonts w:ascii="Arial" w:hAnsi="Arial" w:cs="Arial"/>
          <w:b/>
          <w:bCs/>
        </w:rPr>
        <w:t>Smluvní strany</w:t>
      </w:r>
      <w:r>
        <w:rPr>
          <w:rFonts w:ascii="Arial" w:hAnsi="Arial" w:cs="Arial"/>
          <w:bCs/>
        </w:rPr>
        <w:t>“)</w:t>
      </w:r>
    </w:p>
    <w:p w14:paraId="431B7B85" w14:textId="77777777" w:rsidR="00CC7E94" w:rsidRPr="00CC7E94" w:rsidRDefault="00CC7E94" w:rsidP="00CC7E94">
      <w:pPr>
        <w:jc w:val="both"/>
        <w:rPr>
          <w:rFonts w:ascii="Arial" w:hAnsi="Arial" w:cs="Arial"/>
        </w:rPr>
      </w:pPr>
    </w:p>
    <w:p w14:paraId="105E6A1F" w14:textId="77777777" w:rsidR="00CC7E94" w:rsidRDefault="00CC7E94" w:rsidP="00CC7E94">
      <w:pPr>
        <w:jc w:val="both"/>
        <w:rPr>
          <w:rFonts w:ascii="Arial" w:hAnsi="Arial" w:cs="Arial"/>
        </w:rPr>
      </w:pPr>
      <w:r w:rsidRPr="00CC7E94">
        <w:rPr>
          <w:rFonts w:ascii="Arial" w:hAnsi="Arial" w:cs="Arial"/>
        </w:rPr>
        <w:t>níže uvedeného dne, měsíce a roku uzavírají tuto Smlouvu o</w:t>
      </w:r>
      <w:r w:rsidR="009F3F86">
        <w:rPr>
          <w:rFonts w:ascii="Arial" w:hAnsi="Arial" w:cs="Arial"/>
        </w:rPr>
        <w:t xml:space="preserve"> </w:t>
      </w:r>
      <w:r w:rsidR="00442027">
        <w:rPr>
          <w:rFonts w:ascii="Arial" w:hAnsi="Arial" w:cs="Arial"/>
        </w:rPr>
        <w:t>zřízení věcného břemene - služebnosti</w:t>
      </w:r>
      <w:r w:rsidR="009F3F86">
        <w:rPr>
          <w:rFonts w:ascii="Arial" w:hAnsi="Arial" w:cs="Arial"/>
        </w:rPr>
        <w:t xml:space="preserve"> sítě elektronických komunikací</w:t>
      </w:r>
      <w:r w:rsidR="00B62CB9">
        <w:rPr>
          <w:rFonts w:ascii="Arial" w:hAnsi="Arial" w:cs="Arial"/>
        </w:rPr>
        <w:t xml:space="preserve"> </w:t>
      </w:r>
      <w:r w:rsidR="009F3F86">
        <w:rPr>
          <w:rFonts w:ascii="Arial" w:hAnsi="Arial" w:cs="Arial"/>
        </w:rPr>
        <w:t>(</w:t>
      </w:r>
      <w:r w:rsidRPr="00CC7E94">
        <w:rPr>
          <w:rFonts w:ascii="Arial" w:hAnsi="Arial" w:cs="Arial"/>
        </w:rPr>
        <w:t xml:space="preserve">dále jen </w:t>
      </w:r>
      <w:r w:rsidRPr="00CC7E94">
        <w:rPr>
          <w:rFonts w:ascii="Arial" w:hAnsi="Arial" w:cs="Arial"/>
          <w:b/>
          <w:bCs/>
        </w:rPr>
        <w:t>„Smlouva“</w:t>
      </w:r>
      <w:r w:rsidRPr="00CC7E94">
        <w:rPr>
          <w:rFonts w:ascii="Arial" w:hAnsi="Arial" w:cs="Arial"/>
        </w:rPr>
        <w:t>)</w:t>
      </w:r>
      <w:r w:rsidR="00490A74">
        <w:rPr>
          <w:rFonts w:ascii="Arial" w:hAnsi="Arial" w:cs="Arial"/>
        </w:rPr>
        <w:t>.</w:t>
      </w:r>
    </w:p>
    <w:p w14:paraId="1119E1B5" w14:textId="77777777" w:rsidR="00490A74" w:rsidRPr="00490A74" w:rsidRDefault="00490A74" w:rsidP="00490A74">
      <w:pPr>
        <w:jc w:val="both"/>
        <w:rPr>
          <w:rFonts w:ascii="Arial" w:hAnsi="Arial" w:cs="Arial"/>
          <w:bCs/>
        </w:rPr>
      </w:pPr>
      <w:r w:rsidRPr="00490A74">
        <w:rPr>
          <w:rFonts w:ascii="Arial" w:hAnsi="Arial" w:cs="Arial"/>
          <w:bCs/>
        </w:rPr>
        <w:t>Smluvní strany, vědomy si svých závazků v této Smlouvě obsažených,</w:t>
      </w:r>
      <w:r>
        <w:rPr>
          <w:rFonts w:ascii="Arial" w:hAnsi="Arial" w:cs="Arial"/>
          <w:bCs/>
        </w:rPr>
        <w:t xml:space="preserve"> </w:t>
      </w:r>
      <w:r w:rsidRPr="00490A74">
        <w:rPr>
          <w:rFonts w:ascii="Arial" w:hAnsi="Arial" w:cs="Arial"/>
          <w:bCs/>
        </w:rPr>
        <w:t>a s úmyslem být touto Smlouvou vázány, dohodly se na následujícím jejím znění</w:t>
      </w:r>
    </w:p>
    <w:p w14:paraId="28F4AA4E" w14:textId="77777777" w:rsidR="009F3F86" w:rsidRDefault="00490A74" w:rsidP="001C3682">
      <w:pPr>
        <w:pStyle w:val="lnek-odstavec"/>
        <w:spacing w:before="360"/>
      </w:pPr>
      <w:r>
        <w:t>Preambule</w:t>
      </w:r>
    </w:p>
    <w:p w14:paraId="23C075AD" w14:textId="790840D2" w:rsidR="001D298F" w:rsidRDefault="00490A74" w:rsidP="00A36EB9">
      <w:pPr>
        <w:spacing w:before="120"/>
        <w:jc w:val="center"/>
      </w:pPr>
      <w:r w:rsidRPr="00490A74">
        <w:rPr>
          <w:rFonts w:ascii="Arial" w:hAnsi="Arial" w:cs="Arial"/>
        </w:rPr>
        <w:t>Tato Smlouva se u</w:t>
      </w:r>
      <w:r>
        <w:rPr>
          <w:rFonts w:ascii="Arial" w:hAnsi="Arial" w:cs="Arial"/>
        </w:rPr>
        <w:t xml:space="preserve">zavírá na základě </w:t>
      </w:r>
      <w:r w:rsidRPr="00490A74">
        <w:rPr>
          <w:rFonts w:ascii="Arial" w:hAnsi="Arial" w:cs="Arial"/>
        </w:rPr>
        <w:t>dohody Smluvních stran</w:t>
      </w:r>
      <w:r>
        <w:rPr>
          <w:rFonts w:ascii="Arial" w:hAnsi="Arial" w:cs="Arial"/>
        </w:rPr>
        <w:t>.</w:t>
      </w:r>
    </w:p>
    <w:p w14:paraId="37124C26" w14:textId="135E4D19" w:rsidR="00CC7E94" w:rsidRPr="00314EB0" w:rsidRDefault="00CC7E94" w:rsidP="001C3682">
      <w:pPr>
        <w:pStyle w:val="lnek-odstavec"/>
        <w:spacing w:before="360"/>
      </w:pPr>
      <w:r w:rsidRPr="00314EB0">
        <w:t>I.</w:t>
      </w:r>
    </w:p>
    <w:p w14:paraId="54002B50" w14:textId="77777777" w:rsidR="00CC7E94" w:rsidRPr="00314EB0" w:rsidRDefault="00CC7E94" w:rsidP="00CC7E94">
      <w:pPr>
        <w:jc w:val="center"/>
        <w:rPr>
          <w:rFonts w:ascii="Arial" w:hAnsi="Arial" w:cs="Arial"/>
          <w:b/>
          <w:sz w:val="22"/>
        </w:rPr>
      </w:pPr>
      <w:r w:rsidRPr="00314EB0">
        <w:rPr>
          <w:rFonts w:ascii="Arial" w:hAnsi="Arial" w:cs="Arial"/>
          <w:b/>
          <w:sz w:val="22"/>
        </w:rPr>
        <w:t>Úvodní ustanovení</w:t>
      </w:r>
    </w:p>
    <w:p w14:paraId="23C143C3" w14:textId="5CE63ADC" w:rsidR="00301A45" w:rsidRDefault="00301A45" w:rsidP="003D27F0">
      <w:pPr>
        <w:pStyle w:val="Zkladntext"/>
        <w:numPr>
          <w:ilvl w:val="0"/>
          <w:numId w:val="7"/>
        </w:numPr>
        <w:tabs>
          <w:tab w:val="num" w:pos="540"/>
        </w:tabs>
        <w:spacing w:before="120" w:after="0"/>
        <w:jc w:val="both"/>
        <w:rPr>
          <w:rFonts w:ascii="Arial" w:hAnsi="Arial" w:cs="Arial"/>
        </w:rPr>
      </w:pPr>
      <w:r w:rsidRPr="003D27F0">
        <w:rPr>
          <w:rFonts w:ascii="Arial" w:hAnsi="Arial" w:cs="Arial"/>
        </w:rPr>
        <w:t>Povinný prohlašuje, že existuje podle českého práva, splňuje veškeré podmínky a požadavky v této Smlouvě stanovené a je oprávněn tuto Smlouvu uzavřít a řádně plnit závazky v ní obsažené.</w:t>
      </w:r>
    </w:p>
    <w:p w14:paraId="50C1A707" w14:textId="07B898BC" w:rsidR="008D265D" w:rsidRPr="003D27F0" w:rsidRDefault="003D27F0" w:rsidP="003D27F0">
      <w:pPr>
        <w:pStyle w:val="Zkladntext"/>
        <w:numPr>
          <w:ilvl w:val="0"/>
          <w:numId w:val="7"/>
        </w:numPr>
        <w:tabs>
          <w:tab w:val="num" w:pos="540"/>
        </w:tabs>
        <w:spacing w:before="120" w:after="0"/>
        <w:jc w:val="both"/>
        <w:rPr>
          <w:rFonts w:ascii="Arial" w:hAnsi="Arial" w:cs="Arial"/>
        </w:rPr>
      </w:pPr>
      <w:r w:rsidRPr="003D27F0">
        <w:rPr>
          <w:rFonts w:ascii="Arial" w:hAnsi="Arial" w:cs="Arial"/>
        </w:rPr>
        <w:t xml:space="preserve">Oprávněný </w:t>
      </w:r>
      <w:r w:rsidR="005C10ED" w:rsidRPr="003D27F0">
        <w:rPr>
          <w:rFonts w:ascii="Arial" w:hAnsi="Arial" w:cs="Arial"/>
        </w:rPr>
        <w:t>prohlašuje, že není v úpadku ani v likvidaci, nebylo vůči němu zahájeno trestní ani insolvenční řízení</w:t>
      </w:r>
      <w:r>
        <w:rPr>
          <w:rFonts w:ascii="Arial" w:hAnsi="Arial" w:cs="Arial"/>
        </w:rPr>
        <w:t>.</w:t>
      </w:r>
    </w:p>
    <w:p w14:paraId="30319F52" w14:textId="139FC7A6" w:rsidR="00D72E29" w:rsidRPr="00D72E29" w:rsidRDefault="00D72E29" w:rsidP="00100F38">
      <w:pPr>
        <w:pStyle w:val="Zkladntext"/>
        <w:numPr>
          <w:ilvl w:val="0"/>
          <w:numId w:val="7"/>
        </w:numPr>
        <w:tabs>
          <w:tab w:val="num" w:pos="540"/>
        </w:tabs>
        <w:spacing w:before="120" w:after="0"/>
        <w:jc w:val="both"/>
        <w:rPr>
          <w:rFonts w:ascii="Arial" w:hAnsi="Arial" w:cs="Arial"/>
        </w:rPr>
      </w:pPr>
      <w:r w:rsidRPr="00D72E29">
        <w:rPr>
          <w:rFonts w:ascii="Arial" w:hAnsi="Arial" w:cs="Arial"/>
        </w:rPr>
        <w:t xml:space="preserve">Povinný je výlučným vlastníkem </w:t>
      </w:r>
      <w:r w:rsidR="003D46B6">
        <w:rPr>
          <w:rFonts w:ascii="Arial" w:hAnsi="Arial" w:cs="Arial"/>
        </w:rPr>
        <w:t>nemovit</w:t>
      </w:r>
      <w:r w:rsidR="00926E37">
        <w:rPr>
          <w:rFonts w:ascii="Arial" w:hAnsi="Arial" w:cs="Arial"/>
        </w:rPr>
        <w:t>ých věcí</w:t>
      </w:r>
      <w:r w:rsidR="003D46B6">
        <w:rPr>
          <w:rFonts w:ascii="Arial" w:hAnsi="Arial" w:cs="Arial"/>
        </w:rPr>
        <w:t xml:space="preserve"> zapsaných </w:t>
      </w:r>
      <w:r w:rsidRPr="00D72E29">
        <w:rPr>
          <w:rFonts w:ascii="Arial" w:hAnsi="Arial" w:cs="Arial"/>
        </w:rPr>
        <w:t>v katastru nemovitostí:</w:t>
      </w:r>
    </w:p>
    <w:p w14:paraId="62AAFD71" w14:textId="50E1EBC3" w:rsidR="00CB243F" w:rsidRDefault="00F2259E" w:rsidP="00F2259E">
      <w:pPr>
        <w:pStyle w:val="Zkladntext"/>
        <w:tabs>
          <w:tab w:val="num" w:pos="540"/>
        </w:tabs>
        <w:spacing w:before="120" w:after="0"/>
        <w:ind w:firstLine="567"/>
        <w:jc w:val="both"/>
        <w:rPr>
          <w:rFonts w:ascii="Arial" w:hAnsi="Arial" w:cs="Arial"/>
        </w:rPr>
      </w:pPr>
      <w:r>
        <w:rPr>
          <w:rFonts w:ascii="Arial" w:hAnsi="Arial" w:cs="Arial"/>
        </w:rPr>
        <w:t>p</w:t>
      </w:r>
      <w:r w:rsidR="003D46B6">
        <w:rPr>
          <w:rFonts w:ascii="Arial" w:hAnsi="Arial" w:cs="Arial"/>
        </w:rPr>
        <w:t>ozemk</w:t>
      </w:r>
      <w:r>
        <w:rPr>
          <w:rFonts w:ascii="Arial" w:hAnsi="Arial" w:cs="Arial"/>
        </w:rPr>
        <w:t xml:space="preserve">u </w:t>
      </w:r>
      <w:r w:rsidR="001C1D5C">
        <w:rPr>
          <w:rFonts w:ascii="Arial" w:hAnsi="Arial" w:cs="Arial"/>
        </w:rPr>
        <w:t>parc.</w:t>
      </w:r>
      <w:r w:rsidR="00CB243F">
        <w:rPr>
          <w:rFonts w:ascii="Arial" w:hAnsi="Arial" w:cs="Arial"/>
        </w:rPr>
        <w:t xml:space="preserve"> č. </w:t>
      </w:r>
      <w:r w:rsidR="00CB243F" w:rsidRPr="00F2259E">
        <w:rPr>
          <w:rFonts w:ascii="Arial" w:hAnsi="Arial" w:cs="Arial"/>
          <w:b/>
        </w:rPr>
        <w:t>509/1</w:t>
      </w:r>
      <w:r w:rsidR="00CB243F">
        <w:rPr>
          <w:rFonts w:ascii="Arial" w:hAnsi="Arial" w:cs="Arial"/>
        </w:rPr>
        <w:t>, druh pozemku ostatní plocha, o výměře 860 m</w:t>
      </w:r>
      <w:r w:rsidR="00CB243F">
        <w:rPr>
          <w:rFonts w:ascii="Arial" w:hAnsi="Arial" w:cs="Arial"/>
          <w:vertAlign w:val="superscript"/>
        </w:rPr>
        <w:t>2</w:t>
      </w:r>
      <w:r w:rsidR="00CB243F">
        <w:rPr>
          <w:rFonts w:ascii="Arial" w:hAnsi="Arial" w:cs="Arial"/>
        </w:rPr>
        <w:t xml:space="preserve"> </w:t>
      </w:r>
    </w:p>
    <w:p w14:paraId="16217EF4" w14:textId="061E7A99" w:rsidR="00CB243F" w:rsidRDefault="00F2259E" w:rsidP="00F2259E">
      <w:pPr>
        <w:pStyle w:val="Zkladntext"/>
        <w:spacing w:before="120" w:after="0"/>
        <w:ind w:left="567"/>
        <w:jc w:val="both"/>
        <w:rPr>
          <w:rFonts w:ascii="Arial" w:hAnsi="Arial" w:cs="Arial"/>
        </w:rPr>
      </w:pPr>
      <w:r>
        <w:rPr>
          <w:rFonts w:ascii="Arial" w:hAnsi="Arial" w:cs="Arial"/>
        </w:rPr>
        <w:t xml:space="preserve">pozemku </w:t>
      </w:r>
      <w:r w:rsidR="001C1D5C">
        <w:rPr>
          <w:rFonts w:ascii="Arial" w:hAnsi="Arial" w:cs="Arial"/>
        </w:rPr>
        <w:t>parc.</w:t>
      </w:r>
      <w:r w:rsidR="00CB243F">
        <w:rPr>
          <w:rFonts w:ascii="Arial" w:hAnsi="Arial" w:cs="Arial"/>
        </w:rPr>
        <w:t xml:space="preserve"> č. </w:t>
      </w:r>
      <w:r w:rsidR="00CB243F" w:rsidRPr="00F2259E">
        <w:rPr>
          <w:rFonts w:ascii="Arial" w:hAnsi="Arial" w:cs="Arial"/>
          <w:b/>
        </w:rPr>
        <w:t>2138/1</w:t>
      </w:r>
      <w:r w:rsidR="00CB243F">
        <w:rPr>
          <w:rFonts w:ascii="Arial" w:hAnsi="Arial" w:cs="Arial"/>
        </w:rPr>
        <w:t>, druh pozemku ostatní plocha, o výměře 7 797 m</w:t>
      </w:r>
      <w:r w:rsidR="00CB243F">
        <w:rPr>
          <w:rFonts w:ascii="Arial" w:hAnsi="Arial" w:cs="Arial"/>
          <w:vertAlign w:val="superscript"/>
        </w:rPr>
        <w:t>2</w:t>
      </w:r>
      <w:r w:rsidR="00CB243F">
        <w:rPr>
          <w:rFonts w:ascii="Arial" w:hAnsi="Arial" w:cs="Arial"/>
        </w:rPr>
        <w:t xml:space="preserve"> </w:t>
      </w:r>
    </w:p>
    <w:p w14:paraId="3CDB7C1B" w14:textId="59971845" w:rsidR="00E6157D" w:rsidRDefault="00CB243F" w:rsidP="00E6157D">
      <w:pPr>
        <w:pStyle w:val="Zkladntext"/>
        <w:spacing w:before="120" w:after="0"/>
        <w:ind w:left="567"/>
        <w:jc w:val="both"/>
        <w:rPr>
          <w:rFonts w:ascii="Arial" w:hAnsi="Arial" w:cs="Arial"/>
        </w:rPr>
      </w:pPr>
      <w:r>
        <w:rPr>
          <w:rFonts w:ascii="Arial" w:hAnsi="Arial" w:cs="Arial"/>
        </w:rPr>
        <w:lastRenderedPageBreak/>
        <w:t>p</w:t>
      </w:r>
      <w:r w:rsidR="00E6157D">
        <w:rPr>
          <w:rFonts w:ascii="Arial" w:hAnsi="Arial" w:cs="Arial"/>
        </w:rPr>
        <w:t xml:space="preserve">ozemku </w:t>
      </w:r>
      <w:r w:rsidR="001C1D5C">
        <w:rPr>
          <w:rFonts w:ascii="Arial" w:hAnsi="Arial" w:cs="Arial"/>
        </w:rPr>
        <w:t>parc.</w:t>
      </w:r>
      <w:r>
        <w:rPr>
          <w:rFonts w:ascii="Arial" w:hAnsi="Arial" w:cs="Arial"/>
        </w:rPr>
        <w:t xml:space="preserve"> č. </w:t>
      </w:r>
      <w:r w:rsidRPr="00E6157D">
        <w:rPr>
          <w:rFonts w:ascii="Arial" w:hAnsi="Arial" w:cs="Arial"/>
          <w:b/>
        </w:rPr>
        <w:t>2138/12</w:t>
      </w:r>
      <w:r>
        <w:rPr>
          <w:rFonts w:ascii="Arial" w:hAnsi="Arial" w:cs="Arial"/>
        </w:rPr>
        <w:t xml:space="preserve">, druh pozemku ostatní plocha, o výměře 609 </w:t>
      </w:r>
      <w:bookmarkStart w:id="0" w:name="_GoBack"/>
      <w:bookmarkEnd w:id="0"/>
      <w:r>
        <w:rPr>
          <w:rFonts w:ascii="Arial" w:hAnsi="Arial" w:cs="Arial"/>
        </w:rPr>
        <w:t>m</w:t>
      </w:r>
      <w:r>
        <w:rPr>
          <w:rFonts w:ascii="Arial" w:hAnsi="Arial" w:cs="Arial"/>
          <w:vertAlign w:val="superscript"/>
        </w:rPr>
        <w:t>2</w:t>
      </w:r>
      <w:r>
        <w:rPr>
          <w:rFonts w:ascii="Arial" w:hAnsi="Arial" w:cs="Arial"/>
        </w:rPr>
        <w:t xml:space="preserve"> </w:t>
      </w:r>
    </w:p>
    <w:p w14:paraId="65E28E77" w14:textId="148AE456" w:rsidR="001C1D5C" w:rsidRDefault="00CB243F" w:rsidP="001C1D5C">
      <w:pPr>
        <w:pStyle w:val="Zkladntext"/>
        <w:spacing w:before="120" w:after="0"/>
        <w:ind w:left="567"/>
        <w:jc w:val="both"/>
        <w:rPr>
          <w:rFonts w:ascii="Arial" w:hAnsi="Arial" w:cs="Arial"/>
        </w:rPr>
      </w:pPr>
      <w:r>
        <w:rPr>
          <w:rFonts w:ascii="Arial" w:hAnsi="Arial" w:cs="Arial"/>
        </w:rPr>
        <w:t>p</w:t>
      </w:r>
      <w:r w:rsidR="001C1D5C">
        <w:rPr>
          <w:rFonts w:ascii="Arial" w:hAnsi="Arial" w:cs="Arial"/>
        </w:rPr>
        <w:t>ozemku parc.</w:t>
      </w:r>
      <w:r>
        <w:rPr>
          <w:rFonts w:ascii="Arial" w:hAnsi="Arial" w:cs="Arial"/>
        </w:rPr>
        <w:t xml:space="preserve"> č. </w:t>
      </w:r>
      <w:r w:rsidRPr="001C1D5C">
        <w:rPr>
          <w:rFonts w:ascii="Arial" w:hAnsi="Arial" w:cs="Arial"/>
          <w:b/>
        </w:rPr>
        <w:t>2141/13</w:t>
      </w:r>
      <w:r>
        <w:rPr>
          <w:rFonts w:ascii="Arial" w:hAnsi="Arial" w:cs="Arial"/>
        </w:rPr>
        <w:t>, druh pozemku ostatní plocha, o výměře 524 m</w:t>
      </w:r>
      <w:r>
        <w:rPr>
          <w:rFonts w:ascii="Arial" w:hAnsi="Arial" w:cs="Arial"/>
          <w:vertAlign w:val="superscript"/>
        </w:rPr>
        <w:t>2</w:t>
      </w:r>
      <w:r>
        <w:rPr>
          <w:rFonts w:ascii="Arial" w:hAnsi="Arial" w:cs="Arial"/>
        </w:rPr>
        <w:t xml:space="preserve"> </w:t>
      </w:r>
    </w:p>
    <w:p w14:paraId="1DC11CEB" w14:textId="2F6685D8" w:rsidR="001C1D5C" w:rsidRDefault="001C1D5C" w:rsidP="001C1D5C">
      <w:pPr>
        <w:pStyle w:val="Zkladntext"/>
        <w:spacing w:before="120" w:after="0"/>
        <w:ind w:left="567"/>
        <w:jc w:val="both"/>
        <w:rPr>
          <w:rFonts w:ascii="Arial" w:hAnsi="Arial" w:cs="Arial"/>
        </w:rPr>
      </w:pPr>
      <w:r>
        <w:rPr>
          <w:rFonts w:ascii="Arial" w:hAnsi="Arial" w:cs="Arial"/>
        </w:rPr>
        <w:t>pozemku parc.</w:t>
      </w:r>
      <w:r w:rsidR="00CB243F">
        <w:rPr>
          <w:rFonts w:ascii="Arial" w:hAnsi="Arial" w:cs="Arial"/>
        </w:rPr>
        <w:t xml:space="preserve"> č. </w:t>
      </w:r>
      <w:r w:rsidR="00CB243F" w:rsidRPr="001C1D5C">
        <w:rPr>
          <w:rFonts w:ascii="Arial" w:hAnsi="Arial" w:cs="Arial"/>
          <w:b/>
        </w:rPr>
        <w:t>2143/1</w:t>
      </w:r>
      <w:r w:rsidR="00CB243F">
        <w:rPr>
          <w:rFonts w:ascii="Arial" w:hAnsi="Arial" w:cs="Arial"/>
        </w:rPr>
        <w:t>, druh pozemku ostatní plocha, o výměře 6 711 m</w:t>
      </w:r>
      <w:r w:rsidR="00CB243F">
        <w:rPr>
          <w:rFonts w:ascii="Arial" w:hAnsi="Arial" w:cs="Arial"/>
          <w:vertAlign w:val="superscript"/>
        </w:rPr>
        <w:t>2</w:t>
      </w:r>
      <w:r w:rsidR="00CB243F">
        <w:rPr>
          <w:rFonts w:ascii="Arial" w:hAnsi="Arial" w:cs="Arial"/>
        </w:rPr>
        <w:t xml:space="preserve"> </w:t>
      </w:r>
    </w:p>
    <w:p w14:paraId="59F3557C" w14:textId="0B2977B4" w:rsidR="00CB243F" w:rsidRDefault="001C1D5C" w:rsidP="001C1D5C">
      <w:pPr>
        <w:pStyle w:val="Zkladntext"/>
        <w:spacing w:before="120" w:after="0"/>
        <w:ind w:left="567"/>
        <w:jc w:val="both"/>
        <w:rPr>
          <w:rFonts w:ascii="Arial" w:hAnsi="Arial" w:cs="Arial"/>
        </w:rPr>
      </w:pPr>
      <w:r>
        <w:rPr>
          <w:rFonts w:ascii="Arial" w:hAnsi="Arial" w:cs="Arial"/>
        </w:rPr>
        <w:t>pozemku parc.</w:t>
      </w:r>
      <w:r w:rsidR="00CB243F">
        <w:rPr>
          <w:rFonts w:ascii="Arial" w:hAnsi="Arial" w:cs="Arial"/>
        </w:rPr>
        <w:t xml:space="preserve"> č. </w:t>
      </w:r>
      <w:r w:rsidR="00CB243F" w:rsidRPr="001C1D5C">
        <w:rPr>
          <w:rFonts w:ascii="Arial" w:hAnsi="Arial" w:cs="Arial"/>
          <w:b/>
        </w:rPr>
        <w:t>2167/1</w:t>
      </w:r>
      <w:r w:rsidR="00CB243F">
        <w:rPr>
          <w:rFonts w:ascii="Arial" w:hAnsi="Arial" w:cs="Arial"/>
        </w:rPr>
        <w:t>, druh pozemku ostatní plocha, o výměře 6 069 m</w:t>
      </w:r>
      <w:r w:rsidR="00CB243F">
        <w:rPr>
          <w:rFonts w:ascii="Arial" w:hAnsi="Arial" w:cs="Arial"/>
          <w:vertAlign w:val="superscript"/>
        </w:rPr>
        <w:t>2</w:t>
      </w:r>
      <w:r w:rsidR="00CB243F">
        <w:rPr>
          <w:rFonts w:ascii="Arial" w:hAnsi="Arial" w:cs="Arial"/>
        </w:rPr>
        <w:t xml:space="preserve"> </w:t>
      </w:r>
    </w:p>
    <w:p w14:paraId="22F29D4B" w14:textId="1DFB450A" w:rsidR="00CB243F" w:rsidRDefault="001C1D5C" w:rsidP="001C1D5C">
      <w:pPr>
        <w:pStyle w:val="Zkladntext"/>
        <w:spacing w:before="120" w:after="0"/>
        <w:ind w:left="567"/>
        <w:jc w:val="both"/>
        <w:rPr>
          <w:rFonts w:ascii="Arial" w:hAnsi="Arial" w:cs="Arial"/>
        </w:rPr>
      </w:pPr>
      <w:r>
        <w:rPr>
          <w:rFonts w:ascii="Arial" w:hAnsi="Arial" w:cs="Arial"/>
        </w:rPr>
        <w:t>pozemku parc.</w:t>
      </w:r>
      <w:r w:rsidR="00CB243F">
        <w:rPr>
          <w:rFonts w:ascii="Arial" w:hAnsi="Arial" w:cs="Arial"/>
        </w:rPr>
        <w:t xml:space="preserve"> č. </w:t>
      </w:r>
      <w:r w:rsidR="00CB243F" w:rsidRPr="001C1D5C">
        <w:rPr>
          <w:rFonts w:ascii="Arial" w:hAnsi="Arial" w:cs="Arial"/>
          <w:b/>
        </w:rPr>
        <w:t>2175/6</w:t>
      </w:r>
      <w:r w:rsidR="00CB243F">
        <w:rPr>
          <w:rFonts w:ascii="Arial" w:hAnsi="Arial" w:cs="Arial"/>
        </w:rPr>
        <w:t>, druh pozemku ostatní plocha, o výměře 360 m</w:t>
      </w:r>
      <w:r w:rsidR="00CB243F">
        <w:rPr>
          <w:rFonts w:ascii="Arial" w:hAnsi="Arial" w:cs="Arial"/>
          <w:vertAlign w:val="superscript"/>
        </w:rPr>
        <w:t>2</w:t>
      </w:r>
      <w:r w:rsidR="00CB243F">
        <w:rPr>
          <w:rFonts w:ascii="Arial" w:hAnsi="Arial" w:cs="Arial"/>
        </w:rPr>
        <w:t xml:space="preserve"> </w:t>
      </w:r>
    </w:p>
    <w:p w14:paraId="7D646026" w14:textId="3F44F027" w:rsidR="00CB243F" w:rsidRDefault="001C1D5C" w:rsidP="001C1D5C">
      <w:pPr>
        <w:pStyle w:val="Zkladntext"/>
        <w:spacing w:before="120" w:after="0"/>
        <w:ind w:left="567"/>
        <w:jc w:val="both"/>
        <w:rPr>
          <w:rFonts w:ascii="Arial" w:hAnsi="Arial" w:cs="Arial"/>
        </w:rPr>
      </w:pPr>
      <w:r>
        <w:rPr>
          <w:rFonts w:ascii="Arial" w:hAnsi="Arial" w:cs="Arial"/>
        </w:rPr>
        <w:t>pozemku parc.</w:t>
      </w:r>
      <w:r w:rsidR="00CB243F">
        <w:rPr>
          <w:rFonts w:ascii="Arial" w:hAnsi="Arial" w:cs="Arial"/>
        </w:rPr>
        <w:t xml:space="preserve"> č. </w:t>
      </w:r>
      <w:r w:rsidR="00CB243F" w:rsidRPr="001C1D5C">
        <w:rPr>
          <w:rFonts w:ascii="Arial" w:hAnsi="Arial" w:cs="Arial"/>
          <w:b/>
        </w:rPr>
        <w:t>2184</w:t>
      </w:r>
      <w:r w:rsidR="00CB243F">
        <w:rPr>
          <w:rFonts w:ascii="Arial" w:hAnsi="Arial" w:cs="Arial"/>
        </w:rPr>
        <w:t>, druh pozemku ostatní plocha, o výměře 455 m</w:t>
      </w:r>
      <w:r w:rsidR="00CB243F">
        <w:rPr>
          <w:rFonts w:ascii="Arial" w:hAnsi="Arial" w:cs="Arial"/>
          <w:vertAlign w:val="superscript"/>
        </w:rPr>
        <w:t>2</w:t>
      </w:r>
      <w:r w:rsidR="00CB243F">
        <w:rPr>
          <w:rFonts w:ascii="Arial" w:hAnsi="Arial" w:cs="Arial"/>
        </w:rPr>
        <w:t xml:space="preserve"> </w:t>
      </w:r>
    </w:p>
    <w:p w14:paraId="162D383C" w14:textId="52BDE215" w:rsidR="00CB243F" w:rsidRDefault="001C1D5C" w:rsidP="001C1D5C">
      <w:pPr>
        <w:pStyle w:val="Zkladntext"/>
        <w:spacing w:before="120" w:after="0"/>
        <w:ind w:left="567"/>
        <w:jc w:val="both"/>
        <w:rPr>
          <w:rFonts w:ascii="Arial" w:hAnsi="Arial" w:cs="Arial"/>
        </w:rPr>
      </w:pPr>
      <w:r>
        <w:rPr>
          <w:rFonts w:ascii="Arial" w:hAnsi="Arial" w:cs="Arial"/>
        </w:rPr>
        <w:t>pozemku parc.</w:t>
      </w:r>
      <w:r w:rsidR="00CB243F">
        <w:rPr>
          <w:rFonts w:ascii="Arial" w:hAnsi="Arial" w:cs="Arial"/>
        </w:rPr>
        <w:t xml:space="preserve"> č. </w:t>
      </w:r>
      <w:r w:rsidR="00CB243F" w:rsidRPr="001C1D5C">
        <w:rPr>
          <w:rFonts w:ascii="Arial" w:hAnsi="Arial" w:cs="Arial"/>
          <w:b/>
        </w:rPr>
        <w:t>2187/7</w:t>
      </w:r>
      <w:r w:rsidR="00CB243F">
        <w:rPr>
          <w:rFonts w:ascii="Arial" w:hAnsi="Arial" w:cs="Arial"/>
        </w:rPr>
        <w:t>, druh pozemku ostatní plocha, o výměře 438 m</w:t>
      </w:r>
      <w:r w:rsidR="00CB243F">
        <w:rPr>
          <w:rFonts w:ascii="Arial" w:hAnsi="Arial" w:cs="Arial"/>
          <w:vertAlign w:val="superscript"/>
        </w:rPr>
        <w:t>2</w:t>
      </w:r>
      <w:r w:rsidR="00CB243F">
        <w:rPr>
          <w:rFonts w:ascii="Arial" w:hAnsi="Arial" w:cs="Arial"/>
        </w:rPr>
        <w:t xml:space="preserve"> </w:t>
      </w:r>
    </w:p>
    <w:p w14:paraId="59C122F9" w14:textId="05D987E4" w:rsidR="00CB243F" w:rsidRDefault="001C1D5C" w:rsidP="001C1D5C">
      <w:pPr>
        <w:pStyle w:val="Zkladntext"/>
        <w:spacing w:before="120" w:after="0"/>
        <w:ind w:left="567"/>
        <w:jc w:val="both"/>
        <w:rPr>
          <w:rFonts w:ascii="Arial" w:hAnsi="Arial" w:cs="Arial"/>
        </w:rPr>
      </w:pPr>
      <w:r>
        <w:rPr>
          <w:rFonts w:ascii="Arial" w:hAnsi="Arial" w:cs="Arial"/>
        </w:rPr>
        <w:t>pozemku parc.</w:t>
      </w:r>
      <w:r w:rsidR="00CB243F">
        <w:rPr>
          <w:rFonts w:ascii="Arial" w:hAnsi="Arial" w:cs="Arial"/>
        </w:rPr>
        <w:t xml:space="preserve"> č. </w:t>
      </w:r>
      <w:r w:rsidR="00CB243F" w:rsidRPr="001C1D5C">
        <w:rPr>
          <w:rFonts w:ascii="Arial" w:hAnsi="Arial" w:cs="Arial"/>
          <w:b/>
        </w:rPr>
        <w:t>2187/9</w:t>
      </w:r>
      <w:r w:rsidR="00CB243F">
        <w:rPr>
          <w:rFonts w:ascii="Arial" w:hAnsi="Arial" w:cs="Arial"/>
        </w:rPr>
        <w:t>, druh pozemku ostatní plocha, o výměře 309 m</w:t>
      </w:r>
      <w:r w:rsidR="00CB243F">
        <w:rPr>
          <w:rFonts w:ascii="Arial" w:hAnsi="Arial" w:cs="Arial"/>
          <w:vertAlign w:val="superscript"/>
        </w:rPr>
        <w:t>2</w:t>
      </w:r>
      <w:r w:rsidR="00CB243F">
        <w:rPr>
          <w:rFonts w:ascii="Arial" w:hAnsi="Arial" w:cs="Arial"/>
        </w:rPr>
        <w:t xml:space="preserve"> </w:t>
      </w:r>
    </w:p>
    <w:p w14:paraId="7541585E" w14:textId="5A667D0C" w:rsidR="00CB243F" w:rsidRDefault="001C1D5C" w:rsidP="001C1D5C">
      <w:pPr>
        <w:pStyle w:val="Zkladntext"/>
        <w:spacing w:before="120" w:after="0"/>
        <w:ind w:left="567"/>
        <w:jc w:val="both"/>
        <w:rPr>
          <w:rFonts w:ascii="Arial" w:hAnsi="Arial" w:cs="Arial"/>
        </w:rPr>
      </w:pPr>
      <w:r>
        <w:rPr>
          <w:rFonts w:ascii="Arial" w:hAnsi="Arial" w:cs="Arial"/>
        </w:rPr>
        <w:t>pozemku parc.</w:t>
      </w:r>
      <w:r w:rsidR="00CB243F">
        <w:rPr>
          <w:rFonts w:ascii="Arial" w:hAnsi="Arial" w:cs="Arial"/>
        </w:rPr>
        <w:t xml:space="preserve"> č. </w:t>
      </w:r>
      <w:r w:rsidR="00CB243F" w:rsidRPr="001C1D5C">
        <w:rPr>
          <w:rFonts w:ascii="Arial" w:hAnsi="Arial" w:cs="Arial"/>
          <w:b/>
        </w:rPr>
        <w:t>2187/10</w:t>
      </w:r>
      <w:r w:rsidR="00CB243F">
        <w:rPr>
          <w:rFonts w:ascii="Arial" w:hAnsi="Arial" w:cs="Arial"/>
        </w:rPr>
        <w:t>, druh pozemku ostatní plocha, o výměře 394 m</w:t>
      </w:r>
      <w:r w:rsidR="00CB243F">
        <w:rPr>
          <w:rFonts w:ascii="Arial" w:hAnsi="Arial" w:cs="Arial"/>
          <w:vertAlign w:val="superscript"/>
        </w:rPr>
        <w:t>2</w:t>
      </w:r>
      <w:r w:rsidR="00CB243F">
        <w:rPr>
          <w:rFonts w:ascii="Arial" w:hAnsi="Arial" w:cs="Arial"/>
        </w:rPr>
        <w:t xml:space="preserve"> </w:t>
      </w:r>
    </w:p>
    <w:p w14:paraId="27F6D365" w14:textId="07EAD9BE" w:rsidR="00CB243F" w:rsidRDefault="001C1D5C" w:rsidP="001C1D5C">
      <w:pPr>
        <w:pStyle w:val="Zkladntext"/>
        <w:spacing w:before="120" w:after="0"/>
        <w:ind w:left="567"/>
        <w:jc w:val="both"/>
        <w:rPr>
          <w:rFonts w:ascii="Arial" w:hAnsi="Arial" w:cs="Arial"/>
        </w:rPr>
      </w:pPr>
      <w:r>
        <w:rPr>
          <w:rFonts w:ascii="Arial" w:hAnsi="Arial" w:cs="Arial"/>
        </w:rPr>
        <w:t>pozemku parc.</w:t>
      </w:r>
      <w:r w:rsidR="00CB243F">
        <w:rPr>
          <w:rFonts w:ascii="Arial" w:hAnsi="Arial" w:cs="Arial"/>
        </w:rPr>
        <w:t xml:space="preserve"> č. </w:t>
      </w:r>
      <w:r w:rsidR="00CB243F" w:rsidRPr="001C1D5C">
        <w:rPr>
          <w:rFonts w:ascii="Arial" w:hAnsi="Arial" w:cs="Arial"/>
          <w:b/>
        </w:rPr>
        <w:t>2187/28</w:t>
      </w:r>
      <w:r w:rsidR="00CB243F">
        <w:rPr>
          <w:rFonts w:ascii="Arial" w:hAnsi="Arial" w:cs="Arial"/>
        </w:rPr>
        <w:t>, druh pozemku ostatní plocha, o výměře 374 m</w:t>
      </w:r>
      <w:r w:rsidR="00CB243F">
        <w:rPr>
          <w:rFonts w:ascii="Arial" w:hAnsi="Arial" w:cs="Arial"/>
          <w:vertAlign w:val="superscript"/>
        </w:rPr>
        <w:t>2</w:t>
      </w:r>
      <w:r w:rsidR="00CB243F">
        <w:rPr>
          <w:rFonts w:ascii="Arial" w:hAnsi="Arial" w:cs="Arial"/>
        </w:rPr>
        <w:t xml:space="preserve"> </w:t>
      </w:r>
    </w:p>
    <w:p w14:paraId="45688DCD" w14:textId="13B55A04" w:rsidR="00CB243F" w:rsidRDefault="001C1D5C" w:rsidP="001C1D5C">
      <w:pPr>
        <w:pStyle w:val="Zkladntext"/>
        <w:spacing w:before="120" w:after="0"/>
        <w:ind w:left="567"/>
        <w:jc w:val="both"/>
        <w:rPr>
          <w:rFonts w:ascii="Arial" w:hAnsi="Arial" w:cs="Arial"/>
        </w:rPr>
      </w:pPr>
      <w:r>
        <w:rPr>
          <w:rFonts w:ascii="Arial" w:hAnsi="Arial" w:cs="Arial"/>
        </w:rPr>
        <w:t>pozemku parc.</w:t>
      </w:r>
      <w:r w:rsidR="00CB243F">
        <w:rPr>
          <w:rFonts w:ascii="Arial" w:hAnsi="Arial" w:cs="Arial"/>
        </w:rPr>
        <w:t xml:space="preserve"> č. </w:t>
      </w:r>
      <w:r w:rsidR="00CB243F" w:rsidRPr="001C1D5C">
        <w:rPr>
          <w:rFonts w:ascii="Arial" w:hAnsi="Arial" w:cs="Arial"/>
          <w:b/>
        </w:rPr>
        <w:t>2187/29</w:t>
      </w:r>
      <w:r w:rsidR="00CB243F">
        <w:rPr>
          <w:rFonts w:ascii="Arial" w:hAnsi="Arial" w:cs="Arial"/>
        </w:rPr>
        <w:t>, druh pozemku ostatní plocha, o výměře 348 m</w:t>
      </w:r>
      <w:r w:rsidR="00CB243F">
        <w:rPr>
          <w:rFonts w:ascii="Arial" w:hAnsi="Arial" w:cs="Arial"/>
          <w:vertAlign w:val="superscript"/>
        </w:rPr>
        <w:t>2</w:t>
      </w:r>
      <w:r w:rsidR="00CB243F">
        <w:rPr>
          <w:rFonts w:ascii="Arial" w:hAnsi="Arial" w:cs="Arial"/>
        </w:rPr>
        <w:t xml:space="preserve"> </w:t>
      </w:r>
    </w:p>
    <w:p w14:paraId="7D593731" w14:textId="6ACF65E2" w:rsidR="00CB243F" w:rsidRDefault="001C1D5C" w:rsidP="001C1D5C">
      <w:pPr>
        <w:pStyle w:val="Zkladntext"/>
        <w:spacing w:before="120" w:after="0"/>
        <w:ind w:left="567"/>
        <w:jc w:val="both"/>
        <w:rPr>
          <w:rFonts w:ascii="Arial" w:hAnsi="Arial" w:cs="Arial"/>
        </w:rPr>
      </w:pPr>
      <w:r>
        <w:rPr>
          <w:rFonts w:ascii="Arial" w:hAnsi="Arial" w:cs="Arial"/>
        </w:rPr>
        <w:t>pozemku parc.</w:t>
      </w:r>
      <w:r w:rsidR="00CB243F">
        <w:rPr>
          <w:rFonts w:ascii="Arial" w:hAnsi="Arial" w:cs="Arial"/>
        </w:rPr>
        <w:t xml:space="preserve"> č. </w:t>
      </w:r>
      <w:r w:rsidR="00CB243F" w:rsidRPr="001C1D5C">
        <w:rPr>
          <w:rFonts w:ascii="Arial" w:hAnsi="Arial" w:cs="Arial"/>
          <w:b/>
        </w:rPr>
        <w:t>2187/39</w:t>
      </w:r>
      <w:r w:rsidR="00CB243F">
        <w:rPr>
          <w:rFonts w:ascii="Arial" w:hAnsi="Arial" w:cs="Arial"/>
        </w:rPr>
        <w:t>, druh pozemku trvalý travní porost, o výměře 748 m</w:t>
      </w:r>
      <w:r w:rsidR="00CB243F">
        <w:rPr>
          <w:rFonts w:ascii="Arial" w:hAnsi="Arial" w:cs="Arial"/>
          <w:vertAlign w:val="superscript"/>
        </w:rPr>
        <w:t>2</w:t>
      </w:r>
      <w:r w:rsidR="00CB243F">
        <w:rPr>
          <w:rFonts w:ascii="Arial" w:hAnsi="Arial" w:cs="Arial"/>
        </w:rPr>
        <w:t xml:space="preserve"> </w:t>
      </w:r>
    </w:p>
    <w:p w14:paraId="487BA1C4" w14:textId="4053105E" w:rsidR="00CB243F" w:rsidRDefault="001C1D5C" w:rsidP="001C1D5C">
      <w:pPr>
        <w:pStyle w:val="Zkladntext"/>
        <w:spacing w:before="120" w:after="0"/>
        <w:ind w:left="567"/>
        <w:jc w:val="both"/>
        <w:rPr>
          <w:rFonts w:ascii="Arial" w:hAnsi="Arial" w:cs="Arial"/>
        </w:rPr>
      </w:pPr>
      <w:r>
        <w:rPr>
          <w:rFonts w:ascii="Arial" w:hAnsi="Arial" w:cs="Arial"/>
        </w:rPr>
        <w:t>pozemku parc.</w:t>
      </w:r>
      <w:r w:rsidR="00CB243F">
        <w:rPr>
          <w:rFonts w:ascii="Arial" w:hAnsi="Arial" w:cs="Arial"/>
        </w:rPr>
        <w:t xml:space="preserve"> č. </w:t>
      </w:r>
      <w:r w:rsidR="00CB243F" w:rsidRPr="001C1D5C">
        <w:rPr>
          <w:rFonts w:ascii="Arial" w:hAnsi="Arial" w:cs="Arial"/>
          <w:b/>
        </w:rPr>
        <w:t>2197/45</w:t>
      </w:r>
      <w:r w:rsidR="00CB243F">
        <w:rPr>
          <w:rFonts w:ascii="Arial" w:hAnsi="Arial" w:cs="Arial"/>
        </w:rPr>
        <w:t>, druh pozemku ostatní plocha, o výměře 42 m</w:t>
      </w:r>
      <w:r w:rsidR="00CB243F">
        <w:rPr>
          <w:rFonts w:ascii="Arial" w:hAnsi="Arial" w:cs="Arial"/>
          <w:vertAlign w:val="superscript"/>
        </w:rPr>
        <w:t>2</w:t>
      </w:r>
      <w:r w:rsidR="00CB243F">
        <w:rPr>
          <w:rFonts w:ascii="Arial" w:hAnsi="Arial" w:cs="Arial"/>
        </w:rPr>
        <w:t xml:space="preserve"> </w:t>
      </w:r>
    </w:p>
    <w:p w14:paraId="655D8639" w14:textId="392F2B0E" w:rsidR="00CB243F" w:rsidRDefault="001C1D5C" w:rsidP="001C1D5C">
      <w:pPr>
        <w:pStyle w:val="Zkladntext"/>
        <w:spacing w:before="120" w:after="0"/>
        <w:ind w:left="567"/>
        <w:jc w:val="both"/>
        <w:rPr>
          <w:rFonts w:ascii="Arial" w:hAnsi="Arial" w:cs="Arial"/>
        </w:rPr>
      </w:pPr>
      <w:r>
        <w:rPr>
          <w:rFonts w:ascii="Arial" w:hAnsi="Arial" w:cs="Arial"/>
        </w:rPr>
        <w:t>pozemku parc.</w:t>
      </w:r>
      <w:r w:rsidR="00CB243F">
        <w:rPr>
          <w:rFonts w:ascii="Arial" w:hAnsi="Arial" w:cs="Arial"/>
        </w:rPr>
        <w:t xml:space="preserve"> č. </w:t>
      </w:r>
      <w:r w:rsidR="00CB243F" w:rsidRPr="001C1D5C">
        <w:rPr>
          <w:rFonts w:ascii="Arial" w:hAnsi="Arial" w:cs="Arial"/>
          <w:b/>
        </w:rPr>
        <w:t>2187/61</w:t>
      </w:r>
      <w:r w:rsidR="00CB243F">
        <w:rPr>
          <w:rFonts w:ascii="Arial" w:hAnsi="Arial" w:cs="Arial"/>
        </w:rPr>
        <w:t>, druh pozemku ostatní plocha, o výměře 176 m</w:t>
      </w:r>
      <w:r w:rsidR="00CB243F">
        <w:rPr>
          <w:rFonts w:ascii="Arial" w:hAnsi="Arial" w:cs="Arial"/>
          <w:vertAlign w:val="superscript"/>
        </w:rPr>
        <w:t>2</w:t>
      </w:r>
      <w:r w:rsidR="00CB243F">
        <w:rPr>
          <w:rFonts w:ascii="Arial" w:hAnsi="Arial" w:cs="Arial"/>
        </w:rPr>
        <w:t xml:space="preserve"> </w:t>
      </w:r>
    </w:p>
    <w:p w14:paraId="195B9554" w14:textId="73FBF228" w:rsidR="00CB243F" w:rsidRDefault="001C1D5C" w:rsidP="001C1D5C">
      <w:pPr>
        <w:pStyle w:val="Zkladntext"/>
        <w:spacing w:before="120" w:after="0"/>
        <w:ind w:left="567"/>
        <w:jc w:val="both"/>
        <w:rPr>
          <w:rFonts w:ascii="Arial" w:hAnsi="Arial" w:cs="Arial"/>
        </w:rPr>
      </w:pPr>
      <w:r>
        <w:rPr>
          <w:rFonts w:ascii="Arial" w:hAnsi="Arial" w:cs="Arial"/>
        </w:rPr>
        <w:t>pozemku parc.</w:t>
      </w:r>
      <w:r w:rsidR="00CB243F">
        <w:rPr>
          <w:rFonts w:ascii="Arial" w:hAnsi="Arial" w:cs="Arial"/>
        </w:rPr>
        <w:t xml:space="preserve"> č. </w:t>
      </w:r>
      <w:r w:rsidR="00CB243F" w:rsidRPr="001C1D5C">
        <w:rPr>
          <w:rFonts w:ascii="Arial" w:hAnsi="Arial" w:cs="Arial"/>
          <w:b/>
        </w:rPr>
        <w:t>2187/63</w:t>
      </w:r>
      <w:r w:rsidR="00CB243F">
        <w:rPr>
          <w:rFonts w:ascii="Arial" w:hAnsi="Arial" w:cs="Arial"/>
        </w:rPr>
        <w:t>, druh pozemku ostatní plocha, o výměře 163 m</w:t>
      </w:r>
      <w:r w:rsidR="00CB243F">
        <w:rPr>
          <w:rFonts w:ascii="Arial" w:hAnsi="Arial" w:cs="Arial"/>
          <w:vertAlign w:val="superscript"/>
        </w:rPr>
        <w:t>2</w:t>
      </w:r>
      <w:r w:rsidR="00CB243F">
        <w:rPr>
          <w:rFonts w:ascii="Arial" w:hAnsi="Arial" w:cs="Arial"/>
        </w:rPr>
        <w:t xml:space="preserve"> </w:t>
      </w:r>
    </w:p>
    <w:p w14:paraId="50404EB0" w14:textId="61EDF53F" w:rsidR="00CB243F" w:rsidRDefault="001C1D5C" w:rsidP="001C1D5C">
      <w:pPr>
        <w:pStyle w:val="Zkladntext"/>
        <w:spacing w:before="120" w:after="0"/>
        <w:ind w:left="567"/>
        <w:jc w:val="both"/>
        <w:rPr>
          <w:rFonts w:ascii="Arial" w:hAnsi="Arial" w:cs="Arial"/>
        </w:rPr>
      </w:pPr>
      <w:r>
        <w:rPr>
          <w:rFonts w:ascii="Arial" w:hAnsi="Arial" w:cs="Arial"/>
        </w:rPr>
        <w:t>pozemku parc.</w:t>
      </w:r>
      <w:r w:rsidR="00CB243F">
        <w:rPr>
          <w:rFonts w:ascii="Arial" w:hAnsi="Arial" w:cs="Arial"/>
        </w:rPr>
        <w:t xml:space="preserve"> č. </w:t>
      </w:r>
      <w:r w:rsidR="00CB243F" w:rsidRPr="001C1D5C">
        <w:rPr>
          <w:rFonts w:ascii="Arial" w:hAnsi="Arial" w:cs="Arial"/>
          <w:b/>
        </w:rPr>
        <w:t>2188/4</w:t>
      </w:r>
      <w:r w:rsidR="00CB243F">
        <w:rPr>
          <w:rFonts w:ascii="Arial" w:hAnsi="Arial" w:cs="Arial"/>
        </w:rPr>
        <w:t>, druh pozemku ostatní plocha, o výměře 7 648 m</w:t>
      </w:r>
      <w:r w:rsidR="00CB243F">
        <w:rPr>
          <w:rFonts w:ascii="Arial" w:hAnsi="Arial" w:cs="Arial"/>
          <w:vertAlign w:val="superscript"/>
        </w:rPr>
        <w:t>2</w:t>
      </w:r>
      <w:r w:rsidR="00CB243F">
        <w:rPr>
          <w:rFonts w:ascii="Arial" w:hAnsi="Arial" w:cs="Arial"/>
        </w:rPr>
        <w:t xml:space="preserve"> </w:t>
      </w:r>
    </w:p>
    <w:p w14:paraId="1198C60F" w14:textId="233DD355" w:rsidR="00CB243F" w:rsidRDefault="001C1D5C" w:rsidP="001C1D5C">
      <w:pPr>
        <w:pStyle w:val="Zkladntext"/>
        <w:spacing w:before="120" w:after="0"/>
        <w:ind w:left="567"/>
        <w:jc w:val="both"/>
        <w:rPr>
          <w:rFonts w:ascii="Arial" w:hAnsi="Arial" w:cs="Arial"/>
        </w:rPr>
      </w:pPr>
      <w:r>
        <w:rPr>
          <w:rFonts w:ascii="Arial" w:hAnsi="Arial" w:cs="Arial"/>
        </w:rPr>
        <w:t>pozemku parc.</w:t>
      </w:r>
      <w:r w:rsidR="00CB243F">
        <w:rPr>
          <w:rFonts w:ascii="Arial" w:hAnsi="Arial" w:cs="Arial"/>
        </w:rPr>
        <w:t xml:space="preserve"> č. </w:t>
      </w:r>
      <w:r w:rsidR="00CB243F" w:rsidRPr="001C1D5C">
        <w:rPr>
          <w:rFonts w:ascii="Arial" w:hAnsi="Arial" w:cs="Arial"/>
          <w:b/>
        </w:rPr>
        <w:t>2303/10</w:t>
      </w:r>
      <w:r w:rsidR="00CB243F">
        <w:rPr>
          <w:rFonts w:ascii="Arial" w:hAnsi="Arial" w:cs="Arial"/>
        </w:rPr>
        <w:t>, druh pozemku ostatní plocha, o výměře 102 m</w:t>
      </w:r>
      <w:r w:rsidR="00CB243F">
        <w:rPr>
          <w:rFonts w:ascii="Arial" w:hAnsi="Arial" w:cs="Arial"/>
          <w:vertAlign w:val="superscript"/>
        </w:rPr>
        <w:t>2</w:t>
      </w:r>
      <w:r w:rsidR="00CB243F">
        <w:rPr>
          <w:rFonts w:ascii="Arial" w:hAnsi="Arial" w:cs="Arial"/>
        </w:rPr>
        <w:t xml:space="preserve"> </w:t>
      </w:r>
    </w:p>
    <w:p w14:paraId="183177A1" w14:textId="798BA13C" w:rsidR="00CB243F" w:rsidRDefault="001C1D5C" w:rsidP="001C1D5C">
      <w:pPr>
        <w:pStyle w:val="Zkladntext"/>
        <w:spacing w:before="120" w:after="0"/>
        <w:ind w:left="567"/>
        <w:jc w:val="both"/>
        <w:rPr>
          <w:rFonts w:ascii="Arial" w:hAnsi="Arial" w:cs="Arial"/>
        </w:rPr>
      </w:pPr>
      <w:r>
        <w:rPr>
          <w:rFonts w:ascii="Arial" w:hAnsi="Arial" w:cs="Arial"/>
        </w:rPr>
        <w:t>pozemku parc.</w:t>
      </w:r>
      <w:r w:rsidR="00CB243F">
        <w:rPr>
          <w:rFonts w:ascii="Arial" w:hAnsi="Arial" w:cs="Arial"/>
        </w:rPr>
        <w:t xml:space="preserve"> č. </w:t>
      </w:r>
      <w:r w:rsidR="00CB243F" w:rsidRPr="001C1D5C">
        <w:rPr>
          <w:rFonts w:ascii="Arial" w:hAnsi="Arial" w:cs="Arial"/>
          <w:b/>
        </w:rPr>
        <w:t>2494/30</w:t>
      </w:r>
      <w:r w:rsidR="00CB243F">
        <w:rPr>
          <w:rFonts w:ascii="Arial" w:hAnsi="Arial" w:cs="Arial"/>
        </w:rPr>
        <w:t>, druh pozemku ostatní plocha, o výměře 174 m</w:t>
      </w:r>
      <w:r w:rsidR="00CB243F">
        <w:rPr>
          <w:rFonts w:ascii="Arial" w:hAnsi="Arial" w:cs="Arial"/>
          <w:vertAlign w:val="superscript"/>
        </w:rPr>
        <w:t>2</w:t>
      </w:r>
      <w:r w:rsidR="00CB243F">
        <w:rPr>
          <w:rFonts w:ascii="Arial" w:hAnsi="Arial" w:cs="Arial"/>
        </w:rPr>
        <w:t xml:space="preserve"> </w:t>
      </w:r>
    </w:p>
    <w:p w14:paraId="7E4DDF32" w14:textId="57F63F63" w:rsidR="00CB243F" w:rsidRDefault="001C1D5C" w:rsidP="001C1D5C">
      <w:pPr>
        <w:pStyle w:val="Zkladntext"/>
        <w:spacing w:before="120" w:after="0"/>
        <w:ind w:left="567"/>
        <w:jc w:val="both"/>
        <w:rPr>
          <w:rFonts w:ascii="Arial" w:hAnsi="Arial" w:cs="Arial"/>
        </w:rPr>
      </w:pPr>
      <w:r>
        <w:rPr>
          <w:rFonts w:ascii="Arial" w:hAnsi="Arial" w:cs="Arial"/>
        </w:rPr>
        <w:t>pozemku parc.</w:t>
      </w:r>
      <w:r w:rsidR="00CB243F">
        <w:rPr>
          <w:rFonts w:ascii="Arial" w:hAnsi="Arial" w:cs="Arial"/>
        </w:rPr>
        <w:t xml:space="preserve"> č. </w:t>
      </w:r>
      <w:r w:rsidR="00CB243F" w:rsidRPr="001C1D5C">
        <w:rPr>
          <w:rFonts w:ascii="Arial" w:hAnsi="Arial" w:cs="Arial"/>
          <w:b/>
        </w:rPr>
        <w:t>2509/1</w:t>
      </w:r>
      <w:r w:rsidR="00CB243F">
        <w:rPr>
          <w:rFonts w:ascii="Arial" w:hAnsi="Arial" w:cs="Arial"/>
        </w:rPr>
        <w:t>, druh pozemku ostatní plocha, o výměře 150 m</w:t>
      </w:r>
      <w:r w:rsidR="00CB243F">
        <w:rPr>
          <w:rFonts w:ascii="Arial" w:hAnsi="Arial" w:cs="Arial"/>
          <w:vertAlign w:val="superscript"/>
        </w:rPr>
        <w:t>2</w:t>
      </w:r>
      <w:r w:rsidR="00CB243F">
        <w:rPr>
          <w:rFonts w:ascii="Arial" w:hAnsi="Arial" w:cs="Arial"/>
        </w:rPr>
        <w:t xml:space="preserve"> </w:t>
      </w:r>
    </w:p>
    <w:p w14:paraId="461F469C" w14:textId="6FA12866" w:rsidR="00CB243F" w:rsidRDefault="001C1D5C" w:rsidP="001C1D5C">
      <w:pPr>
        <w:pStyle w:val="Zkladntext"/>
        <w:spacing w:before="120" w:after="0"/>
        <w:ind w:left="567"/>
        <w:jc w:val="both"/>
        <w:rPr>
          <w:rFonts w:ascii="Arial" w:hAnsi="Arial" w:cs="Arial"/>
        </w:rPr>
      </w:pPr>
      <w:r>
        <w:rPr>
          <w:rFonts w:ascii="Arial" w:hAnsi="Arial" w:cs="Arial"/>
        </w:rPr>
        <w:t>pozemku parc.</w:t>
      </w:r>
      <w:r w:rsidR="00CB243F">
        <w:rPr>
          <w:rFonts w:ascii="Arial" w:hAnsi="Arial" w:cs="Arial"/>
        </w:rPr>
        <w:t xml:space="preserve"> č. </w:t>
      </w:r>
      <w:r w:rsidR="00CB243F" w:rsidRPr="001C1D5C">
        <w:rPr>
          <w:rFonts w:ascii="Arial" w:hAnsi="Arial" w:cs="Arial"/>
          <w:b/>
        </w:rPr>
        <w:t>2510</w:t>
      </w:r>
      <w:r w:rsidR="00CB243F">
        <w:rPr>
          <w:rFonts w:ascii="Arial" w:hAnsi="Arial" w:cs="Arial"/>
        </w:rPr>
        <w:t>, druh pozemku ostatní plocha, o výměře 528 m</w:t>
      </w:r>
      <w:r w:rsidR="00CB243F">
        <w:rPr>
          <w:rFonts w:ascii="Arial" w:hAnsi="Arial" w:cs="Arial"/>
          <w:vertAlign w:val="superscript"/>
        </w:rPr>
        <w:t>2</w:t>
      </w:r>
      <w:r w:rsidR="00CB243F">
        <w:rPr>
          <w:rFonts w:ascii="Arial" w:hAnsi="Arial" w:cs="Arial"/>
        </w:rPr>
        <w:t xml:space="preserve"> </w:t>
      </w:r>
    </w:p>
    <w:p w14:paraId="102D24A8" w14:textId="1EF8E617" w:rsidR="00CB243F" w:rsidRDefault="001C1D5C" w:rsidP="001C1D5C">
      <w:pPr>
        <w:pStyle w:val="Zkladntext"/>
        <w:spacing w:before="120" w:after="0"/>
        <w:ind w:left="567"/>
        <w:jc w:val="both"/>
        <w:rPr>
          <w:rFonts w:ascii="Arial" w:hAnsi="Arial" w:cs="Arial"/>
        </w:rPr>
      </w:pPr>
      <w:r>
        <w:rPr>
          <w:rFonts w:ascii="Arial" w:hAnsi="Arial" w:cs="Arial"/>
        </w:rPr>
        <w:t>pozemku parc.</w:t>
      </w:r>
      <w:r w:rsidR="00CB243F">
        <w:rPr>
          <w:rFonts w:ascii="Arial" w:hAnsi="Arial" w:cs="Arial"/>
        </w:rPr>
        <w:t xml:space="preserve"> č. </w:t>
      </w:r>
      <w:r w:rsidR="00CB243F" w:rsidRPr="001C1D5C">
        <w:rPr>
          <w:rFonts w:ascii="Arial" w:hAnsi="Arial" w:cs="Arial"/>
          <w:b/>
        </w:rPr>
        <w:t>2511/1</w:t>
      </w:r>
      <w:r w:rsidR="00CB243F">
        <w:rPr>
          <w:rFonts w:ascii="Arial" w:hAnsi="Arial" w:cs="Arial"/>
        </w:rPr>
        <w:t>, druh pozemku ostatní plocha, o výměře 620 m</w:t>
      </w:r>
      <w:r w:rsidR="00CB243F">
        <w:rPr>
          <w:rFonts w:ascii="Arial" w:hAnsi="Arial" w:cs="Arial"/>
          <w:vertAlign w:val="superscript"/>
        </w:rPr>
        <w:t>2</w:t>
      </w:r>
      <w:r w:rsidR="00CB243F">
        <w:rPr>
          <w:rFonts w:ascii="Arial" w:hAnsi="Arial" w:cs="Arial"/>
        </w:rPr>
        <w:t xml:space="preserve"> </w:t>
      </w:r>
    </w:p>
    <w:p w14:paraId="52E7BD33" w14:textId="028C2683" w:rsidR="00CB243F" w:rsidRDefault="001C1D5C" w:rsidP="001C1D5C">
      <w:pPr>
        <w:pStyle w:val="Zkladntext"/>
        <w:spacing w:before="120" w:after="0"/>
        <w:ind w:left="567"/>
        <w:jc w:val="both"/>
        <w:rPr>
          <w:rFonts w:ascii="Arial" w:hAnsi="Arial" w:cs="Arial"/>
        </w:rPr>
      </w:pPr>
      <w:r>
        <w:rPr>
          <w:rFonts w:ascii="Arial" w:hAnsi="Arial" w:cs="Arial"/>
        </w:rPr>
        <w:t>pozemku parc.</w:t>
      </w:r>
      <w:r w:rsidR="00CB243F">
        <w:rPr>
          <w:rFonts w:ascii="Arial" w:hAnsi="Arial" w:cs="Arial"/>
        </w:rPr>
        <w:t xml:space="preserve"> č. </w:t>
      </w:r>
      <w:r w:rsidR="00CB243F" w:rsidRPr="001C1D5C">
        <w:rPr>
          <w:rFonts w:ascii="Arial" w:hAnsi="Arial" w:cs="Arial"/>
          <w:b/>
        </w:rPr>
        <w:t>2515/2</w:t>
      </w:r>
      <w:r w:rsidR="00CB243F">
        <w:rPr>
          <w:rFonts w:ascii="Arial" w:hAnsi="Arial" w:cs="Arial"/>
        </w:rPr>
        <w:t>, druh pozemku ostatní plocha, o výměře 1 112 m</w:t>
      </w:r>
      <w:r w:rsidR="00CB243F">
        <w:rPr>
          <w:rFonts w:ascii="Arial" w:hAnsi="Arial" w:cs="Arial"/>
          <w:vertAlign w:val="superscript"/>
        </w:rPr>
        <w:t>2</w:t>
      </w:r>
      <w:r w:rsidR="00CB243F">
        <w:rPr>
          <w:rFonts w:ascii="Arial" w:hAnsi="Arial" w:cs="Arial"/>
        </w:rPr>
        <w:t xml:space="preserve"> </w:t>
      </w:r>
    </w:p>
    <w:p w14:paraId="1F1FA2E8" w14:textId="14AF32EA" w:rsidR="00CB243F" w:rsidRDefault="001C1D5C" w:rsidP="001C1D5C">
      <w:pPr>
        <w:pStyle w:val="Zkladntext"/>
        <w:spacing w:before="120" w:after="0"/>
        <w:ind w:left="567"/>
        <w:jc w:val="both"/>
        <w:rPr>
          <w:rFonts w:ascii="Arial" w:hAnsi="Arial" w:cs="Arial"/>
        </w:rPr>
      </w:pPr>
      <w:r>
        <w:rPr>
          <w:rFonts w:ascii="Arial" w:hAnsi="Arial" w:cs="Arial"/>
        </w:rPr>
        <w:t>pozemku parc.</w:t>
      </w:r>
      <w:r w:rsidR="00CB243F">
        <w:rPr>
          <w:rFonts w:ascii="Arial" w:hAnsi="Arial" w:cs="Arial"/>
        </w:rPr>
        <w:t xml:space="preserve"> č. </w:t>
      </w:r>
      <w:r w:rsidR="00CB243F" w:rsidRPr="001C1D5C">
        <w:rPr>
          <w:rFonts w:ascii="Arial" w:hAnsi="Arial" w:cs="Arial"/>
          <w:b/>
        </w:rPr>
        <w:t>2516/1</w:t>
      </w:r>
      <w:r w:rsidR="00CB243F">
        <w:rPr>
          <w:rFonts w:ascii="Arial" w:hAnsi="Arial" w:cs="Arial"/>
        </w:rPr>
        <w:t>, druh pozemku ostatní plocha, o výměře 355 m</w:t>
      </w:r>
      <w:r w:rsidR="00CB243F">
        <w:rPr>
          <w:rFonts w:ascii="Arial" w:hAnsi="Arial" w:cs="Arial"/>
          <w:vertAlign w:val="superscript"/>
        </w:rPr>
        <w:t>2</w:t>
      </w:r>
      <w:r w:rsidR="00CB243F">
        <w:rPr>
          <w:rFonts w:ascii="Arial" w:hAnsi="Arial" w:cs="Arial"/>
        </w:rPr>
        <w:t xml:space="preserve"> </w:t>
      </w:r>
    </w:p>
    <w:p w14:paraId="5ADF8E7A" w14:textId="75E75E45" w:rsidR="00CB243F" w:rsidRDefault="001C1D5C" w:rsidP="001C1D5C">
      <w:pPr>
        <w:pStyle w:val="Zkladntext"/>
        <w:spacing w:before="120" w:after="0"/>
        <w:ind w:left="567"/>
        <w:jc w:val="both"/>
        <w:rPr>
          <w:rFonts w:ascii="Arial" w:hAnsi="Arial" w:cs="Arial"/>
        </w:rPr>
      </w:pPr>
      <w:r>
        <w:rPr>
          <w:rFonts w:ascii="Arial" w:hAnsi="Arial" w:cs="Arial"/>
        </w:rPr>
        <w:t>pozemku parc.</w:t>
      </w:r>
      <w:r w:rsidR="00CB243F">
        <w:rPr>
          <w:rFonts w:ascii="Arial" w:hAnsi="Arial" w:cs="Arial"/>
        </w:rPr>
        <w:t xml:space="preserve"> č. </w:t>
      </w:r>
      <w:r w:rsidR="00CB243F" w:rsidRPr="001C1D5C">
        <w:rPr>
          <w:rFonts w:ascii="Arial" w:hAnsi="Arial" w:cs="Arial"/>
          <w:b/>
        </w:rPr>
        <w:t>2553</w:t>
      </w:r>
      <w:r w:rsidR="00CB243F">
        <w:rPr>
          <w:rFonts w:ascii="Arial" w:hAnsi="Arial" w:cs="Arial"/>
        </w:rPr>
        <w:t>, druh pozemku ostatní plocha, o výměře 181 m</w:t>
      </w:r>
      <w:r w:rsidR="00CB243F">
        <w:rPr>
          <w:rFonts w:ascii="Arial" w:hAnsi="Arial" w:cs="Arial"/>
          <w:vertAlign w:val="superscript"/>
        </w:rPr>
        <w:t>2</w:t>
      </w:r>
      <w:r w:rsidR="00CB243F">
        <w:rPr>
          <w:rFonts w:ascii="Arial" w:hAnsi="Arial" w:cs="Arial"/>
        </w:rPr>
        <w:t xml:space="preserve"> </w:t>
      </w:r>
    </w:p>
    <w:p w14:paraId="1826568D" w14:textId="6A6301A9" w:rsidR="00CB243F" w:rsidRPr="00C425A7" w:rsidRDefault="001C1D5C" w:rsidP="001C1D5C">
      <w:pPr>
        <w:pStyle w:val="Zkladntext"/>
        <w:spacing w:before="120" w:after="0"/>
        <w:ind w:left="567"/>
        <w:jc w:val="both"/>
        <w:rPr>
          <w:rFonts w:ascii="Arial" w:hAnsi="Arial" w:cs="Arial"/>
        </w:rPr>
      </w:pPr>
      <w:r>
        <w:rPr>
          <w:rFonts w:ascii="Arial" w:hAnsi="Arial" w:cs="Arial"/>
        </w:rPr>
        <w:t>pozemku parc.</w:t>
      </w:r>
      <w:r w:rsidR="00CB243F">
        <w:rPr>
          <w:rFonts w:ascii="Arial" w:hAnsi="Arial" w:cs="Arial"/>
        </w:rPr>
        <w:t xml:space="preserve"> č. </w:t>
      </w:r>
      <w:r w:rsidR="00CB243F" w:rsidRPr="001C1D5C">
        <w:rPr>
          <w:rFonts w:ascii="Arial" w:hAnsi="Arial" w:cs="Arial"/>
          <w:b/>
        </w:rPr>
        <w:t>2563</w:t>
      </w:r>
      <w:r w:rsidR="00CB243F">
        <w:rPr>
          <w:rFonts w:ascii="Arial" w:hAnsi="Arial" w:cs="Arial"/>
        </w:rPr>
        <w:t>, druh pozemku ostatní plocha, o výměře 383 m</w:t>
      </w:r>
      <w:r w:rsidR="00CB243F">
        <w:rPr>
          <w:rFonts w:ascii="Arial" w:hAnsi="Arial" w:cs="Arial"/>
          <w:vertAlign w:val="superscript"/>
        </w:rPr>
        <w:t>2</w:t>
      </w:r>
      <w:r w:rsidR="00CB243F">
        <w:rPr>
          <w:rFonts w:ascii="Arial" w:hAnsi="Arial" w:cs="Arial"/>
        </w:rPr>
        <w:t xml:space="preserve"> </w:t>
      </w:r>
    </w:p>
    <w:p w14:paraId="4869C836" w14:textId="3EAA8E31" w:rsidR="008D265D" w:rsidRDefault="00D72E29" w:rsidP="001C1D5C">
      <w:pPr>
        <w:pStyle w:val="Zkladntext"/>
        <w:tabs>
          <w:tab w:val="num" w:pos="378"/>
        </w:tabs>
        <w:spacing w:before="120" w:after="0"/>
        <w:ind w:left="392"/>
        <w:jc w:val="both"/>
        <w:rPr>
          <w:rFonts w:ascii="Arial" w:hAnsi="Arial" w:cs="Arial"/>
        </w:rPr>
      </w:pPr>
      <w:r w:rsidRPr="00D72E29">
        <w:rPr>
          <w:rFonts w:ascii="Arial" w:hAnsi="Arial" w:cs="Arial"/>
        </w:rPr>
        <w:t>zapsan</w:t>
      </w:r>
      <w:r w:rsidR="00CB243F">
        <w:rPr>
          <w:rFonts w:ascii="Arial" w:hAnsi="Arial" w:cs="Arial"/>
        </w:rPr>
        <w:t>ých</w:t>
      </w:r>
      <w:r w:rsidRPr="00D72E29">
        <w:rPr>
          <w:rFonts w:ascii="Arial" w:hAnsi="Arial" w:cs="Arial"/>
        </w:rPr>
        <w:t xml:space="preserve"> na LV č. </w:t>
      </w:r>
      <w:r w:rsidR="00C425A7">
        <w:rPr>
          <w:rFonts w:ascii="Arial" w:hAnsi="Arial" w:cs="Arial"/>
        </w:rPr>
        <w:t>10001</w:t>
      </w:r>
      <w:r w:rsidRPr="00D72E29">
        <w:rPr>
          <w:rFonts w:ascii="Arial" w:hAnsi="Arial" w:cs="Arial"/>
        </w:rPr>
        <w:t xml:space="preserve">, </w:t>
      </w:r>
      <w:r w:rsidR="003D46B6" w:rsidRPr="003D46B6">
        <w:rPr>
          <w:rFonts w:ascii="Arial" w:hAnsi="Arial" w:cs="Arial"/>
        </w:rPr>
        <w:t xml:space="preserve">vedeném </w:t>
      </w:r>
      <w:r w:rsidR="003A4CBD" w:rsidRPr="003D46B6">
        <w:rPr>
          <w:rFonts w:ascii="Arial" w:hAnsi="Arial" w:cs="Arial"/>
        </w:rPr>
        <w:t>u</w:t>
      </w:r>
      <w:r w:rsidR="003A4CBD">
        <w:rPr>
          <w:rFonts w:ascii="Arial" w:hAnsi="Arial" w:cs="Arial"/>
        </w:rPr>
        <w:t> </w:t>
      </w:r>
      <w:r w:rsidR="003A4CBD" w:rsidRPr="003D46B6">
        <w:rPr>
          <w:rFonts w:ascii="Arial" w:hAnsi="Arial" w:cs="Arial"/>
        </w:rPr>
        <w:t>Katastrálního úřadu pro</w:t>
      </w:r>
      <w:r w:rsidR="00033463">
        <w:rPr>
          <w:rFonts w:ascii="Arial" w:hAnsi="Arial" w:cs="Arial"/>
        </w:rPr>
        <w:t> </w:t>
      </w:r>
      <w:r w:rsidR="00C425A7">
        <w:rPr>
          <w:rFonts w:ascii="Arial" w:hAnsi="Arial" w:cs="Arial"/>
        </w:rPr>
        <w:t>Pardubický kraj</w:t>
      </w:r>
      <w:r w:rsidR="003A4CBD" w:rsidRPr="00D72E29">
        <w:rPr>
          <w:rFonts w:ascii="Arial" w:hAnsi="Arial" w:cs="Arial"/>
        </w:rPr>
        <w:t xml:space="preserve">, katastrální pracoviště </w:t>
      </w:r>
      <w:r w:rsidR="00C425A7">
        <w:rPr>
          <w:rFonts w:ascii="Arial" w:hAnsi="Arial" w:cs="Arial"/>
        </w:rPr>
        <w:t>Svitavy</w:t>
      </w:r>
      <w:r w:rsidR="003A4CBD">
        <w:rPr>
          <w:rFonts w:ascii="Arial" w:hAnsi="Arial" w:cs="Arial"/>
        </w:rPr>
        <w:t>, pro </w:t>
      </w:r>
      <w:r w:rsidR="003A4CBD" w:rsidRPr="00D72E29">
        <w:rPr>
          <w:rFonts w:ascii="Arial" w:hAnsi="Arial" w:cs="Arial"/>
        </w:rPr>
        <w:t xml:space="preserve">katastrální území </w:t>
      </w:r>
      <w:r w:rsidR="00C425A7">
        <w:rPr>
          <w:rFonts w:ascii="Arial" w:hAnsi="Arial" w:cs="Arial"/>
        </w:rPr>
        <w:t>Litomyšl</w:t>
      </w:r>
      <w:r w:rsidR="003A4CBD">
        <w:rPr>
          <w:rFonts w:ascii="Arial" w:hAnsi="Arial" w:cs="Arial"/>
        </w:rPr>
        <w:t xml:space="preserve">, obec </w:t>
      </w:r>
      <w:r w:rsidR="00C425A7">
        <w:rPr>
          <w:rFonts w:ascii="Arial" w:hAnsi="Arial" w:cs="Arial"/>
        </w:rPr>
        <w:t>Litomyšl (</w:t>
      </w:r>
      <w:r w:rsidRPr="00D72E29">
        <w:rPr>
          <w:rFonts w:ascii="Arial" w:hAnsi="Arial" w:cs="Arial"/>
        </w:rPr>
        <w:t>dále jen “</w:t>
      </w:r>
      <w:r w:rsidR="00D73D3B">
        <w:rPr>
          <w:rFonts w:ascii="Arial" w:hAnsi="Arial" w:cs="Arial"/>
          <w:b/>
        </w:rPr>
        <w:t>Dotčený pozemek</w:t>
      </w:r>
      <w:r w:rsidRPr="00D72E29">
        <w:rPr>
          <w:rFonts w:ascii="Arial" w:hAnsi="Arial" w:cs="Arial"/>
        </w:rPr>
        <w:t>”</w:t>
      </w:r>
      <w:r w:rsidR="00C425A7">
        <w:rPr>
          <w:rFonts w:ascii="Arial" w:hAnsi="Arial" w:cs="Arial"/>
        </w:rPr>
        <w:t>).</w:t>
      </w:r>
    </w:p>
    <w:p w14:paraId="3ED85732" w14:textId="4C7DFEFF" w:rsidR="00973AB9" w:rsidRDefault="00973AB9" w:rsidP="00973AB9">
      <w:pPr>
        <w:pStyle w:val="Zkladntext"/>
        <w:numPr>
          <w:ilvl w:val="0"/>
          <w:numId w:val="7"/>
        </w:numPr>
        <w:tabs>
          <w:tab w:val="num" w:pos="540"/>
        </w:tabs>
        <w:spacing w:before="120" w:after="0"/>
        <w:jc w:val="both"/>
        <w:rPr>
          <w:rFonts w:ascii="Arial" w:hAnsi="Arial" w:cs="Arial"/>
        </w:rPr>
      </w:pPr>
      <w:r w:rsidRPr="00973AB9">
        <w:rPr>
          <w:rFonts w:ascii="Arial" w:hAnsi="Arial" w:cs="Arial"/>
        </w:rPr>
        <w:t xml:space="preserve">Oprávněný je držitelem Osvědčení č. </w:t>
      </w:r>
      <w:r>
        <w:rPr>
          <w:rFonts w:ascii="Arial" w:hAnsi="Arial" w:cs="Arial"/>
        </w:rPr>
        <w:t>569</w:t>
      </w:r>
      <w:r w:rsidR="003E512A">
        <w:rPr>
          <w:rFonts w:ascii="Arial" w:hAnsi="Arial" w:cs="Arial"/>
        </w:rPr>
        <w:t>/2</w:t>
      </w:r>
      <w:r w:rsidRPr="00973AB9">
        <w:rPr>
          <w:rFonts w:ascii="Arial" w:hAnsi="Arial" w:cs="Arial"/>
        </w:rPr>
        <w:t xml:space="preserve"> vydaným Českým telekomunikačním úřadem dne </w:t>
      </w:r>
      <w:r w:rsidR="003E512A">
        <w:rPr>
          <w:rFonts w:ascii="Arial" w:hAnsi="Arial" w:cs="Arial"/>
        </w:rPr>
        <w:t>17. 9</w:t>
      </w:r>
      <w:r>
        <w:rPr>
          <w:rFonts w:ascii="Arial" w:hAnsi="Arial" w:cs="Arial"/>
        </w:rPr>
        <w:t>. 200</w:t>
      </w:r>
      <w:r w:rsidR="003E512A">
        <w:rPr>
          <w:rFonts w:ascii="Arial" w:hAnsi="Arial" w:cs="Arial"/>
        </w:rPr>
        <w:t>7</w:t>
      </w:r>
      <w:r w:rsidRPr="00973AB9">
        <w:rPr>
          <w:rFonts w:ascii="Arial" w:hAnsi="Arial" w:cs="Arial"/>
        </w:rPr>
        <w:t xml:space="preserve"> pod č.j. </w:t>
      </w:r>
      <w:r w:rsidR="003E512A" w:rsidRPr="00F7685F">
        <w:rPr>
          <w:rFonts w:ascii="Arial" w:hAnsi="Arial" w:cs="Arial"/>
        </w:rPr>
        <w:t xml:space="preserve">61457/2007-631 </w:t>
      </w:r>
      <w:r w:rsidRPr="00973AB9">
        <w:rPr>
          <w:rFonts w:ascii="Arial" w:hAnsi="Arial" w:cs="Arial"/>
        </w:rPr>
        <w:t>ke zřizování a provozování veřejné pevné sítě elektronických komunikací, na základě kterého</w:t>
      </w:r>
      <w:r w:rsidR="00A36EB9">
        <w:rPr>
          <w:rFonts w:ascii="Arial" w:hAnsi="Arial" w:cs="Arial"/>
        </w:rPr>
        <w:t>,</w:t>
      </w:r>
      <w:r w:rsidRPr="00973AB9">
        <w:rPr>
          <w:rFonts w:ascii="Arial" w:hAnsi="Arial" w:cs="Arial"/>
        </w:rPr>
        <w:t xml:space="preserve"> mu náleží oprávnění</w:t>
      </w:r>
      <w:r w:rsidR="00E55DD7">
        <w:rPr>
          <w:rFonts w:ascii="Arial" w:hAnsi="Arial" w:cs="Arial"/>
        </w:rPr>
        <w:t xml:space="preserve"> podle příslušných ustanovení Ze</w:t>
      </w:r>
      <w:r w:rsidRPr="00973AB9">
        <w:rPr>
          <w:rFonts w:ascii="Arial" w:hAnsi="Arial" w:cs="Arial"/>
        </w:rPr>
        <w:t>K</w:t>
      </w:r>
      <w:r w:rsidR="00922330">
        <w:rPr>
          <w:rFonts w:ascii="Arial" w:hAnsi="Arial" w:cs="Arial"/>
        </w:rPr>
        <w:t>,</w:t>
      </w:r>
      <w:r w:rsidRPr="00973AB9">
        <w:rPr>
          <w:rFonts w:ascii="Arial" w:hAnsi="Arial" w:cs="Arial"/>
        </w:rPr>
        <w:t xml:space="preserve"> tj. mimo jiné zřizovat a provozovat nadzemní a podzemní vedení veřejné komunikační sítě.</w:t>
      </w:r>
    </w:p>
    <w:p w14:paraId="0C95F182" w14:textId="60470368" w:rsidR="008B1E3E" w:rsidRPr="008B1E3E" w:rsidRDefault="008B1E3E" w:rsidP="008B1E3E">
      <w:pPr>
        <w:pStyle w:val="Zkladntext"/>
        <w:numPr>
          <w:ilvl w:val="0"/>
          <w:numId w:val="7"/>
        </w:numPr>
        <w:tabs>
          <w:tab w:val="num" w:pos="540"/>
        </w:tabs>
        <w:spacing w:before="120" w:after="0"/>
        <w:jc w:val="both"/>
        <w:rPr>
          <w:rFonts w:ascii="Arial" w:hAnsi="Arial" w:cs="Arial"/>
        </w:rPr>
      </w:pPr>
      <w:r w:rsidRPr="008B1E3E">
        <w:rPr>
          <w:rFonts w:ascii="Arial" w:hAnsi="Arial" w:cs="Arial"/>
        </w:rPr>
        <w:t xml:space="preserve">Na základě pravomocného Rozhodnutí o umístění stavby vydané Stavebním úřadem při </w:t>
      </w:r>
      <w:r w:rsidR="00C425A7">
        <w:rPr>
          <w:rFonts w:ascii="Arial" w:hAnsi="Arial" w:cs="Arial"/>
        </w:rPr>
        <w:t>Městském úřadu Litomyšl</w:t>
      </w:r>
      <w:r w:rsidRPr="008B1E3E">
        <w:rPr>
          <w:rFonts w:ascii="Arial" w:hAnsi="Arial" w:cs="Arial"/>
        </w:rPr>
        <w:t xml:space="preserve">, č.j. </w:t>
      </w:r>
      <w:r w:rsidR="00C425A7">
        <w:rPr>
          <w:rFonts w:ascii="Arial" w:hAnsi="Arial" w:cs="Arial"/>
        </w:rPr>
        <w:t>MěÚ Litomyšl 25272/2013</w:t>
      </w:r>
      <w:r w:rsidRPr="008B1E3E">
        <w:rPr>
          <w:rFonts w:ascii="Arial" w:hAnsi="Arial" w:cs="Arial"/>
        </w:rPr>
        <w:t xml:space="preserve"> ze dne </w:t>
      </w:r>
      <w:r w:rsidR="00C425A7">
        <w:rPr>
          <w:rFonts w:ascii="Arial" w:hAnsi="Arial" w:cs="Arial"/>
        </w:rPr>
        <w:t>10. 9. 2013</w:t>
      </w:r>
      <w:r w:rsidRPr="008B1E3E">
        <w:rPr>
          <w:rFonts w:ascii="Arial" w:hAnsi="Arial" w:cs="Arial"/>
        </w:rPr>
        <w:t>, Oprávněný vybudoval na části Dotčen</w:t>
      </w:r>
      <w:r w:rsidR="00C425A7">
        <w:rPr>
          <w:rFonts w:ascii="Arial" w:hAnsi="Arial" w:cs="Arial"/>
        </w:rPr>
        <w:t>ých</w:t>
      </w:r>
      <w:r w:rsidRPr="008B1E3E">
        <w:rPr>
          <w:rFonts w:ascii="Arial" w:hAnsi="Arial" w:cs="Arial"/>
        </w:rPr>
        <w:t xml:space="preserve"> pozemk</w:t>
      </w:r>
      <w:r w:rsidR="00C425A7">
        <w:rPr>
          <w:rFonts w:ascii="Arial" w:hAnsi="Arial" w:cs="Arial"/>
        </w:rPr>
        <w:t>ů</w:t>
      </w:r>
      <w:r w:rsidRPr="008B1E3E">
        <w:rPr>
          <w:rFonts w:ascii="Arial" w:hAnsi="Arial" w:cs="Arial"/>
        </w:rPr>
        <w:t xml:space="preserve"> veřejnou komunikační síť, která je stavbou pod označením „</w:t>
      </w:r>
      <w:r w:rsidR="00C425A7">
        <w:rPr>
          <w:rFonts w:ascii="Arial" w:hAnsi="Arial" w:cs="Arial"/>
        </w:rPr>
        <w:t>OPTICKÉ PROPOJENÍ ČD-TELEMATIKA, ČESKÁ TŘEBOVÁ - LITOMYŠL</w:t>
      </w:r>
      <w:r w:rsidR="00100F38">
        <w:rPr>
          <w:rFonts w:ascii="Arial" w:hAnsi="Arial" w:cs="Arial"/>
        </w:rPr>
        <w:t>”</w:t>
      </w:r>
      <w:r w:rsidR="00FA56BB">
        <w:rPr>
          <w:rFonts w:ascii="Arial" w:hAnsi="Arial" w:cs="Arial"/>
        </w:rPr>
        <w:t xml:space="preserve"> (dále jen „</w:t>
      </w:r>
      <w:r w:rsidR="00FA56BB">
        <w:rPr>
          <w:rFonts w:ascii="Arial" w:hAnsi="Arial" w:cs="Arial"/>
          <w:b/>
        </w:rPr>
        <w:t>Stavba</w:t>
      </w:r>
      <w:r w:rsidR="00FA56BB">
        <w:rPr>
          <w:rFonts w:ascii="Arial" w:hAnsi="Arial" w:cs="Arial"/>
        </w:rPr>
        <w:t>“)</w:t>
      </w:r>
      <w:r w:rsidRPr="008B1E3E">
        <w:rPr>
          <w:rFonts w:ascii="Arial" w:hAnsi="Arial" w:cs="Arial"/>
        </w:rPr>
        <w:t>.</w:t>
      </w:r>
    </w:p>
    <w:p w14:paraId="6F5EC19E" w14:textId="77777777" w:rsidR="00CC7E94" w:rsidRPr="009926EF" w:rsidRDefault="00CC7E94" w:rsidP="001C3682">
      <w:pPr>
        <w:pStyle w:val="lnek-odstavec"/>
        <w:spacing w:before="360"/>
      </w:pPr>
      <w:r w:rsidRPr="009926EF">
        <w:t>II.</w:t>
      </w:r>
    </w:p>
    <w:p w14:paraId="2136CFD9" w14:textId="77777777" w:rsidR="00CC7E94" w:rsidRPr="009926EF" w:rsidRDefault="00CC7E94" w:rsidP="00CC7E94">
      <w:pPr>
        <w:jc w:val="center"/>
        <w:rPr>
          <w:rFonts w:ascii="Arial" w:hAnsi="Arial" w:cs="Arial"/>
          <w:b/>
          <w:sz w:val="22"/>
        </w:rPr>
      </w:pPr>
      <w:r w:rsidRPr="009926EF">
        <w:rPr>
          <w:rFonts w:ascii="Arial" w:hAnsi="Arial" w:cs="Arial"/>
          <w:b/>
          <w:sz w:val="22"/>
        </w:rPr>
        <w:t>Předmět Smlouvy</w:t>
      </w:r>
    </w:p>
    <w:p w14:paraId="4ED07EA4" w14:textId="0055BDB4" w:rsidR="00FA56BB" w:rsidRPr="00FA56BB" w:rsidRDefault="00FA56BB" w:rsidP="00FA56BB">
      <w:pPr>
        <w:numPr>
          <w:ilvl w:val="0"/>
          <w:numId w:val="2"/>
        </w:numPr>
        <w:tabs>
          <w:tab w:val="clear" w:pos="720"/>
          <w:tab w:val="num" w:pos="540"/>
        </w:tabs>
        <w:spacing w:before="120"/>
        <w:ind w:left="539" w:hanging="539"/>
        <w:jc w:val="both"/>
        <w:rPr>
          <w:rFonts w:ascii="Arial" w:hAnsi="Arial" w:cs="Arial"/>
        </w:rPr>
      </w:pPr>
      <w:r w:rsidRPr="00FA56BB">
        <w:rPr>
          <w:rFonts w:ascii="Arial" w:hAnsi="Arial" w:cs="Arial"/>
        </w:rPr>
        <w:t xml:space="preserve">Povinný zřizuje ve prospěch Oprávněného na základě geometrického plánu č. </w:t>
      </w:r>
      <w:r w:rsidR="00C425A7">
        <w:rPr>
          <w:rFonts w:ascii="Arial" w:hAnsi="Arial" w:cs="Arial"/>
        </w:rPr>
        <w:t>3253-23/2023</w:t>
      </w:r>
      <w:r w:rsidRPr="00FA56BB">
        <w:rPr>
          <w:rFonts w:ascii="Arial" w:hAnsi="Arial" w:cs="Arial"/>
        </w:rPr>
        <w:t xml:space="preserve">, který tvoří </w:t>
      </w:r>
      <w:r>
        <w:rPr>
          <w:rFonts w:ascii="Arial" w:hAnsi="Arial" w:cs="Arial"/>
        </w:rPr>
        <w:t>Přílohu č.</w:t>
      </w:r>
      <w:r w:rsidR="00D73D3B">
        <w:rPr>
          <w:rFonts w:ascii="Arial" w:hAnsi="Arial" w:cs="Arial"/>
        </w:rPr>
        <w:t xml:space="preserve"> </w:t>
      </w:r>
      <w:r>
        <w:rPr>
          <w:rFonts w:ascii="Arial" w:hAnsi="Arial" w:cs="Arial"/>
        </w:rPr>
        <w:t>1</w:t>
      </w:r>
      <w:r w:rsidRPr="00FA56BB">
        <w:rPr>
          <w:rFonts w:ascii="Arial" w:hAnsi="Arial" w:cs="Arial"/>
        </w:rPr>
        <w:t xml:space="preserve"> této Smlouvy, vyhotoveného společností </w:t>
      </w:r>
      <w:r w:rsidR="00C425A7">
        <w:rPr>
          <w:rFonts w:ascii="Arial" w:hAnsi="Arial" w:cs="Arial"/>
        </w:rPr>
        <w:t>Geodetická společnost Ing. Radek Havran, Osická 1201, 570 01 Litomyšl</w:t>
      </w:r>
      <w:r w:rsidRPr="00FA56BB">
        <w:rPr>
          <w:rFonts w:ascii="Arial" w:hAnsi="Arial" w:cs="Arial"/>
        </w:rPr>
        <w:t xml:space="preserve"> (dále jen “</w:t>
      </w:r>
      <w:r w:rsidRPr="00FA56BB">
        <w:rPr>
          <w:rFonts w:ascii="Arial" w:hAnsi="Arial" w:cs="Arial"/>
          <w:b/>
        </w:rPr>
        <w:t>Geometrický plán</w:t>
      </w:r>
      <w:r w:rsidRPr="00FA56BB">
        <w:rPr>
          <w:rFonts w:ascii="Arial" w:hAnsi="Arial" w:cs="Arial"/>
        </w:rPr>
        <w:t xml:space="preserve">”), schváleného Katastrálním úřadem pro </w:t>
      </w:r>
      <w:r w:rsidR="00C425A7">
        <w:rPr>
          <w:rFonts w:ascii="Arial" w:hAnsi="Arial" w:cs="Arial"/>
        </w:rPr>
        <w:t>Pardubický kraj</w:t>
      </w:r>
      <w:r w:rsidRPr="00FA56BB">
        <w:rPr>
          <w:rFonts w:ascii="Arial" w:hAnsi="Arial" w:cs="Arial"/>
        </w:rPr>
        <w:t>, katastrální pracoviště</w:t>
      </w:r>
      <w:r w:rsidR="00C425A7">
        <w:rPr>
          <w:rFonts w:ascii="Arial" w:hAnsi="Arial" w:cs="Arial"/>
        </w:rPr>
        <w:t xml:space="preserve"> Svitavy,</w:t>
      </w:r>
      <w:r w:rsidRPr="00FA56BB">
        <w:rPr>
          <w:rFonts w:ascii="Arial" w:hAnsi="Arial" w:cs="Arial"/>
        </w:rPr>
        <w:t xml:space="preserve"> čj. </w:t>
      </w:r>
      <w:r w:rsidR="00C425A7">
        <w:rPr>
          <w:rFonts w:ascii="Arial" w:hAnsi="Arial" w:cs="Arial"/>
        </w:rPr>
        <w:t>PGP 1233/2023-609</w:t>
      </w:r>
      <w:r w:rsidRPr="00FA56BB">
        <w:rPr>
          <w:rFonts w:ascii="Arial" w:hAnsi="Arial" w:cs="Arial"/>
        </w:rPr>
        <w:t xml:space="preserve"> dne </w:t>
      </w:r>
      <w:r w:rsidR="00C425A7">
        <w:rPr>
          <w:rFonts w:ascii="Arial" w:hAnsi="Arial" w:cs="Arial"/>
        </w:rPr>
        <w:t>28.7.2023</w:t>
      </w:r>
      <w:r w:rsidRPr="00FA56BB">
        <w:rPr>
          <w:rFonts w:ascii="Arial" w:hAnsi="Arial" w:cs="Arial"/>
        </w:rPr>
        <w:t>, věcné břemeno - služebnost spočívající ve:</w:t>
      </w:r>
    </w:p>
    <w:p w14:paraId="2F972602" w14:textId="20D8DA46" w:rsidR="00FA56BB" w:rsidRPr="00FA56BB" w:rsidRDefault="00FA56BB" w:rsidP="0071611B">
      <w:pPr>
        <w:pStyle w:val="Odstavecseseznamem"/>
        <w:numPr>
          <w:ilvl w:val="0"/>
          <w:numId w:val="10"/>
        </w:numPr>
        <w:spacing w:before="120"/>
        <w:jc w:val="both"/>
        <w:rPr>
          <w:rFonts w:ascii="Tahoma" w:hAnsi="Tahoma" w:cs="Tahoma"/>
          <w:i/>
          <w:iCs/>
          <w:sz w:val="22"/>
        </w:rPr>
      </w:pPr>
      <w:r w:rsidRPr="00FA56BB">
        <w:rPr>
          <w:rFonts w:ascii="Arial" w:hAnsi="Arial" w:cs="Arial"/>
          <w:sz w:val="20"/>
          <w:szCs w:val="20"/>
        </w:rPr>
        <w:t>strpění zařízení, umístění, provozování, údržby, opravy</w:t>
      </w:r>
      <w:r w:rsidR="00905B57">
        <w:rPr>
          <w:rFonts w:ascii="Arial" w:hAnsi="Arial" w:cs="Arial"/>
          <w:sz w:val="20"/>
          <w:szCs w:val="20"/>
        </w:rPr>
        <w:t xml:space="preserve"> a modernizace</w:t>
      </w:r>
      <w:r w:rsidRPr="00FA56BB">
        <w:rPr>
          <w:rFonts w:ascii="Arial" w:hAnsi="Arial" w:cs="Arial"/>
          <w:sz w:val="20"/>
          <w:szCs w:val="20"/>
        </w:rPr>
        <w:t xml:space="preserve"> Stavby na části Dotčeného pozemku, a to v</w:t>
      </w:r>
      <w:r w:rsidR="00033463">
        <w:rPr>
          <w:rFonts w:ascii="Arial" w:hAnsi="Arial" w:cs="Arial"/>
          <w:sz w:val="20"/>
          <w:szCs w:val="20"/>
        </w:rPr>
        <w:t> </w:t>
      </w:r>
      <w:r w:rsidRPr="00FA56BB">
        <w:rPr>
          <w:rFonts w:ascii="Arial" w:hAnsi="Arial" w:cs="Arial"/>
          <w:sz w:val="20"/>
          <w:szCs w:val="20"/>
        </w:rPr>
        <w:t>rozsahu specifikovaným Geometrickým plánem,</w:t>
      </w:r>
    </w:p>
    <w:p w14:paraId="5499D8B1" w14:textId="3308EC61" w:rsidR="00FA56BB" w:rsidRPr="00FA56BB" w:rsidRDefault="00FA56BB" w:rsidP="0071611B">
      <w:pPr>
        <w:pStyle w:val="Odstavecseseznamem"/>
        <w:numPr>
          <w:ilvl w:val="0"/>
          <w:numId w:val="10"/>
        </w:numPr>
        <w:spacing w:before="120"/>
        <w:jc w:val="both"/>
        <w:rPr>
          <w:rFonts w:ascii="Arial" w:hAnsi="Arial" w:cs="Arial"/>
          <w:sz w:val="20"/>
          <w:szCs w:val="20"/>
        </w:rPr>
      </w:pPr>
      <w:r w:rsidRPr="00FA56BB">
        <w:rPr>
          <w:rFonts w:ascii="Arial" w:hAnsi="Arial" w:cs="Arial"/>
          <w:sz w:val="20"/>
          <w:szCs w:val="20"/>
        </w:rPr>
        <w:t xml:space="preserve">strpění vstupu s vjezdu motorovými vozidly Oprávněného, jeho zaměstnanců, osob jím pověřených nebo jeho dodavatelů na </w:t>
      </w:r>
      <w:r w:rsidR="00D73D3B">
        <w:rPr>
          <w:rFonts w:ascii="Arial" w:hAnsi="Arial" w:cs="Arial"/>
          <w:sz w:val="20"/>
          <w:szCs w:val="20"/>
        </w:rPr>
        <w:t>Dotčený pozemek</w:t>
      </w:r>
      <w:r w:rsidRPr="00FA56BB">
        <w:rPr>
          <w:rFonts w:ascii="Arial" w:hAnsi="Arial" w:cs="Arial"/>
          <w:sz w:val="20"/>
          <w:szCs w:val="20"/>
        </w:rPr>
        <w:t xml:space="preserve"> za účelem běžného provozu, kontroly, provádění údržby a oprav Stavby,</w:t>
      </w:r>
    </w:p>
    <w:p w14:paraId="2D1AE075" w14:textId="77777777" w:rsidR="002D0697" w:rsidRPr="002D0697" w:rsidRDefault="00FA56BB" w:rsidP="0071611B">
      <w:pPr>
        <w:pStyle w:val="Odstavecseseznamem"/>
        <w:numPr>
          <w:ilvl w:val="0"/>
          <w:numId w:val="10"/>
        </w:numPr>
        <w:spacing w:before="120"/>
        <w:jc w:val="both"/>
        <w:rPr>
          <w:rFonts w:ascii="Tahoma" w:hAnsi="Tahoma" w:cs="Tahoma"/>
          <w:i/>
          <w:iCs/>
        </w:rPr>
      </w:pPr>
      <w:r w:rsidRPr="002D0697">
        <w:rPr>
          <w:rFonts w:ascii="Arial" w:hAnsi="Arial" w:cs="Arial"/>
          <w:sz w:val="20"/>
          <w:szCs w:val="20"/>
        </w:rPr>
        <w:lastRenderedPageBreak/>
        <w:t>zdržení se činností bránících běžnému provozu Stavby nebo činností, které by vedly nebo mohly vést k poškození Stavby</w:t>
      </w:r>
    </w:p>
    <w:p w14:paraId="7B7EB071" w14:textId="5DF25709" w:rsidR="00FC2246" w:rsidRPr="00C425A7" w:rsidRDefault="00FA56BB" w:rsidP="00D73D3B">
      <w:pPr>
        <w:spacing w:before="120"/>
        <w:ind w:left="567"/>
        <w:jc w:val="both"/>
        <w:rPr>
          <w:rStyle w:val="ZkladntextChar"/>
          <w:rFonts w:ascii="Arial" w:hAnsi="Arial" w:cs="Arial"/>
        </w:rPr>
      </w:pPr>
      <w:r w:rsidRPr="002D0697">
        <w:rPr>
          <w:rFonts w:ascii="Arial" w:hAnsi="Arial" w:cs="Arial"/>
        </w:rPr>
        <w:t xml:space="preserve">(dále jen “ </w:t>
      </w:r>
      <w:r w:rsidRPr="002D0697">
        <w:rPr>
          <w:rFonts w:ascii="Arial" w:hAnsi="Arial" w:cs="Arial"/>
          <w:b/>
        </w:rPr>
        <w:t>Věcné břemeno</w:t>
      </w:r>
      <w:r w:rsidRPr="002D0697">
        <w:rPr>
          <w:rFonts w:ascii="Arial" w:hAnsi="Arial" w:cs="Arial"/>
        </w:rPr>
        <w:t>“).</w:t>
      </w:r>
    </w:p>
    <w:p w14:paraId="3BC874A6" w14:textId="6E83EA2A" w:rsidR="0071611B" w:rsidRDefault="0071611B" w:rsidP="0071611B">
      <w:pPr>
        <w:numPr>
          <w:ilvl w:val="0"/>
          <w:numId w:val="2"/>
        </w:numPr>
        <w:tabs>
          <w:tab w:val="clear" w:pos="720"/>
          <w:tab w:val="num" w:pos="540"/>
        </w:tabs>
        <w:spacing w:before="120"/>
        <w:ind w:left="539" w:hanging="539"/>
        <w:jc w:val="both"/>
        <w:rPr>
          <w:rFonts w:ascii="Arial" w:hAnsi="Arial" w:cs="Arial"/>
        </w:rPr>
      </w:pPr>
      <w:r w:rsidRPr="0071611B">
        <w:rPr>
          <w:rFonts w:ascii="Arial" w:hAnsi="Arial" w:cs="Arial"/>
        </w:rPr>
        <w:t>Povinný b</w:t>
      </w:r>
      <w:r>
        <w:rPr>
          <w:rFonts w:ascii="Arial" w:hAnsi="Arial" w:cs="Arial"/>
        </w:rPr>
        <w:t>ere na vědomí, že podle § 102 Ze</w:t>
      </w:r>
      <w:r w:rsidRPr="0071611B">
        <w:rPr>
          <w:rFonts w:ascii="Arial" w:hAnsi="Arial" w:cs="Arial"/>
        </w:rPr>
        <w:t xml:space="preserve">K je v rozsahu </w:t>
      </w:r>
      <w:r w:rsidR="003E5E99">
        <w:rPr>
          <w:rFonts w:ascii="Arial" w:hAnsi="Arial" w:cs="Arial"/>
        </w:rPr>
        <w:t>půl</w:t>
      </w:r>
      <w:r w:rsidR="003E5E99" w:rsidRPr="00DB1D9A">
        <w:rPr>
          <w:rFonts w:ascii="Arial" w:hAnsi="Arial" w:cs="Arial"/>
        </w:rPr>
        <w:t xml:space="preserve"> </w:t>
      </w:r>
      <w:r w:rsidR="003141C0" w:rsidRPr="00DB1D9A">
        <w:rPr>
          <w:rFonts w:ascii="Arial" w:hAnsi="Arial" w:cs="Arial"/>
        </w:rPr>
        <w:t>(</w:t>
      </w:r>
      <w:r w:rsidR="003E5E99">
        <w:rPr>
          <w:rFonts w:ascii="Arial" w:hAnsi="Arial" w:cs="Arial"/>
        </w:rPr>
        <w:t>0,5</w:t>
      </w:r>
      <w:r w:rsidR="003141C0" w:rsidRPr="00DB1D9A">
        <w:rPr>
          <w:rFonts w:ascii="Arial" w:hAnsi="Arial" w:cs="Arial"/>
        </w:rPr>
        <w:t xml:space="preserve">) m </w:t>
      </w:r>
      <w:r w:rsidRPr="0071611B">
        <w:rPr>
          <w:rFonts w:ascii="Arial" w:hAnsi="Arial" w:cs="Arial"/>
        </w:rPr>
        <w:t>na každou stranu vedení, je ze zákona</w:t>
      </w:r>
      <w:r>
        <w:rPr>
          <w:rFonts w:ascii="Arial" w:hAnsi="Arial" w:cs="Arial"/>
        </w:rPr>
        <w:t xml:space="preserve"> </w:t>
      </w:r>
      <w:r w:rsidRPr="0071611B">
        <w:rPr>
          <w:rFonts w:ascii="Arial" w:hAnsi="Arial" w:cs="Arial"/>
        </w:rPr>
        <w:t xml:space="preserve">stanoveno ochranné pásmo, kde je Povinný povinen se zdržet aktivit, tak jak jsou stanoveny </w:t>
      </w:r>
      <w:r w:rsidR="00A76BA1">
        <w:rPr>
          <w:rFonts w:ascii="Arial" w:hAnsi="Arial" w:cs="Arial"/>
        </w:rPr>
        <w:t>ZeK</w:t>
      </w:r>
      <w:r>
        <w:rPr>
          <w:rFonts w:ascii="Arial" w:hAnsi="Arial" w:cs="Arial"/>
        </w:rPr>
        <w:t>.</w:t>
      </w:r>
    </w:p>
    <w:p w14:paraId="142FD29C" w14:textId="77777777" w:rsidR="0071611B" w:rsidRPr="0071611B" w:rsidRDefault="0071611B" w:rsidP="0071611B">
      <w:pPr>
        <w:numPr>
          <w:ilvl w:val="0"/>
          <w:numId w:val="2"/>
        </w:numPr>
        <w:tabs>
          <w:tab w:val="clear" w:pos="720"/>
          <w:tab w:val="num" w:pos="540"/>
        </w:tabs>
        <w:spacing w:before="120"/>
        <w:ind w:left="539" w:hanging="539"/>
        <w:jc w:val="both"/>
        <w:rPr>
          <w:rFonts w:ascii="Arial" w:hAnsi="Arial" w:cs="Arial"/>
        </w:rPr>
      </w:pPr>
      <w:r w:rsidRPr="0071611B">
        <w:rPr>
          <w:rFonts w:ascii="Arial" w:hAnsi="Arial" w:cs="Arial"/>
        </w:rPr>
        <w:t>Oprávněný právo odpovídající Věcnému břemeni přijímá, Povinný je povinen toto právo strpět.</w:t>
      </w:r>
    </w:p>
    <w:p w14:paraId="09AF5708" w14:textId="77777777" w:rsidR="0071611B" w:rsidRDefault="0071611B" w:rsidP="0071611B">
      <w:pPr>
        <w:numPr>
          <w:ilvl w:val="0"/>
          <w:numId w:val="2"/>
        </w:numPr>
        <w:tabs>
          <w:tab w:val="clear" w:pos="720"/>
          <w:tab w:val="num" w:pos="540"/>
        </w:tabs>
        <w:spacing w:before="120"/>
        <w:ind w:left="539" w:hanging="539"/>
        <w:jc w:val="both"/>
        <w:rPr>
          <w:rFonts w:ascii="Arial" w:hAnsi="Arial" w:cs="Arial"/>
        </w:rPr>
      </w:pPr>
      <w:r w:rsidRPr="0071611B">
        <w:rPr>
          <w:rFonts w:ascii="Arial" w:hAnsi="Arial" w:cs="Arial"/>
        </w:rPr>
        <w:t>Oprávněný se zavazuje poskytnout Povinnému jednorázovou úplatu za zřízení Věcného břemene ve</w:t>
      </w:r>
      <w:r w:rsidR="00033463">
        <w:rPr>
          <w:rFonts w:ascii="Arial" w:hAnsi="Arial" w:cs="Arial"/>
        </w:rPr>
        <w:t> </w:t>
      </w:r>
      <w:r w:rsidRPr="0071611B">
        <w:rPr>
          <w:rFonts w:ascii="Arial" w:hAnsi="Arial" w:cs="Arial"/>
        </w:rPr>
        <w:t>výši a za podmínek stanovených touto Smlouvou.</w:t>
      </w:r>
    </w:p>
    <w:p w14:paraId="792648EE" w14:textId="6436BEEA" w:rsidR="00765BB8" w:rsidRPr="0071611B" w:rsidRDefault="00765BB8" w:rsidP="0071611B">
      <w:pPr>
        <w:numPr>
          <w:ilvl w:val="0"/>
          <w:numId w:val="2"/>
        </w:numPr>
        <w:tabs>
          <w:tab w:val="clear" w:pos="720"/>
          <w:tab w:val="num" w:pos="540"/>
        </w:tabs>
        <w:spacing w:before="120"/>
        <w:ind w:left="539" w:hanging="539"/>
        <w:jc w:val="both"/>
        <w:rPr>
          <w:rFonts w:ascii="Arial" w:hAnsi="Arial" w:cs="Arial"/>
        </w:rPr>
      </w:pPr>
      <w:r>
        <w:rPr>
          <w:rFonts w:ascii="Arial" w:hAnsi="Arial" w:cs="Arial"/>
        </w:rPr>
        <w:t xml:space="preserve">Povinný výslovně prohlašuje, že není žádným způsobem omezen v právu s Dotčeným pozemkem nakládat, zejména v právu zřídit k Dotčenému pozemku </w:t>
      </w:r>
      <w:r w:rsidR="003851CD">
        <w:rPr>
          <w:rFonts w:ascii="Arial" w:hAnsi="Arial" w:cs="Arial"/>
        </w:rPr>
        <w:t>Věcné břemeno</w:t>
      </w:r>
      <w:r>
        <w:rPr>
          <w:rFonts w:ascii="Arial" w:hAnsi="Arial" w:cs="Arial"/>
        </w:rPr>
        <w:t xml:space="preserve"> dle této Smlouvy, že Dotčený pozemek není zatížen žádným zástavním, předkupním, či jiným věcným nebo závazkovým právem. Povinný dále prohlašuje, že mu nejsou známy žádné faktické nebo právní vady Dotčeného pozemku.</w:t>
      </w:r>
    </w:p>
    <w:p w14:paraId="26AA95C4" w14:textId="77777777" w:rsidR="0071611B" w:rsidRPr="002D0697" w:rsidRDefault="0071611B" w:rsidP="002D0697">
      <w:pPr>
        <w:spacing w:before="120"/>
        <w:ind w:left="-181" w:right="278"/>
        <w:jc w:val="both"/>
        <w:rPr>
          <w:rStyle w:val="ZkladntextChar"/>
          <w:rFonts w:ascii="Tahoma" w:hAnsi="Tahoma" w:cs="Tahoma"/>
          <w:i/>
          <w:iCs/>
          <w:szCs w:val="22"/>
        </w:rPr>
      </w:pPr>
    </w:p>
    <w:p w14:paraId="79403B18" w14:textId="77777777" w:rsidR="00CC7E94" w:rsidRPr="009926EF" w:rsidRDefault="00CC7E94" w:rsidP="00FA56BB">
      <w:pPr>
        <w:pStyle w:val="lnek-odstavec"/>
        <w:spacing w:before="240"/>
      </w:pPr>
      <w:r w:rsidRPr="009926EF">
        <w:t>III.</w:t>
      </w:r>
    </w:p>
    <w:p w14:paraId="3027FF15" w14:textId="77777777" w:rsidR="00CC7E94" w:rsidRPr="009926EF" w:rsidRDefault="00805E47" w:rsidP="00CC7E94">
      <w:pPr>
        <w:jc w:val="center"/>
        <w:rPr>
          <w:rFonts w:ascii="Arial" w:hAnsi="Arial" w:cs="Arial"/>
          <w:b/>
          <w:sz w:val="22"/>
        </w:rPr>
      </w:pPr>
      <w:r>
        <w:rPr>
          <w:rFonts w:ascii="Arial" w:hAnsi="Arial" w:cs="Arial"/>
          <w:b/>
          <w:sz w:val="22"/>
        </w:rPr>
        <w:t>Cena a platební</w:t>
      </w:r>
      <w:r w:rsidR="00E8653D">
        <w:rPr>
          <w:rFonts w:ascii="Arial" w:hAnsi="Arial" w:cs="Arial"/>
          <w:b/>
          <w:sz w:val="22"/>
        </w:rPr>
        <w:t xml:space="preserve"> podmínky</w:t>
      </w:r>
    </w:p>
    <w:p w14:paraId="097189BF" w14:textId="4E05E881" w:rsidR="00805E47" w:rsidRPr="00805E47" w:rsidRDefault="00805E47" w:rsidP="00805E47">
      <w:pPr>
        <w:pStyle w:val="Zkladntext"/>
        <w:numPr>
          <w:ilvl w:val="0"/>
          <w:numId w:val="26"/>
        </w:numPr>
        <w:spacing w:before="120" w:after="0"/>
        <w:jc w:val="both"/>
        <w:rPr>
          <w:rFonts w:ascii="Arial" w:hAnsi="Arial" w:cs="Arial"/>
        </w:rPr>
      </w:pPr>
      <w:r w:rsidRPr="00805E47">
        <w:rPr>
          <w:rFonts w:ascii="Arial" w:hAnsi="Arial" w:cs="Arial"/>
        </w:rPr>
        <w:t xml:space="preserve">Celková jednorázová úplata za zřízení Věcného břemene je stanovena dohodou Smluvních stran ve výši </w:t>
      </w:r>
      <w:r w:rsidR="00A36EB9" w:rsidRPr="00D73D3B">
        <w:rPr>
          <w:rFonts w:ascii="Arial" w:hAnsi="Arial" w:cs="Arial"/>
          <w:b/>
        </w:rPr>
        <w:t>52</w:t>
      </w:r>
      <w:r w:rsidR="00D73D3B" w:rsidRPr="00D73D3B">
        <w:rPr>
          <w:rFonts w:ascii="Arial" w:hAnsi="Arial" w:cs="Arial"/>
          <w:b/>
        </w:rPr>
        <w:t>.</w:t>
      </w:r>
      <w:r w:rsidR="00A36EB9" w:rsidRPr="00D73D3B">
        <w:rPr>
          <w:rFonts w:ascii="Arial" w:hAnsi="Arial" w:cs="Arial"/>
          <w:b/>
        </w:rPr>
        <w:t>760</w:t>
      </w:r>
      <w:r w:rsidR="00D73D3B">
        <w:rPr>
          <w:rFonts w:ascii="Arial" w:hAnsi="Arial" w:cs="Arial"/>
          <w:b/>
        </w:rPr>
        <w:t>,--</w:t>
      </w:r>
      <w:r w:rsidRPr="00D73D3B">
        <w:rPr>
          <w:rFonts w:ascii="Arial" w:hAnsi="Arial" w:cs="Arial"/>
          <w:b/>
        </w:rPr>
        <w:t xml:space="preserve"> Kč</w:t>
      </w:r>
      <w:r w:rsidRPr="00805E47">
        <w:rPr>
          <w:rFonts w:ascii="Arial" w:hAnsi="Arial" w:cs="Arial"/>
        </w:rPr>
        <w:t xml:space="preserve"> (slovy </w:t>
      </w:r>
      <w:r w:rsidR="00EF2AB9">
        <w:rPr>
          <w:rFonts w:ascii="Arial" w:hAnsi="Arial" w:cs="Arial"/>
        </w:rPr>
        <w:t>padesátdvatisíc sedmsetšedesát</w:t>
      </w:r>
      <w:r w:rsidRPr="00805E47">
        <w:rPr>
          <w:rFonts w:ascii="Arial" w:hAnsi="Arial" w:cs="Arial"/>
        </w:rPr>
        <w:t xml:space="preserve"> korun českých) bez DPH (dále jen “</w:t>
      </w:r>
      <w:r w:rsidRPr="00805E47">
        <w:rPr>
          <w:rFonts w:ascii="Arial" w:hAnsi="Arial" w:cs="Arial"/>
          <w:b/>
        </w:rPr>
        <w:t>Úplata</w:t>
      </w:r>
      <w:r w:rsidRPr="00805E47">
        <w:rPr>
          <w:rFonts w:ascii="Arial" w:hAnsi="Arial" w:cs="Arial"/>
        </w:rPr>
        <w:t>”). Celkem bude tedy Úplata ve</w:t>
      </w:r>
      <w:r w:rsidR="00033463">
        <w:rPr>
          <w:rFonts w:ascii="Arial" w:hAnsi="Arial" w:cs="Arial"/>
        </w:rPr>
        <w:t> </w:t>
      </w:r>
      <w:r w:rsidRPr="00805E47">
        <w:rPr>
          <w:rFonts w:ascii="Arial" w:hAnsi="Arial" w:cs="Arial"/>
        </w:rPr>
        <w:t xml:space="preserve">výši </w:t>
      </w:r>
      <w:r w:rsidR="00EF2AB9">
        <w:rPr>
          <w:rFonts w:ascii="Arial" w:hAnsi="Arial" w:cs="Arial"/>
        </w:rPr>
        <w:t>63 839,60</w:t>
      </w:r>
      <w:r w:rsidRPr="00805E47">
        <w:rPr>
          <w:rFonts w:ascii="Arial" w:hAnsi="Arial" w:cs="Arial"/>
        </w:rPr>
        <w:t xml:space="preserve"> Kč (slovy </w:t>
      </w:r>
      <w:r w:rsidR="00EF2AB9">
        <w:rPr>
          <w:rFonts w:ascii="Arial" w:hAnsi="Arial" w:cs="Arial"/>
        </w:rPr>
        <w:t>šedesáttřitisíc osmsettřicetdevět korun</w:t>
      </w:r>
      <w:r w:rsidRPr="00805E47">
        <w:rPr>
          <w:rFonts w:ascii="Arial" w:hAnsi="Arial" w:cs="Arial"/>
        </w:rPr>
        <w:t xml:space="preserve"> českých</w:t>
      </w:r>
      <w:r w:rsidR="00EF2AB9">
        <w:rPr>
          <w:rFonts w:ascii="Arial" w:hAnsi="Arial" w:cs="Arial"/>
        </w:rPr>
        <w:t xml:space="preserve"> a šedesát haléřů</w:t>
      </w:r>
      <w:r w:rsidRPr="00805E47">
        <w:rPr>
          <w:rFonts w:ascii="Arial" w:hAnsi="Arial" w:cs="Arial"/>
        </w:rPr>
        <w:t>) včetně DPH.</w:t>
      </w:r>
    </w:p>
    <w:p w14:paraId="14DBC509" w14:textId="5AA80709" w:rsidR="00FA3D7A" w:rsidRPr="006B4C9A" w:rsidRDefault="00FA3D7A" w:rsidP="006B4C9A">
      <w:pPr>
        <w:pStyle w:val="Zkladntext"/>
        <w:numPr>
          <w:ilvl w:val="0"/>
          <w:numId w:val="26"/>
        </w:numPr>
        <w:spacing w:before="120" w:after="0"/>
        <w:jc w:val="both"/>
        <w:rPr>
          <w:rFonts w:ascii="Arial" w:hAnsi="Arial" w:cs="Arial"/>
        </w:rPr>
      </w:pPr>
      <w:r w:rsidRPr="006B4C9A">
        <w:rPr>
          <w:rFonts w:ascii="Arial" w:hAnsi="Arial" w:cs="Arial"/>
        </w:rPr>
        <w:t xml:space="preserve">Úplata bude Povinným vyfakturována, a to nejpozději do </w:t>
      </w:r>
      <w:r w:rsidR="006B4C9A">
        <w:rPr>
          <w:rFonts w:ascii="Arial" w:hAnsi="Arial" w:cs="Arial"/>
        </w:rPr>
        <w:t>třiceti</w:t>
      </w:r>
      <w:r w:rsidR="006B4C9A" w:rsidRPr="006B4C9A">
        <w:rPr>
          <w:rFonts w:ascii="Arial" w:hAnsi="Arial" w:cs="Arial"/>
        </w:rPr>
        <w:t xml:space="preserve"> (</w:t>
      </w:r>
      <w:r w:rsidR="006B4C9A">
        <w:rPr>
          <w:rFonts w:ascii="Arial" w:hAnsi="Arial" w:cs="Arial"/>
        </w:rPr>
        <w:t>30ti</w:t>
      </w:r>
      <w:r w:rsidR="006B4C9A" w:rsidRPr="006B4C9A">
        <w:rPr>
          <w:rFonts w:ascii="Arial" w:hAnsi="Arial" w:cs="Arial"/>
        </w:rPr>
        <w:t xml:space="preserve">) </w:t>
      </w:r>
      <w:r w:rsidRPr="006B4C9A">
        <w:rPr>
          <w:rFonts w:ascii="Arial" w:hAnsi="Arial" w:cs="Arial"/>
        </w:rPr>
        <w:t>dnů po tom</w:t>
      </w:r>
      <w:r w:rsidR="006B4C9A">
        <w:rPr>
          <w:rFonts w:ascii="Arial" w:hAnsi="Arial" w:cs="Arial"/>
        </w:rPr>
        <w:t>,</w:t>
      </w:r>
      <w:r w:rsidRPr="006B4C9A">
        <w:rPr>
          <w:rFonts w:ascii="Arial" w:hAnsi="Arial" w:cs="Arial"/>
        </w:rPr>
        <w:t xml:space="preserve"> co Povinný obdrží od katastrálního úřadu oznámení o provedení vkladu </w:t>
      </w:r>
      <w:r w:rsidR="00F801ED">
        <w:rPr>
          <w:rFonts w:ascii="Arial" w:hAnsi="Arial" w:cs="Arial"/>
        </w:rPr>
        <w:t xml:space="preserve">práva odpovídajícího </w:t>
      </w:r>
      <w:r w:rsidR="003851CD">
        <w:rPr>
          <w:rFonts w:ascii="Arial" w:hAnsi="Arial" w:cs="Arial"/>
        </w:rPr>
        <w:t>V</w:t>
      </w:r>
      <w:r w:rsidR="00922330">
        <w:rPr>
          <w:rFonts w:ascii="Arial" w:hAnsi="Arial" w:cs="Arial"/>
        </w:rPr>
        <w:t xml:space="preserve">ěcnému břemeni </w:t>
      </w:r>
      <w:r w:rsidRPr="006B4C9A">
        <w:rPr>
          <w:rFonts w:ascii="Arial" w:hAnsi="Arial" w:cs="Arial"/>
        </w:rPr>
        <w:t xml:space="preserve">do katastru nemovitostí. Faktura Povinného bude obsahovat náležitosti stanovené platnými právními předpisy. Den zdanitelného plnění je </w:t>
      </w:r>
      <w:r w:rsidR="006B4C9A">
        <w:rPr>
          <w:rFonts w:ascii="Arial" w:hAnsi="Arial" w:cs="Arial"/>
        </w:rPr>
        <w:t xml:space="preserve">– </w:t>
      </w:r>
      <w:r w:rsidRPr="006B4C9A">
        <w:rPr>
          <w:rFonts w:ascii="Arial" w:hAnsi="Arial" w:cs="Arial"/>
        </w:rPr>
        <w:t>na</w:t>
      </w:r>
      <w:r w:rsidR="006B4C9A">
        <w:rPr>
          <w:rFonts w:ascii="Arial" w:hAnsi="Arial" w:cs="Arial"/>
        </w:rPr>
        <w:t xml:space="preserve"> </w:t>
      </w:r>
      <w:r w:rsidRPr="006B4C9A">
        <w:rPr>
          <w:rFonts w:ascii="Arial" w:hAnsi="Arial" w:cs="Arial"/>
        </w:rPr>
        <w:t>základě dohody Smluvních stran</w:t>
      </w:r>
      <w:r w:rsidR="006B4C9A">
        <w:rPr>
          <w:rFonts w:ascii="Arial" w:hAnsi="Arial" w:cs="Arial"/>
        </w:rPr>
        <w:t xml:space="preserve"> –</w:t>
      </w:r>
      <w:r w:rsidRPr="006B4C9A">
        <w:rPr>
          <w:rFonts w:ascii="Arial" w:hAnsi="Arial" w:cs="Arial"/>
        </w:rPr>
        <w:t xml:space="preserve"> stanoven dnem </w:t>
      </w:r>
      <w:r w:rsidR="006B4C9A">
        <w:rPr>
          <w:rFonts w:ascii="Arial" w:hAnsi="Arial" w:cs="Arial"/>
        </w:rPr>
        <w:t>zapsáním</w:t>
      </w:r>
      <w:r w:rsidRPr="006B4C9A">
        <w:rPr>
          <w:rFonts w:ascii="Arial" w:hAnsi="Arial" w:cs="Arial"/>
        </w:rPr>
        <w:t xml:space="preserve"> </w:t>
      </w:r>
      <w:r w:rsidR="006B4C9A">
        <w:rPr>
          <w:rFonts w:ascii="Arial" w:hAnsi="Arial" w:cs="Arial"/>
        </w:rPr>
        <w:t>práva odpovídajícího Věcnému břemeni do</w:t>
      </w:r>
      <w:r w:rsidR="00033463">
        <w:rPr>
          <w:rFonts w:ascii="Arial" w:hAnsi="Arial" w:cs="Arial"/>
        </w:rPr>
        <w:t> </w:t>
      </w:r>
      <w:r w:rsidR="006B4C9A">
        <w:rPr>
          <w:rFonts w:ascii="Arial" w:hAnsi="Arial" w:cs="Arial"/>
        </w:rPr>
        <w:t>katastru nemovitostí</w:t>
      </w:r>
      <w:r w:rsidRPr="006B4C9A">
        <w:rPr>
          <w:rFonts w:ascii="Arial" w:hAnsi="Arial" w:cs="Arial"/>
        </w:rPr>
        <w:t xml:space="preserve">. Smluvní strany se dále dohodly, že splatnost této faktury bude </w:t>
      </w:r>
      <w:r w:rsidR="006B4C9A">
        <w:rPr>
          <w:rFonts w:ascii="Arial" w:hAnsi="Arial" w:cs="Arial"/>
        </w:rPr>
        <w:t>třicet</w:t>
      </w:r>
      <w:r w:rsidRPr="006B4C9A">
        <w:rPr>
          <w:rFonts w:ascii="Arial" w:hAnsi="Arial" w:cs="Arial"/>
        </w:rPr>
        <w:t xml:space="preserve"> (</w:t>
      </w:r>
      <w:r w:rsidR="006B4C9A">
        <w:rPr>
          <w:rFonts w:ascii="Arial" w:hAnsi="Arial" w:cs="Arial"/>
        </w:rPr>
        <w:t>30</w:t>
      </w:r>
      <w:r w:rsidRPr="006B4C9A">
        <w:rPr>
          <w:rFonts w:ascii="Arial" w:hAnsi="Arial" w:cs="Arial"/>
        </w:rPr>
        <w:t>) kalendářních dnů ode dne</w:t>
      </w:r>
      <w:r w:rsidR="006B4C9A">
        <w:rPr>
          <w:rFonts w:ascii="Arial" w:hAnsi="Arial" w:cs="Arial"/>
        </w:rPr>
        <w:t>,</w:t>
      </w:r>
      <w:r w:rsidRPr="006B4C9A">
        <w:rPr>
          <w:rFonts w:ascii="Arial" w:hAnsi="Arial" w:cs="Arial"/>
        </w:rPr>
        <w:t xml:space="preserve"> kdy </w:t>
      </w:r>
      <w:r w:rsidR="006B4C9A">
        <w:rPr>
          <w:rFonts w:ascii="Arial" w:hAnsi="Arial" w:cs="Arial"/>
        </w:rPr>
        <w:t>Oprávněný obdrží fakturu Povinného.</w:t>
      </w:r>
    </w:p>
    <w:p w14:paraId="4B85B2FE" w14:textId="77777777" w:rsidR="00CC7E94" w:rsidRPr="009926EF" w:rsidRDefault="00CC7E94" w:rsidP="00185377">
      <w:pPr>
        <w:pStyle w:val="lnek-odstavec"/>
        <w:spacing w:before="240"/>
      </w:pPr>
      <w:r w:rsidRPr="009926EF">
        <w:t>IV.</w:t>
      </w:r>
    </w:p>
    <w:p w14:paraId="6330A0A0" w14:textId="77777777" w:rsidR="00925101" w:rsidRPr="00232D96" w:rsidRDefault="00925101" w:rsidP="00925101">
      <w:pPr>
        <w:jc w:val="center"/>
        <w:rPr>
          <w:rFonts w:ascii="Arial" w:hAnsi="Arial" w:cs="Arial"/>
          <w:b/>
        </w:rPr>
      </w:pPr>
      <w:r w:rsidRPr="00232D96">
        <w:rPr>
          <w:rFonts w:ascii="Arial" w:hAnsi="Arial" w:cs="Arial"/>
          <w:b/>
        </w:rPr>
        <w:t>Práva a povinnosti Oprávněného a Povinného</w:t>
      </w:r>
    </w:p>
    <w:p w14:paraId="5B8EF89C" w14:textId="77777777" w:rsidR="009571B8" w:rsidRPr="003018F5" w:rsidRDefault="009571B8" w:rsidP="003018F5">
      <w:pPr>
        <w:pStyle w:val="Zkladntext"/>
        <w:numPr>
          <w:ilvl w:val="0"/>
          <w:numId w:val="30"/>
        </w:numPr>
        <w:spacing w:before="120" w:after="0"/>
        <w:jc w:val="both"/>
        <w:rPr>
          <w:rFonts w:ascii="Arial" w:hAnsi="Arial" w:cs="Arial"/>
        </w:rPr>
      </w:pPr>
      <w:r w:rsidRPr="00AA229F">
        <w:rPr>
          <w:rFonts w:ascii="Arial" w:hAnsi="Arial" w:cs="Arial"/>
        </w:rPr>
        <w:t>Povinný se zavazuje strpět na Dotčeném pozemku, ke kterému vykonává práva a povinnosti vlastníka, umístění Stavby ve vlastnictví Oprávněného a vstup Oprávněného na Dotčený pozemek za účelem provozování, nutných oprav, údržby, rekonstrukce, modernizace a kontroly Stavby.</w:t>
      </w:r>
    </w:p>
    <w:p w14:paraId="16E45463" w14:textId="77777777" w:rsidR="009571B8" w:rsidRPr="00AA229F" w:rsidRDefault="009571B8" w:rsidP="003018F5">
      <w:pPr>
        <w:pStyle w:val="Zkladntext"/>
        <w:numPr>
          <w:ilvl w:val="0"/>
          <w:numId w:val="30"/>
        </w:numPr>
        <w:spacing w:before="120" w:after="0"/>
        <w:jc w:val="both"/>
        <w:rPr>
          <w:rFonts w:ascii="Arial" w:hAnsi="Arial" w:cs="Arial"/>
        </w:rPr>
      </w:pPr>
      <w:r w:rsidRPr="00AA229F">
        <w:rPr>
          <w:rFonts w:ascii="Arial" w:hAnsi="Arial" w:cs="Arial"/>
        </w:rPr>
        <w:t xml:space="preserve">Povinný bere na vědomí, že se na režim provozu a údržby Stavby, vztahují ustanovení </w:t>
      </w:r>
      <w:r w:rsidR="00AA229F">
        <w:rPr>
          <w:rFonts w:ascii="Arial" w:hAnsi="Arial" w:cs="Arial"/>
        </w:rPr>
        <w:t>Ze</w:t>
      </w:r>
      <w:r w:rsidRPr="00AA229F">
        <w:rPr>
          <w:rFonts w:ascii="Arial" w:hAnsi="Arial" w:cs="Arial"/>
        </w:rPr>
        <w:t>K.</w:t>
      </w:r>
    </w:p>
    <w:p w14:paraId="50861A07" w14:textId="77777777" w:rsidR="009571B8" w:rsidRPr="00AA229F" w:rsidRDefault="009571B8" w:rsidP="003018F5">
      <w:pPr>
        <w:pStyle w:val="Zkladntext"/>
        <w:numPr>
          <w:ilvl w:val="0"/>
          <w:numId w:val="30"/>
        </w:numPr>
        <w:spacing w:before="120" w:after="0"/>
        <w:jc w:val="both"/>
        <w:rPr>
          <w:rFonts w:ascii="Arial" w:hAnsi="Arial" w:cs="Arial"/>
        </w:rPr>
      </w:pPr>
      <w:r w:rsidRPr="00AA229F">
        <w:rPr>
          <w:rFonts w:ascii="Arial" w:hAnsi="Arial" w:cs="Arial"/>
        </w:rPr>
        <w:t>Náklady spojené s provozem, obsluhou, údržbou, opravami a případnými rekonstrukcemi a modernizacemi Stavby, hradí Oprávněný.</w:t>
      </w:r>
    </w:p>
    <w:p w14:paraId="2186053B" w14:textId="207FE968" w:rsidR="009571B8" w:rsidRPr="00AA229F" w:rsidRDefault="009571B8" w:rsidP="003018F5">
      <w:pPr>
        <w:pStyle w:val="Zkladntext"/>
        <w:numPr>
          <w:ilvl w:val="0"/>
          <w:numId w:val="30"/>
        </w:numPr>
        <w:spacing w:before="120" w:after="0"/>
        <w:jc w:val="both"/>
        <w:rPr>
          <w:rFonts w:ascii="Arial" w:hAnsi="Arial" w:cs="Arial"/>
        </w:rPr>
      </w:pPr>
      <w:r w:rsidRPr="00AA229F">
        <w:rPr>
          <w:rFonts w:ascii="Arial" w:hAnsi="Arial" w:cs="Arial"/>
        </w:rPr>
        <w:t>Náklady spojené s případnou škodou, vzniklou Povinnému v souvislosti s umístěním a provozem Stavby, uhradí Oprávněný</w:t>
      </w:r>
      <w:r w:rsidR="00536E99">
        <w:rPr>
          <w:rFonts w:ascii="Arial" w:hAnsi="Arial" w:cs="Arial"/>
        </w:rPr>
        <w:t>,</w:t>
      </w:r>
      <w:r w:rsidRPr="00AA229F">
        <w:rPr>
          <w:rFonts w:ascii="Arial" w:hAnsi="Arial" w:cs="Arial"/>
        </w:rPr>
        <w:t xml:space="preserve"> a to neprodleně na základě dohody Smluvních stran a písemného požadavku Povinného.</w:t>
      </w:r>
    </w:p>
    <w:p w14:paraId="2D8368E0" w14:textId="11A9A61B" w:rsidR="009571B8" w:rsidRPr="00AA229F" w:rsidRDefault="009571B8" w:rsidP="003018F5">
      <w:pPr>
        <w:pStyle w:val="Zkladntext"/>
        <w:numPr>
          <w:ilvl w:val="0"/>
          <w:numId w:val="30"/>
        </w:numPr>
        <w:spacing w:before="120" w:after="0"/>
        <w:jc w:val="both"/>
        <w:rPr>
          <w:rFonts w:ascii="Arial" w:hAnsi="Arial" w:cs="Arial"/>
        </w:rPr>
      </w:pPr>
      <w:r w:rsidRPr="00AA229F">
        <w:rPr>
          <w:rFonts w:ascii="Arial" w:hAnsi="Arial" w:cs="Arial"/>
        </w:rPr>
        <w:t xml:space="preserve">Případné stavební úpravy, plánované opravy, rekonstrukce či modernizace Stavby a s tím související vstupy na pozemek, je Oprávněný povinen v předstihu písemně ohlásit Povinnému, vyjma havárií, které Oprávněný písemně oznámí Povinnému do </w:t>
      </w:r>
      <w:r w:rsidR="00C637E7">
        <w:rPr>
          <w:rFonts w:ascii="Arial" w:hAnsi="Arial" w:cs="Arial"/>
        </w:rPr>
        <w:t>30</w:t>
      </w:r>
      <w:r w:rsidR="00C637E7" w:rsidRPr="00AA229F">
        <w:rPr>
          <w:rFonts w:ascii="Arial" w:hAnsi="Arial" w:cs="Arial"/>
        </w:rPr>
        <w:t xml:space="preserve"> </w:t>
      </w:r>
      <w:r w:rsidRPr="00AA229F">
        <w:rPr>
          <w:rFonts w:ascii="Arial" w:hAnsi="Arial" w:cs="Arial"/>
        </w:rPr>
        <w:t>pracovních dnů od jejich zjištění. Veškeré stavební úpravy či rekonstrukce, které by měnily charakter Stavby</w:t>
      </w:r>
      <w:r w:rsidR="00AA229F">
        <w:rPr>
          <w:rFonts w:ascii="Arial" w:hAnsi="Arial" w:cs="Arial"/>
        </w:rPr>
        <w:t>,</w:t>
      </w:r>
      <w:r w:rsidRPr="00AA229F">
        <w:rPr>
          <w:rFonts w:ascii="Arial" w:hAnsi="Arial" w:cs="Arial"/>
        </w:rPr>
        <w:t xml:space="preserve"> podléhají předchozímu souhlasu Povinného.</w:t>
      </w:r>
    </w:p>
    <w:p w14:paraId="255B14F2" w14:textId="669F6412" w:rsidR="001A26BA" w:rsidRPr="00AA229F" w:rsidRDefault="009571B8" w:rsidP="003018F5">
      <w:pPr>
        <w:pStyle w:val="Zkladntext"/>
        <w:numPr>
          <w:ilvl w:val="0"/>
          <w:numId w:val="30"/>
        </w:numPr>
        <w:spacing w:before="120" w:after="0"/>
        <w:jc w:val="both"/>
        <w:rPr>
          <w:rFonts w:ascii="Arial" w:hAnsi="Arial" w:cs="Arial"/>
        </w:rPr>
      </w:pPr>
      <w:r w:rsidRPr="00AA229F">
        <w:rPr>
          <w:rFonts w:ascii="Arial" w:hAnsi="Arial" w:cs="Arial"/>
        </w:rPr>
        <w:t xml:space="preserve">Oznámení o </w:t>
      </w:r>
      <w:r w:rsidR="00AA229F" w:rsidRPr="00AA229F">
        <w:rPr>
          <w:rFonts w:ascii="Arial" w:hAnsi="Arial" w:cs="Arial"/>
        </w:rPr>
        <w:t xml:space="preserve">uvedených činnostech </w:t>
      </w:r>
      <w:r w:rsidRPr="00AA229F">
        <w:rPr>
          <w:rFonts w:ascii="Arial" w:hAnsi="Arial" w:cs="Arial"/>
        </w:rPr>
        <w:t xml:space="preserve">v předchozím článku provede Oprávněný </w:t>
      </w:r>
      <w:r w:rsidR="00AA229F">
        <w:rPr>
          <w:rFonts w:ascii="Arial" w:hAnsi="Arial" w:cs="Arial"/>
        </w:rPr>
        <w:t xml:space="preserve">elektronicky na adresu </w:t>
      </w:r>
      <w:r w:rsidR="00C637E7">
        <w:rPr>
          <w:rFonts w:ascii="Arial" w:hAnsi="Arial" w:cs="Arial"/>
        </w:rPr>
        <w:t>podatelna@litomysl.cz</w:t>
      </w:r>
      <w:r w:rsidR="00AA229F">
        <w:rPr>
          <w:rFonts w:ascii="Arial" w:hAnsi="Arial" w:cs="Arial"/>
        </w:rPr>
        <w:t xml:space="preserve"> datovou schránkou Povinnému.</w:t>
      </w:r>
    </w:p>
    <w:p w14:paraId="323F4AE7" w14:textId="77777777" w:rsidR="00CC7E94" w:rsidRPr="009926EF" w:rsidRDefault="00CC7E94" w:rsidP="00185377">
      <w:pPr>
        <w:pStyle w:val="lnek-odstavec"/>
        <w:spacing w:before="240"/>
      </w:pPr>
      <w:r w:rsidRPr="009926EF">
        <w:t>V.</w:t>
      </w:r>
    </w:p>
    <w:p w14:paraId="4129423B" w14:textId="77777777" w:rsidR="00CC7E94" w:rsidRPr="0029575C" w:rsidRDefault="00925101" w:rsidP="00CC7E94">
      <w:pPr>
        <w:jc w:val="center"/>
        <w:rPr>
          <w:rFonts w:ascii="Arial" w:hAnsi="Arial" w:cs="Arial"/>
          <w:b/>
          <w:color w:val="FF0000"/>
          <w:sz w:val="22"/>
        </w:rPr>
      </w:pPr>
      <w:r>
        <w:rPr>
          <w:rFonts w:ascii="Arial" w:hAnsi="Arial" w:cs="Arial"/>
          <w:b/>
          <w:sz w:val="22"/>
        </w:rPr>
        <w:t>Vklad do katastru nemovitostí</w:t>
      </w:r>
    </w:p>
    <w:p w14:paraId="196A6270" w14:textId="4811A574" w:rsidR="00BC3657" w:rsidRDefault="006D17C8" w:rsidP="008C58B7">
      <w:pPr>
        <w:pStyle w:val="Zkladntext"/>
        <w:numPr>
          <w:ilvl w:val="0"/>
          <w:numId w:val="31"/>
        </w:numPr>
        <w:spacing w:before="120" w:after="0"/>
        <w:jc w:val="both"/>
        <w:rPr>
          <w:rFonts w:ascii="Arial" w:hAnsi="Arial" w:cs="Arial"/>
        </w:rPr>
      </w:pPr>
      <w:r>
        <w:rPr>
          <w:rFonts w:ascii="Arial" w:hAnsi="Arial" w:cs="Arial"/>
        </w:rPr>
        <w:t>Právo</w:t>
      </w:r>
      <w:r w:rsidR="0028222C">
        <w:rPr>
          <w:rFonts w:ascii="Arial" w:hAnsi="Arial" w:cs="Arial"/>
        </w:rPr>
        <w:t xml:space="preserve"> odpovídající</w:t>
      </w:r>
      <w:r>
        <w:rPr>
          <w:rFonts w:ascii="Arial" w:hAnsi="Arial" w:cs="Arial"/>
        </w:rPr>
        <w:t xml:space="preserve"> Věcné</w:t>
      </w:r>
      <w:r w:rsidR="0028222C">
        <w:rPr>
          <w:rFonts w:ascii="Arial" w:hAnsi="Arial" w:cs="Arial"/>
        </w:rPr>
        <w:t>mu</w:t>
      </w:r>
      <w:r>
        <w:rPr>
          <w:rFonts w:ascii="Arial" w:hAnsi="Arial" w:cs="Arial"/>
        </w:rPr>
        <w:t xml:space="preserve"> břemen</w:t>
      </w:r>
      <w:r w:rsidR="0028222C">
        <w:rPr>
          <w:rFonts w:ascii="Arial" w:hAnsi="Arial" w:cs="Arial"/>
        </w:rPr>
        <w:t>i</w:t>
      </w:r>
      <w:r>
        <w:rPr>
          <w:rFonts w:ascii="Arial" w:hAnsi="Arial" w:cs="Arial"/>
        </w:rPr>
        <w:t xml:space="preserve"> podle této Smlouvy nabude Oprávněný </w:t>
      </w:r>
      <w:r w:rsidR="0028222C">
        <w:rPr>
          <w:rFonts w:ascii="Arial" w:hAnsi="Arial" w:cs="Arial"/>
        </w:rPr>
        <w:t>po provedení vkladu</w:t>
      </w:r>
      <w:r>
        <w:rPr>
          <w:rFonts w:ascii="Arial" w:hAnsi="Arial" w:cs="Arial"/>
        </w:rPr>
        <w:t xml:space="preserve"> </w:t>
      </w:r>
      <w:r w:rsidRPr="003018F5">
        <w:rPr>
          <w:rFonts w:ascii="Arial" w:hAnsi="Arial" w:cs="Arial"/>
        </w:rPr>
        <w:t>do katastru nemovitostí</w:t>
      </w:r>
      <w:r w:rsidR="0028222C">
        <w:rPr>
          <w:rFonts w:ascii="Arial" w:hAnsi="Arial" w:cs="Arial"/>
        </w:rPr>
        <w:t>, a to na základě podaného návrhu na vklad</w:t>
      </w:r>
      <w:r w:rsidR="00E1357A">
        <w:rPr>
          <w:rFonts w:ascii="Arial" w:hAnsi="Arial" w:cs="Arial"/>
        </w:rPr>
        <w:t xml:space="preserve"> </w:t>
      </w:r>
      <w:r>
        <w:rPr>
          <w:rFonts w:ascii="Arial" w:hAnsi="Arial" w:cs="Arial"/>
        </w:rPr>
        <w:t>(dále jen „</w:t>
      </w:r>
      <w:r>
        <w:rPr>
          <w:rFonts w:ascii="Arial" w:hAnsi="Arial" w:cs="Arial"/>
          <w:b/>
        </w:rPr>
        <w:t xml:space="preserve">Návrh na </w:t>
      </w:r>
      <w:r w:rsidR="004C400B">
        <w:rPr>
          <w:rFonts w:ascii="Arial" w:hAnsi="Arial" w:cs="Arial"/>
          <w:b/>
        </w:rPr>
        <w:t>vklad</w:t>
      </w:r>
      <w:r>
        <w:rPr>
          <w:rFonts w:ascii="Arial" w:hAnsi="Arial" w:cs="Arial"/>
        </w:rPr>
        <w:t>“)</w:t>
      </w:r>
    </w:p>
    <w:p w14:paraId="05F05E88" w14:textId="77777777" w:rsidR="0029575C" w:rsidRPr="008C58B7" w:rsidRDefault="0029575C" w:rsidP="008C58B7">
      <w:pPr>
        <w:pStyle w:val="Zkladntext"/>
        <w:numPr>
          <w:ilvl w:val="0"/>
          <w:numId w:val="31"/>
        </w:numPr>
        <w:spacing w:before="120" w:after="0"/>
        <w:jc w:val="both"/>
        <w:rPr>
          <w:rFonts w:ascii="Arial" w:hAnsi="Arial" w:cs="Arial"/>
        </w:rPr>
      </w:pPr>
      <w:r w:rsidRPr="008C58B7">
        <w:rPr>
          <w:rFonts w:ascii="Arial" w:hAnsi="Arial" w:cs="Arial"/>
        </w:rPr>
        <w:t xml:space="preserve">Návrh na </w:t>
      </w:r>
      <w:r w:rsidR="00F325E6">
        <w:rPr>
          <w:rFonts w:ascii="Arial" w:hAnsi="Arial" w:cs="Arial"/>
        </w:rPr>
        <w:t>vklad</w:t>
      </w:r>
      <w:r w:rsidRPr="008C58B7">
        <w:rPr>
          <w:rFonts w:ascii="Arial" w:hAnsi="Arial" w:cs="Arial"/>
        </w:rPr>
        <w:t xml:space="preserve"> Věcného břemene do katastru nemovitostí bude vypracován Oprávněným a bude podán na příslušné katastrální pracoviště, k čemuž ho Povinný tímto zmocňuje, stejně tak i k případnému jednání s příslušným katastrálním pracovištěm ve věci této Smlouvy.</w:t>
      </w:r>
    </w:p>
    <w:p w14:paraId="2417705D" w14:textId="4600B570" w:rsidR="00EF0240" w:rsidRDefault="0029575C" w:rsidP="008C58B7">
      <w:pPr>
        <w:pStyle w:val="Zkladntext"/>
        <w:numPr>
          <w:ilvl w:val="0"/>
          <w:numId w:val="31"/>
        </w:numPr>
        <w:spacing w:before="120" w:after="0"/>
        <w:jc w:val="both"/>
        <w:rPr>
          <w:rFonts w:ascii="Arial" w:hAnsi="Arial" w:cs="Arial"/>
        </w:rPr>
      </w:pPr>
      <w:r w:rsidRPr="008C58B7">
        <w:rPr>
          <w:rFonts w:ascii="Arial" w:hAnsi="Arial" w:cs="Arial"/>
        </w:rPr>
        <w:t>Oprávněný podle této Smlouvy, uhr</w:t>
      </w:r>
      <w:r w:rsidR="00F325E6">
        <w:rPr>
          <w:rFonts w:ascii="Arial" w:hAnsi="Arial" w:cs="Arial"/>
        </w:rPr>
        <w:t>adí správní poplatek za podání N</w:t>
      </w:r>
      <w:r w:rsidRPr="008C58B7">
        <w:rPr>
          <w:rFonts w:ascii="Arial" w:hAnsi="Arial" w:cs="Arial"/>
        </w:rPr>
        <w:t>ávrhu na vklad do katastru nemovitostí, náklady spojené se zpracováním této Smlouvy a Geometrického plánu.</w:t>
      </w:r>
    </w:p>
    <w:p w14:paraId="71672CB8" w14:textId="53B57BCC" w:rsidR="0029575C" w:rsidRPr="008C58B7" w:rsidRDefault="009E3D02" w:rsidP="008C58B7">
      <w:pPr>
        <w:pStyle w:val="Zkladntext"/>
        <w:numPr>
          <w:ilvl w:val="0"/>
          <w:numId w:val="31"/>
        </w:numPr>
        <w:spacing w:before="120" w:after="0"/>
        <w:jc w:val="both"/>
        <w:rPr>
          <w:rFonts w:ascii="Arial" w:hAnsi="Arial" w:cs="Arial"/>
        </w:rPr>
      </w:pPr>
      <w:r>
        <w:rPr>
          <w:rFonts w:ascii="Arial" w:hAnsi="Arial" w:cs="Arial"/>
        </w:rPr>
        <w:lastRenderedPageBreak/>
        <w:t xml:space="preserve">V případě, že dojde z jakéhokoliv důvodu k zamítnutí návrhu na povolení vkladu práva </w:t>
      </w:r>
      <w:r w:rsidR="00F801ED">
        <w:rPr>
          <w:rFonts w:ascii="Arial" w:hAnsi="Arial" w:cs="Arial"/>
        </w:rPr>
        <w:t xml:space="preserve">odpovídajícího Věcnému břemeni </w:t>
      </w:r>
      <w:r>
        <w:rPr>
          <w:rFonts w:ascii="Arial" w:hAnsi="Arial" w:cs="Arial"/>
        </w:rPr>
        <w:t xml:space="preserve">pro Oprávněného </w:t>
      </w:r>
      <w:r w:rsidR="00CF7099">
        <w:rPr>
          <w:rFonts w:ascii="Arial" w:hAnsi="Arial" w:cs="Arial"/>
        </w:rPr>
        <w:t xml:space="preserve">podle této Smlouvy do katastru nemovitostí nebo řízení o takovém návrhu bude příslušným katastrálním úřadem z jakéhokoliv důvodu přerušeno či zastaveno, zavazují se smluvní strany k odstranění vad, jež k takovému zamítnutí návrhu nebo zastavení či přerušení řízení vedly, a dále se zavazují poskytnout si bez zbytečného odkladu veškerou potřebnou součinnost a podat nový návrh či opravu návrhu na povolení vkladu práva </w:t>
      </w:r>
      <w:r w:rsidR="00F801ED">
        <w:rPr>
          <w:rFonts w:ascii="Arial" w:hAnsi="Arial" w:cs="Arial"/>
        </w:rPr>
        <w:t>odpovídajícího Věcnému břemeni</w:t>
      </w:r>
      <w:r w:rsidR="00CF7099">
        <w:rPr>
          <w:rFonts w:ascii="Arial" w:hAnsi="Arial" w:cs="Arial"/>
        </w:rPr>
        <w:t xml:space="preserve"> podle této Smlouvy či jejího opraveného znění ve prospěch O</w:t>
      </w:r>
      <w:r w:rsidR="00F801ED">
        <w:rPr>
          <w:rFonts w:ascii="Arial" w:hAnsi="Arial" w:cs="Arial"/>
        </w:rPr>
        <w:t>právněného tak, aby vklad</w:t>
      </w:r>
      <w:r w:rsidR="00CF7099">
        <w:rPr>
          <w:rFonts w:ascii="Arial" w:hAnsi="Arial" w:cs="Arial"/>
        </w:rPr>
        <w:t xml:space="preserve"> práva</w:t>
      </w:r>
      <w:r w:rsidR="00F801ED">
        <w:rPr>
          <w:rFonts w:ascii="Arial" w:hAnsi="Arial" w:cs="Arial"/>
        </w:rPr>
        <w:t xml:space="preserve"> odpovídající Věcnému břemeni</w:t>
      </w:r>
      <w:r w:rsidR="00CF7099">
        <w:rPr>
          <w:rFonts w:ascii="Arial" w:hAnsi="Arial" w:cs="Arial"/>
        </w:rPr>
        <w:t xml:space="preserve"> pro Oprávněného byl povolen. Pro tento případ se smluvní strany zavazují písemným dodatk</w:t>
      </w:r>
      <w:r w:rsidR="00A776D3">
        <w:rPr>
          <w:rFonts w:ascii="Arial" w:hAnsi="Arial" w:cs="Arial"/>
        </w:rPr>
        <w:t>em tuto Smlouvu doplnit, resp. p</w:t>
      </w:r>
      <w:r w:rsidR="00CF7099">
        <w:rPr>
          <w:rFonts w:ascii="Arial" w:hAnsi="Arial" w:cs="Arial"/>
        </w:rPr>
        <w:t>ozměnit tak, aby byly odstraněny překážky pro provedení vkladu a byl přitom zachován smysl této Smlouvy, a to nejpozději do 1 měsíce od právní moci zamítavého rozhodnutí katastrálního úřadu.</w:t>
      </w:r>
      <w:r w:rsidR="0029575C" w:rsidRPr="008C58B7">
        <w:rPr>
          <w:rFonts w:ascii="Arial" w:hAnsi="Arial" w:cs="Arial"/>
        </w:rPr>
        <w:t xml:space="preserve"> </w:t>
      </w:r>
    </w:p>
    <w:p w14:paraId="1E2B7A38" w14:textId="77777777" w:rsidR="00CC7E94" w:rsidRPr="009926EF" w:rsidRDefault="00CC7E94" w:rsidP="00185377">
      <w:pPr>
        <w:pStyle w:val="lnek-odstavec"/>
        <w:spacing w:before="240"/>
      </w:pPr>
      <w:r w:rsidRPr="009926EF">
        <w:t>VI.</w:t>
      </w:r>
    </w:p>
    <w:p w14:paraId="04FC7510" w14:textId="77777777" w:rsidR="00B73203" w:rsidRPr="00914062" w:rsidRDefault="00B73203" w:rsidP="00B73203">
      <w:pPr>
        <w:jc w:val="center"/>
        <w:rPr>
          <w:szCs w:val="24"/>
        </w:rPr>
      </w:pPr>
      <w:r w:rsidRPr="00B73203">
        <w:rPr>
          <w:rFonts w:ascii="Arial" w:hAnsi="Arial" w:cs="Arial"/>
          <w:b/>
          <w:sz w:val="22"/>
        </w:rPr>
        <w:t>Zpracování a ochrana osobních údajů</w:t>
      </w:r>
      <w:r>
        <w:rPr>
          <w:rFonts w:ascii="Arial" w:hAnsi="Arial" w:cs="Arial"/>
          <w:b/>
          <w:sz w:val="22"/>
        </w:rPr>
        <w:t xml:space="preserve"> </w:t>
      </w:r>
    </w:p>
    <w:p w14:paraId="64239B8F" w14:textId="65A956C1" w:rsidR="00E1357A" w:rsidRDefault="00905B57" w:rsidP="00E1357A">
      <w:pPr>
        <w:pStyle w:val="Zkladntext"/>
        <w:numPr>
          <w:ilvl w:val="0"/>
          <w:numId w:val="34"/>
        </w:numPr>
        <w:spacing w:before="120" w:after="0"/>
        <w:jc w:val="both"/>
        <w:rPr>
          <w:rFonts w:ascii="Arial" w:hAnsi="Arial" w:cs="Arial"/>
        </w:rPr>
      </w:pPr>
      <w:r w:rsidRPr="00B372D9">
        <w:rPr>
          <w:rFonts w:ascii="Arial" w:hAnsi="Arial" w:cs="Arial"/>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(obecné nařízení o ochraně osobních údajů) (dále jen „Nařízení“)</w:t>
      </w:r>
      <w:r>
        <w:rPr>
          <w:rFonts w:ascii="Arial" w:hAnsi="Arial" w:cs="Arial"/>
        </w:rPr>
        <w:t xml:space="preserve">, </w:t>
      </w:r>
      <w:r w:rsidRPr="008936DC">
        <w:rPr>
          <w:rFonts w:ascii="Arial" w:hAnsi="Arial" w:cs="Arial"/>
        </w:rPr>
        <w:t>a dále v souladu s relevantními vnitrostátními právními předpisy, kterým je zejména zákon č</w:t>
      </w:r>
      <w:r w:rsidRPr="002213D9">
        <w:rPr>
          <w:rFonts w:ascii="Arial" w:hAnsi="Arial" w:cs="Arial"/>
        </w:rPr>
        <w:t>. 110/2019 Sb., o zpracování osobních údajů v platném znění (dále jen „ZZOU“).</w:t>
      </w:r>
      <w:r w:rsidR="004B6558" w:rsidRPr="004B6558">
        <w:rPr>
          <w:rFonts w:ascii="Arial" w:hAnsi="Arial" w:cs="Arial"/>
        </w:rPr>
        <w:t xml:space="preserve">Podrobnosti ke zpracování osobních údajů jsou uvedeny v Podmínkách ochrany osobních údajů a Zásadách zpracování osobních údajů (oba dokumenty dále jen „Dokumenty“). </w:t>
      </w:r>
      <w:r w:rsidR="004B6558" w:rsidRPr="00B372D9">
        <w:rPr>
          <w:rFonts w:ascii="Arial" w:hAnsi="Arial" w:cs="Arial"/>
        </w:rPr>
        <w:t xml:space="preserve">Dokumenty jsou ke stažení na </w:t>
      </w:r>
      <w:hyperlink r:id="rId8" w:history="1">
        <w:r w:rsidR="006166E1" w:rsidRPr="00A0035C">
          <w:rPr>
            <w:rStyle w:val="Hypertextovodkaz"/>
            <w:rFonts w:ascii="Arial" w:hAnsi="Arial" w:cs="Arial"/>
          </w:rPr>
          <w:t>www.cdt.cz/cs/soubory-ke-stazeni</w:t>
        </w:r>
      </w:hyperlink>
    </w:p>
    <w:p w14:paraId="4513B85B" w14:textId="7F24FBFF" w:rsidR="004B6558" w:rsidRDefault="00E1357A" w:rsidP="0044488A">
      <w:pPr>
        <w:pStyle w:val="Zkladntext"/>
        <w:numPr>
          <w:ilvl w:val="0"/>
          <w:numId w:val="34"/>
        </w:numPr>
        <w:spacing w:before="120" w:after="0"/>
        <w:jc w:val="both"/>
        <w:rPr>
          <w:rFonts w:ascii="Arial" w:hAnsi="Arial" w:cs="Arial"/>
        </w:rPr>
      </w:pPr>
      <w:r>
        <w:rPr>
          <w:rFonts w:ascii="Arial" w:hAnsi="Arial" w:cs="Arial"/>
        </w:rPr>
        <w:t xml:space="preserve">Povinný výslovně </w:t>
      </w:r>
      <w:r w:rsidR="004B6558">
        <w:rPr>
          <w:rFonts w:ascii="Arial" w:hAnsi="Arial" w:cs="Arial"/>
        </w:rPr>
        <w:t>prohlašuje, že se s obsahe</w:t>
      </w:r>
      <w:r w:rsidR="00221FF7">
        <w:rPr>
          <w:rFonts w:ascii="Arial" w:hAnsi="Arial" w:cs="Arial"/>
        </w:rPr>
        <w:t>m Dokumentů před podpisem této S</w:t>
      </w:r>
      <w:r w:rsidR="004B6558">
        <w:rPr>
          <w:rFonts w:ascii="Arial" w:hAnsi="Arial" w:cs="Arial"/>
        </w:rPr>
        <w:t>mlouvy seznámil a nemá vůči nim námitek.</w:t>
      </w:r>
    </w:p>
    <w:p w14:paraId="20945B1E" w14:textId="1089D5DE" w:rsidR="004B6558" w:rsidRPr="004B6558" w:rsidRDefault="00677057" w:rsidP="0044488A">
      <w:pPr>
        <w:pStyle w:val="Zkladntext"/>
        <w:numPr>
          <w:ilvl w:val="0"/>
          <w:numId w:val="34"/>
        </w:numPr>
        <w:spacing w:before="120" w:after="0"/>
        <w:jc w:val="both"/>
        <w:rPr>
          <w:rFonts w:ascii="Arial" w:hAnsi="Arial" w:cs="Arial"/>
        </w:rPr>
      </w:pPr>
      <w:r>
        <w:rPr>
          <w:rFonts w:ascii="Arial" w:hAnsi="Arial" w:cs="Arial"/>
        </w:rPr>
        <w:t>Povinný</w:t>
      </w:r>
      <w:r w:rsidR="004B6558" w:rsidRPr="004B6558">
        <w:rPr>
          <w:rFonts w:ascii="Arial" w:hAnsi="Arial" w:cs="Arial"/>
        </w:rPr>
        <w:t xml:space="preserve"> se zavazuje v případě porušení ujednání tohoto odstavce bez námitek uhradit </w:t>
      </w:r>
      <w:r>
        <w:rPr>
          <w:rFonts w:ascii="Arial" w:hAnsi="Arial" w:cs="Arial"/>
        </w:rPr>
        <w:t>Oprávněnému</w:t>
      </w:r>
      <w:r w:rsidR="004B6558" w:rsidRPr="004B6558">
        <w:rPr>
          <w:rFonts w:ascii="Arial" w:hAnsi="Arial" w:cs="Arial"/>
        </w:rPr>
        <w:t xml:space="preserve"> veškeré škody tímto porušením vzniklé. </w:t>
      </w:r>
    </w:p>
    <w:p w14:paraId="7678627D" w14:textId="77777777" w:rsidR="00CC7E94" w:rsidRPr="009926EF" w:rsidRDefault="0087420C" w:rsidP="00185377">
      <w:pPr>
        <w:pStyle w:val="lnek-odstavec"/>
        <w:spacing w:before="240"/>
      </w:pPr>
      <w:r>
        <w:t>V</w:t>
      </w:r>
      <w:r w:rsidR="00CC7E94" w:rsidRPr="009926EF">
        <w:t>II.</w:t>
      </w:r>
    </w:p>
    <w:p w14:paraId="03675864" w14:textId="77777777" w:rsidR="00CC7E94" w:rsidRPr="009926EF" w:rsidRDefault="00CC7E94" w:rsidP="00CC7E94">
      <w:pPr>
        <w:jc w:val="center"/>
        <w:rPr>
          <w:rFonts w:ascii="Arial" w:hAnsi="Arial" w:cs="Arial"/>
          <w:b/>
          <w:sz w:val="22"/>
        </w:rPr>
      </w:pPr>
      <w:r w:rsidRPr="009926EF">
        <w:rPr>
          <w:rFonts w:ascii="Arial" w:hAnsi="Arial" w:cs="Arial"/>
          <w:b/>
          <w:sz w:val="22"/>
        </w:rPr>
        <w:t>Závěrečná ustanovení</w:t>
      </w:r>
    </w:p>
    <w:p w14:paraId="2EB694EC" w14:textId="77777777" w:rsidR="004B6558" w:rsidRDefault="00BA4342" w:rsidP="003D7ED3">
      <w:pPr>
        <w:pStyle w:val="Zkladntext"/>
        <w:numPr>
          <w:ilvl w:val="0"/>
          <w:numId w:val="35"/>
        </w:numPr>
        <w:spacing w:before="120" w:after="0"/>
        <w:jc w:val="both"/>
        <w:rPr>
          <w:rFonts w:ascii="Arial" w:hAnsi="Arial" w:cs="Arial"/>
          <w:snapToGrid w:val="0"/>
        </w:rPr>
      </w:pPr>
      <w:r>
        <w:rPr>
          <w:rFonts w:ascii="Arial" w:hAnsi="Arial" w:cs="Arial"/>
          <w:snapToGrid w:val="0"/>
        </w:rPr>
        <w:t>Věcné břemeno se na základě této dohody Smluvních stran zřizuje na dobu neurčitou</w:t>
      </w:r>
      <w:r w:rsidR="004B6558">
        <w:rPr>
          <w:rFonts w:ascii="Arial" w:hAnsi="Arial" w:cs="Arial"/>
          <w:snapToGrid w:val="0"/>
        </w:rPr>
        <w:t>.</w:t>
      </w:r>
    </w:p>
    <w:p w14:paraId="2D7BFC19" w14:textId="0E78041A" w:rsidR="00BA4342" w:rsidRDefault="000155D0" w:rsidP="003D7ED3">
      <w:pPr>
        <w:pStyle w:val="Zkladntext"/>
        <w:numPr>
          <w:ilvl w:val="0"/>
          <w:numId w:val="35"/>
        </w:numPr>
        <w:spacing w:before="120" w:after="0"/>
        <w:jc w:val="both"/>
        <w:rPr>
          <w:rFonts w:ascii="Arial" w:hAnsi="Arial" w:cs="Arial"/>
          <w:snapToGrid w:val="0"/>
        </w:rPr>
      </w:pPr>
      <w:r>
        <w:rPr>
          <w:rFonts w:ascii="Arial" w:hAnsi="Arial" w:cs="Arial"/>
          <w:snapToGrid w:val="0"/>
        </w:rPr>
        <w:t>Zřízení věcného břemene podle této smlouvy bylo dne 6.9.2023 projednáno a schváleno v Radě města Litomyšle pod usnesením č. 730/23</w:t>
      </w:r>
      <w:r w:rsidR="00BA4342" w:rsidRPr="0087420C">
        <w:rPr>
          <w:rFonts w:ascii="Arial" w:hAnsi="Arial" w:cs="Arial"/>
          <w:snapToGrid w:val="0"/>
        </w:rPr>
        <w:t>.</w:t>
      </w:r>
    </w:p>
    <w:p w14:paraId="0883272C" w14:textId="77777777" w:rsidR="0087420C" w:rsidRPr="0087420C" w:rsidRDefault="0087420C" w:rsidP="003D7ED3">
      <w:pPr>
        <w:pStyle w:val="Zkladntext"/>
        <w:numPr>
          <w:ilvl w:val="0"/>
          <w:numId w:val="35"/>
        </w:numPr>
        <w:spacing w:before="120" w:after="0"/>
        <w:jc w:val="both"/>
        <w:rPr>
          <w:rFonts w:ascii="Arial" w:hAnsi="Arial" w:cs="Arial"/>
          <w:snapToGrid w:val="0"/>
        </w:rPr>
      </w:pPr>
      <w:r w:rsidRPr="0087420C">
        <w:rPr>
          <w:rFonts w:ascii="Arial" w:hAnsi="Arial" w:cs="Arial"/>
          <w:snapToGrid w:val="0"/>
        </w:rPr>
        <w:t>Věcné břemeno platí i pro případné právní nástupce obou Smluvních stran. Jakékoli změny vlastnických vztahů budou bezodkladně ohlášeny písemně druhé Smluvní straně.</w:t>
      </w:r>
    </w:p>
    <w:p w14:paraId="71AA81A9" w14:textId="325BF74A" w:rsidR="00C64AD0" w:rsidRPr="004B116F" w:rsidRDefault="00C64AD0" w:rsidP="00536E99">
      <w:pPr>
        <w:numPr>
          <w:ilvl w:val="0"/>
          <w:numId w:val="35"/>
        </w:numPr>
        <w:spacing w:before="120"/>
        <w:jc w:val="both"/>
        <w:rPr>
          <w:rFonts w:ascii="Arial" w:hAnsi="Arial" w:cs="Arial"/>
        </w:rPr>
      </w:pPr>
      <w:r>
        <w:rPr>
          <w:rFonts w:ascii="Arial" w:hAnsi="Arial" w:cs="Arial"/>
        </w:rPr>
        <w:t>Smluvní s</w:t>
      </w:r>
      <w:r w:rsidR="00BA4342" w:rsidRPr="009E707A">
        <w:rPr>
          <w:rFonts w:ascii="Arial" w:hAnsi="Arial" w:cs="Arial"/>
        </w:rPr>
        <w:t>trany berou na vědomí, že</w:t>
      </w:r>
      <w:r>
        <w:rPr>
          <w:rFonts w:ascii="Arial" w:hAnsi="Arial" w:cs="Arial"/>
        </w:rPr>
        <w:t xml:space="preserve"> Oprávněný </w:t>
      </w:r>
      <w:r w:rsidRPr="00662EB5">
        <w:rPr>
          <w:rFonts w:ascii="Arial" w:hAnsi="Arial" w:cs="Arial"/>
        </w:rPr>
        <w:t>je</w:t>
      </w:r>
      <w:r w:rsidRPr="00CC74D2">
        <w:rPr>
          <w:rFonts w:ascii="Arial" w:hAnsi="Arial" w:cs="Arial"/>
        </w:rPr>
        <w:t xml:space="preserve"> </w:t>
      </w:r>
      <w:r w:rsidRPr="00662EB5">
        <w:rPr>
          <w:rFonts w:ascii="Arial" w:hAnsi="Arial" w:cs="Arial"/>
        </w:rPr>
        <w:t>povinným</w:t>
      </w:r>
      <w:r w:rsidRPr="00CC74D2">
        <w:rPr>
          <w:rFonts w:ascii="Arial" w:hAnsi="Arial" w:cs="Arial"/>
        </w:rPr>
        <w:t xml:space="preserve"> </w:t>
      </w:r>
      <w:r w:rsidRPr="00662EB5">
        <w:rPr>
          <w:rFonts w:ascii="Arial" w:hAnsi="Arial" w:cs="Arial"/>
        </w:rPr>
        <w:t>subjektem</w:t>
      </w:r>
      <w:r w:rsidRPr="00CC74D2">
        <w:rPr>
          <w:rFonts w:ascii="Arial" w:hAnsi="Arial" w:cs="Arial"/>
        </w:rPr>
        <w:t xml:space="preserve"> </w:t>
      </w:r>
      <w:r w:rsidRPr="00662EB5">
        <w:rPr>
          <w:rFonts w:ascii="Arial" w:hAnsi="Arial" w:cs="Arial"/>
        </w:rPr>
        <w:t>ve</w:t>
      </w:r>
      <w:r w:rsidRPr="00CC74D2">
        <w:rPr>
          <w:rFonts w:ascii="Arial" w:hAnsi="Arial" w:cs="Arial"/>
        </w:rPr>
        <w:t xml:space="preserve"> </w:t>
      </w:r>
      <w:r w:rsidRPr="00662EB5">
        <w:rPr>
          <w:rFonts w:ascii="Arial" w:hAnsi="Arial" w:cs="Arial"/>
        </w:rPr>
        <w:t>smyslu</w:t>
      </w:r>
      <w:r w:rsidRPr="00CC74D2">
        <w:rPr>
          <w:rFonts w:ascii="Arial" w:hAnsi="Arial" w:cs="Arial"/>
        </w:rPr>
        <w:t xml:space="preserve"> </w:t>
      </w:r>
      <w:r w:rsidRPr="00662EB5">
        <w:rPr>
          <w:rFonts w:ascii="Arial" w:hAnsi="Arial" w:cs="Arial"/>
        </w:rPr>
        <w:t>zákona</w:t>
      </w:r>
      <w:r w:rsidRPr="00CC74D2">
        <w:rPr>
          <w:rFonts w:ascii="Arial" w:hAnsi="Arial" w:cs="Arial"/>
        </w:rPr>
        <w:t xml:space="preserve"> </w:t>
      </w:r>
      <w:r w:rsidRPr="00662EB5">
        <w:rPr>
          <w:rFonts w:ascii="Arial" w:hAnsi="Arial" w:cs="Arial"/>
        </w:rPr>
        <w:t>č</w:t>
      </w:r>
      <w:r w:rsidRPr="00CC74D2">
        <w:rPr>
          <w:rFonts w:ascii="Arial" w:hAnsi="Arial" w:cs="Arial"/>
        </w:rPr>
        <w:t xml:space="preserve">. 340/2015 </w:t>
      </w:r>
      <w:r w:rsidRPr="00662EB5">
        <w:rPr>
          <w:rFonts w:ascii="Arial" w:hAnsi="Arial" w:cs="Arial"/>
        </w:rPr>
        <w:t>Sb</w:t>
      </w:r>
      <w:r w:rsidRPr="00CC74D2">
        <w:rPr>
          <w:rFonts w:ascii="Arial" w:hAnsi="Arial" w:cs="Arial"/>
        </w:rPr>
        <w:t xml:space="preserve">., </w:t>
      </w:r>
      <w:r w:rsidRPr="00662EB5">
        <w:rPr>
          <w:rFonts w:ascii="Arial" w:hAnsi="Arial" w:cs="Arial"/>
        </w:rPr>
        <w:t>o</w:t>
      </w:r>
      <w:r w:rsidRPr="00CC74D2">
        <w:rPr>
          <w:rFonts w:ascii="Arial" w:hAnsi="Arial" w:cs="Arial"/>
        </w:rPr>
        <w:t xml:space="preserve"> </w:t>
      </w:r>
      <w:r w:rsidRPr="00662EB5">
        <w:rPr>
          <w:rFonts w:ascii="Arial" w:hAnsi="Arial" w:cs="Arial"/>
        </w:rPr>
        <w:t>zvláštních</w:t>
      </w:r>
      <w:r w:rsidRPr="00CC74D2">
        <w:rPr>
          <w:rFonts w:ascii="Arial" w:hAnsi="Arial" w:cs="Arial"/>
        </w:rPr>
        <w:t xml:space="preserve"> </w:t>
      </w:r>
      <w:r w:rsidRPr="00662EB5">
        <w:rPr>
          <w:rFonts w:ascii="Arial" w:hAnsi="Arial" w:cs="Arial"/>
        </w:rPr>
        <w:t>podmínkách</w:t>
      </w:r>
      <w:r w:rsidRPr="00CC74D2">
        <w:rPr>
          <w:rFonts w:ascii="Arial" w:hAnsi="Arial" w:cs="Arial"/>
        </w:rPr>
        <w:t xml:space="preserve"> </w:t>
      </w:r>
      <w:r w:rsidRPr="00662EB5">
        <w:rPr>
          <w:rFonts w:ascii="Arial" w:hAnsi="Arial" w:cs="Arial"/>
        </w:rPr>
        <w:t>účinnosti</w:t>
      </w:r>
      <w:r w:rsidRPr="00CC74D2">
        <w:rPr>
          <w:rFonts w:ascii="Arial" w:hAnsi="Arial" w:cs="Arial"/>
        </w:rPr>
        <w:t xml:space="preserve"> </w:t>
      </w:r>
      <w:r w:rsidRPr="00662EB5">
        <w:rPr>
          <w:rFonts w:ascii="Arial" w:hAnsi="Arial" w:cs="Arial"/>
        </w:rPr>
        <w:t>některých</w:t>
      </w:r>
      <w:r w:rsidRPr="00CC74D2">
        <w:rPr>
          <w:rFonts w:ascii="Arial" w:hAnsi="Arial" w:cs="Arial"/>
        </w:rPr>
        <w:t xml:space="preserve"> </w:t>
      </w:r>
      <w:r w:rsidRPr="00662EB5">
        <w:rPr>
          <w:rFonts w:ascii="Arial" w:hAnsi="Arial" w:cs="Arial"/>
        </w:rPr>
        <w:t>smluv</w:t>
      </w:r>
      <w:r w:rsidRPr="00CC74D2">
        <w:rPr>
          <w:rFonts w:ascii="Arial" w:hAnsi="Arial" w:cs="Arial"/>
        </w:rPr>
        <w:t xml:space="preserve">, </w:t>
      </w:r>
      <w:r w:rsidRPr="00662EB5">
        <w:rPr>
          <w:rFonts w:ascii="Arial" w:hAnsi="Arial" w:cs="Arial"/>
        </w:rPr>
        <w:t>uveřejňování</w:t>
      </w:r>
      <w:r w:rsidRPr="00CC74D2">
        <w:rPr>
          <w:rFonts w:ascii="Arial" w:hAnsi="Arial" w:cs="Arial"/>
        </w:rPr>
        <w:t xml:space="preserve"> </w:t>
      </w:r>
      <w:r w:rsidRPr="00662EB5">
        <w:rPr>
          <w:rFonts w:ascii="Arial" w:hAnsi="Arial" w:cs="Arial"/>
        </w:rPr>
        <w:t>těchto</w:t>
      </w:r>
      <w:r w:rsidRPr="00CC74D2">
        <w:rPr>
          <w:rFonts w:ascii="Arial" w:hAnsi="Arial" w:cs="Arial"/>
        </w:rPr>
        <w:t xml:space="preserve"> </w:t>
      </w:r>
      <w:r w:rsidRPr="00662EB5">
        <w:rPr>
          <w:rFonts w:ascii="Arial" w:hAnsi="Arial" w:cs="Arial"/>
        </w:rPr>
        <w:t>smluv</w:t>
      </w:r>
      <w:r w:rsidRPr="00CC74D2">
        <w:rPr>
          <w:rFonts w:ascii="Arial" w:hAnsi="Arial" w:cs="Arial"/>
        </w:rPr>
        <w:t xml:space="preserve"> </w:t>
      </w:r>
      <w:r w:rsidRPr="00662EB5">
        <w:rPr>
          <w:rFonts w:ascii="Arial" w:hAnsi="Arial" w:cs="Arial"/>
        </w:rPr>
        <w:t>a</w:t>
      </w:r>
      <w:r w:rsidRPr="00CC74D2">
        <w:rPr>
          <w:rFonts w:ascii="Arial" w:hAnsi="Arial" w:cs="Arial"/>
        </w:rPr>
        <w:t xml:space="preserve"> </w:t>
      </w:r>
      <w:r w:rsidRPr="00662EB5">
        <w:rPr>
          <w:rFonts w:ascii="Arial" w:hAnsi="Arial" w:cs="Arial"/>
        </w:rPr>
        <w:t>o</w:t>
      </w:r>
      <w:r w:rsidRPr="00CC74D2">
        <w:rPr>
          <w:rFonts w:ascii="Arial" w:hAnsi="Arial" w:cs="Arial"/>
        </w:rPr>
        <w:t xml:space="preserve"> </w:t>
      </w:r>
      <w:r w:rsidRPr="00662EB5">
        <w:rPr>
          <w:rFonts w:ascii="Arial" w:hAnsi="Arial" w:cs="Arial"/>
        </w:rPr>
        <w:t>registru</w:t>
      </w:r>
      <w:r w:rsidRPr="00CC74D2">
        <w:rPr>
          <w:rFonts w:ascii="Arial" w:hAnsi="Arial" w:cs="Arial"/>
        </w:rPr>
        <w:t xml:space="preserve"> </w:t>
      </w:r>
      <w:r w:rsidRPr="00662EB5">
        <w:rPr>
          <w:rFonts w:ascii="Arial" w:hAnsi="Arial" w:cs="Arial"/>
        </w:rPr>
        <w:t>smluv</w:t>
      </w:r>
      <w:r w:rsidRPr="00CC74D2">
        <w:rPr>
          <w:rFonts w:ascii="Arial" w:hAnsi="Arial" w:cs="Arial"/>
        </w:rPr>
        <w:t xml:space="preserve"> (</w:t>
      </w:r>
      <w:r w:rsidRPr="00662EB5">
        <w:rPr>
          <w:rFonts w:ascii="Arial" w:hAnsi="Arial" w:cs="Arial"/>
        </w:rPr>
        <w:t>zákon</w:t>
      </w:r>
      <w:r w:rsidRPr="00CC74D2">
        <w:rPr>
          <w:rFonts w:ascii="Arial" w:hAnsi="Arial" w:cs="Arial"/>
        </w:rPr>
        <w:t xml:space="preserve"> </w:t>
      </w:r>
      <w:r w:rsidRPr="00662EB5">
        <w:rPr>
          <w:rFonts w:ascii="Arial" w:hAnsi="Arial" w:cs="Arial"/>
        </w:rPr>
        <w:t>o</w:t>
      </w:r>
      <w:r w:rsidRPr="00CC74D2">
        <w:rPr>
          <w:rFonts w:ascii="Arial" w:hAnsi="Arial" w:cs="Arial"/>
        </w:rPr>
        <w:t xml:space="preserve"> </w:t>
      </w:r>
      <w:r w:rsidRPr="00662EB5">
        <w:rPr>
          <w:rFonts w:ascii="Arial" w:hAnsi="Arial" w:cs="Arial"/>
        </w:rPr>
        <w:t>registru</w:t>
      </w:r>
      <w:r w:rsidRPr="00CC74D2">
        <w:rPr>
          <w:rFonts w:ascii="Arial" w:hAnsi="Arial" w:cs="Arial"/>
        </w:rPr>
        <w:t xml:space="preserve"> </w:t>
      </w:r>
      <w:r w:rsidRPr="00662EB5">
        <w:rPr>
          <w:rFonts w:ascii="Arial" w:hAnsi="Arial" w:cs="Arial"/>
        </w:rPr>
        <w:t>smluv</w:t>
      </w:r>
      <w:r w:rsidRPr="00CC74D2">
        <w:rPr>
          <w:rFonts w:ascii="Arial" w:hAnsi="Arial" w:cs="Arial"/>
        </w:rPr>
        <w:t>) (</w:t>
      </w:r>
      <w:r w:rsidRPr="00662EB5">
        <w:rPr>
          <w:rFonts w:ascii="Arial" w:hAnsi="Arial" w:cs="Arial"/>
        </w:rPr>
        <w:t>dále</w:t>
      </w:r>
      <w:r w:rsidRPr="00CC74D2">
        <w:rPr>
          <w:rFonts w:ascii="Arial" w:hAnsi="Arial" w:cs="Arial"/>
        </w:rPr>
        <w:t xml:space="preserve"> </w:t>
      </w:r>
      <w:r w:rsidRPr="00662EB5">
        <w:rPr>
          <w:rFonts w:ascii="Arial" w:hAnsi="Arial" w:cs="Arial"/>
        </w:rPr>
        <w:t>jako</w:t>
      </w:r>
      <w:r w:rsidRPr="00CC74D2">
        <w:rPr>
          <w:rFonts w:ascii="Arial" w:hAnsi="Arial" w:cs="Arial"/>
        </w:rPr>
        <w:t xml:space="preserve"> „</w:t>
      </w:r>
      <w:r w:rsidRPr="00D73D3B">
        <w:rPr>
          <w:rFonts w:ascii="Arial" w:hAnsi="Arial" w:cs="Arial"/>
          <w:b/>
        </w:rPr>
        <w:t>ZoRS</w:t>
      </w:r>
      <w:r w:rsidRPr="00CC74D2">
        <w:rPr>
          <w:rFonts w:ascii="Arial" w:hAnsi="Arial" w:cs="Arial"/>
        </w:rPr>
        <w:t xml:space="preserve">“). </w:t>
      </w:r>
      <w:r w:rsidRPr="00662EB5">
        <w:rPr>
          <w:rFonts w:ascii="Arial" w:hAnsi="Arial" w:cs="Arial"/>
        </w:rPr>
        <w:t>Dle</w:t>
      </w:r>
      <w:r w:rsidRPr="00CC74D2">
        <w:rPr>
          <w:rFonts w:ascii="Arial" w:hAnsi="Arial" w:cs="Arial"/>
        </w:rPr>
        <w:t xml:space="preserve"> </w:t>
      </w:r>
      <w:r w:rsidRPr="00662EB5">
        <w:rPr>
          <w:rFonts w:ascii="Arial" w:hAnsi="Arial" w:cs="Arial"/>
        </w:rPr>
        <w:t>ZoRS</w:t>
      </w:r>
      <w:r w:rsidRPr="00CC74D2">
        <w:rPr>
          <w:rFonts w:ascii="Arial" w:hAnsi="Arial" w:cs="Arial"/>
        </w:rPr>
        <w:t xml:space="preserve"> </w:t>
      </w:r>
      <w:r w:rsidRPr="00662EB5">
        <w:rPr>
          <w:rFonts w:ascii="Arial" w:hAnsi="Arial" w:cs="Arial"/>
        </w:rPr>
        <w:t>je</w:t>
      </w:r>
      <w:r w:rsidRPr="00CC74D2">
        <w:rPr>
          <w:rFonts w:ascii="Arial" w:hAnsi="Arial" w:cs="Arial"/>
        </w:rPr>
        <w:t xml:space="preserve"> </w:t>
      </w:r>
      <w:r>
        <w:rPr>
          <w:rFonts w:ascii="Arial" w:hAnsi="Arial" w:cs="Arial"/>
        </w:rPr>
        <w:t>Oprávněný povinen</w:t>
      </w:r>
      <w:r w:rsidRPr="00CC74D2">
        <w:rPr>
          <w:rFonts w:ascii="Arial" w:hAnsi="Arial" w:cs="Arial"/>
        </w:rPr>
        <w:t xml:space="preserve"> </w:t>
      </w:r>
      <w:r w:rsidRPr="00662EB5">
        <w:rPr>
          <w:rFonts w:ascii="Arial" w:hAnsi="Arial" w:cs="Arial"/>
        </w:rPr>
        <w:t>uveřejňovat</w:t>
      </w:r>
      <w:r w:rsidRPr="00CC74D2">
        <w:rPr>
          <w:rFonts w:ascii="Arial" w:hAnsi="Arial" w:cs="Arial"/>
        </w:rPr>
        <w:t xml:space="preserve"> </w:t>
      </w:r>
      <w:r w:rsidRPr="00662EB5">
        <w:rPr>
          <w:rFonts w:ascii="Arial" w:hAnsi="Arial" w:cs="Arial"/>
        </w:rPr>
        <w:t>vybrané</w:t>
      </w:r>
      <w:r w:rsidRPr="00CC74D2">
        <w:rPr>
          <w:rFonts w:ascii="Arial" w:hAnsi="Arial" w:cs="Arial"/>
        </w:rPr>
        <w:t xml:space="preserve"> </w:t>
      </w:r>
      <w:r w:rsidRPr="00662EB5">
        <w:rPr>
          <w:rFonts w:ascii="Arial" w:hAnsi="Arial" w:cs="Arial"/>
        </w:rPr>
        <w:t>smlouvy</w:t>
      </w:r>
      <w:r>
        <w:rPr>
          <w:rFonts w:ascii="Arial" w:hAnsi="Arial" w:cs="Arial"/>
        </w:rPr>
        <w:t xml:space="preserve"> a jejich dodatky</w:t>
      </w:r>
      <w:r w:rsidRPr="00CC74D2">
        <w:rPr>
          <w:rFonts w:ascii="Arial" w:hAnsi="Arial" w:cs="Arial"/>
        </w:rPr>
        <w:t xml:space="preserve"> </w:t>
      </w:r>
      <w:r w:rsidRPr="00662EB5">
        <w:rPr>
          <w:rFonts w:ascii="Arial" w:hAnsi="Arial" w:cs="Arial"/>
        </w:rPr>
        <w:t>v</w:t>
      </w:r>
      <w:r w:rsidRPr="00CC74D2">
        <w:rPr>
          <w:rFonts w:ascii="Arial" w:hAnsi="Arial" w:cs="Arial"/>
        </w:rPr>
        <w:t xml:space="preserve"> </w:t>
      </w:r>
      <w:r w:rsidRPr="00662EB5">
        <w:rPr>
          <w:rFonts w:ascii="Arial" w:hAnsi="Arial" w:cs="Arial"/>
        </w:rPr>
        <w:t>registru</w:t>
      </w:r>
      <w:r w:rsidRPr="00CC74D2">
        <w:rPr>
          <w:rFonts w:ascii="Arial" w:hAnsi="Arial" w:cs="Arial"/>
        </w:rPr>
        <w:t xml:space="preserve"> </w:t>
      </w:r>
      <w:r w:rsidRPr="004B116F">
        <w:rPr>
          <w:rFonts w:ascii="Arial" w:hAnsi="Arial" w:cs="Arial"/>
        </w:rPr>
        <w:t xml:space="preserve">smluv spravovaných Ministerstvem vnitra, což smluvní strana tímto dotčená svým podpisem na závěr této smlouvy bere na vědomí a s </w:t>
      </w:r>
      <w:r>
        <w:rPr>
          <w:rFonts w:ascii="Arial" w:hAnsi="Arial" w:cs="Arial"/>
        </w:rPr>
        <w:t>u</w:t>
      </w:r>
      <w:r w:rsidRPr="004B116F">
        <w:rPr>
          <w:rFonts w:ascii="Arial" w:hAnsi="Arial" w:cs="Arial"/>
        </w:rPr>
        <w:t>veřejněním této smlouvy souhlasí.</w:t>
      </w:r>
    </w:p>
    <w:p w14:paraId="353D377E" w14:textId="3A8AA65B" w:rsidR="00C64AD0" w:rsidRDefault="00C64AD0" w:rsidP="00536E99">
      <w:pPr>
        <w:numPr>
          <w:ilvl w:val="0"/>
          <w:numId w:val="35"/>
        </w:numPr>
        <w:spacing w:before="120"/>
        <w:jc w:val="both"/>
        <w:rPr>
          <w:rFonts w:ascii="Arial" w:hAnsi="Arial" w:cs="Arial"/>
        </w:rPr>
      </w:pPr>
      <w:r w:rsidRPr="004B116F">
        <w:rPr>
          <w:rFonts w:ascii="Arial" w:hAnsi="Arial" w:cs="Arial"/>
        </w:rPr>
        <w:t>Smluvní strany berou na vědomí, že byla-li smlouva uzavřena po 1. 7. 201</w:t>
      </w:r>
      <w:r>
        <w:rPr>
          <w:rFonts w:ascii="Arial" w:hAnsi="Arial" w:cs="Arial"/>
        </w:rPr>
        <w:t>7</w:t>
      </w:r>
      <w:r w:rsidRPr="004B116F">
        <w:rPr>
          <w:rFonts w:ascii="Arial" w:hAnsi="Arial" w:cs="Arial"/>
        </w:rPr>
        <w:t xml:space="preserve">, a </w:t>
      </w:r>
      <w:r>
        <w:rPr>
          <w:rFonts w:ascii="Arial" w:eastAsiaTheme="minorHAnsi" w:hAnsi="Arial" w:cs="Arial"/>
          <w:color w:val="000000"/>
          <w:lang w:eastAsia="en-US"/>
        </w:rPr>
        <w:t xml:space="preserve">podléhá-li </w:t>
      </w:r>
      <w:r w:rsidRPr="008F1064">
        <w:rPr>
          <w:rFonts w:ascii="Arial" w:eastAsiaTheme="minorHAnsi" w:hAnsi="Arial" w:cs="Arial"/>
          <w:bCs/>
          <w:color w:val="000000"/>
          <w:lang w:eastAsia="en-US"/>
        </w:rPr>
        <w:t>povinnosti uveřejnění dle</w:t>
      </w:r>
      <w:r>
        <w:rPr>
          <w:rFonts w:ascii="Arial" w:eastAsiaTheme="minorHAnsi" w:hAnsi="Arial" w:cs="Arial"/>
          <w:color w:val="000000"/>
          <w:lang w:eastAsia="en-US"/>
        </w:rPr>
        <w:t xml:space="preserve"> ZoRS</w:t>
      </w:r>
      <w:r w:rsidRPr="004B116F">
        <w:rPr>
          <w:rFonts w:ascii="Arial" w:hAnsi="Arial" w:cs="Arial"/>
        </w:rPr>
        <w:t>,</w:t>
      </w:r>
      <w:r w:rsidRPr="00CC74D2">
        <w:rPr>
          <w:rFonts w:ascii="Arial" w:hAnsi="Arial" w:cs="Arial"/>
        </w:rPr>
        <w:t xml:space="preserve"> </w:t>
      </w:r>
      <w:r w:rsidRPr="00662EB5">
        <w:rPr>
          <w:rFonts w:ascii="Arial" w:hAnsi="Arial" w:cs="Arial"/>
        </w:rPr>
        <w:t>nabývá</w:t>
      </w:r>
      <w:r w:rsidRPr="00CC74D2">
        <w:rPr>
          <w:rFonts w:ascii="Arial" w:hAnsi="Arial" w:cs="Arial"/>
        </w:rPr>
        <w:t xml:space="preserve"> </w:t>
      </w:r>
      <w:r w:rsidRPr="00662EB5">
        <w:rPr>
          <w:rFonts w:ascii="Arial" w:hAnsi="Arial" w:cs="Arial"/>
        </w:rPr>
        <w:t>účinnosti</w:t>
      </w:r>
      <w:r w:rsidRPr="00CC74D2">
        <w:rPr>
          <w:rFonts w:ascii="Arial" w:hAnsi="Arial" w:cs="Arial"/>
        </w:rPr>
        <w:t xml:space="preserve"> </w:t>
      </w:r>
      <w:r w:rsidR="0028222C">
        <w:rPr>
          <w:rFonts w:ascii="Arial" w:hAnsi="Arial" w:cs="Arial"/>
        </w:rPr>
        <w:t xml:space="preserve">nejdříve </w:t>
      </w:r>
      <w:r w:rsidRPr="00662EB5">
        <w:rPr>
          <w:rFonts w:ascii="Arial" w:hAnsi="Arial" w:cs="Arial"/>
        </w:rPr>
        <w:t>dnem</w:t>
      </w:r>
      <w:r w:rsidRPr="00CC74D2">
        <w:rPr>
          <w:rFonts w:ascii="Arial" w:hAnsi="Arial" w:cs="Arial"/>
        </w:rPr>
        <w:t xml:space="preserve"> </w:t>
      </w:r>
      <w:r w:rsidRPr="00662EB5">
        <w:rPr>
          <w:rFonts w:ascii="Arial" w:hAnsi="Arial" w:cs="Arial"/>
        </w:rPr>
        <w:t>jejího</w:t>
      </w:r>
      <w:r w:rsidRPr="00CC74D2">
        <w:rPr>
          <w:rFonts w:ascii="Arial" w:hAnsi="Arial" w:cs="Arial"/>
        </w:rPr>
        <w:t xml:space="preserve"> </w:t>
      </w:r>
      <w:r w:rsidRPr="00662EB5">
        <w:rPr>
          <w:rFonts w:ascii="Arial" w:hAnsi="Arial" w:cs="Arial"/>
        </w:rPr>
        <w:t>uveřejnění</w:t>
      </w:r>
      <w:r w:rsidRPr="00CC74D2">
        <w:rPr>
          <w:rFonts w:ascii="Arial" w:hAnsi="Arial" w:cs="Arial"/>
        </w:rPr>
        <w:t xml:space="preserve"> </w:t>
      </w:r>
      <w:r w:rsidRPr="00662EB5">
        <w:rPr>
          <w:rFonts w:ascii="Arial" w:hAnsi="Arial" w:cs="Arial"/>
        </w:rPr>
        <w:t>v</w:t>
      </w:r>
      <w:r w:rsidRPr="00CC74D2">
        <w:rPr>
          <w:rFonts w:ascii="Arial" w:hAnsi="Arial" w:cs="Arial"/>
        </w:rPr>
        <w:t> </w:t>
      </w:r>
      <w:r w:rsidRPr="00662EB5">
        <w:rPr>
          <w:rFonts w:ascii="Arial" w:hAnsi="Arial" w:cs="Arial"/>
        </w:rPr>
        <w:t>registru</w:t>
      </w:r>
      <w:r w:rsidRPr="00CC74D2">
        <w:rPr>
          <w:rFonts w:ascii="Arial" w:hAnsi="Arial" w:cs="Arial"/>
        </w:rPr>
        <w:t xml:space="preserve"> </w:t>
      </w:r>
      <w:r w:rsidRPr="00662EB5">
        <w:rPr>
          <w:rFonts w:ascii="Arial" w:hAnsi="Arial" w:cs="Arial"/>
        </w:rPr>
        <w:t>smluv</w:t>
      </w:r>
      <w:r w:rsidRPr="00CC74D2">
        <w:rPr>
          <w:rFonts w:ascii="Arial" w:hAnsi="Arial" w:cs="Arial"/>
        </w:rPr>
        <w:t xml:space="preserve">. </w:t>
      </w:r>
      <w:r>
        <w:rPr>
          <w:rFonts w:ascii="Arial" w:hAnsi="Arial" w:cs="Arial"/>
        </w:rPr>
        <w:t xml:space="preserve">Oprávněný </w:t>
      </w:r>
      <w:r w:rsidRPr="00662EB5">
        <w:rPr>
          <w:rFonts w:ascii="Arial" w:hAnsi="Arial" w:cs="Arial"/>
        </w:rPr>
        <w:t>se</w:t>
      </w:r>
      <w:r w:rsidRPr="00CC74D2">
        <w:rPr>
          <w:rFonts w:ascii="Arial" w:hAnsi="Arial" w:cs="Arial"/>
        </w:rPr>
        <w:t xml:space="preserve"> </w:t>
      </w:r>
      <w:r w:rsidRPr="00662EB5">
        <w:rPr>
          <w:rFonts w:ascii="Arial" w:hAnsi="Arial" w:cs="Arial"/>
        </w:rPr>
        <w:t>zavazuje</w:t>
      </w:r>
      <w:r w:rsidRPr="00CC74D2">
        <w:rPr>
          <w:rFonts w:ascii="Arial" w:hAnsi="Arial" w:cs="Arial"/>
        </w:rPr>
        <w:t xml:space="preserve"> </w:t>
      </w:r>
      <w:r w:rsidRPr="00662EB5">
        <w:rPr>
          <w:rFonts w:ascii="Arial" w:hAnsi="Arial" w:cs="Arial"/>
        </w:rPr>
        <w:t>bez</w:t>
      </w:r>
      <w:r w:rsidRPr="00CC74D2">
        <w:rPr>
          <w:rFonts w:ascii="Arial" w:hAnsi="Arial" w:cs="Arial"/>
        </w:rPr>
        <w:t xml:space="preserve"> </w:t>
      </w:r>
      <w:r w:rsidRPr="00662EB5">
        <w:rPr>
          <w:rFonts w:ascii="Arial" w:hAnsi="Arial" w:cs="Arial"/>
        </w:rPr>
        <w:t>zbytečného</w:t>
      </w:r>
      <w:r w:rsidRPr="00CC74D2">
        <w:rPr>
          <w:rFonts w:ascii="Arial" w:hAnsi="Arial" w:cs="Arial"/>
        </w:rPr>
        <w:t xml:space="preserve"> </w:t>
      </w:r>
      <w:r w:rsidRPr="00662EB5">
        <w:rPr>
          <w:rFonts w:ascii="Arial" w:hAnsi="Arial" w:cs="Arial"/>
        </w:rPr>
        <w:t>odkladu</w:t>
      </w:r>
      <w:r w:rsidRPr="00CC74D2">
        <w:rPr>
          <w:rFonts w:ascii="Arial" w:hAnsi="Arial" w:cs="Arial"/>
        </w:rPr>
        <w:t xml:space="preserve">, </w:t>
      </w:r>
      <w:r w:rsidRPr="00662EB5">
        <w:rPr>
          <w:rFonts w:ascii="Arial" w:hAnsi="Arial" w:cs="Arial"/>
        </w:rPr>
        <w:t>nejpozději</w:t>
      </w:r>
      <w:r w:rsidRPr="00CC74D2">
        <w:rPr>
          <w:rFonts w:ascii="Arial" w:hAnsi="Arial" w:cs="Arial"/>
        </w:rPr>
        <w:t xml:space="preserve"> </w:t>
      </w:r>
      <w:r w:rsidRPr="00662EB5">
        <w:rPr>
          <w:rFonts w:ascii="Arial" w:hAnsi="Arial" w:cs="Arial"/>
        </w:rPr>
        <w:t>však</w:t>
      </w:r>
      <w:r w:rsidRPr="00CC74D2">
        <w:rPr>
          <w:rFonts w:ascii="Arial" w:hAnsi="Arial" w:cs="Arial"/>
        </w:rPr>
        <w:t xml:space="preserve"> </w:t>
      </w:r>
      <w:r w:rsidRPr="00662EB5">
        <w:rPr>
          <w:rFonts w:ascii="Arial" w:hAnsi="Arial" w:cs="Arial"/>
        </w:rPr>
        <w:t>do</w:t>
      </w:r>
      <w:r w:rsidRPr="00CC74D2">
        <w:rPr>
          <w:rFonts w:ascii="Arial" w:hAnsi="Arial" w:cs="Arial"/>
        </w:rPr>
        <w:t xml:space="preserve"> </w:t>
      </w:r>
      <w:r>
        <w:rPr>
          <w:rFonts w:ascii="Arial" w:hAnsi="Arial" w:cs="Arial"/>
        </w:rPr>
        <w:t>3</w:t>
      </w:r>
      <w:r w:rsidRPr="00CC74D2">
        <w:rPr>
          <w:rFonts w:ascii="Arial" w:hAnsi="Arial" w:cs="Arial"/>
        </w:rPr>
        <w:t xml:space="preserve">0 </w:t>
      </w:r>
      <w:r w:rsidRPr="00662EB5">
        <w:rPr>
          <w:rFonts w:ascii="Arial" w:hAnsi="Arial" w:cs="Arial"/>
        </w:rPr>
        <w:t>dnů</w:t>
      </w:r>
      <w:r w:rsidRPr="00CC74D2">
        <w:rPr>
          <w:rFonts w:ascii="Arial" w:hAnsi="Arial" w:cs="Arial"/>
        </w:rPr>
        <w:t xml:space="preserve"> </w:t>
      </w:r>
      <w:r w:rsidRPr="00662EB5">
        <w:rPr>
          <w:rFonts w:ascii="Arial" w:hAnsi="Arial" w:cs="Arial"/>
        </w:rPr>
        <w:t>ode</w:t>
      </w:r>
      <w:r w:rsidRPr="00CC74D2">
        <w:rPr>
          <w:rFonts w:ascii="Arial" w:hAnsi="Arial" w:cs="Arial"/>
        </w:rPr>
        <w:t xml:space="preserve"> </w:t>
      </w:r>
      <w:r w:rsidRPr="00662EB5">
        <w:rPr>
          <w:rFonts w:ascii="Arial" w:hAnsi="Arial" w:cs="Arial"/>
        </w:rPr>
        <w:t>dne</w:t>
      </w:r>
      <w:r w:rsidRPr="00CC74D2">
        <w:rPr>
          <w:rFonts w:ascii="Arial" w:hAnsi="Arial" w:cs="Arial"/>
        </w:rPr>
        <w:t xml:space="preserve"> </w:t>
      </w:r>
      <w:r>
        <w:rPr>
          <w:rFonts w:ascii="Arial" w:hAnsi="Arial" w:cs="Arial"/>
        </w:rPr>
        <w:t>uzavření</w:t>
      </w:r>
      <w:r w:rsidRPr="00CC74D2">
        <w:rPr>
          <w:rFonts w:ascii="Arial" w:hAnsi="Arial" w:cs="Arial"/>
        </w:rPr>
        <w:t xml:space="preserve"> </w:t>
      </w:r>
      <w:r w:rsidRPr="00662EB5">
        <w:rPr>
          <w:rFonts w:ascii="Arial" w:hAnsi="Arial" w:cs="Arial"/>
        </w:rPr>
        <w:t>této</w:t>
      </w:r>
      <w:r w:rsidRPr="00CC74D2">
        <w:rPr>
          <w:rFonts w:ascii="Arial" w:hAnsi="Arial" w:cs="Arial"/>
        </w:rPr>
        <w:t xml:space="preserve"> </w:t>
      </w:r>
      <w:r w:rsidRPr="00662EB5">
        <w:rPr>
          <w:rFonts w:ascii="Arial" w:hAnsi="Arial" w:cs="Arial"/>
        </w:rPr>
        <w:t>smlouvy</w:t>
      </w:r>
      <w:r w:rsidRPr="00CC74D2">
        <w:rPr>
          <w:rFonts w:ascii="Arial" w:hAnsi="Arial" w:cs="Arial"/>
        </w:rPr>
        <w:t xml:space="preserve">, </w:t>
      </w:r>
      <w:r w:rsidRPr="00662EB5">
        <w:rPr>
          <w:rFonts w:ascii="Arial" w:hAnsi="Arial" w:cs="Arial"/>
        </w:rPr>
        <w:t>zajistit</w:t>
      </w:r>
      <w:r w:rsidRPr="00CC74D2">
        <w:rPr>
          <w:rFonts w:ascii="Arial" w:hAnsi="Arial" w:cs="Arial"/>
        </w:rPr>
        <w:t xml:space="preserve"> </w:t>
      </w:r>
      <w:r w:rsidRPr="00662EB5">
        <w:rPr>
          <w:rFonts w:ascii="Arial" w:hAnsi="Arial" w:cs="Arial"/>
        </w:rPr>
        <w:t>její</w:t>
      </w:r>
      <w:r w:rsidRPr="00CC74D2">
        <w:rPr>
          <w:rFonts w:ascii="Arial" w:hAnsi="Arial" w:cs="Arial"/>
        </w:rPr>
        <w:t xml:space="preserve"> </w:t>
      </w:r>
      <w:r w:rsidRPr="00662EB5">
        <w:rPr>
          <w:rFonts w:ascii="Arial" w:hAnsi="Arial" w:cs="Arial"/>
        </w:rPr>
        <w:t>uveřejnění</w:t>
      </w:r>
      <w:r w:rsidRPr="00CC74D2">
        <w:rPr>
          <w:rFonts w:ascii="Arial" w:hAnsi="Arial" w:cs="Arial"/>
        </w:rPr>
        <w:t xml:space="preserve"> </w:t>
      </w:r>
      <w:r w:rsidRPr="00662EB5">
        <w:rPr>
          <w:rFonts w:ascii="Arial" w:hAnsi="Arial" w:cs="Arial"/>
        </w:rPr>
        <w:t>v</w:t>
      </w:r>
      <w:r>
        <w:rPr>
          <w:rFonts w:ascii="Arial" w:hAnsi="Arial" w:cs="Arial"/>
        </w:rPr>
        <w:t> </w:t>
      </w:r>
      <w:r w:rsidRPr="00662EB5">
        <w:rPr>
          <w:rFonts w:ascii="Arial" w:hAnsi="Arial" w:cs="Arial"/>
        </w:rPr>
        <w:t>registru</w:t>
      </w:r>
      <w:r>
        <w:rPr>
          <w:rFonts w:ascii="Arial" w:hAnsi="Arial" w:cs="Arial"/>
        </w:rPr>
        <w:t xml:space="preserve"> smluv</w:t>
      </w:r>
      <w:r w:rsidRPr="00CC74D2">
        <w:rPr>
          <w:rFonts w:ascii="Arial" w:hAnsi="Arial" w:cs="Arial"/>
        </w:rPr>
        <w:t>.</w:t>
      </w:r>
      <w:r>
        <w:rPr>
          <w:rFonts w:ascii="Arial" w:hAnsi="Arial" w:cs="Arial"/>
        </w:rPr>
        <w:t xml:space="preserve"> </w:t>
      </w:r>
    </w:p>
    <w:p w14:paraId="0886A36F" w14:textId="3D83283D" w:rsidR="00C64AD0" w:rsidRPr="00662EB5" w:rsidRDefault="00C64AD0" w:rsidP="00536E99">
      <w:pPr>
        <w:numPr>
          <w:ilvl w:val="0"/>
          <w:numId w:val="35"/>
        </w:numPr>
        <w:spacing w:before="120"/>
        <w:jc w:val="both"/>
        <w:rPr>
          <w:rFonts w:ascii="Arial" w:hAnsi="Arial" w:cs="Arial"/>
        </w:rPr>
      </w:pPr>
      <w:r w:rsidRPr="00290D50">
        <w:rPr>
          <w:rFonts w:ascii="Arial" w:hAnsi="Arial" w:cs="Arial"/>
        </w:rPr>
        <w:t>V případě, že by došlo k uveřejnění v registru smluv dle ZoRS jinou smluvní stranou</w:t>
      </w:r>
      <w:r>
        <w:rPr>
          <w:rFonts w:ascii="Arial" w:hAnsi="Arial" w:cs="Arial"/>
        </w:rPr>
        <w:t xml:space="preserve"> odlišnou od Oprávněného.</w:t>
      </w:r>
      <w:r w:rsidRPr="00290D50">
        <w:rPr>
          <w:rFonts w:ascii="Arial" w:hAnsi="Arial" w:cs="Arial"/>
        </w:rPr>
        <w:t>, zavazuje se smluvní strana, která takto smlouvu uveřejní, na výzvu nahradit škodu, bude-li tato, jakož i její výše jednoznačně a prokazatelně doložena smluvní straně, která porušila povinnost dle tohoto odstavce smlouvy</w:t>
      </w:r>
      <w:r>
        <w:rPr>
          <w:rFonts w:ascii="Arial" w:hAnsi="Arial" w:cs="Arial"/>
        </w:rPr>
        <w:t>.</w:t>
      </w:r>
    </w:p>
    <w:p w14:paraId="1638BBB6" w14:textId="77777777" w:rsidR="00BA4342" w:rsidRPr="00536E99" w:rsidRDefault="00BA4342" w:rsidP="003D7ED3">
      <w:pPr>
        <w:pStyle w:val="Zkladntext"/>
        <w:numPr>
          <w:ilvl w:val="0"/>
          <w:numId w:val="35"/>
        </w:numPr>
        <w:spacing w:before="120" w:after="0"/>
        <w:jc w:val="both"/>
        <w:rPr>
          <w:rFonts w:ascii="Arial" w:hAnsi="Arial" w:cs="Arial"/>
          <w:snapToGrid w:val="0"/>
        </w:rPr>
      </w:pPr>
      <w:r w:rsidRPr="00925101">
        <w:rPr>
          <w:rFonts w:ascii="Arial" w:hAnsi="Arial" w:cs="Arial"/>
        </w:rPr>
        <w:t>V</w:t>
      </w:r>
      <w:r>
        <w:rPr>
          <w:rFonts w:ascii="Arial" w:hAnsi="Arial" w:cs="Arial"/>
        </w:rPr>
        <w:t> </w:t>
      </w:r>
      <w:r w:rsidRPr="00925101">
        <w:rPr>
          <w:rFonts w:ascii="Arial" w:hAnsi="Arial" w:cs="Arial"/>
        </w:rPr>
        <w:t>případě</w:t>
      </w:r>
      <w:r>
        <w:rPr>
          <w:rFonts w:ascii="Arial" w:hAnsi="Arial" w:cs="Arial"/>
        </w:rPr>
        <w:t xml:space="preserve">, </w:t>
      </w:r>
      <w:r w:rsidRPr="00925101">
        <w:rPr>
          <w:rFonts w:ascii="Arial" w:hAnsi="Arial" w:cs="Arial"/>
        </w:rPr>
        <w:t>že některá ustanovení této Smlouvy, ať již vzhledem k platnému právnímu řádu nebo vzhledem k jeho změnám, se ukáže neplatným, neúčinným, anebo některé ustanovení chybí, zůstávají ostatní ustanovení této Smlouvy touto skutečností nedotčena. Namísto dotčeného ustanovení nastupuje buď ustanovení příslušného obecně závazného předpisu, který je svou povahou a účelem nejbližší zamýšlenému účelu této Smlouvy nebo, není-li takovéhoto ustanovení právního předpisu, způsob řešení vyplývá z obecných zvyklostí.</w:t>
      </w:r>
    </w:p>
    <w:p w14:paraId="07AB1496" w14:textId="04F47983" w:rsidR="00082DA6" w:rsidRPr="00536E99" w:rsidRDefault="00082DA6" w:rsidP="00536E99">
      <w:pPr>
        <w:numPr>
          <w:ilvl w:val="0"/>
          <w:numId w:val="35"/>
        </w:numPr>
        <w:tabs>
          <w:tab w:val="num" w:pos="540"/>
        </w:tabs>
        <w:spacing w:before="120"/>
        <w:jc w:val="both"/>
        <w:rPr>
          <w:rFonts w:ascii="Arial" w:hAnsi="Arial" w:cs="Arial"/>
        </w:rPr>
      </w:pPr>
      <w:r>
        <w:rPr>
          <w:rFonts w:ascii="Arial" w:hAnsi="Arial" w:cs="Arial"/>
        </w:rPr>
        <w:t xml:space="preserve">Změní-li se po uzavření Smlouvy okolnosti do té míry, že se plnění podle této Smlouvy stane pro Povinného obtížnější, nemění to nic na jeho povinnosti splnit svůj závazek ze Smlouvy. Povinný tímto na sebe přebírá nebezpečí změny okolností; </w:t>
      </w:r>
      <w:r w:rsidRPr="003871E8">
        <w:rPr>
          <w:rFonts w:ascii="Arial" w:hAnsi="Arial" w:cs="Arial"/>
        </w:rPr>
        <w:t xml:space="preserve">ust. § 1765 odst. 1 </w:t>
      </w:r>
      <w:r>
        <w:rPr>
          <w:rFonts w:ascii="Arial" w:hAnsi="Arial" w:cs="Arial"/>
        </w:rPr>
        <w:t>O</w:t>
      </w:r>
      <w:r w:rsidRPr="00162E73">
        <w:rPr>
          <w:rFonts w:ascii="Arial" w:hAnsi="Arial" w:cs="Arial"/>
        </w:rPr>
        <w:t>bčanského zákoníku se v tomto případě nepoužije.</w:t>
      </w:r>
    </w:p>
    <w:p w14:paraId="1985ECDE" w14:textId="77777777" w:rsidR="004B6558" w:rsidRDefault="004C44B1" w:rsidP="003D7ED3">
      <w:pPr>
        <w:pStyle w:val="Zkladntext"/>
        <w:numPr>
          <w:ilvl w:val="0"/>
          <w:numId w:val="35"/>
        </w:numPr>
        <w:spacing w:before="120" w:after="0"/>
        <w:jc w:val="both"/>
        <w:rPr>
          <w:rFonts w:ascii="Arial" w:hAnsi="Arial" w:cs="Arial"/>
          <w:snapToGrid w:val="0"/>
        </w:rPr>
      </w:pPr>
      <w:r w:rsidRPr="004C44B1">
        <w:rPr>
          <w:rFonts w:ascii="Arial" w:hAnsi="Arial" w:cs="Arial"/>
        </w:rPr>
        <w:t>Změna nebo doplnění této Smlouvy je možná pouze písemným dodatkem k této Smlouvě, podepsaným oběma smluvními stranami</w:t>
      </w:r>
      <w:r w:rsidR="00612ED7">
        <w:rPr>
          <w:rFonts w:ascii="Arial" w:hAnsi="Arial" w:cs="Arial"/>
          <w:snapToGrid w:val="0"/>
        </w:rPr>
        <w:t>.</w:t>
      </w:r>
    </w:p>
    <w:p w14:paraId="4BC5F7FC" w14:textId="37056C14" w:rsidR="00612ED7" w:rsidRPr="00797EDC" w:rsidRDefault="00BB1E86" w:rsidP="003D7ED3">
      <w:pPr>
        <w:pStyle w:val="Zkladntext"/>
        <w:numPr>
          <w:ilvl w:val="0"/>
          <w:numId w:val="35"/>
        </w:numPr>
        <w:spacing w:before="120" w:after="0"/>
        <w:jc w:val="both"/>
        <w:rPr>
          <w:rFonts w:ascii="Arial" w:hAnsi="Arial" w:cs="Arial"/>
          <w:snapToGrid w:val="0"/>
        </w:rPr>
      </w:pPr>
      <w:r>
        <w:rPr>
          <w:rFonts w:ascii="Arial" w:hAnsi="Arial" w:cs="Arial"/>
          <w:snapToGrid w:val="0"/>
        </w:rPr>
        <w:lastRenderedPageBreak/>
        <w:t>Tato S</w:t>
      </w:r>
      <w:r w:rsidR="00177238">
        <w:rPr>
          <w:rFonts w:ascii="Arial" w:hAnsi="Arial" w:cs="Arial"/>
          <w:snapToGrid w:val="0"/>
        </w:rPr>
        <w:t>mlouva je vyhotovena v</w:t>
      </w:r>
      <w:r w:rsidR="00536E99">
        <w:rPr>
          <w:rFonts w:ascii="Arial" w:hAnsi="Arial" w:cs="Arial"/>
          <w:snapToGrid w:val="0"/>
        </w:rPr>
        <w:t>e 3</w:t>
      </w:r>
      <w:r w:rsidR="00177238">
        <w:rPr>
          <w:rFonts w:ascii="Arial" w:hAnsi="Arial" w:cs="Arial"/>
          <w:snapToGrid w:val="0"/>
        </w:rPr>
        <w:t xml:space="preserve"> </w:t>
      </w:r>
      <w:r w:rsidR="00612ED7" w:rsidRPr="00797EDC">
        <w:rPr>
          <w:rFonts w:ascii="Arial" w:hAnsi="Arial" w:cs="Arial"/>
          <w:snapToGrid w:val="0"/>
        </w:rPr>
        <w:t>(</w:t>
      </w:r>
      <w:r w:rsidR="00536E99">
        <w:rPr>
          <w:rFonts w:ascii="Arial" w:hAnsi="Arial" w:cs="Arial"/>
          <w:snapToGrid w:val="0"/>
        </w:rPr>
        <w:t>třech</w:t>
      </w:r>
      <w:r w:rsidR="00612ED7" w:rsidRPr="00797EDC">
        <w:rPr>
          <w:rFonts w:ascii="Arial" w:hAnsi="Arial" w:cs="Arial"/>
          <w:snapToGrid w:val="0"/>
        </w:rPr>
        <w:t xml:space="preserve">) </w:t>
      </w:r>
      <w:r w:rsidR="00177238">
        <w:rPr>
          <w:rFonts w:ascii="Arial" w:hAnsi="Arial" w:cs="Arial"/>
          <w:snapToGrid w:val="0"/>
        </w:rPr>
        <w:t>stejnopisech</w:t>
      </w:r>
      <w:r w:rsidR="00612ED7" w:rsidRPr="00797EDC">
        <w:rPr>
          <w:rFonts w:ascii="Arial" w:hAnsi="Arial" w:cs="Arial"/>
          <w:snapToGrid w:val="0"/>
        </w:rPr>
        <w:t xml:space="preserve">, </w:t>
      </w:r>
      <w:r w:rsidR="00177238">
        <w:rPr>
          <w:rFonts w:ascii="Arial" w:hAnsi="Arial" w:cs="Arial"/>
          <w:snapToGrid w:val="0"/>
        </w:rPr>
        <w:t>každý s platností originálu, z nichž po</w:t>
      </w:r>
      <w:r w:rsidR="00F15535">
        <w:rPr>
          <w:rFonts w:ascii="Arial" w:hAnsi="Arial" w:cs="Arial"/>
          <w:snapToGrid w:val="0"/>
        </w:rPr>
        <w:t> </w:t>
      </w:r>
      <w:r w:rsidR="00177238">
        <w:rPr>
          <w:rFonts w:ascii="Arial" w:hAnsi="Arial" w:cs="Arial"/>
          <w:snapToGrid w:val="0"/>
        </w:rPr>
        <w:t>jednom vyhotovení obdrží každá ze smluvních stran a příslušnému katastrálnímu úřadu bude spolu s Návrhem na vklad předložena tato Smlouva</w:t>
      </w:r>
      <w:r w:rsidR="00612ED7" w:rsidRPr="00797EDC">
        <w:rPr>
          <w:rFonts w:ascii="Arial" w:hAnsi="Arial" w:cs="Arial"/>
          <w:snapToGrid w:val="0"/>
        </w:rPr>
        <w:t>.</w:t>
      </w:r>
    </w:p>
    <w:p w14:paraId="11CC9DD3" w14:textId="78DFA903" w:rsidR="00B007EC" w:rsidRDefault="00BA4342" w:rsidP="003D7ED3">
      <w:pPr>
        <w:pStyle w:val="Zkladntext"/>
        <w:numPr>
          <w:ilvl w:val="0"/>
          <w:numId w:val="35"/>
        </w:numPr>
        <w:spacing w:before="120" w:after="0"/>
        <w:jc w:val="both"/>
        <w:rPr>
          <w:rFonts w:ascii="Arial" w:hAnsi="Arial" w:cs="Arial"/>
          <w:snapToGrid w:val="0"/>
        </w:rPr>
      </w:pPr>
      <w:r>
        <w:rPr>
          <w:rFonts w:ascii="Arial" w:hAnsi="Arial" w:cs="Arial"/>
          <w:snapToGrid w:val="0"/>
        </w:rPr>
        <w:t>Tato S</w:t>
      </w:r>
      <w:r w:rsidRPr="004B6558">
        <w:rPr>
          <w:rFonts w:ascii="Arial" w:hAnsi="Arial" w:cs="Arial"/>
          <w:snapToGrid w:val="0"/>
        </w:rPr>
        <w:t xml:space="preserve">mlouva nabývá platnosti </w:t>
      </w:r>
      <w:r>
        <w:rPr>
          <w:rFonts w:ascii="Arial" w:hAnsi="Arial" w:cs="Arial"/>
          <w:snapToGrid w:val="0"/>
        </w:rPr>
        <w:t>dne</w:t>
      </w:r>
      <w:r w:rsidRPr="004B6558">
        <w:rPr>
          <w:rFonts w:ascii="Arial" w:hAnsi="Arial" w:cs="Arial"/>
          <w:snapToGrid w:val="0"/>
        </w:rPr>
        <w:t xml:space="preserve">m </w:t>
      </w:r>
      <w:r>
        <w:rPr>
          <w:rFonts w:ascii="Arial" w:hAnsi="Arial" w:cs="Arial"/>
          <w:snapToGrid w:val="0"/>
        </w:rPr>
        <w:t>podpisu oběma Smluvními</w:t>
      </w:r>
      <w:r w:rsidRPr="004B6558">
        <w:rPr>
          <w:rFonts w:ascii="Arial" w:hAnsi="Arial" w:cs="Arial"/>
          <w:snapToGrid w:val="0"/>
        </w:rPr>
        <w:t xml:space="preserve"> stranami, přičemž za základ se bere pozdější datum. </w:t>
      </w:r>
      <w:r w:rsidR="0028222C">
        <w:rPr>
          <w:rFonts w:ascii="Arial" w:hAnsi="Arial" w:cs="Arial"/>
          <w:snapToGrid w:val="0"/>
        </w:rPr>
        <w:t xml:space="preserve"> </w:t>
      </w:r>
    </w:p>
    <w:p w14:paraId="3BDF078A" w14:textId="77777777" w:rsidR="00B007EC" w:rsidRPr="00177238" w:rsidRDefault="00B007EC" w:rsidP="00B007EC">
      <w:pPr>
        <w:pStyle w:val="Zkladntext"/>
        <w:numPr>
          <w:ilvl w:val="0"/>
          <w:numId w:val="35"/>
        </w:numPr>
        <w:spacing w:before="120" w:after="0"/>
        <w:jc w:val="both"/>
        <w:rPr>
          <w:rFonts w:ascii="Arial" w:hAnsi="Arial" w:cs="Arial"/>
          <w:snapToGrid w:val="0"/>
        </w:rPr>
      </w:pPr>
      <w:r w:rsidRPr="00177238">
        <w:rPr>
          <w:rFonts w:ascii="Arial" w:hAnsi="Arial" w:cs="Arial"/>
        </w:rPr>
        <w:t>Smluvní strany výslovně prohlašují, že si text Smlouvy důkladně přečetly, veškerým ustanovením rozumí a souhlasí s nimi, a že žádná ze smluvních stran nejedná v tísni ani za nápadně nevýhodných podmínek, na důkaz toho připojují své vlastnoruční podpisy.</w:t>
      </w:r>
    </w:p>
    <w:p w14:paraId="04C76221" w14:textId="745B2044" w:rsidR="00BA4342" w:rsidRDefault="00BA4342" w:rsidP="00536E99">
      <w:pPr>
        <w:pStyle w:val="Zkladntext"/>
        <w:spacing w:before="120" w:after="0"/>
        <w:jc w:val="both"/>
        <w:rPr>
          <w:rFonts w:ascii="Arial" w:hAnsi="Arial" w:cs="Arial"/>
          <w:snapToGrid w:val="0"/>
        </w:rPr>
      </w:pPr>
    </w:p>
    <w:p w14:paraId="2338CF65" w14:textId="77777777" w:rsidR="004354A5" w:rsidRDefault="004354A5" w:rsidP="00536E99">
      <w:pPr>
        <w:spacing w:after="60"/>
        <w:jc w:val="both"/>
        <w:rPr>
          <w:rFonts w:ascii="Arial" w:hAnsi="Arial" w:cs="Arial"/>
          <w:snapToGrid w:val="0"/>
        </w:rPr>
      </w:pPr>
      <w:r>
        <w:rPr>
          <w:rFonts w:ascii="Arial" w:hAnsi="Arial" w:cs="Arial"/>
          <w:snapToGrid w:val="0"/>
        </w:rPr>
        <w:t>Příloha č. 1 – Geometrický plán</w:t>
      </w:r>
    </w:p>
    <w:p w14:paraId="6B808E4B" w14:textId="79414760" w:rsidR="00BB6F65" w:rsidRDefault="00BB6F65" w:rsidP="00536E99">
      <w:pPr>
        <w:spacing w:after="60"/>
        <w:jc w:val="both"/>
        <w:rPr>
          <w:rFonts w:ascii="Arial" w:hAnsi="Arial" w:cs="Arial"/>
          <w:snapToGrid w:val="0"/>
        </w:rPr>
      </w:pPr>
      <w:r>
        <w:rPr>
          <w:rFonts w:ascii="Arial" w:hAnsi="Arial" w:cs="Arial"/>
        </w:rPr>
        <w:t>Příloha č.</w:t>
      </w:r>
      <w:r w:rsidR="00536E99">
        <w:rPr>
          <w:rFonts w:ascii="Arial" w:hAnsi="Arial" w:cs="Arial"/>
        </w:rPr>
        <w:t xml:space="preserve"> 2</w:t>
      </w:r>
      <w:r>
        <w:rPr>
          <w:rFonts w:ascii="Arial" w:hAnsi="Arial" w:cs="Arial"/>
        </w:rPr>
        <w:t xml:space="preserve"> – Plná moc Ing. </w:t>
      </w:r>
      <w:r w:rsidR="008D2D12">
        <w:rPr>
          <w:rFonts w:ascii="Arial" w:hAnsi="Arial" w:cs="Arial"/>
        </w:rPr>
        <w:t>Tomáše Lagy</w:t>
      </w:r>
      <w:r w:rsidR="00BE2664">
        <w:rPr>
          <w:rFonts w:ascii="Arial" w:hAnsi="Arial" w:cs="Arial"/>
        </w:rPr>
        <w:t xml:space="preserve"> za </w:t>
      </w:r>
      <w:r w:rsidR="00905B57">
        <w:rPr>
          <w:rFonts w:ascii="Arial" w:hAnsi="Arial" w:cs="Arial"/>
        </w:rPr>
        <w:t>ČD – Telematika a.s.</w:t>
      </w:r>
    </w:p>
    <w:p w14:paraId="3C011A61" w14:textId="77777777" w:rsidR="00973354" w:rsidRDefault="00973354" w:rsidP="004354A5">
      <w:pPr>
        <w:spacing w:before="120" w:after="240"/>
        <w:jc w:val="both"/>
        <w:rPr>
          <w:rFonts w:ascii="Arial" w:hAnsi="Arial" w:cs="Arial"/>
          <w:snapToGrid w:val="0"/>
        </w:rPr>
      </w:pPr>
    </w:p>
    <w:tbl>
      <w:tblPr>
        <w:tblW w:w="9089" w:type="dxa"/>
        <w:jc w:val="center"/>
        <w:tblLook w:val="01E0" w:firstRow="1" w:lastRow="1" w:firstColumn="1" w:lastColumn="1" w:noHBand="0" w:noVBand="0"/>
      </w:tblPr>
      <w:tblGrid>
        <w:gridCol w:w="3654"/>
        <w:gridCol w:w="534"/>
        <w:gridCol w:w="426"/>
        <w:gridCol w:w="4475"/>
      </w:tblGrid>
      <w:tr w:rsidR="00383BE8" w:rsidRPr="00AC5BAE" w14:paraId="3225BAEC" w14:textId="77777777">
        <w:trPr>
          <w:trHeight w:val="391"/>
          <w:jc w:val="center"/>
        </w:trPr>
        <w:tc>
          <w:tcPr>
            <w:tcW w:w="3654" w:type="dxa"/>
            <w:vAlign w:val="center"/>
          </w:tcPr>
          <w:p w14:paraId="1F338A5D" w14:textId="77777777" w:rsidR="002C20B6" w:rsidRDefault="002C20B6" w:rsidP="00747540">
            <w:pPr>
              <w:jc w:val="center"/>
              <w:rPr>
                <w:rFonts w:ascii="Arial" w:hAnsi="Arial" w:cs="Arial"/>
              </w:rPr>
            </w:pPr>
          </w:p>
          <w:p w14:paraId="174FE063" w14:textId="77777777" w:rsidR="00383BE8" w:rsidRPr="00AC5BAE" w:rsidRDefault="00383BE8" w:rsidP="00185377">
            <w:pPr>
              <w:jc w:val="center"/>
              <w:rPr>
                <w:rFonts w:ascii="Arial" w:hAnsi="Arial" w:cs="Arial"/>
              </w:rPr>
            </w:pPr>
            <w:r w:rsidRPr="00AC5BAE">
              <w:rPr>
                <w:rFonts w:ascii="Arial" w:hAnsi="Arial" w:cs="Arial"/>
              </w:rPr>
              <w:t>V</w:t>
            </w:r>
            <w:r w:rsidR="00185377">
              <w:rPr>
                <w:rFonts w:ascii="Arial" w:hAnsi="Arial" w:cs="Arial"/>
              </w:rPr>
              <w:t xml:space="preserve"> Praze</w:t>
            </w:r>
            <w:r w:rsidR="001D69ED">
              <w:rPr>
                <w:rFonts w:ascii="Arial" w:hAnsi="Arial" w:cs="Arial"/>
              </w:rPr>
              <w:t xml:space="preserve"> </w:t>
            </w:r>
            <w:r w:rsidRPr="00AC5BAE">
              <w:rPr>
                <w:rFonts w:ascii="Arial" w:hAnsi="Arial" w:cs="Arial"/>
              </w:rPr>
              <w:t>dne</w:t>
            </w:r>
            <w:r w:rsidR="001D69ED">
              <w:rPr>
                <w:rFonts w:ascii="Arial" w:hAnsi="Arial" w:cs="Arial"/>
              </w:rPr>
              <w:t xml:space="preserve"> </w:t>
            </w:r>
            <w:r w:rsidR="001D69ED" w:rsidRPr="00AC5BAE">
              <w:rPr>
                <w:rFonts w:ascii="Arial" w:hAnsi="Arial" w:cs="Arial"/>
              </w:rPr>
              <w:t>________</w:t>
            </w:r>
          </w:p>
        </w:tc>
        <w:tc>
          <w:tcPr>
            <w:tcW w:w="534" w:type="dxa"/>
            <w:vAlign w:val="center"/>
          </w:tcPr>
          <w:p w14:paraId="6E5FFE31" w14:textId="77777777" w:rsidR="00383BE8" w:rsidRPr="00AC5BAE" w:rsidRDefault="00383BE8" w:rsidP="00747540">
            <w:pPr>
              <w:jc w:val="center"/>
              <w:rPr>
                <w:rFonts w:ascii="Arial" w:hAnsi="Arial" w:cs="Arial"/>
              </w:rPr>
            </w:pPr>
          </w:p>
        </w:tc>
        <w:tc>
          <w:tcPr>
            <w:tcW w:w="426" w:type="dxa"/>
            <w:vAlign w:val="center"/>
          </w:tcPr>
          <w:p w14:paraId="73A7A1E6" w14:textId="77777777" w:rsidR="00383BE8" w:rsidRPr="00AC5BAE" w:rsidRDefault="00383BE8" w:rsidP="00747540">
            <w:pPr>
              <w:jc w:val="center"/>
              <w:rPr>
                <w:rFonts w:ascii="Arial" w:hAnsi="Arial" w:cs="Arial"/>
              </w:rPr>
            </w:pPr>
          </w:p>
        </w:tc>
        <w:tc>
          <w:tcPr>
            <w:tcW w:w="4475" w:type="dxa"/>
            <w:vAlign w:val="center"/>
          </w:tcPr>
          <w:p w14:paraId="00FAD764" w14:textId="34BDBC19" w:rsidR="00383BE8" w:rsidRPr="00AC5BAE" w:rsidRDefault="00383BE8" w:rsidP="000155D0">
            <w:pPr>
              <w:jc w:val="center"/>
              <w:rPr>
                <w:rFonts w:ascii="Arial" w:hAnsi="Arial" w:cs="Arial"/>
              </w:rPr>
            </w:pPr>
            <w:r w:rsidRPr="00AC5BAE">
              <w:rPr>
                <w:rFonts w:ascii="Arial" w:hAnsi="Arial" w:cs="Arial"/>
              </w:rPr>
              <w:t xml:space="preserve">V </w:t>
            </w:r>
            <w:r w:rsidR="00536E99">
              <w:rPr>
                <w:rFonts w:ascii="Arial" w:hAnsi="Arial" w:cs="Arial"/>
              </w:rPr>
              <w:t>Litomyšli</w:t>
            </w:r>
            <w:r w:rsidR="00BB1E86">
              <w:rPr>
                <w:rFonts w:ascii="Arial" w:hAnsi="Arial" w:cs="Arial"/>
              </w:rPr>
              <w:t xml:space="preserve"> </w:t>
            </w:r>
            <w:r w:rsidRPr="00AC5BAE">
              <w:rPr>
                <w:rFonts w:ascii="Arial" w:hAnsi="Arial" w:cs="Arial"/>
              </w:rPr>
              <w:t xml:space="preserve">dne </w:t>
            </w:r>
            <w:r w:rsidR="000155D0">
              <w:rPr>
                <w:rFonts w:ascii="Arial" w:hAnsi="Arial" w:cs="Arial"/>
              </w:rPr>
              <w:t>26.9.2023</w:t>
            </w:r>
          </w:p>
        </w:tc>
      </w:tr>
      <w:tr w:rsidR="00383BE8" w:rsidRPr="00AC5BAE" w14:paraId="4FE96FAB" w14:textId="77777777">
        <w:trPr>
          <w:jc w:val="center"/>
        </w:trPr>
        <w:tc>
          <w:tcPr>
            <w:tcW w:w="3654" w:type="dxa"/>
          </w:tcPr>
          <w:p w14:paraId="6C80ADEC" w14:textId="77777777" w:rsidR="00383BE8" w:rsidRDefault="00383BE8" w:rsidP="00B023D7">
            <w:pPr>
              <w:jc w:val="center"/>
              <w:rPr>
                <w:rFonts w:ascii="Arial" w:hAnsi="Arial" w:cs="Arial"/>
                <w:b/>
              </w:rPr>
            </w:pPr>
          </w:p>
          <w:p w14:paraId="1F9D394D" w14:textId="77777777" w:rsidR="00383BE8" w:rsidRPr="00AC5BAE" w:rsidRDefault="00383BE8" w:rsidP="00B023D7">
            <w:pPr>
              <w:jc w:val="center"/>
              <w:rPr>
                <w:rFonts w:ascii="Arial" w:hAnsi="Arial" w:cs="Arial"/>
                <w:b/>
              </w:rPr>
            </w:pPr>
            <w:r w:rsidRPr="00AC5BAE">
              <w:rPr>
                <w:rFonts w:ascii="Arial" w:hAnsi="Arial" w:cs="Arial"/>
                <w:b/>
              </w:rPr>
              <w:t>ČD - Telematika a.s.</w:t>
            </w:r>
          </w:p>
        </w:tc>
        <w:tc>
          <w:tcPr>
            <w:tcW w:w="534" w:type="dxa"/>
          </w:tcPr>
          <w:p w14:paraId="6DABF2E5" w14:textId="77777777" w:rsidR="00383BE8" w:rsidRPr="00AC5BAE" w:rsidRDefault="00383BE8" w:rsidP="00B023D7">
            <w:pPr>
              <w:jc w:val="center"/>
              <w:rPr>
                <w:rFonts w:ascii="Arial" w:hAnsi="Arial" w:cs="Arial"/>
                <w:b/>
              </w:rPr>
            </w:pPr>
          </w:p>
        </w:tc>
        <w:tc>
          <w:tcPr>
            <w:tcW w:w="426" w:type="dxa"/>
          </w:tcPr>
          <w:p w14:paraId="789236AC" w14:textId="77777777" w:rsidR="00383BE8" w:rsidRPr="00AC5BAE" w:rsidRDefault="00383BE8" w:rsidP="00B023D7">
            <w:pPr>
              <w:jc w:val="center"/>
              <w:rPr>
                <w:rFonts w:ascii="Arial" w:hAnsi="Arial" w:cs="Arial"/>
                <w:b/>
              </w:rPr>
            </w:pPr>
          </w:p>
        </w:tc>
        <w:tc>
          <w:tcPr>
            <w:tcW w:w="4475" w:type="dxa"/>
          </w:tcPr>
          <w:p w14:paraId="1C484B83" w14:textId="77777777" w:rsidR="00383BE8" w:rsidRDefault="00383BE8" w:rsidP="00B023D7">
            <w:pPr>
              <w:jc w:val="center"/>
              <w:rPr>
                <w:rFonts w:ascii="Arial" w:hAnsi="Arial" w:cs="Arial"/>
              </w:rPr>
            </w:pPr>
          </w:p>
          <w:p w14:paraId="1C85B124" w14:textId="56FA0E61" w:rsidR="00383BE8" w:rsidRPr="00043DCF" w:rsidRDefault="00536E99" w:rsidP="00797EDC">
            <w:pPr>
              <w:jc w:val="center"/>
              <w:rPr>
                <w:rFonts w:ascii="Arial" w:hAnsi="Arial" w:cs="Arial"/>
                <w:b/>
              </w:rPr>
            </w:pPr>
            <w:r>
              <w:rPr>
                <w:rFonts w:ascii="Arial" w:hAnsi="Arial" w:cs="Arial"/>
                <w:b/>
              </w:rPr>
              <w:t>Město Litomyšl</w:t>
            </w:r>
          </w:p>
        </w:tc>
      </w:tr>
      <w:tr w:rsidR="00383BE8" w:rsidRPr="00AC5BAE" w14:paraId="4A71FB45" w14:textId="77777777">
        <w:trPr>
          <w:trHeight w:val="1619"/>
          <w:jc w:val="center"/>
        </w:trPr>
        <w:tc>
          <w:tcPr>
            <w:tcW w:w="3654" w:type="dxa"/>
          </w:tcPr>
          <w:p w14:paraId="496DD8CC" w14:textId="77777777" w:rsidR="00383BE8" w:rsidRDefault="00383BE8" w:rsidP="00B023D7">
            <w:pPr>
              <w:jc w:val="center"/>
              <w:rPr>
                <w:rFonts w:ascii="Arial" w:hAnsi="Arial" w:cs="Arial"/>
              </w:rPr>
            </w:pPr>
          </w:p>
          <w:p w14:paraId="1622F69C" w14:textId="77777777" w:rsidR="00B73203" w:rsidRDefault="00B73203" w:rsidP="00B023D7">
            <w:pPr>
              <w:jc w:val="center"/>
              <w:rPr>
                <w:rFonts w:ascii="Arial" w:hAnsi="Arial" w:cs="Arial"/>
              </w:rPr>
            </w:pPr>
          </w:p>
          <w:p w14:paraId="565B72BF" w14:textId="77777777" w:rsidR="00B73203" w:rsidRPr="00AC5BAE" w:rsidRDefault="00B73203" w:rsidP="00B023D7">
            <w:pPr>
              <w:jc w:val="center"/>
              <w:rPr>
                <w:rFonts w:ascii="Arial" w:hAnsi="Arial" w:cs="Arial"/>
              </w:rPr>
            </w:pPr>
          </w:p>
          <w:p w14:paraId="0D4DEC72" w14:textId="77777777" w:rsidR="00383BE8" w:rsidRPr="00AC5BAE" w:rsidRDefault="00383BE8" w:rsidP="00B023D7">
            <w:pPr>
              <w:jc w:val="center"/>
              <w:rPr>
                <w:rFonts w:ascii="Arial" w:hAnsi="Arial" w:cs="Arial"/>
              </w:rPr>
            </w:pPr>
            <w:r w:rsidRPr="00AC5BAE">
              <w:rPr>
                <w:rFonts w:ascii="Arial" w:hAnsi="Arial" w:cs="Arial"/>
              </w:rPr>
              <w:t>____________________</w:t>
            </w:r>
          </w:p>
          <w:p w14:paraId="017489D7" w14:textId="77777777" w:rsidR="00673165" w:rsidRDefault="00673165" w:rsidP="00B023D7">
            <w:pPr>
              <w:jc w:val="center"/>
              <w:rPr>
                <w:rFonts w:ascii="Arial" w:hAnsi="Arial" w:cs="Arial"/>
              </w:rPr>
            </w:pPr>
            <w:r>
              <w:rPr>
                <w:rFonts w:ascii="Arial" w:hAnsi="Arial" w:cs="Arial"/>
              </w:rPr>
              <w:t>na základě plné moci</w:t>
            </w:r>
          </w:p>
          <w:p w14:paraId="6ED8A7F6" w14:textId="2088C4F3" w:rsidR="00383BE8" w:rsidRPr="00AC5BAE" w:rsidRDefault="00383BE8" w:rsidP="00B023D7">
            <w:pPr>
              <w:jc w:val="center"/>
              <w:rPr>
                <w:rFonts w:ascii="Arial" w:hAnsi="Arial" w:cs="Arial"/>
              </w:rPr>
            </w:pPr>
            <w:r w:rsidRPr="00AC5BAE">
              <w:rPr>
                <w:rFonts w:ascii="Arial" w:hAnsi="Arial" w:cs="Arial"/>
              </w:rPr>
              <w:t xml:space="preserve">Ing. </w:t>
            </w:r>
            <w:r w:rsidR="003E5E99">
              <w:rPr>
                <w:rFonts w:ascii="Arial" w:hAnsi="Arial" w:cs="Arial"/>
              </w:rPr>
              <w:t>Tomáš Laga</w:t>
            </w:r>
          </w:p>
          <w:p w14:paraId="08B084AE" w14:textId="69BC79C2" w:rsidR="00383BE8" w:rsidRPr="00AC5BAE" w:rsidRDefault="00510079" w:rsidP="00B73203">
            <w:pPr>
              <w:jc w:val="center"/>
              <w:rPr>
                <w:rFonts w:ascii="Arial" w:hAnsi="Arial" w:cs="Arial"/>
              </w:rPr>
            </w:pPr>
            <w:r>
              <w:rPr>
                <w:rFonts w:ascii="Arial" w:hAnsi="Arial" w:cs="Arial"/>
              </w:rPr>
              <w:t>manažer odboru provoz a rozvoj</w:t>
            </w:r>
          </w:p>
        </w:tc>
        <w:tc>
          <w:tcPr>
            <w:tcW w:w="534" w:type="dxa"/>
          </w:tcPr>
          <w:p w14:paraId="76DEAD0C" w14:textId="77777777" w:rsidR="00383BE8" w:rsidRPr="00AC5BAE" w:rsidRDefault="00383BE8" w:rsidP="00B023D7">
            <w:pPr>
              <w:jc w:val="center"/>
              <w:rPr>
                <w:rFonts w:ascii="Arial" w:hAnsi="Arial" w:cs="Arial"/>
              </w:rPr>
            </w:pPr>
          </w:p>
        </w:tc>
        <w:tc>
          <w:tcPr>
            <w:tcW w:w="426" w:type="dxa"/>
          </w:tcPr>
          <w:p w14:paraId="57A19B25" w14:textId="77777777" w:rsidR="00383BE8" w:rsidRPr="00AC5BAE" w:rsidRDefault="00383BE8" w:rsidP="00B023D7">
            <w:pPr>
              <w:jc w:val="center"/>
              <w:rPr>
                <w:rFonts w:ascii="Arial" w:hAnsi="Arial" w:cs="Arial"/>
              </w:rPr>
            </w:pPr>
          </w:p>
        </w:tc>
        <w:tc>
          <w:tcPr>
            <w:tcW w:w="4475" w:type="dxa"/>
          </w:tcPr>
          <w:p w14:paraId="6DC9C8F5" w14:textId="77777777" w:rsidR="00383BE8" w:rsidRPr="00AC5BAE" w:rsidRDefault="00383BE8" w:rsidP="00B023D7">
            <w:pPr>
              <w:jc w:val="center"/>
              <w:rPr>
                <w:rFonts w:ascii="Arial" w:hAnsi="Arial" w:cs="Arial"/>
              </w:rPr>
            </w:pPr>
          </w:p>
          <w:p w14:paraId="712F5C22" w14:textId="77777777" w:rsidR="00383BE8" w:rsidRDefault="00383BE8" w:rsidP="00B023D7">
            <w:pPr>
              <w:jc w:val="center"/>
              <w:rPr>
                <w:rFonts w:ascii="Arial" w:hAnsi="Arial" w:cs="Arial"/>
              </w:rPr>
            </w:pPr>
          </w:p>
          <w:p w14:paraId="40EE6B61" w14:textId="77777777" w:rsidR="00B73203" w:rsidRPr="00AC5BAE" w:rsidRDefault="00B73203" w:rsidP="00B023D7">
            <w:pPr>
              <w:jc w:val="center"/>
              <w:rPr>
                <w:rFonts w:ascii="Arial" w:hAnsi="Arial" w:cs="Arial"/>
              </w:rPr>
            </w:pPr>
          </w:p>
          <w:p w14:paraId="159A38CA" w14:textId="77777777" w:rsidR="00383BE8" w:rsidRPr="00536E99" w:rsidRDefault="00383BE8" w:rsidP="00B023D7">
            <w:pPr>
              <w:jc w:val="center"/>
              <w:rPr>
                <w:rFonts w:ascii="Arial" w:hAnsi="Arial" w:cs="Arial"/>
              </w:rPr>
            </w:pPr>
            <w:r w:rsidRPr="00536E99">
              <w:rPr>
                <w:rFonts w:ascii="Arial" w:hAnsi="Arial" w:cs="Arial"/>
              </w:rPr>
              <w:t>____________________</w:t>
            </w:r>
          </w:p>
          <w:p w14:paraId="58815AF9" w14:textId="6803CAFC" w:rsidR="00965679" w:rsidRPr="00536E99" w:rsidRDefault="00536E99" w:rsidP="00B023D7">
            <w:pPr>
              <w:jc w:val="center"/>
              <w:rPr>
                <w:rFonts w:ascii="Arial" w:hAnsi="Arial" w:cs="Arial"/>
              </w:rPr>
            </w:pPr>
            <w:r w:rsidRPr="00536E99">
              <w:rPr>
                <w:rFonts w:ascii="Arial" w:hAnsi="Arial" w:cs="Arial"/>
              </w:rPr>
              <w:t>Mgr. Daniel Brýdl, LL.M.</w:t>
            </w:r>
          </w:p>
          <w:p w14:paraId="758BE822" w14:textId="7B39DCC4" w:rsidR="00CC29E1" w:rsidRDefault="00536E99" w:rsidP="00B023D7">
            <w:pPr>
              <w:jc w:val="center"/>
              <w:rPr>
                <w:rFonts w:ascii="Arial" w:hAnsi="Arial" w:cs="Arial"/>
              </w:rPr>
            </w:pPr>
            <w:r w:rsidRPr="00536E99">
              <w:rPr>
                <w:rFonts w:ascii="Arial" w:hAnsi="Arial" w:cs="Arial"/>
              </w:rPr>
              <w:t>starosta</w:t>
            </w:r>
          </w:p>
          <w:p w14:paraId="13554CDA" w14:textId="77777777" w:rsidR="006B5573" w:rsidRPr="00AC5BAE" w:rsidRDefault="006B5573" w:rsidP="00B023D7">
            <w:pPr>
              <w:jc w:val="center"/>
              <w:rPr>
                <w:rFonts w:ascii="Arial" w:hAnsi="Arial" w:cs="Arial"/>
              </w:rPr>
            </w:pPr>
          </w:p>
        </w:tc>
      </w:tr>
    </w:tbl>
    <w:p w14:paraId="11C16920" w14:textId="77777777" w:rsidR="005E2CBC" w:rsidRPr="00CC7E94" w:rsidRDefault="005E2CBC" w:rsidP="00CC7E94">
      <w:pPr>
        <w:rPr>
          <w:rFonts w:ascii="Arial" w:hAnsi="Arial" w:cs="Arial"/>
        </w:rPr>
      </w:pPr>
    </w:p>
    <w:sectPr w:rsidR="005E2CBC" w:rsidRPr="00CC7E94" w:rsidSect="001C3682">
      <w:headerReference w:type="even" r:id="rId9"/>
      <w:headerReference w:type="default" r:id="rId10"/>
      <w:footerReference w:type="even" r:id="rId11"/>
      <w:footerReference w:type="default" r:id="rId12"/>
      <w:headerReference w:type="first" r:id="rId13"/>
      <w:footerReference w:type="first" r:id="rId14"/>
      <w:pgSz w:w="11906" w:h="16838" w:code="9"/>
      <w:pgMar w:top="567" w:right="991" w:bottom="851" w:left="1134"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0A1AC2" w16cid:durableId="223577D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42FE6" w14:textId="77777777" w:rsidR="00B87660" w:rsidRDefault="00B87660">
      <w:r>
        <w:separator/>
      </w:r>
    </w:p>
  </w:endnote>
  <w:endnote w:type="continuationSeparator" w:id="0">
    <w:p w14:paraId="673FFFB6" w14:textId="77777777" w:rsidR="00B87660" w:rsidRDefault="00B87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FD03D" w14:textId="77777777" w:rsidR="008D3281" w:rsidRDefault="008D328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1594D" w14:textId="77777777" w:rsidR="009571B8" w:rsidRPr="005F1846" w:rsidRDefault="009571B8" w:rsidP="005F1846">
    <w:pPr>
      <w:pStyle w:val="Zpat"/>
      <w:pBdr>
        <w:top w:val="single" w:sz="4" w:space="1" w:color="7F7F7F"/>
      </w:pBdr>
      <w:jc w:val="center"/>
      <w:rPr>
        <w:rFonts w:ascii="Arial" w:hAnsi="Arial" w:cs="Arial"/>
        <w:color w:val="7F7F7F"/>
      </w:rPr>
    </w:pPr>
    <w:r w:rsidRPr="005F1846">
      <w:rPr>
        <w:rFonts w:ascii="Arial" w:hAnsi="Arial" w:cs="Arial"/>
        <w:color w:val="7F7F7F"/>
      </w:rPr>
      <w:t xml:space="preserve">Strana </w:t>
    </w:r>
    <w:r w:rsidRPr="005F1846">
      <w:rPr>
        <w:rStyle w:val="slostrnky"/>
        <w:rFonts w:ascii="Arial" w:hAnsi="Arial" w:cs="Arial"/>
        <w:color w:val="7F7F7F"/>
      </w:rPr>
      <w:fldChar w:fldCharType="begin"/>
    </w:r>
    <w:r w:rsidRPr="005F1846">
      <w:rPr>
        <w:rStyle w:val="slostrnky"/>
        <w:rFonts w:ascii="Arial" w:hAnsi="Arial" w:cs="Arial"/>
        <w:color w:val="7F7F7F"/>
      </w:rPr>
      <w:instrText xml:space="preserve"> PAGE </w:instrText>
    </w:r>
    <w:r w:rsidRPr="005F1846">
      <w:rPr>
        <w:rStyle w:val="slostrnky"/>
        <w:rFonts w:ascii="Arial" w:hAnsi="Arial" w:cs="Arial"/>
        <w:color w:val="7F7F7F"/>
      </w:rPr>
      <w:fldChar w:fldCharType="separate"/>
    </w:r>
    <w:r w:rsidR="009653FC">
      <w:rPr>
        <w:rStyle w:val="slostrnky"/>
        <w:rFonts w:ascii="Arial" w:hAnsi="Arial" w:cs="Arial"/>
        <w:noProof/>
        <w:color w:val="7F7F7F"/>
      </w:rPr>
      <w:t>3</w:t>
    </w:r>
    <w:r w:rsidRPr="005F1846">
      <w:rPr>
        <w:rStyle w:val="slostrnky"/>
        <w:rFonts w:ascii="Arial" w:hAnsi="Arial" w:cs="Arial"/>
        <w:color w:val="7F7F7F"/>
      </w:rPr>
      <w:fldChar w:fldCharType="end"/>
    </w:r>
    <w:r w:rsidRPr="005F1846">
      <w:rPr>
        <w:rStyle w:val="slostrnky"/>
        <w:rFonts w:ascii="Arial" w:hAnsi="Arial" w:cs="Arial"/>
        <w:color w:val="7F7F7F"/>
      </w:rPr>
      <w:t xml:space="preserve"> (celkem </w:t>
    </w:r>
    <w:r w:rsidRPr="005F1846">
      <w:rPr>
        <w:rStyle w:val="slostrnky"/>
        <w:rFonts w:ascii="Arial" w:hAnsi="Arial" w:cs="Arial"/>
        <w:color w:val="7F7F7F"/>
      </w:rPr>
      <w:fldChar w:fldCharType="begin"/>
    </w:r>
    <w:r w:rsidRPr="005F1846">
      <w:rPr>
        <w:rStyle w:val="slostrnky"/>
        <w:rFonts w:ascii="Arial" w:hAnsi="Arial" w:cs="Arial"/>
        <w:color w:val="7F7F7F"/>
      </w:rPr>
      <w:instrText xml:space="preserve"> NUMPAGES </w:instrText>
    </w:r>
    <w:r w:rsidRPr="005F1846">
      <w:rPr>
        <w:rStyle w:val="slostrnky"/>
        <w:rFonts w:ascii="Arial" w:hAnsi="Arial" w:cs="Arial"/>
        <w:color w:val="7F7F7F"/>
      </w:rPr>
      <w:fldChar w:fldCharType="separate"/>
    </w:r>
    <w:r w:rsidR="009653FC">
      <w:rPr>
        <w:rStyle w:val="slostrnky"/>
        <w:rFonts w:ascii="Arial" w:hAnsi="Arial" w:cs="Arial"/>
        <w:noProof/>
        <w:color w:val="7F7F7F"/>
      </w:rPr>
      <w:t>5</w:t>
    </w:r>
    <w:r w:rsidRPr="005F1846">
      <w:rPr>
        <w:rStyle w:val="slostrnky"/>
        <w:rFonts w:ascii="Arial" w:hAnsi="Arial" w:cs="Arial"/>
        <w:color w:val="7F7F7F"/>
      </w:rPr>
      <w:fldChar w:fldCharType="end"/>
    </w:r>
    <w:r w:rsidRPr="005F1846">
      <w:rPr>
        <w:rStyle w:val="slostrnky"/>
        <w:rFonts w:ascii="Arial" w:hAnsi="Arial" w:cs="Arial"/>
        <w:color w:val="7F7F7F"/>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D455C" w14:textId="77777777" w:rsidR="008D3281" w:rsidRDefault="008D328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92ABB" w14:textId="77777777" w:rsidR="00B87660" w:rsidRDefault="00B87660">
      <w:r>
        <w:separator/>
      </w:r>
    </w:p>
  </w:footnote>
  <w:footnote w:type="continuationSeparator" w:id="0">
    <w:p w14:paraId="04FFBAC0" w14:textId="77777777" w:rsidR="00B87660" w:rsidRDefault="00B87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6A43D" w14:textId="77777777" w:rsidR="008D3281" w:rsidRDefault="008D328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9ADEC" w14:textId="77777777" w:rsidR="009571B8" w:rsidRDefault="009571B8" w:rsidP="009926EF">
    <w:pPr>
      <w:pStyle w:val="Zhlav"/>
      <w:ind w:left="18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19F35" w14:textId="07A0C0A3" w:rsidR="009571B8" w:rsidRPr="001C3682" w:rsidRDefault="009571B8" w:rsidP="001C3682">
    <w:pPr>
      <w:pStyle w:val="Zhlav"/>
      <w:jc w:val="right"/>
      <w:rPr>
        <w:rFonts w:ascii="Arial" w:hAnsi="Arial" w:cs="Arial"/>
      </w:rPr>
    </w:pPr>
    <w:r w:rsidRPr="001C3682">
      <w:rPr>
        <w:rFonts w:ascii="Arial" w:hAnsi="Arial" w:cs="Arial"/>
      </w:rPr>
      <w:t>č.</w:t>
    </w:r>
    <w:r>
      <w:rPr>
        <w:rFonts w:ascii="Arial" w:hAnsi="Arial" w:cs="Arial"/>
      </w:rPr>
      <w:t xml:space="preserve"> </w:t>
    </w:r>
    <w:r w:rsidR="008D3281">
      <w:rPr>
        <w:rFonts w:ascii="Arial" w:hAnsi="Arial" w:cs="Arial"/>
      </w:rPr>
      <w:t>ČDT: 23/382/370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64EF"/>
    <w:multiLevelType w:val="multilevel"/>
    <w:tmpl w:val="678011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22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3E92515"/>
    <w:multiLevelType w:val="singleLevel"/>
    <w:tmpl w:val="04050017"/>
    <w:lvl w:ilvl="0">
      <w:start w:val="1"/>
      <w:numFmt w:val="lowerLetter"/>
      <w:lvlText w:val="%1)"/>
      <w:lvlJc w:val="left"/>
      <w:pPr>
        <w:tabs>
          <w:tab w:val="num" w:pos="360"/>
        </w:tabs>
        <w:ind w:left="360" w:hanging="360"/>
      </w:pPr>
      <w:rPr>
        <w:rFonts w:hint="default"/>
      </w:rPr>
    </w:lvl>
  </w:abstractNum>
  <w:abstractNum w:abstractNumId="2">
    <w:nsid w:val="0A1F0498"/>
    <w:multiLevelType w:val="hybridMultilevel"/>
    <w:tmpl w:val="BBE4AAA6"/>
    <w:lvl w:ilvl="0" w:tplc="A14A09F4">
      <w:start w:val="3"/>
      <w:numFmt w:val="bullet"/>
      <w:lvlText w:val="-"/>
      <w:lvlJc w:val="left"/>
      <w:pPr>
        <w:ind w:left="1895" w:hanging="360"/>
      </w:pPr>
      <w:rPr>
        <w:rFonts w:ascii="Arial" w:eastAsia="Times New Roman" w:hAnsi="Arial" w:cs="Arial" w:hint="default"/>
        <w:sz w:val="20"/>
        <w:szCs w:val="20"/>
      </w:rPr>
    </w:lvl>
    <w:lvl w:ilvl="1" w:tplc="04050003" w:tentative="1">
      <w:start w:val="1"/>
      <w:numFmt w:val="bullet"/>
      <w:lvlText w:val="o"/>
      <w:lvlJc w:val="left"/>
      <w:pPr>
        <w:ind w:left="2615" w:hanging="360"/>
      </w:pPr>
      <w:rPr>
        <w:rFonts w:ascii="Courier New" w:hAnsi="Courier New" w:cs="Courier New" w:hint="default"/>
      </w:rPr>
    </w:lvl>
    <w:lvl w:ilvl="2" w:tplc="04050005" w:tentative="1">
      <w:start w:val="1"/>
      <w:numFmt w:val="bullet"/>
      <w:lvlText w:val=""/>
      <w:lvlJc w:val="left"/>
      <w:pPr>
        <w:ind w:left="3335" w:hanging="360"/>
      </w:pPr>
      <w:rPr>
        <w:rFonts w:ascii="Wingdings" w:hAnsi="Wingdings" w:hint="default"/>
      </w:rPr>
    </w:lvl>
    <w:lvl w:ilvl="3" w:tplc="04050001" w:tentative="1">
      <w:start w:val="1"/>
      <w:numFmt w:val="bullet"/>
      <w:lvlText w:val=""/>
      <w:lvlJc w:val="left"/>
      <w:pPr>
        <w:ind w:left="4055" w:hanging="360"/>
      </w:pPr>
      <w:rPr>
        <w:rFonts w:ascii="Symbol" w:hAnsi="Symbol" w:hint="default"/>
      </w:rPr>
    </w:lvl>
    <w:lvl w:ilvl="4" w:tplc="04050003" w:tentative="1">
      <w:start w:val="1"/>
      <w:numFmt w:val="bullet"/>
      <w:lvlText w:val="o"/>
      <w:lvlJc w:val="left"/>
      <w:pPr>
        <w:ind w:left="4775" w:hanging="360"/>
      </w:pPr>
      <w:rPr>
        <w:rFonts w:ascii="Courier New" w:hAnsi="Courier New" w:cs="Courier New" w:hint="default"/>
      </w:rPr>
    </w:lvl>
    <w:lvl w:ilvl="5" w:tplc="04050005" w:tentative="1">
      <w:start w:val="1"/>
      <w:numFmt w:val="bullet"/>
      <w:lvlText w:val=""/>
      <w:lvlJc w:val="left"/>
      <w:pPr>
        <w:ind w:left="5495" w:hanging="360"/>
      </w:pPr>
      <w:rPr>
        <w:rFonts w:ascii="Wingdings" w:hAnsi="Wingdings" w:hint="default"/>
      </w:rPr>
    </w:lvl>
    <w:lvl w:ilvl="6" w:tplc="04050001" w:tentative="1">
      <w:start w:val="1"/>
      <w:numFmt w:val="bullet"/>
      <w:lvlText w:val=""/>
      <w:lvlJc w:val="left"/>
      <w:pPr>
        <w:ind w:left="6215" w:hanging="360"/>
      </w:pPr>
      <w:rPr>
        <w:rFonts w:ascii="Symbol" w:hAnsi="Symbol" w:hint="default"/>
      </w:rPr>
    </w:lvl>
    <w:lvl w:ilvl="7" w:tplc="04050003" w:tentative="1">
      <w:start w:val="1"/>
      <w:numFmt w:val="bullet"/>
      <w:lvlText w:val="o"/>
      <w:lvlJc w:val="left"/>
      <w:pPr>
        <w:ind w:left="6935" w:hanging="360"/>
      </w:pPr>
      <w:rPr>
        <w:rFonts w:ascii="Courier New" w:hAnsi="Courier New" w:cs="Courier New" w:hint="default"/>
      </w:rPr>
    </w:lvl>
    <w:lvl w:ilvl="8" w:tplc="04050005" w:tentative="1">
      <w:start w:val="1"/>
      <w:numFmt w:val="bullet"/>
      <w:lvlText w:val=""/>
      <w:lvlJc w:val="left"/>
      <w:pPr>
        <w:ind w:left="7655" w:hanging="360"/>
      </w:pPr>
      <w:rPr>
        <w:rFonts w:ascii="Wingdings" w:hAnsi="Wingdings" w:hint="default"/>
      </w:rPr>
    </w:lvl>
  </w:abstractNum>
  <w:abstractNum w:abstractNumId="3">
    <w:nsid w:val="17DB562A"/>
    <w:multiLevelType w:val="hybridMultilevel"/>
    <w:tmpl w:val="50A2BF12"/>
    <w:lvl w:ilvl="0" w:tplc="A6708AF4">
      <w:start w:val="1"/>
      <w:numFmt w:val="lowerLetter"/>
      <w:lvlText w:val="%1."/>
      <w:lvlJc w:val="left"/>
      <w:pPr>
        <w:ind w:left="1259" w:hanging="360"/>
      </w:pPr>
      <w:rPr>
        <w:sz w:val="20"/>
        <w:szCs w:val="20"/>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4">
    <w:nsid w:val="18256E22"/>
    <w:multiLevelType w:val="multilevel"/>
    <w:tmpl w:val="4D4003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22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C843780"/>
    <w:multiLevelType w:val="multilevel"/>
    <w:tmpl w:val="9B604B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22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DDD57FF"/>
    <w:multiLevelType w:val="multilevel"/>
    <w:tmpl w:val="AA8C53F8"/>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740"/>
        </w:tabs>
        <w:ind w:left="740" w:hanging="720"/>
      </w:pPr>
      <w:rPr>
        <w:rFonts w:hint="default"/>
        <w:b/>
        <w:i w:val="0"/>
        <w:iCs w:val="0"/>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1140"/>
        </w:tabs>
        <w:ind w:left="1140" w:hanging="108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540"/>
        </w:tabs>
        <w:ind w:left="1540" w:hanging="1440"/>
      </w:pPr>
      <w:rPr>
        <w:rFonts w:hint="default"/>
      </w:rPr>
    </w:lvl>
    <w:lvl w:ilvl="6">
      <w:start w:val="1"/>
      <w:numFmt w:val="decimal"/>
      <w:lvlText w:val="%1.%2.%3.%4.%5.%6.%7"/>
      <w:lvlJc w:val="left"/>
      <w:pPr>
        <w:tabs>
          <w:tab w:val="num" w:pos="1920"/>
        </w:tabs>
        <w:ind w:left="1920" w:hanging="1800"/>
      </w:pPr>
      <w:rPr>
        <w:rFonts w:hint="default"/>
      </w:rPr>
    </w:lvl>
    <w:lvl w:ilvl="7">
      <w:start w:val="1"/>
      <w:numFmt w:val="decimal"/>
      <w:lvlText w:val="%1.%2.%3.%4.%5.%6.%7.%8"/>
      <w:lvlJc w:val="left"/>
      <w:pPr>
        <w:tabs>
          <w:tab w:val="num" w:pos="1940"/>
        </w:tabs>
        <w:ind w:left="1940" w:hanging="1800"/>
      </w:pPr>
      <w:rPr>
        <w:rFonts w:hint="default"/>
      </w:rPr>
    </w:lvl>
    <w:lvl w:ilvl="8">
      <w:start w:val="1"/>
      <w:numFmt w:val="decimal"/>
      <w:lvlText w:val="%1.%2.%3.%4.%5.%6.%7.%8.%9"/>
      <w:lvlJc w:val="left"/>
      <w:pPr>
        <w:tabs>
          <w:tab w:val="num" w:pos="2320"/>
        </w:tabs>
        <w:ind w:left="2320" w:hanging="2160"/>
      </w:pPr>
      <w:rPr>
        <w:rFonts w:hint="default"/>
      </w:rPr>
    </w:lvl>
  </w:abstractNum>
  <w:abstractNum w:abstractNumId="7">
    <w:nsid w:val="1EE72E0A"/>
    <w:multiLevelType w:val="multilevel"/>
    <w:tmpl w:val="703C33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22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FED6F5D"/>
    <w:multiLevelType w:val="hybridMultilevel"/>
    <w:tmpl w:val="EF74B8D8"/>
    <w:lvl w:ilvl="0" w:tplc="1FEC0F44">
      <w:start w:val="1"/>
      <w:numFmt w:val="lowerLetter"/>
      <w:lvlText w:val="%1)"/>
      <w:lvlJc w:val="left"/>
      <w:pPr>
        <w:ind w:left="910" w:hanging="360"/>
      </w:pPr>
      <w:rPr>
        <w:rFonts w:hint="default"/>
      </w:rPr>
    </w:lvl>
    <w:lvl w:ilvl="1" w:tplc="04050019">
      <w:start w:val="1"/>
      <w:numFmt w:val="lowerLetter"/>
      <w:lvlText w:val="%2."/>
      <w:lvlJc w:val="left"/>
      <w:pPr>
        <w:ind w:left="1630" w:hanging="360"/>
      </w:pPr>
    </w:lvl>
    <w:lvl w:ilvl="2" w:tplc="0405001B" w:tentative="1">
      <w:start w:val="1"/>
      <w:numFmt w:val="lowerRoman"/>
      <w:lvlText w:val="%3."/>
      <w:lvlJc w:val="right"/>
      <w:pPr>
        <w:ind w:left="2350" w:hanging="180"/>
      </w:pPr>
    </w:lvl>
    <w:lvl w:ilvl="3" w:tplc="0405000F" w:tentative="1">
      <w:start w:val="1"/>
      <w:numFmt w:val="decimal"/>
      <w:lvlText w:val="%4."/>
      <w:lvlJc w:val="left"/>
      <w:pPr>
        <w:ind w:left="3070" w:hanging="360"/>
      </w:pPr>
    </w:lvl>
    <w:lvl w:ilvl="4" w:tplc="04050019" w:tentative="1">
      <w:start w:val="1"/>
      <w:numFmt w:val="lowerLetter"/>
      <w:lvlText w:val="%5."/>
      <w:lvlJc w:val="left"/>
      <w:pPr>
        <w:ind w:left="3790" w:hanging="360"/>
      </w:pPr>
    </w:lvl>
    <w:lvl w:ilvl="5" w:tplc="0405001B" w:tentative="1">
      <w:start w:val="1"/>
      <w:numFmt w:val="lowerRoman"/>
      <w:lvlText w:val="%6."/>
      <w:lvlJc w:val="right"/>
      <w:pPr>
        <w:ind w:left="4510" w:hanging="180"/>
      </w:pPr>
    </w:lvl>
    <w:lvl w:ilvl="6" w:tplc="0405000F" w:tentative="1">
      <w:start w:val="1"/>
      <w:numFmt w:val="decimal"/>
      <w:lvlText w:val="%7."/>
      <w:lvlJc w:val="left"/>
      <w:pPr>
        <w:ind w:left="5230" w:hanging="360"/>
      </w:pPr>
    </w:lvl>
    <w:lvl w:ilvl="7" w:tplc="04050019" w:tentative="1">
      <w:start w:val="1"/>
      <w:numFmt w:val="lowerLetter"/>
      <w:lvlText w:val="%8."/>
      <w:lvlJc w:val="left"/>
      <w:pPr>
        <w:ind w:left="5950" w:hanging="360"/>
      </w:pPr>
    </w:lvl>
    <w:lvl w:ilvl="8" w:tplc="0405001B" w:tentative="1">
      <w:start w:val="1"/>
      <w:numFmt w:val="lowerRoman"/>
      <w:lvlText w:val="%9."/>
      <w:lvlJc w:val="right"/>
      <w:pPr>
        <w:ind w:left="6670" w:hanging="180"/>
      </w:pPr>
    </w:lvl>
  </w:abstractNum>
  <w:abstractNum w:abstractNumId="9">
    <w:nsid w:val="2C671C5A"/>
    <w:multiLevelType w:val="hybridMultilevel"/>
    <w:tmpl w:val="B428E9B6"/>
    <w:lvl w:ilvl="0" w:tplc="5E5E9670">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nsid w:val="30C51F86"/>
    <w:multiLevelType w:val="hybridMultilevel"/>
    <w:tmpl w:val="ADD42164"/>
    <w:lvl w:ilvl="0" w:tplc="A4725B80">
      <w:start w:val="1"/>
      <w:numFmt w:val="decimal"/>
      <w:lvlText w:val="%1."/>
      <w:lvlJc w:val="left"/>
      <w:pPr>
        <w:ind w:left="910" w:hanging="360"/>
      </w:pPr>
      <w:rPr>
        <w:rFonts w:hint="default"/>
      </w:rPr>
    </w:lvl>
    <w:lvl w:ilvl="1" w:tplc="04050019">
      <w:start w:val="1"/>
      <w:numFmt w:val="lowerLetter"/>
      <w:lvlText w:val="%2."/>
      <w:lvlJc w:val="left"/>
      <w:pPr>
        <w:ind w:left="1630" w:hanging="360"/>
      </w:pPr>
    </w:lvl>
    <w:lvl w:ilvl="2" w:tplc="0405001B" w:tentative="1">
      <w:start w:val="1"/>
      <w:numFmt w:val="lowerRoman"/>
      <w:lvlText w:val="%3."/>
      <w:lvlJc w:val="right"/>
      <w:pPr>
        <w:ind w:left="2350" w:hanging="180"/>
      </w:pPr>
    </w:lvl>
    <w:lvl w:ilvl="3" w:tplc="0405000F" w:tentative="1">
      <w:start w:val="1"/>
      <w:numFmt w:val="decimal"/>
      <w:lvlText w:val="%4."/>
      <w:lvlJc w:val="left"/>
      <w:pPr>
        <w:ind w:left="3070" w:hanging="360"/>
      </w:pPr>
    </w:lvl>
    <w:lvl w:ilvl="4" w:tplc="04050019" w:tentative="1">
      <w:start w:val="1"/>
      <w:numFmt w:val="lowerLetter"/>
      <w:lvlText w:val="%5."/>
      <w:lvlJc w:val="left"/>
      <w:pPr>
        <w:ind w:left="3790" w:hanging="360"/>
      </w:pPr>
    </w:lvl>
    <w:lvl w:ilvl="5" w:tplc="0405001B" w:tentative="1">
      <w:start w:val="1"/>
      <w:numFmt w:val="lowerRoman"/>
      <w:lvlText w:val="%6."/>
      <w:lvlJc w:val="right"/>
      <w:pPr>
        <w:ind w:left="4510" w:hanging="180"/>
      </w:pPr>
    </w:lvl>
    <w:lvl w:ilvl="6" w:tplc="0405000F" w:tentative="1">
      <w:start w:val="1"/>
      <w:numFmt w:val="decimal"/>
      <w:lvlText w:val="%7."/>
      <w:lvlJc w:val="left"/>
      <w:pPr>
        <w:ind w:left="5230" w:hanging="360"/>
      </w:pPr>
    </w:lvl>
    <w:lvl w:ilvl="7" w:tplc="04050019" w:tentative="1">
      <w:start w:val="1"/>
      <w:numFmt w:val="lowerLetter"/>
      <w:lvlText w:val="%8."/>
      <w:lvlJc w:val="left"/>
      <w:pPr>
        <w:ind w:left="5950" w:hanging="360"/>
      </w:pPr>
    </w:lvl>
    <w:lvl w:ilvl="8" w:tplc="0405001B" w:tentative="1">
      <w:start w:val="1"/>
      <w:numFmt w:val="lowerRoman"/>
      <w:lvlText w:val="%9."/>
      <w:lvlJc w:val="right"/>
      <w:pPr>
        <w:ind w:left="6670" w:hanging="180"/>
      </w:pPr>
    </w:lvl>
  </w:abstractNum>
  <w:abstractNum w:abstractNumId="11">
    <w:nsid w:val="32BD3711"/>
    <w:multiLevelType w:val="hybridMultilevel"/>
    <w:tmpl w:val="950425E6"/>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44C14D9"/>
    <w:multiLevelType w:val="hybridMultilevel"/>
    <w:tmpl w:val="7C6CA9BC"/>
    <w:lvl w:ilvl="0" w:tplc="FE72079A">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54A04A9"/>
    <w:multiLevelType w:val="hybridMultilevel"/>
    <w:tmpl w:val="A4D289AC"/>
    <w:lvl w:ilvl="0" w:tplc="1FE847B8">
      <w:start w:val="1"/>
      <w:numFmt w:val="decimal"/>
      <w:lvlText w:val="%1."/>
      <w:lvlJc w:val="left"/>
      <w:pPr>
        <w:tabs>
          <w:tab w:val="num" w:pos="1065"/>
        </w:tabs>
        <w:ind w:left="1065" w:hanging="705"/>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7905199"/>
    <w:multiLevelType w:val="hybridMultilevel"/>
    <w:tmpl w:val="2228CD7E"/>
    <w:lvl w:ilvl="0" w:tplc="A14A09F4">
      <w:start w:val="3"/>
      <w:numFmt w:val="bullet"/>
      <w:lvlText w:val="-"/>
      <w:lvlJc w:val="left"/>
      <w:pPr>
        <w:ind w:left="899" w:hanging="360"/>
      </w:pPr>
      <w:rPr>
        <w:rFonts w:ascii="Arial" w:eastAsia="Times New Roman" w:hAnsi="Arial" w:cs="Arial" w:hint="default"/>
        <w:sz w:val="20"/>
        <w:szCs w:val="20"/>
      </w:rPr>
    </w:lvl>
    <w:lvl w:ilvl="1" w:tplc="04050019">
      <w:start w:val="1"/>
      <w:numFmt w:val="lowerLetter"/>
      <w:lvlText w:val="%2."/>
      <w:lvlJc w:val="left"/>
      <w:pPr>
        <w:ind w:left="1619" w:hanging="360"/>
      </w:pPr>
      <w:rPr>
        <w:rFonts w:hint="default"/>
      </w:rPr>
    </w:lvl>
    <w:lvl w:ilvl="2" w:tplc="04050005">
      <w:start w:val="1"/>
      <w:numFmt w:val="bullet"/>
      <w:lvlText w:val=""/>
      <w:lvlJc w:val="left"/>
      <w:pPr>
        <w:ind w:left="2339" w:hanging="360"/>
      </w:pPr>
      <w:rPr>
        <w:rFonts w:ascii="Wingdings" w:hAnsi="Wingdings" w:hint="default"/>
      </w:rPr>
    </w:lvl>
    <w:lvl w:ilvl="3" w:tplc="537AC6C4">
      <w:numFmt w:val="bullet"/>
      <w:lvlText w:val=""/>
      <w:lvlJc w:val="left"/>
      <w:pPr>
        <w:ind w:left="3059" w:hanging="360"/>
      </w:pPr>
      <w:rPr>
        <w:rFonts w:ascii="Symbol" w:eastAsia="Times New Roman" w:hAnsi="Symbol" w:cs="Arial" w:hint="default"/>
        <w:sz w:val="20"/>
      </w:rPr>
    </w:lvl>
    <w:lvl w:ilvl="4" w:tplc="04050003" w:tentative="1">
      <w:start w:val="1"/>
      <w:numFmt w:val="bullet"/>
      <w:lvlText w:val="o"/>
      <w:lvlJc w:val="left"/>
      <w:pPr>
        <w:ind w:left="3779" w:hanging="360"/>
      </w:pPr>
      <w:rPr>
        <w:rFonts w:ascii="Courier New" w:hAnsi="Courier New" w:cs="Courier New" w:hint="default"/>
      </w:rPr>
    </w:lvl>
    <w:lvl w:ilvl="5" w:tplc="04050005" w:tentative="1">
      <w:start w:val="1"/>
      <w:numFmt w:val="bullet"/>
      <w:lvlText w:val=""/>
      <w:lvlJc w:val="left"/>
      <w:pPr>
        <w:ind w:left="4499" w:hanging="360"/>
      </w:pPr>
      <w:rPr>
        <w:rFonts w:ascii="Wingdings" w:hAnsi="Wingdings" w:hint="default"/>
      </w:rPr>
    </w:lvl>
    <w:lvl w:ilvl="6" w:tplc="04050001" w:tentative="1">
      <w:start w:val="1"/>
      <w:numFmt w:val="bullet"/>
      <w:lvlText w:val=""/>
      <w:lvlJc w:val="left"/>
      <w:pPr>
        <w:ind w:left="5219" w:hanging="360"/>
      </w:pPr>
      <w:rPr>
        <w:rFonts w:ascii="Symbol" w:hAnsi="Symbol" w:hint="default"/>
      </w:rPr>
    </w:lvl>
    <w:lvl w:ilvl="7" w:tplc="04050003" w:tentative="1">
      <w:start w:val="1"/>
      <w:numFmt w:val="bullet"/>
      <w:lvlText w:val="o"/>
      <w:lvlJc w:val="left"/>
      <w:pPr>
        <w:ind w:left="5939" w:hanging="360"/>
      </w:pPr>
      <w:rPr>
        <w:rFonts w:ascii="Courier New" w:hAnsi="Courier New" w:cs="Courier New" w:hint="default"/>
      </w:rPr>
    </w:lvl>
    <w:lvl w:ilvl="8" w:tplc="04050005" w:tentative="1">
      <w:start w:val="1"/>
      <w:numFmt w:val="bullet"/>
      <w:lvlText w:val=""/>
      <w:lvlJc w:val="left"/>
      <w:pPr>
        <w:ind w:left="6659" w:hanging="360"/>
      </w:pPr>
      <w:rPr>
        <w:rFonts w:ascii="Wingdings" w:hAnsi="Wingdings" w:hint="default"/>
      </w:rPr>
    </w:lvl>
  </w:abstractNum>
  <w:abstractNum w:abstractNumId="15">
    <w:nsid w:val="396B077B"/>
    <w:multiLevelType w:val="multilevel"/>
    <w:tmpl w:val="F2CE6CEA"/>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3C205465"/>
    <w:multiLevelType w:val="multilevel"/>
    <w:tmpl w:val="867A67C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22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1F76F09"/>
    <w:multiLevelType w:val="hybridMultilevel"/>
    <w:tmpl w:val="A588F5B4"/>
    <w:lvl w:ilvl="0" w:tplc="808886CC">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80D668B"/>
    <w:multiLevelType w:val="hybridMultilevel"/>
    <w:tmpl w:val="6C36C4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8594E4F"/>
    <w:multiLevelType w:val="hybridMultilevel"/>
    <w:tmpl w:val="1FD82832"/>
    <w:lvl w:ilvl="0" w:tplc="5D5C263E">
      <w:start w:val="1"/>
      <w:numFmt w:val="decimal"/>
      <w:lvlText w:val="%1."/>
      <w:lvlJc w:val="left"/>
      <w:pPr>
        <w:tabs>
          <w:tab w:val="num" w:pos="720"/>
        </w:tabs>
        <w:ind w:left="720" w:hanging="360"/>
      </w:pPr>
      <w:rPr>
        <w:rFonts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A920AFB"/>
    <w:multiLevelType w:val="hybridMultilevel"/>
    <w:tmpl w:val="079E84C2"/>
    <w:lvl w:ilvl="0" w:tplc="A170F476">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nsid w:val="4C5115BC"/>
    <w:multiLevelType w:val="hybridMultilevel"/>
    <w:tmpl w:val="ED022B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C6E4E90"/>
    <w:multiLevelType w:val="hybridMultilevel"/>
    <w:tmpl w:val="4F5CE262"/>
    <w:lvl w:ilvl="0" w:tplc="6458E6A2">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CED6BB1"/>
    <w:multiLevelType w:val="hybridMultilevel"/>
    <w:tmpl w:val="B6FEBC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0EB0537"/>
    <w:multiLevelType w:val="multilevel"/>
    <w:tmpl w:val="9A3A32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22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54877DC8"/>
    <w:multiLevelType w:val="hybridMultilevel"/>
    <w:tmpl w:val="5B2E876C"/>
    <w:lvl w:ilvl="0" w:tplc="04050001">
      <w:start w:val="1"/>
      <w:numFmt w:val="bullet"/>
      <w:lvlText w:val=""/>
      <w:lvlJc w:val="left"/>
      <w:pPr>
        <w:ind w:left="899" w:hanging="360"/>
      </w:pPr>
      <w:rPr>
        <w:rFonts w:ascii="Symbol" w:hAnsi="Symbol" w:hint="default"/>
      </w:rPr>
    </w:lvl>
    <w:lvl w:ilvl="1" w:tplc="04050003" w:tentative="1">
      <w:start w:val="1"/>
      <w:numFmt w:val="bullet"/>
      <w:lvlText w:val="o"/>
      <w:lvlJc w:val="left"/>
      <w:pPr>
        <w:ind w:left="1619" w:hanging="360"/>
      </w:pPr>
      <w:rPr>
        <w:rFonts w:ascii="Courier New" w:hAnsi="Courier New" w:cs="Courier New" w:hint="default"/>
      </w:rPr>
    </w:lvl>
    <w:lvl w:ilvl="2" w:tplc="04050005" w:tentative="1">
      <w:start w:val="1"/>
      <w:numFmt w:val="bullet"/>
      <w:lvlText w:val=""/>
      <w:lvlJc w:val="left"/>
      <w:pPr>
        <w:ind w:left="2339" w:hanging="360"/>
      </w:pPr>
      <w:rPr>
        <w:rFonts w:ascii="Wingdings" w:hAnsi="Wingdings" w:hint="default"/>
      </w:rPr>
    </w:lvl>
    <w:lvl w:ilvl="3" w:tplc="04050001" w:tentative="1">
      <w:start w:val="1"/>
      <w:numFmt w:val="bullet"/>
      <w:lvlText w:val=""/>
      <w:lvlJc w:val="left"/>
      <w:pPr>
        <w:ind w:left="3059" w:hanging="360"/>
      </w:pPr>
      <w:rPr>
        <w:rFonts w:ascii="Symbol" w:hAnsi="Symbol" w:hint="default"/>
      </w:rPr>
    </w:lvl>
    <w:lvl w:ilvl="4" w:tplc="04050003" w:tentative="1">
      <w:start w:val="1"/>
      <w:numFmt w:val="bullet"/>
      <w:lvlText w:val="o"/>
      <w:lvlJc w:val="left"/>
      <w:pPr>
        <w:ind w:left="3779" w:hanging="360"/>
      </w:pPr>
      <w:rPr>
        <w:rFonts w:ascii="Courier New" w:hAnsi="Courier New" w:cs="Courier New" w:hint="default"/>
      </w:rPr>
    </w:lvl>
    <w:lvl w:ilvl="5" w:tplc="04050005" w:tentative="1">
      <w:start w:val="1"/>
      <w:numFmt w:val="bullet"/>
      <w:lvlText w:val=""/>
      <w:lvlJc w:val="left"/>
      <w:pPr>
        <w:ind w:left="4499" w:hanging="360"/>
      </w:pPr>
      <w:rPr>
        <w:rFonts w:ascii="Wingdings" w:hAnsi="Wingdings" w:hint="default"/>
      </w:rPr>
    </w:lvl>
    <w:lvl w:ilvl="6" w:tplc="04050001" w:tentative="1">
      <w:start w:val="1"/>
      <w:numFmt w:val="bullet"/>
      <w:lvlText w:val=""/>
      <w:lvlJc w:val="left"/>
      <w:pPr>
        <w:ind w:left="5219" w:hanging="360"/>
      </w:pPr>
      <w:rPr>
        <w:rFonts w:ascii="Symbol" w:hAnsi="Symbol" w:hint="default"/>
      </w:rPr>
    </w:lvl>
    <w:lvl w:ilvl="7" w:tplc="04050003" w:tentative="1">
      <w:start w:val="1"/>
      <w:numFmt w:val="bullet"/>
      <w:lvlText w:val="o"/>
      <w:lvlJc w:val="left"/>
      <w:pPr>
        <w:ind w:left="5939" w:hanging="360"/>
      </w:pPr>
      <w:rPr>
        <w:rFonts w:ascii="Courier New" w:hAnsi="Courier New" w:cs="Courier New" w:hint="default"/>
      </w:rPr>
    </w:lvl>
    <w:lvl w:ilvl="8" w:tplc="04050005" w:tentative="1">
      <w:start w:val="1"/>
      <w:numFmt w:val="bullet"/>
      <w:lvlText w:val=""/>
      <w:lvlJc w:val="left"/>
      <w:pPr>
        <w:ind w:left="6659" w:hanging="360"/>
      </w:pPr>
      <w:rPr>
        <w:rFonts w:ascii="Wingdings" w:hAnsi="Wingdings" w:hint="default"/>
      </w:rPr>
    </w:lvl>
  </w:abstractNum>
  <w:abstractNum w:abstractNumId="26">
    <w:nsid w:val="54B43D2C"/>
    <w:multiLevelType w:val="hybridMultilevel"/>
    <w:tmpl w:val="DFDEE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5555B2C"/>
    <w:multiLevelType w:val="multilevel"/>
    <w:tmpl w:val="4936F5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22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585C08A2"/>
    <w:multiLevelType w:val="hybridMultilevel"/>
    <w:tmpl w:val="66C281B0"/>
    <w:lvl w:ilvl="0" w:tplc="FFFFFFFF">
      <w:start w:val="1"/>
      <w:numFmt w:val="upperRoman"/>
      <w:pStyle w:val="Oddlova"/>
      <w:lvlText w:val="Část %1. - "/>
      <w:lvlJc w:val="right"/>
      <w:pPr>
        <w:tabs>
          <w:tab w:val="num" w:pos="57"/>
        </w:tabs>
        <w:ind w:left="180" w:hanging="18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60D76D57"/>
    <w:multiLevelType w:val="hybridMultilevel"/>
    <w:tmpl w:val="33A6F33A"/>
    <w:lvl w:ilvl="0" w:tplc="ADD42540">
      <w:start w:val="1"/>
      <w:numFmt w:val="decimal"/>
      <w:lvlText w:val="%1."/>
      <w:lvlJc w:val="left"/>
      <w:pPr>
        <w:tabs>
          <w:tab w:val="num" w:pos="1065"/>
        </w:tabs>
        <w:ind w:left="1065" w:hanging="705"/>
      </w:pPr>
      <w:rPr>
        <w:rFonts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60EB703C"/>
    <w:multiLevelType w:val="hybridMultilevel"/>
    <w:tmpl w:val="215ACA40"/>
    <w:lvl w:ilvl="0" w:tplc="BD94909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nsid w:val="6963561A"/>
    <w:multiLevelType w:val="hybridMultilevel"/>
    <w:tmpl w:val="0DB65AB2"/>
    <w:lvl w:ilvl="0" w:tplc="4EEE623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nsid w:val="6B4B7685"/>
    <w:multiLevelType w:val="multilevel"/>
    <w:tmpl w:val="AF5E4C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22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BDD4999"/>
    <w:multiLevelType w:val="multilevel"/>
    <w:tmpl w:val="DC0E9306"/>
    <w:lvl w:ilvl="0">
      <w:start w:val="5"/>
      <w:numFmt w:val="decimal"/>
      <w:lvlText w:val="%1."/>
      <w:lvlJc w:val="left"/>
      <w:pPr>
        <w:tabs>
          <w:tab w:val="num" w:pos="390"/>
        </w:tabs>
        <w:ind w:left="390" w:hanging="390"/>
      </w:pPr>
      <w:rPr>
        <w:rFonts w:hint="default"/>
        <w:i w:val="0"/>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1080"/>
        </w:tabs>
        <w:ind w:left="1080" w:hanging="1080"/>
      </w:pPr>
      <w:rPr>
        <w:rFonts w:hint="default"/>
        <w:i w:val="0"/>
      </w:rPr>
    </w:lvl>
    <w:lvl w:ilvl="4">
      <w:start w:val="1"/>
      <w:numFmt w:val="decimal"/>
      <w:lvlText w:val="%1.%2.%3.%4.%5."/>
      <w:lvlJc w:val="left"/>
      <w:pPr>
        <w:tabs>
          <w:tab w:val="num" w:pos="1440"/>
        </w:tabs>
        <w:ind w:left="1440" w:hanging="144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800"/>
        </w:tabs>
        <w:ind w:left="1800" w:hanging="1800"/>
      </w:pPr>
      <w:rPr>
        <w:rFonts w:hint="default"/>
        <w:i w:val="0"/>
      </w:rPr>
    </w:lvl>
    <w:lvl w:ilvl="7">
      <w:start w:val="1"/>
      <w:numFmt w:val="decimal"/>
      <w:lvlText w:val="%1.%2.%3.%4.%5.%6.%7.%8."/>
      <w:lvlJc w:val="left"/>
      <w:pPr>
        <w:tabs>
          <w:tab w:val="num" w:pos="2160"/>
        </w:tabs>
        <w:ind w:left="2160" w:hanging="2160"/>
      </w:pPr>
      <w:rPr>
        <w:rFonts w:hint="default"/>
        <w:i w:val="0"/>
      </w:rPr>
    </w:lvl>
    <w:lvl w:ilvl="8">
      <w:start w:val="1"/>
      <w:numFmt w:val="decimal"/>
      <w:lvlText w:val="%1.%2.%3.%4.%5.%6.%7.%8.%9."/>
      <w:lvlJc w:val="left"/>
      <w:pPr>
        <w:tabs>
          <w:tab w:val="num" w:pos="2160"/>
        </w:tabs>
        <w:ind w:left="2160" w:hanging="2160"/>
      </w:pPr>
      <w:rPr>
        <w:rFonts w:hint="default"/>
        <w:i w:val="0"/>
      </w:rPr>
    </w:lvl>
  </w:abstractNum>
  <w:abstractNum w:abstractNumId="34">
    <w:nsid w:val="750F2131"/>
    <w:multiLevelType w:val="multilevel"/>
    <w:tmpl w:val="3B78C4D2"/>
    <w:lvl w:ilvl="0">
      <w:start w:val="1"/>
      <w:numFmt w:val="decimal"/>
      <w:lvlText w:val="%1."/>
      <w:lvlJc w:val="left"/>
      <w:pPr>
        <w:tabs>
          <w:tab w:val="num" w:pos="600"/>
        </w:tabs>
        <w:ind w:left="600" w:hanging="60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1080"/>
        </w:tabs>
        <w:ind w:left="1080" w:hanging="1080"/>
      </w:pPr>
      <w:rPr>
        <w:rFonts w:hint="default"/>
        <w:i w:val="0"/>
      </w:rPr>
    </w:lvl>
    <w:lvl w:ilvl="4">
      <w:start w:val="1"/>
      <w:numFmt w:val="decimal"/>
      <w:lvlText w:val="%1.%2.%3.%4.%5."/>
      <w:lvlJc w:val="left"/>
      <w:pPr>
        <w:tabs>
          <w:tab w:val="num" w:pos="1440"/>
        </w:tabs>
        <w:ind w:left="1440" w:hanging="144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800"/>
        </w:tabs>
        <w:ind w:left="1800" w:hanging="1800"/>
      </w:pPr>
      <w:rPr>
        <w:rFonts w:hint="default"/>
        <w:i w:val="0"/>
      </w:rPr>
    </w:lvl>
    <w:lvl w:ilvl="7">
      <w:start w:val="1"/>
      <w:numFmt w:val="decimal"/>
      <w:lvlText w:val="%1.%2.%3.%4.%5.%6.%7.%8."/>
      <w:lvlJc w:val="left"/>
      <w:pPr>
        <w:tabs>
          <w:tab w:val="num" w:pos="2160"/>
        </w:tabs>
        <w:ind w:left="2160" w:hanging="2160"/>
      </w:pPr>
      <w:rPr>
        <w:rFonts w:hint="default"/>
        <w:i w:val="0"/>
      </w:rPr>
    </w:lvl>
    <w:lvl w:ilvl="8">
      <w:start w:val="1"/>
      <w:numFmt w:val="decimal"/>
      <w:lvlText w:val="%1.%2.%3.%4.%5.%6.%7.%8.%9."/>
      <w:lvlJc w:val="left"/>
      <w:pPr>
        <w:tabs>
          <w:tab w:val="num" w:pos="2160"/>
        </w:tabs>
        <w:ind w:left="2160" w:hanging="2160"/>
      </w:pPr>
      <w:rPr>
        <w:rFonts w:hint="default"/>
        <w:i w:val="0"/>
      </w:rPr>
    </w:lvl>
  </w:abstractNum>
  <w:abstractNum w:abstractNumId="35">
    <w:nsid w:val="75FC24E4"/>
    <w:multiLevelType w:val="hybridMultilevel"/>
    <w:tmpl w:val="EA7AEFC0"/>
    <w:lvl w:ilvl="0" w:tplc="14DA3C2C">
      <w:start w:val="1"/>
      <w:numFmt w:val="decimal"/>
      <w:lvlText w:val="%1."/>
      <w:lvlJc w:val="left"/>
      <w:pPr>
        <w:tabs>
          <w:tab w:val="num" w:pos="720"/>
        </w:tabs>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7CE6BD8"/>
    <w:multiLevelType w:val="multilevel"/>
    <w:tmpl w:val="ED90376A"/>
    <w:lvl w:ilvl="0">
      <w:start w:val="1"/>
      <w:numFmt w:val="decimal"/>
      <w:lvlText w:val="%1."/>
      <w:lvlJc w:val="left"/>
      <w:pPr>
        <w:tabs>
          <w:tab w:val="num" w:pos="600"/>
        </w:tabs>
        <w:ind w:left="600" w:hanging="600"/>
      </w:pPr>
      <w:rPr>
        <w:rFonts w:hint="default"/>
        <w:i w:val="0"/>
      </w:rPr>
    </w:lvl>
    <w:lvl w:ilvl="1">
      <w:start w:val="1"/>
      <w:numFmt w:val="decimal"/>
      <w:lvlText w:val="%1.%2."/>
      <w:lvlJc w:val="left"/>
      <w:pPr>
        <w:tabs>
          <w:tab w:val="num" w:pos="720"/>
        </w:tabs>
        <w:ind w:left="720" w:hanging="720"/>
      </w:pPr>
      <w:rPr>
        <w:rFonts w:hint="default"/>
        <w:b/>
        <w:bCs w:val="0"/>
        <w:i w:val="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1080"/>
        </w:tabs>
        <w:ind w:left="1080" w:hanging="1080"/>
      </w:pPr>
      <w:rPr>
        <w:rFonts w:hint="default"/>
        <w:i w:val="0"/>
      </w:rPr>
    </w:lvl>
    <w:lvl w:ilvl="4">
      <w:start w:val="1"/>
      <w:numFmt w:val="decimal"/>
      <w:lvlText w:val="%1.%2.%3.%4.%5."/>
      <w:lvlJc w:val="left"/>
      <w:pPr>
        <w:tabs>
          <w:tab w:val="num" w:pos="1440"/>
        </w:tabs>
        <w:ind w:left="1440" w:hanging="144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800"/>
        </w:tabs>
        <w:ind w:left="1800" w:hanging="1800"/>
      </w:pPr>
      <w:rPr>
        <w:rFonts w:hint="default"/>
        <w:i w:val="0"/>
      </w:rPr>
    </w:lvl>
    <w:lvl w:ilvl="7">
      <w:start w:val="1"/>
      <w:numFmt w:val="decimal"/>
      <w:lvlText w:val="%1.%2.%3.%4.%5.%6.%7.%8."/>
      <w:lvlJc w:val="left"/>
      <w:pPr>
        <w:tabs>
          <w:tab w:val="num" w:pos="2160"/>
        </w:tabs>
        <w:ind w:left="2160" w:hanging="2160"/>
      </w:pPr>
      <w:rPr>
        <w:rFonts w:hint="default"/>
        <w:i w:val="0"/>
      </w:rPr>
    </w:lvl>
    <w:lvl w:ilvl="8">
      <w:start w:val="1"/>
      <w:numFmt w:val="decimal"/>
      <w:lvlText w:val="%1.%2.%3.%4.%5.%6.%7.%8.%9."/>
      <w:lvlJc w:val="left"/>
      <w:pPr>
        <w:tabs>
          <w:tab w:val="num" w:pos="2160"/>
        </w:tabs>
        <w:ind w:left="2160" w:hanging="2160"/>
      </w:pPr>
      <w:rPr>
        <w:rFonts w:hint="default"/>
        <w:i w:val="0"/>
      </w:rPr>
    </w:lvl>
  </w:abstractNum>
  <w:abstractNum w:abstractNumId="37">
    <w:nsid w:val="78C74303"/>
    <w:multiLevelType w:val="hybridMultilevel"/>
    <w:tmpl w:val="9B360D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8"/>
  </w:num>
  <w:num w:numId="2">
    <w:abstractNumId w:val="19"/>
  </w:num>
  <w:num w:numId="3">
    <w:abstractNumId w:val="29"/>
  </w:num>
  <w:num w:numId="4">
    <w:abstractNumId w:val="12"/>
  </w:num>
  <w:num w:numId="5">
    <w:abstractNumId w:val="17"/>
  </w:num>
  <w:num w:numId="6">
    <w:abstractNumId w:val="13"/>
  </w:num>
  <w:num w:numId="7">
    <w:abstractNumId w:val="0"/>
  </w:num>
  <w:num w:numId="8">
    <w:abstractNumId w:val="37"/>
  </w:num>
  <w:num w:numId="9">
    <w:abstractNumId w:val="21"/>
  </w:num>
  <w:num w:numId="10">
    <w:abstractNumId w:val="14"/>
  </w:num>
  <w:num w:numId="11">
    <w:abstractNumId w:val="8"/>
  </w:num>
  <w:num w:numId="12">
    <w:abstractNumId w:val="30"/>
  </w:num>
  <w:num w:numId="13">
    <w:abstractNumId w:val="31"/>
  </w:num>
  <w:num w:numId="14">
    <w:abstractNumId w:val="20"/>
  </w:num>
  <w:num w:numId="15">
    <w:abstractNumId w:val="10"/>
  </w:num>
  <w:num w:numId="16">
    <w:abstractNumId w:val="1"/>
  </w:num>
  <w:num w:numId="17">
    <w:abstractNumId w:val="25"/>
  </w:num>
  <w:num w:numId="18">
    <w:abstractNumId w:val="2"/>
  </w:num>
  <w:num w:numId="19">
    <w:abstractNumId w:val="3"/>
  </w:num>
  <w:num w:numId="20">
    <w:abstractNumId w:val="18"/>
  </w:num>
  <w:num w:numId="21">
    <w:abstractNumId w:val="36"/>
  </w:num>
  <w:num w:numId="22">
    <w:abstractNumId w:val="34"/>
  </w:num>
  <w:num w:numId="23">
    <w:abstractNumId w:val="26"/>
  </w:num>
  <w:num w:numId="24">
    <w:abstractNumId w:val="15"/>
  </w:num>
  <w:num w:numId="25">
    <w:abstractNumId w:val="35"/>
  </w:num>
  <w:num w:numId="26">
    <w:abstractNumId w:val="5"/>
  </w:num>
  <w:num w:numId="27">
    <w:abstractNumId w:val="6"/>
  </w:num>
  <w:num w:numId="28">
    <w:abstractNumId w:val="33"/>
  </w:num>
  <w:num w:numId="29">
    <w:abstractNumId w:val="22"/>
  </w:num>
  <w:num w:numId="30">
    <w:abstractNumId w:val="24"/>
  </w:num>
  <w:num w:numId="31">
    <w:abstractNumId w:val="27"/>
  </w:num>
  <w:num w:numId="32">
    <w:abstractNumId w:val="16"/>
  </w:num>
  <w:num w:numId="33">
    <w:abstractNumId w:val="4"/>
  </w:num>
  <w:num w:numId="34">
    <w:abstractNumId w:val="7"/>
  </w:num>
  <w:num w:numId="35">
    <w:abstractNumId w:val="32"/>
  </w:num>
  <w:num w:numId="36">
    <w:abstractNumId w:val="23"/>
  </w:num>
  <w:num w:numId="37">
    <w:abstractNumId w:val="11"/>
  </w:num>
  <w:num w:numId="3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3F4"/>
    <w:rsid w:val="00003411"/>
    <w:rsid w:val="000155D0"/>
    <w:rsid w:val="0001785E"/>
    <w:rsid w:val="00017D21"/>
    <w:rsid w:val="000208A1"/>
    <w:rsid w:val="00021A95"/>
    <w:rsid w:val="00032B97"/>
    <w:rsid w:val="00032F48"/>
    <w:rsid w:val="00033463"/>
    <w:rsid w:val="00043DCF"/>
    <w:rsid w:val="00054035"/>
    <w:rsid w:val="0006515A"/>
    <w:rsid w:val="00066502"/>
    <w:rsid w:val="000665A2"/>
    <w:rsid w:val="00070568"/>
    <w:rsid w:val="00071A85"/>
    <w:rsid w:val="00072306"/>
    <w:rsid w:val="00082DA6"/>
    <w:rsid w:val="00082F0A"/>
    <w:rsid w:val="00085625"/>
    <w:rsid w:val="000904AA"/>
    <w:rsid w:val="00092617"/>
    <w:rsid w:val="000949CE"/>
    <w:rsid w:val="000A5CAB"/>
    <w:rsid w:val="000A7123"/>
    <w:rsid w:val="000B1961"/>
    <w:rsid w:val="000B3AC7"/>
    <w:rsid w:val="000B3AD6"/>
    <w:rsid w:val="000C65D9"/>
    <w:rsid w:val="000C7DD2"/>
    <w:rsid w:val="000E19FF"/>
    <w:rsid w:val="000F0AE9"/>
    <w:rsid w:val="000F5D34"/>
    <w:rsid w:val="00100F38"/>
    <w:rsid w:val="001024D7"/>
    <w:rsid w:val="00111DDD"/>
    <w:rsid w:val="00113A3B"/>
    <w:rsid w:val="00117112"/>
    <w:rsid w:val="001244CA"/>
    <w:rsid w:val="00125343"/>
    <w:rsid w:val="00130CAC"/>
    <w:rsid w:val="001672CE"/>
    <w:rsid w:val="00172647"/>
    <w:rsid w:val="00177238"/>
    <w:rsid w:val="00185377"/>
    <w:rsid w:val="001869E3"/>
    <w:rsid w:val="00186C03"/>
    <w:rsid w:val="0019029A"/>
    <w:rsid w:val="00192691"/>
    <w:rsid w:val="00192A15"/>
    <w:rsid w:val="001A26BA"/>
    <w:rsid w:val="001A7559"/>
    <w:rsid w:val="001B20D4"/>
    <w:rsid w:val="001C1D5C"/>
    <w:rsid w:val="001C3682"/>
    <w:rsid w:val="001C65C2"/>
    <w:rsid w:val="001D109F"/>
    <w:rsid w:val="001D1523"/>
    <w:rsid w:val="001D298F"/>
    <w:rsid w:val="001D4CEA"/>
    <w:rsid w:val="001D69ED"/>
    <w:rsid w:val="001E1EE3"/>
    <w:rsid w:val="001E435E"/>
    <w:rsid w:val="001E71CA"/>
    <w:rsid w:val="001F0287"/>
    <w:rsid w:val="001F46DC"/>
    <w:rsid w:val="00210365"/>
    <w:rsid w:val="002170EC"/>
    <w:rsid w:val="00221FF7"/>
    <w:rsid w:val="00222983"/>
    <w:rsid w:val="002320ED"/>
    <w:rsid w:val="00232D96"/>
    <w:rsid w:val="00233305"/>
    <w:rsid w:val="002345B6"/>
    <w:rsid w:val="0023646D"/>
    <w:rsid w:val="00245E79"/>
    <w:rsid w:val="0025549C"/>
    <w:rsid w:val="00262172"/>
    <w:rsid w:val="00270629"/>
    <w:rsid w:val="002722F2"/>
    <w:rsid w:val="0028222C"/>
    <w:rsid w:val="00282288"/>
    <w:rsid w:val="0028798F"/>
    <w:rsid w:val="0029575C"/>
    <w:rsid w:val="002A582C"/>
    <w:rsid w:val="002C00D6"/>
    <w:rsid w:val="002C20B6"/>
    <w:rsid w:val="002C4E3D"/>
    <w:rsid w:val="002C6C8F"/>
    <w:rsid w:val="002D0697"/>
    <w:rsid w:val="002D21E9"/>
    <w:rsid w:val="002E0515"/>
    <w:rsid w:val="002E3BD6"/>
    <w:rsid w:val="002F1F0F"/>
    <w:rsid w:val="002F7A3C"/>
    <w:rsid w:val="00300DB3"/>
    <w:rsid w:val="003018F5"/>
    <w:rsid w:val="00301A45"/>
    <w:rsid w:val="00304F04"/>
    <w:rsid w:val="003130A9"/>
    <w:rsid w:val="003141C0"/>
    <w:rsid w:val="00314EB0"/>
    <w:rsid w:val="003204E4"/>
    <w:rsid w:val="003235FE"/>
    <w:rsid w:val="00334F8E"/>
    <w:rsid w:val="00337052"/>
    <w:rsid w:val="00343953"/>
    <w:rsid w:val="00356DC5"/>
    <w:rsid w:val="003664FB"/>
    <w:rsid w:val="00367085"/>
    <w:rsid w:val="00370B57"/>
    <w:rsid w:val="003817C7"/>
    <w:rsid w:val="00381912"/>
    <w:rsid w:val="00383BE8"/>
    <w:rsid w:val="003851CD"/>
    <w:rsid w:val="00393EDF"/>
    <w:rsid w:val="003960C6"/>
    <w:rsid w:val="003A27D1"/>
    <w:rsid w:val="003A4CBD"/>
    <w:rsid w:val="003B3471"/>
    <w:rsid w:val="003B48A6"/>
    <w:rsid w:val="003C18F9"/>
    <w:rsid w:val="003C5939"/>
    <w:rsid w:val="003D27F0"/>
    <w:rsid w:val="003D2EEE"/>
    <w:rsid w:val="003D46B6"/>
    <w:rsid w:val="003D4DE6"/>
    <w:rsid w:val="003D7ED3"/>
    <w:rsid w:val="003E0936"/>
    <w:rsid w:val="003E3844"/>
    <w:rsid w:val="003E512A"/>
    <w:rsid w:val="003E5E99"/>
    <w:rsid w:val="003F40B4"/>
    <w:rsid w:val="003F4941"/>
    <w:rsid w:val="003F6F95"/>
    <w:rsid w:val="004035CC"/>
    <w:rsid w:val="004055D5"/>
    <w:rsid w:val="00405700"/>
    <w:rsid w:val="00407D83"/>
    <w:rsid w:val="004110F1"/>
    <w:rsid w:val="004237C4"/>
    <w:rsid w:val="00427ACD"/>
    <w:rsid w:val="004354A5"/>
    <w:rsid w:val="00437969"/>
    <w:rsid w:val="004401B8"/>
    <w:rsid w:val="00442027"/>
    <w:rsid w:val="00442D8B"/>
    <w:rsid w:val="0044488A"/>
    <w:rsid w:val="004470BA"/>
    <w:rsid w:val="00452B50"/>
    <w:rsid w:val="00455612"/>
    <w:rsid w:val="0046217F"/>
    <w:rsid w:val="00462C16"/>
    <w:rsid w:val="004701A5"/>
    <w:rsid w:val="0047480A"/>
    <w:rsid w:val="00480241"/>
    <w:rsid w:val="00482E42"/>
    <w:rsid w:val="00484268"/>
    <w:rsid w:val="0048489E"/>
    <w:rsid w:val="00490A74"/>
    <w:rsid w:val="00491ABD"/>
    <w:rsid w:val="004A6CEC"/>
    <w:rsid w:val="004A76DA"/>
    <w:rsid w:val="004B0376"/>
    <w:rsid w:val="004B5406"/>
    <w:rsid w:val="004B601B"/>
    <w:rsid w:val="004B6558"/>
    <w:rsid w:val="004C0968"/>
    <w:rsid w:val="004C1CE1"/>
    <w:rsid w:val="004C2714"/>
    <w:rsid w:val="004C400B"/>
    <w:rsid w:val="004C44B1"/>
    <w:rsid w:val="004D7689"/>
    <w:rsid w:val="004E358B"/>
    <w:rsid w:val="004E4C3B"/>
    <w:rsid w:val="004E729F"/>
    <w:rsid w:val="00510079"/>
    <w:rsid w:val="00510C7D"/>
    <w:rsid w:val="00514834"/>
    <w:rsid w:val="00520676"/>
    <w:rsid w:val="005219D4"/>
    <w:rsid w:val="005221E0"/>
    <w:rsid w:val="00534975"/>
    <w:rsid w:val="00536C6C"/>
    <w:rsid w:val="00536E99"/>
    <w:rsid w:val="005479AF"/>
    <w:rsid w:val="00552FD0"/>
    <w:rsid w:val="00575537"/>
    <w:rsid w:val="00576596"/>
    <w:rsid w:val="00584F06"/>
    <w:rsid w:val="00591ADB"/>
    <w:rsid w:val="00594364"/>
    <w:rsid w:val="005953A2"/>
    <w:rsid w:val="00596F7C"/>
    <w:rsid w:val="005A027E"/>
    <w:rsid w:val="005A3750"/>
    <w:rsid w:val="005A7316"/>
    <w:rsid w:val="005B3EF2"/>
    <w:rsid w:val="005B5B37"/>
    <w:rsid w:val="005C10ED"/>
    <w:rsid w:val="005C372B"/>
    <w:rsid w:val="005C4BCD"/>
    <w:rsid w:val="005D6172"/>
    <w:rsid w:val="005D6A90"/>
    <w:rsid w:val="005D7928"/>
    <w:rsid w:val="005E24AF"/>
    <w:rsid w:val="005E2CBC"/>
    <w:rsid w:val="005E472E"/>
    <w:rsid w:val="005F0F55"/>
    <w:rsid w:val="005F1846"/>
    <w:rsid w:val="00602E2F"/>
    <w:rsid w:val="006078BD"/>
    <w:rsid w:val="0061077D"/>
    <w:rsid w:val="00610E5B"/>
    <w:rsid w:val="00612ED7"/>
    <w:rsid w:val="006166E1"/>
    <w:rsid w:val="006202A0"/>
    <w:rsid w:val="006221F8"/>
    <w:rsid w:val="0062675D"/>
    <w:rsid w:val="0063297A"/>
    <w:rsid w:val="00633318"/>
    <w:rsid w:val="00641597"/>
    <w:rsid w:val="0065229D"/>
    <w:rsid w:val="00655F77"/>
    <w:rsid w:val="006605D3"/>
    <w:rsid w:val="00670133"/>
    <w:rsid w:val="00670D40"/>
    <w:rsid w:val="00673165"/>
    <w:rsid w:val="00677057"/>
    <w:rsid w:val="00680E77"/>
    <w:rsid w:val="0068477E"/>
    <w:rsid w:val="00687C59"/>
    <w:rsid w:val="00695B14"/>
    <w:rsid w:val="006A379B"/>
    <w:rsid w:val="006B4C9A"/>
    <w:rsid w:val="006B5573"/>
    <w:rsid w:val="006D17C8"/>
    <w:rsid w:val="006E4F1D"/>
    <w:rsid w:val="006E78E8"/>
    <w:rsid w:val="006F3720"/>
    <w:rsid w:val="007011AE"/>
    <w:rsid w:val="00703895"/>
    <w:rsid w:val="007063F4"/>
    <w:rsid w:val="00706BF3"/>
    <w:rsid w:val="00707B89"/>
    <w:rsid w:val="00707D07"/>
    <w:rsid w:val="007143DB"/>
    <w:rsid w:val="0071611B"/>
    <w:rsid w:val="00726163"/>
    <w:rsid w:val="00726B21"/>
    <w:rsid w:val="0073350C"/>
    <w:rsid w:val="00735CF4"/>
    <w:rsid w:val="00736955"/>
    <w:rsid w:val="00736E7A"/>
    <w:rsid w:val="00746EFA"/>
    <w:rsid w:val="00747540"/>
    <w:rsid w:val="00752888"/>
    <w:rsid w:val="0075773A"/>
    <w:rsid w:val="00760373"/>
    <w:rsid w:val="007653EA"/>
    <w:rsid w:val="00765BB8"/>
    <w:rsid w:val="007769FE"/>
    <w:rsid w:val="00782FFE"/>
    <w:rsid w:val="007854AA"/>
    <w:rsid w:val="00795834"/>
    <w:rsid w:val="0079604F"/>
    <w:rsid w:val="00797EDC"/>
    <w:rsid w:val="007B5742"/>
    <w:rsid w:val="007C4E82"/>
    <w:rsid w:val="007C6E75"/>
    <w:rsid w:val="007D0AE5"/>
    <w:rsid w:val="007D1EE1"/>
    <w:rsid w:val="007D5FE3"/>
    <w:rsid w:val="007D6DFC"/>
    <w:rsid w:val="007E23FF"/>
    <w:rsid w:val="007E3495"/>
    <w:rsid w:val="007E61C4"/>
    <w:rsid w:val="007E6518"/>
    <w:rsid w:val="007F6F2F"/>
    <w:rsid w:val="00805941"/>
    <w:rsid w:val="00805E47"/>
    <w:rsid w:val="00813333"/>
    <w:rsid w:val="008236D8"/>
    <w:rsid w:val="0082760E"/>
    <w:rsid w:val="00841556"/>
    <w:rsid w:val="00842F72"/>
    <w:rsid w:val="008453E0"/>
    <w:rsid w:val="008456C1"/>
    <w:rsid w:val="00846040"/>
    <w:rsid w:val="008465F8"/>
    <w:rsid w:val="0085014B"/>
    <w:rsid w:val="00851769"/>
    <w:rsid w:val="00864C42"/>
    <w:rsid w:val="0086512E"/>
    <w:rsid w:val="00872895"/>
    <w:rsid w:val="0087420C"/>
    <w:rsid w:val="00885CF0"/>
    <w:rsid w:val="00890D6B"/>
    <w:rsid w:val="008A149B"/>
    <w:rsid w:val="008A1A86"/>
    <w:rsid w:val="008A3DB2"/>
    <w:rsid w:val="008A52A6"/>
    <w:rsid w:val="008B1E3E"/>
    <w:rsid w:val="008B727C"/>
    <w:rsid w:val="008B745E"/>
    <w:rsid w:val="008C58B7"/>
    <w:rsid w:val="008C63FD"/>
    <w:rsid w:val="008D265D"/>
    <w:rsid w:val="008D2D12"/>
    <w:rsid w:val="008D3281"/>
    <w:rsid w:val="008D5038"/>
    <w:rsid w:val="008D703F"/>
    <w:rsid w:val="008E6A49"/>
    <w:rsid w:val="008E6CC9"/>
    <w:rsid w:val="008F5891"/>
    <w:rsid w:val="00905B57"/>
    <w:rsid w:val="00922330"/>
    <w:rsid w:val="0092345D"/>
    <w:rsid w:val="00925101"/>
    <w:rsid w:val="00926E37"/>
    <w:rsid w:val="00935B36"/>
    <w:rsid w:val="00937CF3"/>
    <w:rsid w:val="0094625A"/>
    <w:rsid w:val="009470AF"/>
    <w:rsid w:val="00952EBA"/>
    <w:rsid w:val="009571B8"/>
    <w:rsid w:val="00964E15"/>
    <w:rsid w:val="009653FC"/>
    <w:rsid w:val="00965679"/>
    <w:rsid w:val="00973354"/>
    <w:rsid w:val="009737F9"/>
    <w:rsid w:val="00973AB9"/>
    <w:rsid w:val="0097442F"/>
    <w:rsid w:val="009872A0"/>
    <w:rsid w:val="009926EF"/>
    <w:rsid w:val="00994853"/>
    <w:rsid w:val="009A203D"/>
    <w:rsid w:val="009A4CEB"/>
    <w:rsid w:val="009A58F3"/>
    <w:rsid w:val="009B3394"/>
    <w:rsid w:val="009B75DD"/>
    <w:rsid w:val="009C5087"/>
    <w:rsid w:val="009D3085"/>
    <w:rsid w:val="009E3D02"/>
    <w:rsid w:val="009E707A"/>
    <w:rsid w:val="009F3F86"/>
    <w:rsid w:val="009F6239"/>
    <w:rsid w:val="00A005F1"/>
    <w:rsid w:val="00A027DF"/>
    <w:rsid w:val="00A065E6"/>
    <w:rsid w:val="00A11843"/>
    <w:rsid w:val="00A1677E"/>
    <w:rsid w:val="00A21161"/>
    <w:rsid w:val="00A21AD6"/>
    <w:rsid w:val="00A3087D"/>
    <w:rsid w:val="00A3153D"/>
    <w:rsid w:val="00A35F42"/>
    <w:rsid w:val="00A36EB9"/>
    <w:rsid w:val="00A4688D"/>
    <w:rsid w:val="00A46B8E"/>
    <w:rsid w:val="00A51BB5"/>
    <w:rsid w:val="00A55717"/>
    <w:rsid w:val="00A60CF6"/>
    <w:rsid w:val="00A76BA1"/>
    <w:rsid w:val="00A76E31"/>
    <w:rsid w:val="00A773AD"/>
    <w:rsid w:val="00A776D3"/>
    <w:rsid w:val="00A86039"/>
    <w:rsid w:val="00A86D3F"/>
    <w:rsid w:val="00A91163"/>
    <w:rsid w:val="00A972C8"/>
    <w:rsid w:val="00A979A4"/>
    <w:rsid w:val="00AA229F"/>
    <w:rsid w:val="00AB4076"/>
    <w:rsid w:val="00AB5609"/>
    <w:rsid w:val="00AB706B"/>
    <w:rsid w:val="00AB79EC"/>
    <w:rsid w:val="00AC5BAE"/>
    <w:rsid w:val="00AD03EE"/>
    <w:rsid w:val="00AE0F86"/>
    <w:rsid w:val="00AF3A9B"/>
    <w:rsid w:val="00B007EC"/>
    <w:rsid w:val="00B023D7"/>
    <w:rsid w:val="00B052AD"/>
    <w:rsid w:val="00B22E37"/>
    <w:rsid w:val="00B26372"/>
    <w:rsid w:val="00B27E46"/>
    <w:rsid w:val="00B33305"/>
    <w:rsid w:val="00B40379"/>
    <w:rsid w:val="00B4304D"/>
    <w:rsid w:val="00B43697"/>
    <w:rsid w:val="00B4798F"/>
    <w:rsid w:val="00B62CB9"/>
    <w:rsid w:val="00B64DDC"/>
    <w:rsid w:val="00B73203"/>
    <w:rsid w:val="00B749A0"/>
    <w:rsid w:val="00B77DC7"/>
    <w:rsid w:val="00B8093E"/>
    <w:rsid w:val="00B87660"/>
    <w:rsid w:val="00B87EE5"/>
    <w:rsid w:val="00BA1E59"/>
    <w:rsid w:val="00BA4342"/>
    <w:rsid w:val="00BA4A6C"/>
    <w:rsid w:val="00BA7B69"/>
    <w:rsid w:val="00BB1E86"/>
    <w:rsid w:val="00BB2979"/>
    <w:rsid w:val="00BB4501"/>
    <w:rsid w:val="00BB6F65"/>
    <w:rsid w:val="00BB7791"/>
    <w:rsid w:val="00BC1234"/>
    <w:rsid w:val="00BC1878"/>
    <w:rsid w:val="00BC214F"/>
    <w:rsid w:val="00BC3657"/>
    <w:rsid w:val="00BC38C8"/>
    <w:rsid w:val="00BD372A"/>
    <w:rsid w:val="00BE2664"/>
    <w:rsid w:val="00BF0B9C"/>
    <w:rsid w:val="00BF4D4B"/>
    <w:rsid w:val="00BF79FE"/>
    <w:rsid w:val="00C02182"/>
    <w:rsid w:val="00C07B5A"/>
    <w:rsid w:val="00C1230D"/>
    <w:rsid w:val="00C12E9C"/>
    <w:rsid w:val="00C16C6F"/>
    <w:rsid w:val="00C267A5"/>
    <w:rsid w:val="00C26B3E"/>
    <w:rsid w:val="00C26D23"/>
    <w:rsid w:val="00C3084B"/>
    <w:rsid w:val="00C425A7"/>
    <w:rsid w:val="00C45AE4"/>
    <w:rsid w:val="00C47292"/>
    <w:rsid w:val="00C53A93"/>
    <w:rsid w:val="00C637E7"/>
    <w:rsid w:val="00C64AD0"/>
    <w:rsid w:val="00C65430"/>
    <w:rsid w:val="00C825AA"/>
    <w:rsid w:val="00C8408D"/>
    <w:rsid w:val="00C86FFB"/>
    <w:rsid w:val="00C969A2"/>
    <w:rsid w:val="00C9772D"/>
    <w:rsid w:val="00CA3344"/>
    <w:rsid w:val="00CA5A02"/>
    <w:rsid w:val="00CA5CEF"/>
    <w:rsid w:val="00CB243F"/>
    <w:rsid w:val="00CB73D2"/>
    <w:rsid w:val="00CC29E1"/>
    <w:rsid w:val="00CC7E94"/>
    <w:rsid w:val="00CE08E3"/>
    <w:rsid w:val="00CE3147"/>
    <w:rsid w:val="00CE5EF9"/>
    <w:rsid w:val="00CF0DEC"/>
    <w:rsid w:val="00CF1A91"/>
    <w:rsid w:val="00CF39DD"/>
    <w:rsid w:val="00CF401B"/>
    <w:rsid w:val="00CF4A0A"/>
    <w:rsid w:val="00CF5C48"/>
    <w:rsid w:val="00CF7099"/>
    <w:rsid w:val="00D007EC"/>
    <w:rsid w:val="00D057FB"/>
    <w:rsid w:val="00D059B5"/>
    <w:rsid w:val="00D0746C"/>
    <w:rsid w:val="00D110B8"/>
    <w:rsid w:val="00D111FB"/>
    <w:rsid w:val="00D12E8F"/>
    <w:rsid w:val="00D132C3"/>
    <w:rsid w:val="00D24CEC"/>
    <w:rsid w:val="00D3311A"/>
    <w:rsid w:val="00D3480F"/>
    <w:rsid w:val="00D3798B"/>
    <w:rsid w:val="00D5356B"/>
    <w:rsid w:val="00D60AB7"/>
    <w:rsid w:val="00D633B1"/>
    <w:rsid w:val="00D70ECD"/>
    <w:rsid w:val="00D72E29"/>
    <w:rsid w:val="00D7339B"/>
    <w:rsid w:val="00D73D3B"/>
    <w:rsid w:val="00D81ACC"/>
    <w:rsid w:val="00D822A1"/>
    <w:rsid w:val="00D9118E"/>
    <w:rsid w:val="00DB4E76"/>
    <w:rsid w:val="00DC5960"/>
    <w:rsid w:val="00DE1F7B"/>
    <w:rsid w:val="00DE2FEE"/>
    <w:rsid w:val="00DE42F8"/>
    <w:rsid w:val="00DE675A"/>
    <w:rsid w:val="00DE7415"/>
    <w:rsid w:val="00DF7F18"/>
    <w:rsid w:val="00E039A1"/>
    <w:rsid w:val="00E05287"/>
    <w:rsid w:val="00E05982"/>
    <w:rsid w:val="00E07026"/>
    <w:rsid w:val="00E1357A"/>
    <w:rsid w:val="00E14312"/>
    <w:rsid w:val="00E21D49"/>
    <w:rsid w:val="00E2674D"/>
    <w:rsid w:val="00E304B6"/>
    <w:rsid w:val="00E314D0"/>
    <w:rsid w:val="00E41CF8"/>
    <w:rsid w:val="00E46B5A"/>
    <w:rsid w:val="00E55796"/>
    <w:rsid w:val="00E55DD7"/>
    <w:rsid w:val="00E6157D"/>
    <w:rsid w:val="00E64FCF"/>
    <w:rsid w:val="00E670C8"/>
    <w:rsid w:val="00E704FE"/>
    <w:rsid w:val="00E7185A"/>
    <w:rsid w:val="00E73CAE"/>
    <w:rsid w:val="00E7542F"/>
    <w:rsid w:val="00E76C75"/>
    <w:rsid w:val="00E82F0F"/>
    <w:rsid w:val="00E8653D"/>
    <w:rsid w:val="00E925C9"/>
    <w:rsid w:val="00E969A7"/>
    <w:rsid w:val="00EA50FB"/>
    <w:rsid w:val="00EB3F3A"/>
    <w:rsid w:val="00EC531C"/>
    <w:rsid w:val="00EC70B6"/>
    <w:rsid w:val="00EC75C6"/>
    <w:rsid w:val="00ED1E3A"/>
    <w:rsid w:val="00EE7EEE"/>
    <w:rsid w:val="00EF0240"/>
    <w:rsid w:val="00EF1438"/>
    <w:rsid w:val="00EF1F69"/>
    <w:rsid w:val="00EF2AB9"/>
    <w:rsid w:val="00EF36DB"/>
    <w:rsid w:val="00EF77D5"/>
    <w:rsid w:val="00F07A8B"/>
    <w:rsid w:val="00F15535"/>
    <w:rsid w:val="00F2259E"/>
    <w:rsid w:val="00F31BD7"/>
    <w:rsid w:val="00F320E6"/>
    <w:rsid w:val="00F325E6"/>
    <w:rsid w:val="00F33ED9"/>
    <w:rsid w:val="00F42582"/>
    <w:rsid w:val="00F42D99"/>
    <w:rsid w:val="00F47104"/>
    <w:rsid w:val="00F61ADE"/>
    <w:rsid w:val="00F650EF"/>
    <w:rsid w:val="00F66FC2"/>
    <w:rsid w:val="00F74368"/>
    <w:rsid w:val="00F75B95"/>
    <w:rsid w:val="00F76F3A"/>
    <w:rsid w:val="00F8000E"/>
    <w:rsid w:val="00F801ED"/>
    <w:rsid w:val="00F93A6E"/>
    <w:rsid w:val="00F9575A"/>
    <w:rsid w:val="00FA3039"/>
    <w:rsid w:val="00FA3652"/>
    <w:rsid w:val="00FA3D7A"/>
    <w:rsid w:val="00FA56BB"/>
    <w:rsid w:val="00FA7A99"/>
    <w:rsid w:val="00FA7D9F"/>
    <w:rsid w:val="00FB04BB"/>
    <w:rsid w:val="00FC2246"/>
    <w:rsid w:val="00FC6193"/>
    <w:rsid w:val="00FD1167"/>
    <w:rsid w:val="00FE5704"/>
    <w:rsid w:val="00FE689F"/>
    <w:rsid w:val="00FE6914"/>
    <w:rsid w:val="00FF03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182674"/>
  <w15:docId w15:val="{733F8231-CD00-4317-B6F0-26D5B21B0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0968"/>
  </w:style>
  <w:style w:type="paragraph" w:styleId="Nadpis1">
    <w:name w:val="heading 1"/>
    <w:basedOn w:val="Normln"/>
    <w:next w:val="Normln"/>
    <w:qFormat/>
    <w:rsid w:val="005C4BCD"/>
    <w:pPr>
      <w:keepNext/>
      <w:spacing w:before="240" w:after="60"/>
      <w:outlineLvl w:val="0"/>
    </w:pPr>
    <w:rPr>
      <w:rFonts w:ascii="Trebuchet MS" w:hAnsi="Trebuchet MS" w:cs="Arial"/>
      <w:b/>
      <w:bCs/>
      <w:kern w:val="32"/>
      <w:sz w:val="32"/>
      <w:szCs w:val="32"/>
    </w:rPr>
  </w:style>
  <w:style w:type="paragraph" w:styleId="Nadpis2">
    <w:name w:val="heading 2"/>
    <w:basedOn w:val="Normln"/>
    <w:next w:val="Normln"/>
    <w:qFormat/>
    <w:rsid w:val="005C4BCD"/>
    <w:pPr>
      <w:keepNext/>
      <w:spacing w:before="240" w:after="60"/>
      <w:outlineLvl w:val="1"/>
    </w:pPr>
    <w:rPr>
      <w:rFonts w:ascii="Trebuchet MS" w:hAnsi="Trebuchet MS" w:cs="Arial"/>
      <w:b/>
      <w:bCs/>
      <w:iCs/>
      <w:sz w:val="28"/>
      <w:szCs w:val="28"/>
    </w:rPr>
  </w:style>
  <w:style w:type="paragraph" w:styleId="Nadpis3">
    <w:name w:val="heading 3"/>
    <w:basedOn w:val="Normln"/>
    <w:next w:val="Normln"/>
    <w:link w:val="Nadpis3Char"/>
    <w:qFormat/>
    <w:rsid w:val="005C4BCD"/>
    <w:pPr>
      <w:keepNext/>
      <w:spacing w:before="240" w:after="60"/>
      <w:outlineLvl w:val="2"/>
    </w:pPr>
    <w:rPr>
      <w:rFonts w:ascii="Trebuchet MS" w:hAnsi="Trebuchet MS" w:cs="Arial"/>
      <w:b/>
      <w:bCs/>
      <w:sz w:val="26"/>
      <w:szCs w:val="26"/>
    </w:rPr>
  </w:style>
  <w:style w:type="paragraph" w:styleId="Nadpis4">
    <w:name w:val="heading 4"/>
    <w:basedOn w:val="Normln"/>
    <w:next w:val="Normln"/>
    <w:qFormat/>
    <w:rsid w:val="004C0968"/>
    <w:pPr>
      <w:keepNext/>
      <w:tabs>
        <w:tab w:val="num" w:pos="1440"/>
      </w:tabs>
      <w:spacing w:before="240" w:after="60"/>
      <w:outlineLvl w:val="3"/>
    </w:pPr>
    <w:rPr>
      <w:b/>
      <w:bCs/>
      <w:sz w:val="28"/>
      <w:szCs w:val="28"/>
    </w:rPr>
  </w:style>
  <w:style w:type="paragraph" w:styleId="Nadpis5">
    <w:name w:val="heading 5"/>
    <w:basedOn w:val="Normln"/>
    <w:next w:val="Normln"/>
    <w:qFormat/>
    <w:rsid w:val="004C0968"/>
    <w:pPr>
      <w:tabs>
        <w:tab w:val="num" w:pos="1800"/>
      </w:tabs>
      <w:spacing w:before="240" w:after="60"/>
      <w:outlineLvl w:val="4"/>
    </w:pPr>
    <w:rPr>
      <w:b/>
      <w:bCs/>
      <w:i/>
      <w:iCs/>
      <w:sz w:val="26"/>
      <w:szCs w:val="26"/>
    </w:rPr>
  </w:style>
  <w:style w:type="paragraph" w:styleId="Nadpis6">
    <w:name w:val="heading 6"/>
    <w:basedOn w:val="Normln"/>
    <w:next w:val="Normln"/>
    <w:qFormat/>
    <w:rsid w:val="004C0968"/>
    <w:pPr>
      <w:tabs>
        <w:tab w:val="num" w:pos="2160"/>
      </w:tabs>
      <w:spacing w:before="240" w:after="60"/>
      <w:outlineLvl w:val="5"/>
    </w:pPr>
    <w:rPr>
      <w:b/>
      <w:bCs/>
      <w:sz w:val="22"/>
      <w:szCs w:val="22"/>
    </w:rPr>
  </w:style>
  <w:style w:type="paragraph" w:styleId="Nadpis7">
    <w:name w:val="heading 7"/>
    <w:basedOn w:val="Normln"/>
    <w:next w:val="Normln"/>
    <w:qFormat/>
    <w:rsid w:val="004C0968"/>
    <w:pPr>
      <w:tabs>
        <w:tab w:val="num" w:pos="1296"/>
      </w:tabs>
      <w:spacing w:before="240" w:after="60"/>
      <w:ind w:left="1296" w:hanging="1296"/>
      <w:outlineLvl w:val="6"/>
    </w:pPr>
  </w:style>
  <w:style w:type="paragraph" w:styleId="Nadpis8">
    <w:name w:val="heading 8"/>
    <w:basedOn w:val="Normln"/>
    <w:next w:val="Normln"/>
    <w:qFormat/>
    <w:rsid w:val="004C0968"/>
    <w:pPr>
      <w:tabs>
        <w:tab w:val="num" w:pos="1440"/>
      </w:tabs>
      <w:spacing w:before="240" w:after="60"/>
      <w:ind w:left="1440" w:hanging="1440"/>
      <w:outlineLvl w:val="7"/>
    </w:pPr>
    <w:rPr>
      <w:i/>
      <w:iCs/>
    </w:rPr>
  </w:style>
  <w:style w:type="paragraph" w:styleId="Nadpis9">
    <w:name w:val="heading 9"/>
    <w:basedOn w:val="Normln"/>
    <w:next w:val="Normln"/>
    <w:qFormat/>
    <w:rsid w:val="004C0968"/>
    <w:pPr>
      <w:tabs>
        <w:tab w:val="num" w:pos="1584"/>
      </w:tabs>
      <w:spacing w:before="240" w:after="60"/>
      <w:ind w:left="1584" w:hanging="158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5C4BCD"/>
    <w:pPr>
      <w:tabs>
        <w:tab w:val="center" w:pos="4536"/>
        <w:tab w:val="right" w:pos="9072"/>
      </w:tabs>
    </w:pPr>
  </w:style>
  <w:style w:type="paragraph" w:styleId="Zpat">
    <w:name w:val="footer"/>
    <w:basedOn w:val="Normln"/>
    <w:rsid w:val="005C4BCD"/>
    <w:pPr>
      <w:tabs>
        <w:tab w:val="center" w:pos="4536"/>
        <w:tab w:val="right" w:pos="9072"/>
      </w:tabs>
    </w:pPr>
  </w:style>
  <w:style w:type="paragraph" w:styleId="Zkladntext2">
    <w:name w:val="Body Text 2"/>
    <w:basedOn w:val="Normln"/>
    <w:rsid w:val="004C0968"/>
    <w:pPr>
      <w:suppressAutoHyphens/>
    </w:pPr>
    <w:rPr>
      <w:rFonts w:ascii="Tahoma" w:hAnsi="Tahoma" w:cs="Tahoma"/>
      <w:b/>
      <w:bCs/>
      <w:lang w:eastAsia="ar-SA"/>
    </w:rPr>
  </w:style>
  <w:style w:type="paragraph" w:styleId="Zkladntext">
    <w:name w:val="Body Text"/>
    <w:basedOn w:val="Normln"/>
    <w:link w:val="ZkladntextChar"/>
    <w:rsid w:val="004C0968"/>
    <w:pPr>
      <w:spacing w:after="120"/>
    </w:pPr>
  </w:style>
  <w:style w:type="character" w:styleId="slostrnky">
    <w:name w:val="page number"/>
    <w:basedOn w:val="Standardnpsmoodstavce"/>
    <w:rsid w:val="004C0968"/>
  </w:style>
  <w:style w:type="character" w:styleId="Odkaznakoment">
    <w:name w:val="annotation reference"/>
    <w:uiPriority w:val="99"/>
    <w:semiHidden/>
    <w:rsid w:val="002F7A3C"/>
    <w:rPr>
      <w:sz w:val="16"/>
      <w:szCs w:val="16"/>
    </w:rPr>
  </w:style>
  <w:style w:type="paragraph" w:styleId="Textkomente">
    <w:name w:val="annotation text"/>
    <w:basedOn w:val="Normln"/>
    <w:link w:val="TextkomenteChar"/>
    <w:uiPriority w:val="99"/>
    <w:rsid w:val="002F7A3C"/>
  </w:style>
  <w:style w:type="paragraph" w:styleId="Pedmtkomente">
    <w:name w:val="annotation subject"/>
    <w:basedOn w:val="Textkomente"/>
    <w:next w:val="Textkomente"/>
    <w:semiHidden/>
    <w:rsid w:val="002F7A3C"/>
    <w:rPr>
      <w:b/>
      <w:bCs/>
    </w:rPr>
  </w:style>
  <w:style w:type="paragraph" w:styleId="Textbubliny">
    <w:name w:val="Balloon Text"/>
    <w:basedOn w:val="Normln"/>
    <w:semiHidden/>
    <w:rsid w:val="002F7A3C"/>
    <w:rPr>
      <w:rFonts w:ascii="Tahoma" w:hAnsi="Tahoma" w:cs="Tahoma"/>
      <w:sz w:val="16"/>
      <w:szCs w:val="16"/>
    </w:rPr>
  </w:style>
  <w:style w:type="character" w:customStyle="1" w:styleId="platne1">
    <w:name w:val="platne1"/>
    <w:basedOn w:val="Standardnpsmoodstavce"/>
    <w:rsid w:val="00D5356B"/>
  </w:style>
  <w:style w:type="paragraph" w:customStyle="1" w:styleId="Oddlova">
    <w:name w:val="Oddělovač"/>
    <w:basedOn w:val="Normln"/>
    <w:next w:val="Normln"/>
    <w:rsid w:val="00D132C3"/>
    <w:pPr>
      <w:numPr>
        <w:numId w:val="1"/>
      </w:numPr>
      <w:shd w:val="clear" w:color="auto" w:fill="0C0C0C"/>
      <w:spacing w:before="240" w:after="120"/>
      <w:ind w:left="181" w:hanging="181"/>
      <w:jc w:val="center"/>
    </w:pPr>
    <w:rPr>
      <w:rFonts w:ascii="Arial" w:hAnsi="Arial"/>
      <w:b/>
      <w:color w:val="FFFFFF"/>
      <w:sz w:val="28"/>
    </w:rPr>
  </w:style>
  <w:style w:type="character" w:styleId="Hypertextovodkaz">
    <w:name w:val="Hyperlink"/>
    <w:uiPriority w:val="99"/>
    <w:rsid w:val="00A21161"/>
    <w:rPr>
      <w:color w:val="0000FF"/>
      <w:u w:val="single"/>
    </w:rPr>
  </w:style>
  <w:style w:type="paragraph" w:customStyle="1" w:styleId="Char">
    <w:name w:val="Char"/>
    <w:basedOn w:val="Normln"/>
    <w:rsid w:val="00370B57"/>
    <w:pPr>
      <w:spacing w:after="160" w:line="240" w:lineRule="exact"/>
    </w:pPr>
    <w:rPr>
      <w:rFonts w:ascii="Verdana" w:hAnsi="Verdana"/>
      <w:lang w:val="en-US" w:eastAsia="en-US"/>
    </w:rPr>
  </w:style>
  <w:style w:type="table" w:styleId="Mkatabulky">
    <w:name w:val="Table Grid"/>
    <w:basedOn w:val="Normlntabulka"/>
    <w:rsid w:val="00130C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zev">
    <w:name w:val="Title"/>
    <w:basedOn w:val="Normln"/>
    <w:qFormat/>
    <w:rsid w:val="00CC7E94"/>
    <w:pPr>
      <w:jc w:val="center"/>
    </w:pPr>
    <w:rPr>
      <w:b/>
      <w:bCs/>
      <w:sz w:val="28"/>
      <w:szCs w:val="24"/>
    </w:rPr>
  </w:style>
  <w:style w:type="character" w:customStyle="1" w:styleId="TextkomenteChar">
    <w:name w:val="Text komentáře Char"/>
    <w:link w:val="Textkomente"/>
    <w:uiPriority w:val="99"/>
    <w:rsid w:val="00E64FCF"/>
  </w:style>
  <w:style w:type="paragraph" w:styleId="Revize">
    <w:name w:val="Revision"/>
    <w:hidden/>
    <w:uiPriority w:val="99"/>
    <w:semiHidden/>
    <w:rsid w:val="009C5087"/>
  </w:style>
  <w:style w:type="paragraph" w:styleId="Odstavecseseznamem">
    <w:name w:val="List Paragraph"/>
    <w:basedOn w:val="Normln"/>
    <w:uiPriority w:val="34"/>
    <w:qFormat/>
    <w:rsid w:val="00B73203"/>
    <w:pPr>
      <w:ind w:left="720"/>
      <w:contextualSpacing/>
    </w:pPr>
    <w:rPr>
      <w:rFonts w:eastAsia="Calibri"/>
      <w:sz w:val="24"/>
      <w:szCs w:val="22"/>
      <w:lang w:eastAsia="en-US"/>
    </w:rPr>
  </w:style>
  <w:style w:type="paragraph" w:customStyle="1" w:styleId="nadpislnku">
    <w:name w:val="nadpis článku"/>
    <w:basedOn w:val="Normln"/>
    <w:next w:val="Normln"/>
    <w:qFormat/>
    <w:rsid w:val="00B73203"/>
    <w:pPr>
      <w:keepNext/>
      <w:spacing w:before="360" w:after="240"/>
      <w:jc w:val="center"/>
    </w:pPr>
    <w:rPr>
      <w:b/>
      <w:i/>
      <w:sz w:val="24"/>
      <w:szCs w:val="24"/>
    </w:rPr>
  </w:style>
  <w:style w:type="character" w:customStyle="1" w:styleId="ZhlavChar">
    <w:name w:val="Záhlaví Char"/>
    <w:link w:val="Zhlav"/>
    <w:rsid w:val="00E7542F"/>
  </w:style>
  <w:style w:type="paragraph" w:customStyle="1" w:styleId="Default">
    <w:name w:val="Default"/>
    <w:rsid w:val="00612ED7"/>
    <w:pPr>
      <w:autoSpaceDE w:val="0"/>
      <w:autoSpaceDN w:val="0"/>
      <w:adjustRightInd w:val="0"/>
    </w:pPr>
    <w:rPr>
      <w:rFonts w:ascii="Arial" w:hAnsi="Arial" w:cs="Arial"/>
      <w:color w:val="000000"/>
      <w:sz w:val="24"/>
      <w:szCs w:val="24"/>
    </w:rPr>
  </w:style>
  <w:style w:type="paragraph" w:customStyle="1" w:styleId="Styl1-varianta1">
    <w:name w:val="Styl1-varianta 1"/>
    <w:basedOn w:val="Nadpis3"/>
    <w:link w:val="Styl1-varianta1Char"/>
    <w:qFormat/>
    <w:rsid w:val="002C20B6"/>
    <w:pPr>
      <w:spacing w:before="480" w:after="360"/>
    </w:pPr>
    <w:rPr>
      <w:rFonts w:ascii="Arial" w:hAnsi="Arial"/>
      <w:bCs w:val="0"/>
      <w:sz w:val="20"/>
      <w:szCs w:val="20"/>
    </w:rPr>
  </w:style>
  <w:style w:type="paragraph" w:customStyle="1" w:styleId="lnek-odstavec">
    <w:name w:val="Článek - odstavec"/>
    <w:basedOn w:val="Normln"/>
    <w:link w:val="lnek-odstavecChar"/>
    <w:qFormat/>
    <w:rsid w:val="002C20B6"/>
    <w:pPr>
      <w:spacing w:before="600"/>
      <w:jc w:val="center"/>
    </w:pPr>
    <w:rPr>
      <w:rFonts w:ascii="Arial" w:hAnsi="Arial" w:cs="Arial"/>
      <w:b/>
      <w:sz w:val="22"/>
    </w:rPr>
  </w:style>
  <w:style w:type="character" w:customStyle="1" w:styleId="Nadpis3Char">
    <w:name w:val="Nadpis 3 Char"/>
    <w:basedOn w:val="Standardnpsmoodstavce"/>
    <w:link w:val="Nadpis3"/>
    <w:rsid w:val="002C20B6"/>
    <w:rPr>
      <w:rFonts w:ascii="Trebuchet MS" w:hAnsi="Trebuchet MS" w:cs="Arial"/>
      <w:b/>
      <w:bCs/>
      <w:sz w:val="26"/>
      <w:szCs w:val="26"/>
    </w:rPr>
  </w:style>
  <w:style w:type="character" w:customStyle="1" w:styleId="Styl1-varianta1Char">
    <w:name w:val="Styl1-varianta 1 Char"/>
    <w:basedOn w:val="Nadpis3Char"/>
    <w:link w:val="Styl1-varianta1"/>
    <w:rsid w:val="002C20B6"/>
    <w:rPr>
      <w:rFonts w:ascii="Arial" w:hAnsi="Arial" w:cs="Arial"/>
      <w:b/>
      <w:bCs w:val="0"/>
      <w:sz w:val="26"/>
      <w:szCs w:val="26"/>
    </w:rPr>
  </w:style>
  <w:style w:type="character" w:customStyle="1" w:styleId="lnek-odstavecChar">
    <w:name w:val="Článek - odstavec Char"/>
    <w:basedOn w:val="Standardnpsmoodstavce"/>
    <w:link w:val="lnek-odstavec"/>
    <w:rsid w:val="002C20B6"/>
    <w:rPr>
      <w:rFonts w:ascii="Arial" w:hAnsi="Arial" w:cs="Arial"/>
      <w:b/>
      <w:sz w:val="22"/>
    </w:rPr>
  </w:style>
  <w:style w:type="character" w:customStyle="1" w:styleId="ZkladntextChar">
    <w:name w:val="Základní text Char"/>
    <w:link w:val="Zkladntext"/>
    <w:rsid w:val="005953A2"/>
  </w:style>
  <w:style w:type="paragraph" w:styleId="Podtitul">
    <w:name w:val="Subtitle"/>
    <w:basedOn w:val="Normln"/>
    <w:next w:val="Normln"/>
    <w:link w:val="PodtitulChar"/>
    <w:qFormat/>
    <w:rsid w:val="006605D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rsid w:val="006605D3"/>
    <w:rPr>
      <w:rFonts w:asciiTheme="majorHAnsi" w:eastAsiaTheme="majorEastAsia" w:hAnsiTheme="majorHAnsi" w:cstheme="majorBidi"/>
      <w:i/>
      <w:iCs/>
      <w:color w:val="4F81BD" w:themeColor="accent1"/>
      <w:spacing w:val="15"/>
      <w:sz w:val="24"/>
      <w:szCs w:val="24"/>
    </w:rPr>
  </w:style>
  <w:style w:type="character" w:customStyle="1" w:styleId="Zkladntext8">
    <w:name w:val="Základní text (8)_"/>
    <w:link w:val="Zkladntext80"/>
    <w:rsid w:val="00442027"/>
    <w:rPr>
      <w:rFonts w:ascii="Arial" w:hAnsi="Arial"/>
      <w:b/>
      <w:bCs/>
      <w:i/>
      <w:iCs/>
      <w:spacing w:val="2"/>
      <w:sz w:val="18"/>
      <w:szCs w:val="18"/>
      <w:shd w:val="clear" w:color="auto" w:fill="FFFFFF"/>
    </w:rPr>
  </w:style>
  <w:style w:type="paragraph" w:customStyle="1" w:styleId="Zkladntext80">
    <w:name w:val="Základní text (8)"/>
    <w:basedOn w:val="Normln"/>
    <w:link w:val="Zkladntext8"/>
    <w:rsid w:val="00442027"/>
    <w:pPr>
      <w:widowControl w:val="0"/>
      <w:shd w:val="clear" w:color="auto" w:fill="FFFFFF"/>
      <w:spacing w:after="360" w:line="288" w:lineRule="exact"/>
      <w:jc w:val="center"/>
    </w:pPr>
    <w:rPr>
      <w:rFonts w:ascii="Arial" w:hAnsi="Arial"/>
      <w:b/>
      <w:bCs/>
      <w:i/>
      <w:iCs/>
      <w:spacing w:val="2"/>
      <w:sz w:val="18"/>
      <w:szCs w:val="18"/>
    </w:rPr>
  </w:style>
  <w:style w:type="character" w:customStyle="1" w:styleId="Nadpis42">
    <w:name w:val="Nadpis #4 (2)_"/>
    <w:link w:val="Nadpis420"/>
    <w:rsid w:val="00490A74"/>
    <w:rPr>
      <w:rFonts w:ascii="Arial" w:hAnsi="Arial"/>
      <w:b/>
      <w:bCs/>
      <w:i/>
      <w:iCs/>
      <w:spacing w:val="68"/>
      <w:shd w:val="clear" w:color="auto" w:fill="FFFFFF"/>
    </w:rPr>
  </w:style>
  <w:style w:type="paragraph" w:customStyle="1" w:styleId="Nadpis420">
    <w:name w:val="Nadpis #4 (2)"/>
    <w:basedOn w:val="Normln"/>
    <w:link w:val="Nadpis42"/>
    <w:rsid w:val="00490A74"/>
    <w:pPr>
      <w:widowControl w:val="0"/>
      <w:shd w:val="clear" w:color="auto" w:fill="FFFFFF"/>
      <w:spacing w:before="240" w:after="240" w:line="240" w:lineRule="atLeast"/>
      <w:jc w:val="center"/>
      <w:outlineLvl w:val="3"/>
    </w:pPr>
    <w:rPr>
      <w:rFonts w:ascii="Arial" w:hAnsi="Arial"/>
      <w:b/>
      <w:bCs/>
      <w:i/>
      <w:iCs/>
      <w:spacing w:val="68"/>
    </w:rPr>
  </w:style>
  <w:style w:type="character" w:customStyle="1" w:styleId="ZkladntextNekurzva">
    <w:name w:val="Základní text + Ne kurzíva"/>
    <w:aliases w:val="Řádkování 0 pt1"/>
    <w:rsid w:val="0029575C"/>
    <w:rPr>
      <w:rFonts w:ascii="Arial" w:hAnsi="Arial" w:cs="Arial"/>
      <w:i/>
      <w:iCs/>
      <w:spacing w:val="2"/>
      <w:sz w:val="18"/>
      <w:szCs w:val="18"/>
      <w:u w:val="none"/>
      <w:lang w:bidi="ar-SA"/>
    </w:rPr>
  </w:style>
  <w:style w:type="character" w:styleId="Sledovanodkaz">
    <w:name w:val="FollowedHyperlink"/>
    <w:basedOn w:val="Standardnpsmoodstavce"/>
    <w:semiHidden/>
    <w:unhideWhenUsed/>
    <w:rsid w:val="00E135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722905">
      <w:bodyDiv w:val="1"/>
      <w:marLeft w:val="0"/>
      <w:marRight w:val="0"/>
      <w:marTop w:val="0"/>
      <w:marBottom w:val="0"/>
      <w:divBdr>
        <w:top w:val="none" w:sz="0" w:space="0" w:color="auto"/>
        <w:left w:val="none" w:sz="0" w:space="0" w:color="auto"/>
        <w:bottom w:val="none" w:sz="0" w:space="0" w:color="auto"/>
        <w:right w:val="none" w:sz="0" w:space="0" w:color="auto"/>
      </w:divBdr>
    </w:div>
    <w:div w:id="1511870246">
      <w:bodyDiv w:val="1"/>
      <w:marLeft w:val="0"/>
      <w:marRight w:val="0"/>
      <w:marTop w:val="0"/>
      <w:marBottom w:val="0"/>
      <w:divBdr>
        <w:top w:val="none" w:sz="0" w:space="0" w:color="auto"/>
        <w:left w:val="none" w:sz="0" w:space="0" w:color="auto"/>
        <w:bottom w:val="none" w:sz="0" w:space="0" w:color="auto"/>
        <w:right w:val="none" w:sz="0" w:space="0" w:color="auto"/>
      </w:divBdr>
    </w:div>
    <w:div w:id="163217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t.cz/cs/soubory-ke-stazen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ITREG~1\LOCALS~1\Temp\notes782185\~4182804.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28775617-F1BB-418C-A4B9-7C457D2AD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~4182804.dot</Template>
  <TotalTime>0</TotalTime>
  <Pages>5</Pages>
  <Words>2227</Words>
  <Characters>12733</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Šablona_ HLAVIČKOVÝ_PAPÍR_BEZ_ADRESY_A_PRUHU</vt:lpstr>
    </vt:vector>
  </TitlesOfParts>
  <Company>ČD-Telematika a. s.</Company>
  <LinksUpToDate>false</LinksUpToDate>
  <CharactersWithSpaces>14931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Šablona_ HLAVIČKOVÝ_PAPÍR_BEZ_ADRESY_A_PRUHU</dc:title>
  <dc:creator>Jiří Havlík</dc:creator>
  <cp:keywords>ŠABLONA</cp:keywords>
  <cp:lastModifiedBy>Zuščáková Sylvie, Ing.</cp:lastModifiedBy>
  <cp:revision>3</cp:revision>
  <cp:lastPrinted>2023-10-24T13:52:00Z</cp:lastPrinted>
  <dcterms:created xsi:type="dcterms:W3CDTF">2023-11-21T10:36:00Z</dcterms:created>
  <dcterms:modified xsi:type="dcterms:W3CDTF">2023-11-21T10:36:00Z</dcterms:modified>
</cp:coreProperties>
</file>