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360" w:firstLine="0"/>
        <w:spacing w:before="0" w:after="0" w:line="240" w:lineRule="auto"/>
        <w:jc w:val="center"/>
        <w:rPr>
          <w:color w:val="#000000"/>
          <w:sz w:val="22"/>
          <w:lang w:val="cs-CZ"/>
          <w:spacing w:val="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DAROVACÍ SMLOUVA
</w:t>
        <w:br/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dle § 628 ob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čanského zákoníku</w:t>
      </w:r>
    </w:p>
    <w:p>
      <w:pPr>
        <w:ind w:right="0" w:left="2088" w:firstLine="0"/>
        <w:spacing w:before="792" w:after="0" w:line="240" w:lineRule="auto"/>
        <w:jc w:val="left"/>
        <w:tabs>
          <w:tab w:val="right" w:leader="none" w:pos="4284"/>
        </w:tabs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I.	</w:t>
      </w:r>
      <w:r>
        <w:rPr>
          <w:color w:val="#000000"/>
          <w:sz w:val="22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Smluvní strany</w:t>
      </w:r>
    </w:p>
    <w:p>
      <w:pPr>
        <w:ind w:right="0" w:left="0" w:firstLine="0"/>
        <w:spacing w:before="252" w:after="0" w:line="285" w:lineRule="auto"/>
        <w:jc w:val="left"/>
        <w:tabs>
          <w:tab w:val="right" w:leader="none" w:pos="5220"/>
        </w:tabs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ze strany dárce: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BA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ŤA, akciová společnost</w:t>
      </w:r>
    </w:p>
    <w:p>
      <w:pPr>
        <w:ind w:right="3384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se sídlem Dlouhá 130, Zlín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zastoupená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Ing.Lenka Ma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ňásková, vedoucí finančního oddělení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výr.divize Dolní N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ěmčí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Č: 44268050 DIČ: CZ44268050</w:t>
      </w:r>
    </w:p>
    <w:p>
      <w:pPr>
        <w:ind w:right="72" w:left="0" w:firstLine="0"/>
        <w:spacing w:before="36" w:after="0" w:line="240" w:lineRule="auto"/>
        <w:jc w:val="right"/>
        <w:rPr>
          <w:color w:val="#000000"/>
          <w:sz w:val="22"/>
          <w:lang w:val="cs-CZ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Výpis z OR u KS v Brn</w:t>
      </w:r>
      <w:r>
        <w:rPr>
          <w:color w:val="#000000"/>
          <w:sz w:val="22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 ze dne 26.11.1991 </w:t>
      </w:r>
      <w:r>
        <w:rPr>
          <w:color w:val="#000000"/>
          <w:sz w:val="22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oddíl B vložka 872</w:t>
      </w:r>
    </w:p>
    <w:p>
      <w:pPr>
        <w:ind w:right="0" w:left="0" w:firstLine="0"/>
        <w:spacing w:before="540" w:after="0" w:line="240" w:lineRule="auto"/>
        <w:jc w:val="left"/>
        <w:tabs>
          <w:tab w:val="right" w:leader="none" w:pos="4122"/>
        </w:tabs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ve prosp</w:t>
      </w:r>
      <w:r>
        <w:rPr>
          <w:color w:val="#000000"/>
          <w:sz w:val="22"/>
          <w:lang w:val="cs-CZ"/>
          <w:spacing w:val="-6"/>
          <w:w w:val="100"/>
          <w:strike w:val="false"/>
          <w:vertAlign w:val="baseline"/>
          <w:rFonts w:ascii="Times New Roman" w:hAnsi="Times New Roman"/>
        </w:rPr>
        <w:t xml:space="preserve">ěch obdarovaného: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Dětský domov</w:t>
      </w:r>
    </w:p>
    <w:p>
      <w:pPr>
        <w:ind w:right="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 Sýpek 1306</w:t>
      </w:r>
    </w:p>
    <w:p>
      <w:pPr>
        <w:ind w:right="4320" w:left="2808" w:firstLine="0"/>
        <w:spacing w:before="0" w:after="0" w:line="240" w:lineRule="auto"/>
        <w:jc w:val="left"/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767 01 Krom</w:t>
      </w:r>
      <w:r>
        <w:rPr>
          <w:color w:val="#000000"/>
          <w:sz w:val="22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ěříž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IČ: 63458691</w:t>
      </w:r>
    </w:p>
    <w:p>
      <w:pPr>
        <w:ind w:right="0" w:left="2088" w:firstLine="0"/>
        <w:spacing w:before="1044" w:after="0" w:line="240" w:lineRule="auto"/>
        <w:jc w:val="left"/>
        <w:tabs>
          <w:tab w:val="right" w:leader="none" w:pos="4507"/>
        </w:tabs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H.	</w:t>
      </w:r>
      <w:r>
        <w:rPr>
          <w:color w:val="#000000"/>
          <w:sz w:val="22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2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ředmět smlouvy</w:t>
      </w:r>
    </w:p>
    <w:p>
      <w:pPr>
        <w:ind w:right="216" w:left="0" w:firstLine="0"/>
        <w:spacing w:before="288" w:after="0" w:line="480" w:lineRule="auto"/>
        <w:jc w:val="left"/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1.Firma Bat'a a.s. (dárce) poskytuje naturální dar obdarovanému D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ětský domov Kroměříž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Dar je formou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naturálního pinění: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23 párů obuvi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 celkové hodnotě Kč 20086,- ( včetně DPH )</w:t>
      </w:r>
    </w:p>
    <w:p>
      <w:pPr>
        <w:ind w:right="0" w:left="0" w:firstLine="72"/>
        <w:spacing w:before="180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Obdarovaný dar dle bodu II. 1. p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řijímá a dárce mu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jej předává.</w:t>
      </w:r>
    </w:p>
    <w:p>
      <w:pPr>
        <w:ind w:right="72" w:left="0" w:firstLine="72"/>
        <w:spacing w:before="180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Poskytnutí daru je ve smyslu par. 20 odst. 8 zákona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č. 586/92 Sb.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o daních z příjmu, </w:t>
      </w:r>
      <w:r>
        <w:rPr>
          <w:color w:val="#000000"/>
          <w:sz w:val="22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ve znění 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zákona 35/93 Sb. Dar bude sloužit k sociálním účelům.</w:t>
      </w:r>
    </w:p>
    <w:p>
      <w:pPr>
        <w:ind w:right="0" w:left="2088" w:firstLine="0"/>
        <w:spacing w:before="720" w:after="0" w:line="240" w:lineRule="auto"/>
        <w:jc w:val="left"/>
        <w:tabs>
          <w:tab w:val="right" w:leader="none" w:pos="4478"/>
        </w:tabs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III.	</w:t>
      </w: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Platnost smlouvy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Tato smlouva nabývá platnosti spin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ěním bodu 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11.2. </w:t>
      </w:r>
      <w:r>
        <w:rPr>
          <w:color w:val="#000000"/>
          <w:sz w:val="22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smlouvy.</w:t>
      </w:r>
    </w:p>
    <w:p>
      <w:pPr>
        <w:ind w:right="0" w:left="0" w:firstLine="0"/>
        <w:spacing w:before="504" w:after="756" w:line="206" w:lineRule="auto"/>
        <w:jc w:val="left"/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V Dolním N</w:t>
      </w: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ěmčí 1.3.2016</w:t>
      </w:r>
    </w:p>
    <w:p>
      <w:pPr>
        <w:sectPr>
          <w:pgSz w:w="11918" w:h="16854" w:orient="portrait"/>
          <w:type w:val="nextPage"/>
          <w:textDirection w:val="lrTb"/>
          <w:pgMar w:bottom="564" w:top="1300" w:right="1725" w:left="1493" w:header="720" w:footer="720"/>
          <w:titlePg w:val="false"/>
        </w:sectPr>
      </w:pPr>
    </w:p>
    <w:p>
      <w:pPr>
        <w:ind w:right="0" w:left="0" w:firstLine="0"/>
        <w:spacing w:before="1511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46.55pt;height:78.15pt;z-index:-1000;margin-left:0pt;margin-top:0pt;mso-wrap-distance-left:0pt;mso-wrap-distance-right:0pt"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346"/>
                    <w:gridCol w:w="5221"/>
                    <w:gridCol w:w="1364"/>
                  </w:tblGrid>
                  <w:tr>
                    <w:trPr>
                      <w:trHeight w:val="129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single" w:sz="4" w:color="#000000"/>
                          <w:left w:val="none" w:sz="0" w:color="#000000"/>
                          <w:right w:val="none" w:sz="0" w:color="#000000"/>
                        </w:tcBorders>
                        <w:tcW w:w="2346" w:type="auto"/>
                        <w:textDirection w:val="lrTb"/>
                        <w:vAlign w:val="center"/>
                      </w:tcPr>
                      <w:p>
                        <w:pPr>
                          <w:ind w:right="734" w:left="0" w:firstLine="0"/>
                          <w:spacing w:before="0" w:after="0" w:line="144" w:lineRule="exact"/>
                          <w:jc w:val="right"/>
                          <w:rPr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s</w:t>
                        </w:r>
                        <w:r>
                          <w:rPr>
                            <w:color w:val="#000000"/>
                            <w:sz w:val="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.</w:t>
                        </w:r>
                      </w:p>
                      <w:p>
                        <w:pPr>
                          <w:ind w:right="1004" w:left="0" w:firstLine="0"/>
                          <w:spacing w:before="0" w:after="0" w:line="140" w:lineRule="exact"/>
                          <w:jc w:val="right"/>
                          <w:rPr>
                            <w:color w:val="#000000"/>
                            <w:sz w:val="11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1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výrobni diy,</w:t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2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ť2e</w:t>
                        </w:r>
                      </w:p>
                      <w:p>
                        <w:pPr>
                          <w:ind w:right="0" w:left="0" w:firstLine="0"/>
                          <w:spacing w:before="0" w:after="0" w:line="125" w:lineRule="exact"/>
                          <w:jc w:val="center"/>
                          <w:rPr>
                            <w:color w:val="#000000"/>
                            <w:sz w:val="11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1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687 62 Do i N</w:t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ě4fi</w:t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10"/>
                            <w:w w:val="100"/>
                            <w:strike w:val="false"/>
                            <w:vertAlign w:val="superscript"/>
                            <w:rFonts w:ascii="Arial" w:hAnsi="Arial"/>
                          </w:rPr>
                          <w:t xml:space="preserve">-</w:t>
                        </w: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
</w:t>
                          <w:br/>
                        </w:r>
                        <w:r>
                          <w:rPr>
                            <w:color w:val="#000000"/>
                            <w:sz w:val="11"/>
                            <w:lang w:val="cs-CZ"/>
                            <w:spacing w:val="1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CZ4 680</w:t>
                        </w:r>
                      </w:p>
                      <w:p>
                        <w:pPr>
                          <w:ind w:right="0" w:left="349" w:firstLine="0"/>
                          <w:spacing w:before="0" w:after="0" w:line="250" w:lineRule="exact"/>
                          <w:jc w:val="left"/>
                          <w:rPr>
                            <w:color w:val="#000000"/>
                            <w:sz w:val="11"/>
                            <w:lang w:val="cs-CZ"/>
                            <w:spacing w:val="4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1"/>
                            <w:lang w:val="cs-CZ"/>
                            <w:spacing w:val="4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71 Re</w:t>
                        </w:r>
                      </w:p>
                      <w:p>
                        <w:pPr>
                          <w:ind w:right="10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—ano.</w:t>
                        </w:r>
                      </w:p>
                      <w:p>
                        <w:pPr>
                          <w:ind w:right="1004" w:left="0" w:firstLine="0"/>
                          <w:spacing w:before="0" w:after="0" w:line="85" w:lineRule="exact"/>
                          <w:jc w:val="right"/>
                          <w:rPr>
                            <w:b w:val="true"/>
                            <w:color w:val="#000000"/>
                            <w:sz w:val="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7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I C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7567" w:type="auto"/>
                        <w:textDirection w:val="lrTb"/>
                        <w:vAlign w:val="bottom"/>
                        <w:vMerge w:val="restart"/>
                      </w:tcPr>
                      <w:p>
                        <w:pPr>
                          <w:ind w:right="389" w:left="0" w:firstLine="0"/>
                          <w:spacing w:before="648" w:after="0" w:line="526" w:lineRule="exact"/>
                          <w:jc w:val="right"/>
                          <w:rPr>
                            <w:color w:val="#000000"/>
                            <w:sz w:val="39"/>
                            <w:lang w:val="cs-CZ"/>
                            <w:spacing w:val="-8"/>
                            <w:w w:val="155"/>
                            <w:strike w:val="false"/>
                            <w:vertAlign w:val="superscript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39"/>
                            <w:lang w:val="cs-CZ"/>
                            <w:spacing w:val="-8"/>
                            <w:w w:val="155"/>
                            <w:strike w:val="false"/>
                            <w:vertAlign w:val="superscript"/>
                            <w:rFonts w:ascii="Times New Roman" w:hAnsi="Times New Roman"/>
                          </w:rPr>
                          <w:t xml:space="preserve">47</w:t>
                        </w:r>
                        <w:r>
                          <w:rPr>
                            <w:color w:val="#000000"/>
                            <w:sz w:val="22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4(A7</w:t>
                        </w:r>
                      </w:p>
                      <w:p>
                        <w:pPr>
                          <w:ind w:right="119" w:left="0" w:firstLine="0"/>
                          <w:spacing w:before="144" w:after="0" w:line="245" w:lineRule="exact"/>
                          <w:jc w:val="right"/>
                          <w:rPr>
                            <w:color w:val="#000000"/>
                            <w:sz w:val="22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22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obdarovaný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8931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0" w:left="0"/>
                          <w:spacing w:before="11" w:after="216" w:line="240" w:lineRule="auto"/>
                          <w:jc w:val="center"/>
                        </w:pPr>
                        <w:r>
                          <w:drawing>
                            <wp:inline>
                              <wp:extent cx="866140" cy="836930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6140" cy="8369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gridSpan w:val="1"/>
                        <w:tcBorders>
                          <w:top w:val="single" w:sz="4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346" w:type="auto"/>
                        <w:textDirection w:val="lrTb"/>
                        <w:vAlign w:val="center"/>
                      </w:tcPr>
                      <w:p>
                        <w:pPr>
                          <w:ind w:right="1094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22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22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dárce</w:t>
                        </w:r>
                      </w:p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567" w:type="auto"/>
                        <w:textDirection w:val="lrTb"/>
                        <w:vAlign w:val="bottom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931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</w:tr>
                </w:tbl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564" w:top="1300" w:right="1434" w:left="1493" w:header="720" w:footer="720"/>
          <w:titlePg w:val="false"/>
        </w:sectPr>
      </w:pPr>
    </w:p>
    <w:p>
      <w:pPr>
        <w:ind w:right="0" w:left="72" w:firstLine="0"/>
        <w:spacing w:before="0" w:after="0" w:line="216" w:lineRule="auto"/>
        <w:jc w:val="left"/>
        <w:tabs>
          <w:tab w:val="right" w:leader="none" w:pos="1879"/>
        </w:tabs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•	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Krom4</w:t>
      </w: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říž</w:t>
      </w:r>
    </w:p>
    <w:p>
      <w:pPr>
        <w:ind w:right="0" w:left="144" w:firstLine="504"/>
        <w:spacing w:before="36" w:after="0" w:line="235" w:lineRule="auto"/>
        <w:jc w:val="left"/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767 01 Krom</w:t>
      </w: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ěříž 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tt</w:t>
      </w:r>
      <w:r>
        <w:rPr>
          <w:color w:val="#000000"/>
          <w:sz w:val="14"/>
          <w:lang w:val="cs-CZ"/>
          <w:spacing w:val="-8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;)I,,fax: 573 331 777 </w:t>
      </w:r>
      <w:hyperlink r:id="drId5">
        <w:r>
          <w:rPr>
            <w:b w:val="true"/>
            <w:color w:val="#0000FF"/>
            <w:sz w:val="14"/>
            <w:lang w:val="cs-CZ"/>
            <w:spacing w:val="-4"/>
            <w:w w:val="100"/>
            <w:strike w:val="false"/>
            <w:u w:val="single"/>
            <w:vertAlign w:val="baseline"/>
            <w:rFonts w:ascii="Verdana" w:hAnsi="Verdana"/>
          </w:rPr>
          <w:t xml:space="preserve">dd.km@volny.cz</w:t>
        </w:r>
      </w:hyperlink>
      <w:r>
        <w:rPr>
          <w:b w:val="true"/>
          <w:color w:val="#000000"/>
          <w:sz w:val="14"/>
          <w:lang w:val="cs-CZ"/>
          <w:spacing w:val="-4"/>
          <w:w w:val="100"/>
          <w:strike w:val="false"/>
          <w:vertAlign w:val="baseline"/>
          <w:rFonts w:ascii="Verdana" w:hAnsi="Verdana"/>
        </w:rPr>
      </w:r>
    </w:p>
    <w:p>
      <w:pPr>
        <w:ind w:right="0" w:left="0" w:firstLine="0"/>
        <w:spacing w:before="0" w:after="0" w:line="223" w:lineRule="auto"/>
        <w:jc w:val="center"/>
        <w:rPr>
          <w:b w:val="true"/>
          <w:color w:val="#000000"/>
          <w:sz w:val="1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46 41</w:t>
      </w:r>
    </w:p>
    <w:sectPr>
      <w:pgSz w:w="11918" w:h="16854" w:orient="portrait"/>
      <w:type w:val="continuous"/>
      <w:textDirection w:val="lrTb"/>
      <w:pgMar w:bottom="564" w:top="1300" w:right="5384" w:left="457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"/>
      <w:lvlJc w:val="left"/>
      <w:pPr>
        <w:ind w:left="720"/>
        <w:tabs>
          <w:tab w:val="decimal" w:pos="216"/>
        </w:tabs>
      </w:pPr>
      <w:rPr>
        <w:color w:val="#000000"/>
        <w:sz w:val="22"/>
        <w:lang w:val="cs-CZ"/>
        <w:spacing w:val="0"/>
        <w:w w:val="100"/>
        <w:strike w:val="false"/>
        <w:vertAlign w:val="baseline"/>
        <w:rFonts w:ascii="Times New Roman" w:hAnsi="Times New Roman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hyperlink" Target="mailto:dd.km@volny.cz" TargetMode="External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