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05D04" w:rsidRDefault="00C05D04" w:rsidP="00E3079C">
      <w:pPr>
        <w:rPr>
          <w:sz w:val="28"/>
          <w:szCs w:val="28"/>
        </w:rPr>
      </w:pPr>
    </w:p>
    <w:p w:rsidR="00C05D04" w:rsidRDefault="00C05D04">
      <w:pPr>
        <w:jc w:val="center"/>
        <w:rPr>
          <w:sz w:val="28"/>
          <w:szCs w:val="28"/>
        </w:rPr>
      </w:pPr>
    </w:p>
    <w:p w:rsidR="00020663" w:rsidRDefault="00020663" w:rsidP="00020663">
      <w:pPr>
        <w:jc w:val="center"/>
        <w:rPr>
          <w:sz w:val="22"/>
          <w:szCs w:val="22"/>
          <w:lang w:eastAsia="en-US"/>
        </w:rPr>
      </w:pPr>
    </w:p>
    <w:p w:rsidR="00020663" w:rsidRPr="00E3079C" w:rsidRDefault="00020663" w:rsidP="00020663">
      <w:pPr>
        <w:jc w:val="center"/>
        <w:rPr>
          <w:b/>
          <w:color w:val="0070C0"/>
          <w:sz w:val="28"/>
          <w:szCs w:val="28"/>
        </w:rPr>
      </w:pPr>
      <w:r w:rsidRPr="00E3079C">
        <w:rPr>
          <w:b/>
          <w:color w:val="0070C0"/>
          <w:sz w:val="28"/>
          <w:szCs w:val="28"/>
        </w:rPr>
        <w:t>Rámcová smlouva o zajištění pobytových akcí v roce 202</w:t>
      </w:r>
      <w:r w:rsidR="000B39E3" w:rsidRPr="00E3079C">
        <w:rPr>
          <w:b/>
          <w:color w:val="0070C0"/>
          <w:sz w:val="28"/>
          <w:szCs w:val="28"/>
        </w:rPr>
        <w:t>4</w:t>
      </w:r>
    </w:p>
    <w:p w:rsidR="00020663" w:rsidRDefault="00020663" w:rsidP="00020663">
      <w:pPr>
        <w:jc w:val="center"/>
      </w:pPr>
    </w:p>
    <w:p w:rsidR="00020663" w:rsidRPr="00020663" w:rsidRDefault="00020663" w:rsidP="00020663">
      <w:pPr>
        <w:jc w:val="center"/>
      </w:pPr>
    </w:p>
    <w:p w:rsidR="00020663" w:rsidRPr="00020663" w:rsidRDefault="00020663" w:rsidP="00020663">
      <w:r w:rsidRPr="00020663">
        <w:rPr>
          <w:b/>
          <w:bCs/>
        </w:rPr>
        <w:t xml:space="preserve">TATO RÁMCOVÁ </w:t>
      </w:r>
      <w:r w:rsidRPr="00020663">
        <w:rPr>
          <w:b/>
        </w:rPr>
        <w:t>SMLOUVA O ZAJIŠTĚNÍ POBYTOVÝCH AKCÍ V ROCE 202</w:t>
      </w:r>
      <w:r w:rsidR="000B39E3">
        <w:rPr>
          <w:b/>
        </w:rPr>
        <w:t>4</w:t>
      </w:r>
      <w:r w:rsidRPr="00020663">
        <w:rPr>
          <w:b/>
        </w:rPr>
        <w:t xml:space="preserve"> (</w:t>
      </w:r>
      <w:r w:rsidRPr="00020663">
        <w:rPr>
          <w:bCs/>
        </w:rPr>
        <w:t>dále jen „</w:t>
      </w:r>
      <w:r w:rsidRPr="00020663">
        <w:rPr>
          <w:b/>
          <w:bCs/>
        </w:rPr>
        <w:t>Smlouva</w:t>
      </w:r>
      <w:r w:rsidRPr="00020663">
        <w:rPr>
          <w:bCs/>
        </w:rPr>
        <w:t>“)</w:t>
      </w:r>
      <w:r w:rsidRPr="00020663">
        <w:rPr>
          <w:b/>
        </w:rPr>
        <w:t xml:space="preserve"> </w:t>
      </w:r>
      <w:r w:rsidRPr="00020663">
        <w:t>je uzavřena ve smyslu ustanovení § 1746 odst. 2 a násl. zákona č. 89/2012 Sb., občanského zákoníku, ve znění pozdějších předpisů (dále jen „</w:t>
      </w:r>
      <w:r w:rsidRPr="00020663">
        <w:rPr>
          <w:b/>
        </w:rPr>
        <w:t>Občanský zákoník</w:t>
      </w:r>
      <w:r w:rsidRPr="00020663">
        <w:t>“)</w:t>
      </w:r>
    </w:p>
    <w:p w:rsidR="00020663" w:rsidRPr="00020663" w:rsidRDefault="00020663" w:rsidP="00020663">
      <w:pPr>
        <w:jc w:val="center"/>
      </w:pPr>
    </w:p>
    <w:p w:rsidR="00020663" w:rsidRPr="00020663" w:rsidRDefault="00020663" w:rsidP="00020663">
      <w:r w:rsidRPr="00020663">
        <w:t>takto:</w:t>
      </w:r>
    </w:p>
    <w:p w:rsidR="00020663" w:rsidRPr="00020663" w:rsidRDefault="00020663" w:rsidP="00020663"/>
    <w:p w:rsidR="00020663" w:rsidRPr="00020663" w:rsidRDefault="00020663" w:rsidP="00020663">
      <w:pPr>
        <w:pStyle w:val="Bezmezer"/>
        <w:jc w:val="both"/>
        <w:rPr>
          <w:rFonts w:ascii="Times New Roman" w:hAnsi="Times New Roman" w:cs="Times New Roman"/>
          <w:b/>
          <w:sz w:val="24"/>
          <w:szCs w:val="24"/>
        </w:rPr>
      </w:pPr>
      <w:r w:rsidRPr="00020663">
        <w:rPr>
          <w:rFonts w:ascii="Times New Roman" w:hAnsi="Times New Roman" w:cs="Times New Roman"/>
          <w:b/>
          <w:sz w:val="24"/>
          <w:szCs w:val="24"/>
        </w:rPr>
        <w:t>Smluvní strany:</w:t>
      </w:r>
    </w:p>
    <w:p w:rsidR="00020663" w:rsidRPr="00020663" w:rsidRDefault="00020663" w:rsidP="00020663">
      <w:pPr>
        <w:pStyle w:val="Bezmezer"/>
        <w:jc w:val="both"/>
        <w:rPr>
          <w:rFonts w:ascii="Times New Roman" w:hAnsi="Times New Roman" w:cs="Times New Roman"/>
          <w:b/>
          <w:sz w:val="24"/>
          <w:szCs w:val="24"/>
        </w:rPr>
      </w:pPr>
    </w:p>
    <w:p w:rsidR="00020663" w:rsidRPr="00020663" w:rsidRDefault="00020663" w:rsidP="00020663">
      <w:pPr>
        <w:pStyle w:val="Bezmezer"/>
        <w:ind w:left="708" w:firstLine="708"/>
        <w:jc w:val="both"/>
        <w:rPr>
          <w:rFonts w:ascii="Times New Roman" w:hAnsi="Times New Roman" w:cs="Times New Roman"/>
          <w:b/>
          <w:sz w:val="24"/>
          <w:szCs w:val="24"/>
        </w:rPr>
      </w:pPr>
      <w:r w:rsidRPr="00020663">
        <w:rPr>
          <w:rFonts w:ascii="Times New Roman" w:hAnsi="Times New Roman" w:cs="Times New Roman"/>
          <w:b/>
          <w:sz w:val="24"/>
          <w:szCs w:val="24"/>
        </w:rPr>
        <w:t>Základní škola Přerov, Velká Dlážka 5</w:t>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 xml:space="preserve">se sídlem: </w:t>
      </w:r>
      <w:r w:rsidRPr="00020663">
        <w:rPr>
          <w:rFonts w:ascii="Times New Roman" w:hAnsi="Times New Roman" w:cs="Times New Roman"/>
          <w:sz w:val="24"/>
          <w:szCs w:val="24"/>
        </w:rPr>
        <w:tab/>
        <w:t>Přerov, Přerov I – Město, Velká Dlážka 5, 75002</w:t>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 xml:space="preserve">IČ: </w:t>
      </w:r>
      <w:r w:rsidRPr="00020663">
        <w:rPr>
          <w:rFonts w:ascii="Times New Roman" w:hAnsi="Times New Roman" w:cs="Times New Roman"/>
          <w:sz w:val="24"/>
          <w:szCs w:val="24"/>
        </w:rPr>
        <w:tab/>
      </w:r>
      <w:r w:rsidRPr="00020663">
        <w:rPr>
          <w:rFonts w:ascii="Times New Roman" w:hAnsi="Times New Roman" w:cs="Times New Roman"/>
          <w:sz w:val="24"/>
          <w:szCs w:val="24"/>
        </w:rPr>
        <w:tab/>
        <w:t>47858354</w:t>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 xml:space="preserve">bankovní spojení: </w:t>
      </w:r>
      <w:r w:rsidRPr="00020663">
        <w:rPr>
          <w:rFonts w:ascii="Times New Roman" w:hAnsi="Times New Roman" w:cs="Times New Roman"/>
          <w:sz w:val="24"/>
          <w:szCs w:val="24"/>
        </w:rPr>
        <w:tab/>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č. účtu:</w:t>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 xml:space="preserve">jednající: </w:t>
      </w:r>
      <w:r w:rsidRPr="00020663">
        <w:rPr>
          <w:rFonts w:ascii="Times New Roman" w:hAnsi="Times New Roman" w:cs="Times New Roman"/>
          <w:sz w:val="24"/>
          <w:szCs w:val="24"/>
        </w:rPr>
        <w:tab/>
      </w:r>
      <w:r w:rsidRPr="00020663">
        <w:rPr>
          <w:rFonts w:ascii="Times New Roman" w:hAnsi="Times New Roman" w:cs="Times New Roman"/>
          <w:sz w:val="24"/>
          <w:szCs w:val="24"/>
        </w:rPr>
        <w:tab/>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 xml:space="preserve">kontaktní osoba: </w:t>
      </w:r>
      <w:r w:rsidRPr="00020663">
        <w:rPr>
          <w:rFonts w:ascii="Times New Roman" w:hAnsi="Times New Roman" w:cs="Times New Roman"/>
          <w:sz w:val="24"/>
          <w:szCs w:val="24"/>
        </w:rPr>
        <w:tab/>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Email:</w:t>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Telefon:</w:t>
      </w:r>
      <w:r w:rsidRPr="00020663">
        <w:rPr>
          <w:rFonts w:ascii="Times New Roman" w:hAnsi="Times New Roman" w:cs="Times New Roman"/>
          <w:sz w:val="24"/>
          <w:szCs w:val="24"/>
        </w:rPr>
        <w:tab/>
      </w:r>
      <w:r w:rsidRPr="00020663">
        <w:rPr>
          <w:rFonts w:ascii="Times New Roman" w:hAnsi="Times New Roman" w:cs="Times New Roman"/>
          <w:sz w:val="24"/>
          <w:szCs w:val="24"/>
        </w:rPr>
        <w:tab/>
      </w:r>
    </w:p>
    <w:p w:rsidR="00020663" w:rsidRPr="00020663" w:rsidRDefault="00020663" w:rsidP="00020663">
      <w:pPr>
        <w:pStyle w:val="Bezmezer"/>
        <w:jc w:val="both"/>
        <w:rPr>
          <w:rFonts w:ascii="Times New Roman" w:hAnsi="Times New Roman" w:cs="Times New Roman"/>
          <w:sz w:val="24"/>
          <w:szCs w:val="24"/>
        </w:rPr>
      </w:pP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dále jako „</w:t>
      </w:r>
      <w:r w:rsidRPr="00020663">
        <w:rPr>
          <w:rFonts w:ascii="Times New Roman" w:hAnsi="Times New Roman" w:cs="Times New Roman"/>
          <w:b/>
          <w:sz w:val="24"/>
          <w:szCs w:val="24"/>
        </w:rPr>
        <w:t>objednatel</w:t>
      </w:r>
      <w:r w:rsidRPr="00020663">
        <w:rPr>
          <w:rFonts w:ascii="Times New Roman" w:hAnsi="Times New Roman" w:cs="Times New Roman"/>
          <w:sz w:val="24"/>
          <w:szCs w:val="24"/>
        </w:rPr>
        <w:t>“</w:t>
      </w:r>
    </w:p>
    <w:p w:rsidR="00020663" w:rsidRPr="00020663" w:rsidRDefault="00020663" w:rsidP="00020663">
      <w:pPr>
        <w:pStyle w:val="Bezmezer"/>
        <w:jc w:val="both"/>
        <w:rPr>
          <w:rFonts w:ascii="Times New Roman" w:hAnsi="Times New Roman" w:cs="Times New Roman"/>
          <w:sz w:val="24"/>
          <w:szCs w:val="24"/>
        </w:rPr>
      </w:pP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a</w:t>
      </w:r>
    </w:p>
    <w:p w:rsidR="00020663" w:rsidRPr="00020663" w:rsidRDefault="00020663" w:rsidP="00020663">
      <w:pPr>
        <w:pStyle w:val="Bezmezer"/>
        <w:jc w:val="both"/>
        <w:rPr>
          <w:rFonts w:ascii="Times New Roman" w:hAnsi="Times New Roman" w:cs="Times New Roman"/>
          <w:sz w:val="24"/>
          <w:szCs w:val="24"/>
        </w:rPr>
      </w:pPr>
    </w:p>
    <w:p w:rsidR="00E3079C" w:rsidRPr="00E3079C" w:rsidRDefault="00E3079C" w:rsidP="00E3079C">
      <w:pPr>
        <w:pStyle w:val="Bezmezer"/>
        <w:jc w:val="both"/>
        <w:rPr>
          <w:rFonts w:ascii="Times New Roman" w:hAnsi="Times New Roman" w:cs="Times New Roman"/>
          <w:b/>
          <w:sz w:val="24"/>
          <w:szCs w:val="24"/>
          <w:highlight w:val="yellow"/>
        </w:rPr>
      </w:pPr>
      <w:r w:rsidRPr="00E3079C">
        <w:rPr>
          <w:rFonts w:ascii="Times New Roman" w:hAnsi="Times New Roman" w:cs="Times New Roman"/>
          <w:sz w:val="24"/>
          <w:szCs w:val="24"/>
        </w:rPr>
        <w:tab/>
      </w:r>
      <w:r w:rsidRPr="00E3079C">
        <w:rPr>
          <w:rFonts w:ascii="Times New Roman" w:hAnsi="Times New Roman" w:cs="Times New Roman"/>
          <w:sz w:val="24"/>
          <w:szCs w:val="24"/>
        </w:rPr>
        <w:tab/>
      </w:r>
      <w:r w:rsidRPr="00E3079C">
        <w:rPr>
          <w:rFonts w:ascii="Times New Roman" w:hAnsi="Times New Roman" w:cs="Times New Roman"/>
          <w:b/>
          <w:sz w:val="24"/>
          <w:szCs w:val="24"/>
        </w:rPr>
        <w:t>GATTOM – M.T.G. s.r.o.</w:t>
      </w:r>
    </w:p>
    <w:p w:rsidR="00E3079C" w:rsidRPr="00E3079C" w:rsidRDefault="00E3079C" w:rsidP="00E3079C">
      <w:pPr>
        <w:pStyle w:val="Bezmezer"/>
        <w:jc w:val="both"/>
        <w:rPr>
          <w:rFonts w:ascii="Times New Roman" w:hAnsi="Times New Roman" w:cs="Times New Roman"/>
          <w:sz w:val="24"/>
          <w:szCs w:val="24"/>
        </w:rPr>
      </w:pPr>
      <w:r w:rsidRPr="00E3079C">
        <w:rPr>
          <w:rFonts w:ascii="Times New Roman" w:hAnsi="Times New Roman" w:cs="Times New Roman"/>
          <w:sz w:val="24"/>
          <w:szCs w:val="24"/>
        </w:rPr>
        <w:t>se sídlem:</w:t>
      </w:r>
      <w:r w:rsidRPr="00E3079C">
        <w:rPr>
          <w:rFonts w:ascii="Times New Roman" w:hAnsi="Times New Roman" w:cs="Times New Roman"/>
          <w:sz w:val="24"/>
          <w:szCs w:val="24"/>
        </w:rPr>
        <w:tab/>
        <w:t>Ostravská 557, Petřvald, 73541</w:t>
      </w:r>
    </w:p>
    <w:p w:rsidR="00E3079C" w:rsidRPr="00E3079C" w:rsidRDefault="00E3079C" w:rsidP="00E3079C">
      <w:pPr>
        <w:pStyle w:val="Bezmezer"/>
        <w:jc w:val="both"/>
        <w:rPr>
          <w:rFonts w:ascii="Times New Roman" w:hAnsi="Times New Roman" w:cs="Times New Roman"/>
          <w:sz w:val="24"/>
          <w:szCs w:val="24"/>
        </w:rPr>
      </w:pPr>
      <w:r w:rsidRPr="00E3079C">
        <w:rPr>
          <w:rFonts w:ascii="Times New Roman" w:hAnsi="Times New Roman" w:cs="Times New Roman"/>
          <w:sz w:val="24"/>
          <w:szCs w:val="24"/>
        </w:rPr>
        <w:t>IČ:</w:t>
      </w:r>
      <w:r w:rsidRPr="00E3079C">
        <w:rPr>
          <w:rFonts w:ascii="Times New Roman" w:hAnsi="Times New Roman" w:cs="Times New Roman"/>
          <w:sz w:val="24"/>
          <w:szCs w:val="24"/>
        </w:rPr>
        <w:tab/>
      </w:r>
      <w:r w:rsidRPr="00E3079C">
        <w:rPr>
          <w:rFonts w:ascii="Times New Roman" w:hAnsi="Times New Roman" w:cs="Times New Roman"/>
          <w:sz w:val="24"/>
          <w:szCs w:val="24"/>
        </w:rPr>
        <w:tab/>
        <w:t>25389157</w:t>
      </w:r>
    </w:p>
    <w:p w:rsidR="00E3079C" w:rsidRPr="00E3079C" w:rsidRDefault="00E3079C" w:rsidP="00E3079C">
      <w:pPr>
        <w:pStyle w:val="Bezmezer"/>
        <w:jc w:val="both"/>
        <w:rPr>
          <w:rFonts w:ascii="Times New Roman" w:hAnsi="Times New Roman" w:cs="Times New Roman"/>
          <w:sz w:val="24"/>
          <w:szCs w:val="24"/>
        </w:rPr>
      </w:pPr>
      <w:r w:rsidRPr="00E3079C">
        <w:rPr>
          <w:rFonts w:ascii="Times New Roman" w:hAnsi="Times New Roman" w:cs="Times New Roman"/>
          <w:sz w:val="24"/>
          <w:szCs w:val="24"/>
        </w:rPr>
        <w:t>DIČ:</w:t>
      </w:r>
      <w:r w:rsidRPr="00E3079C">
        <w:rPr>
          <w:rFonts w:ascii="Times New Roman" w:hAnsi="Times New Roman" w:cs="Times New Roman"/>
          <w:sz w:val="24"/>
          <w:szCs w:val="24"/>
        </w:rPr>
        <w:tab/>
      </w:r>
      <w:r w:rsidRPr="00E3079C">
        <w:rPr>
          <w:rFonts w:ascii="Times New Roman" w:hAnsi="Times New Roman" w:cs="Times New Roman"/>
          <w:sz w:val="24"/>
          <w:szCs w:val="24"/>
        </w:rPr>
        <w:tab/>
      </w:r>
      <w:r w:rsidRPr="00E3079C">
        <w:rPr>
          <w:rFonts w:ascii="Times New Roman" w:hAnsi="Times New Roman" w:cs="Times New Roman"/>
          <w:sz w:val="24"/>
          <w:szCs w:val="24"/>
        </w:rPr>
        <w:tab/>
      </w:r>
    </w:p>
    <w:p w:rsidR="00E3079C" w:rsidRPr="00E3079C" w:rsidRDefault="00E3079C" w:rsidP="00E3079C">
      <w:pPr>
        <w:pStyle w:val="Bezmezer"/>
        <w:jc w:val="both"/>
        <w:rPr>
          <w:rFonts w:ascii="Times New Roman" w:hAnsi="Times New Roman" w:cs="Times New Roman"/>
          <w:sz w:val="24"/>
          <w:szCs w:val="24"/>
        </w:rPr>
      </w:pPr>
      <w:r w:rsidRPr="00E3079C">
        <w:rPr>
          <w:rFonts w:ascii="Times New Roman" w:hAnsi="Times New Roman" w:cs="Times New Roman"/>
          <w:sz w:val="24"/>
          <w:szCs w:val="24"/>
        </w:rPr>
        <w:t>bankovní spojení:</w:t>
      </w:r>
      <w:r w:rsidRPr="00E3079C">
        <w:rPr>
          <w:rFonts w:ascii="Times New Roman" w:hAnsi="Times New Roman" w:cs="Times New Roman"/>
          <w:sz w:val="24"/>
          <w:szCs w:val="24"/>
        </w:rPr>
        <w:tab/>
      </w:r>
    </w:p>
    <w:p w:rsidR="0091278D" w:rsidRDefault="00E3079C" w:rsidP="00E3079C">
      <w:pPr>
        <w:pStyle w:val="Bezmezer"/>
        <w:jc w:val="both"/>
        <w:rPr>
          <w:rFonts w:ascii="Times New Roman" w:hAnsi="Times New Roman" w:cs="Times New Roman"/>
          <w:sz w:val="24"/>
          <w:szCs w:val="24"/>
        </w:rPr>
      </w:pPr>
      <w:r w:rsidRPr="00E3079C">
        <w:rPr>
          <w:rFonts w:ascii="Times New Roman" w:hAnsi="Times New Roman" w:cs="Times New Roman"/>
          <w:sz w:val="24"/>
          <w:szCs w:val="24"/>
        </w:rPr>
        <w:t>č. účtu:</w:t>
      </w:r>
      <w:r w:rsidRPr="00E3079C">
        <w:rPr>
          <w:rFonts w:ascii="Times New Roman" w:hAnsi="Times New Roman" w:cs="Times New Roman"/>
          <w:sz w:val="24"/>
          <w:szCs w:val="24"/>
        </w:rPr>
        <w:tab/>
      </w:r>
      <w:r w:rsidRPr="00E3079C">
        <w:rPr>
          <w:rFonts w:ascii="Times New Roman" w:hAnsi="Times New Roman" w:cs="Times New Roman"/>
          <w:sz w:val="24"/>
          <w:szCs w:val="24"/>
        </w:rPr>
        <w:tab/>
      </w:r>
      <w:r w:rsidRPr="00E3079C">
        <w:rPr>
          <w:rFonts w:ascii="Times New Roman" w:hAnsi="Times New Roman" w:cs="Times New Roman"/>
          <w:sz w:val="24"/>
          <w:szCs w:val="24"/>
        </w:rPr>
        <w:tab/>
      </w:r>
    </w:p>
    <w:p w:rsidR="00E3079C" w:rsidRPr="00E3079C" w:rsidRDefault="00E3079C" w:rsidP="00E3079C">
      <w:pPr>
        <w:pStyle w:val="Bezmezer"/>
        <w:jc w:val="both"/>
        <w:rPr>
          <w:rFonts w:ascii="Times New Roman" w:hAnsi="Times New Roman" w:cs="Times New Roman"/>
          <w:sz w:val="24"/>
          <w:szCs w:val="24"/>
        </w:rPr>
      </w:pPr>
      <w:r w:rsidRPr="00E3079C">
        <w:rPr>
          <w:rFonts w:ascii="Times New Roman" w:hAnsi="Times New Roman" w:cs="Times New Roman"/>
          <w:sz w:val="24"/>
          <w:szCs w:val="24"/>
        </w:rPr>
        <w:t>jednající:</w:t>
      </w:r>
      <w:r w:rsidRPr="00E3079C">
        <w:rPr>
          <w:rFonts w:ascii="Times New Roman" w:hAnsi="Times New Roman" w:cs="Times New Roman"/>
          <w:sz w:val="24"/>
          <w:szCs w:val="24"/>
        </w:rPr>
        <w:tab/>
      </w:r>
      <w:r w:rsidRPr="00E3079C">
        <w:rPr>
          <w:rFonts w:ascii="Times New Roman" w:hAnsi="Times New Roman" w:cs="Times New Roman"/>
          <w:sz w:val="24"/>
          <w:szCs w:val="24"/>
        </w:rPr>
        <w:tab/>
      </w:r>
    </w:p>
    <w:p w:rsidR="00E3079C" w:rsidRPr="00E3079C" w:rsidRDefault="00E3079C" w:rsidP="00E3079C">
      <w:pPr>
        <w:pStyle w:val="Bezmezer"/>
        <w:jc w:val="both"/>
        <w:rPr>
          <w:rFonts w:ascii="Times New Roman" w:hAnsi="Times New Roman" w:cs="Times New Roman"/>
          <w:sz w:val="24"/>
          <w:szCs w:val="24"/>
        </w:rPr>
      </w:pPr>
      <w:r w:rsidRPr="00E3079C">
        <w:rPr>
          <w:rFonts w:ascii="Times New Roman" w:hAnsi="Times New Roman" w:cs="Times New Roman"/>
          <w:sz w:val="24"/>
          <w:szCs w:val="24"/>
        </w:rPr>
        <w:t>kontaktní osoba:</w:t>
      </w:r>
      <w:r w:rsidRPr="00E3079C">
        <w:rPr>
          <w:rFonts w:ascii="Times New Roman" w:hAnsi="Times New Roman" w:cs="Times New Roman"/>
          <w:sz w:val="24"/>
          <w:szCs w:val="24"/>
        </w:rPr>
        <w:tab/>
      </w:r>
    </w:p>
    <w:p w:rsidR="00E3079C" w:rsidRPr="00E3079C" w:rsidRDefault="00E3079C" w:rsidP="00E3079C">
      <w:pPr>
        <w:pStyle w:val="Bezmezer"/>
        <w:jc w:val="both"/>
        <w:rPr>
          <w:rFonts w:ascii="Times New Roman" w:hAnsi="Times New Roman" w:cs="Times New Roman"/>
          <w:sz w:val="24"/>
          <w:szCs w:val="24"/>
        </w:rPr>
      </w:pPr>
      <w:r w:rsidRPr="00E3079C">
        <w:rPr>
          <w:rFonts w:ascii="Times New Roman" w:hAnsi="Times New Roman" w:cs="Times New Roman"/>
          <w:sz w:val="24"/>
          <w:szCs w:val="24"/>
        </w:rPr>
        <w:t>Email:</w:t>
      </w:r>
      <w:r w:rsidRPr="00E3079C">
        <w:rPr>
          <w:rFonts w:ascii="Times New Roman" w:hAnsi="Times New Roman" w:cs="Times New Roman"/>
          <w:sz w:val="24"/>
          <w:szCs w:val="24"/>
        </w:rPr>
        <w:tab/>
      </w:r>
      <w:r w:rsidRPr="00E3079C">
        <w:rPr>
          <w:rFonts w:ascii="Times New Roman" w:hAnsi="Times New Roman" w:cs="Times New Roman"/>
          <w:sz w:val="24"/>
          <w:szCs w:val="24"/>
        </w:rPr>
        <w:tab/>
      </w:r>
      <w:r w:rsidRPr="00E3079C">
        <w:rPr>
          <w:rFonts w:ascii="Times New Roman" w:hAnsi="Times New Roman" w:cs="Times New Roman"/>
          <w:sz w:val="24"/>
          <w:szCs w:val="24"/>
        </w:rPr>
        <w:tab/>
        <w:t xml:space="preserve"> </w:t>
      </w:r>
    </w:p>
    <w:p w:rsidR="00E3079C" w:rsidRPr="00E3079C" w:rsidRDefault="00E3079C" w:rsidP="00E3079C">
      <w:pPr>
        <w:pStyle w:val="Bezmezer"/>
        <w:jc w:val="both"/>
        <w:rPr>
          <w:rFonts w:ascii="Times New Roman" w:hAnsi="Times New Roman" w:cs="Times New Roman"/>
          <w:sz w:val="24"/>
          <w:szCs w:val="24"/>
        </w:rPr>
      </w:pPr>
      <w:r w:rsidRPr="00E3079C">
        <w:rPr>
          <w:rFonts w:ascii="Times New Roman" w:hAnsi="Times New Roman" w:cs="Times New Roman"/>
          <w:sz w:val="24"/>
          <w:szCs w:val="24"/>
        </w:rPr>
        <w:t>Telefon:</w:t>
      </w:r>
      <w:r w:rsidRPr="00E3079C">
        <w:rPr>
          <w:rFonts w:ascii="Times New Roman" w:hAnsi="Times New Roman" w:cs="Times New Roman"/>
          <w:sz w:val="24"/>
          <w:szCs w:val="24"/>
        </w:rPr>
        <w:tab/>
      </w:r>
      <w:r w:rsidRPr="00E3079C">
        <w:rPr>
          <w:rFonts w:ascii="Times New Roman" w:hAnsi="Times New Roman" w:cs="Times New Roman"/>
          <w:sz w:val="24"/>
          <w:szCs w:val="24"/>
        </w:rPr>
        <w:tab/>
      </w:r>
    </w:p>
    <w:p w:rsidR="00E3079C" w:rsidRPr="00E3079C" w:rsidRDefault="00E3079C" w:rsidP="00E3079C">
      <w:pPr>
        <w:pStyle w:val="Bezmezer"/>
        <w:jc w:val="both"/>
        <w:rPr>
          <w:rFonts w:ascii="Times New Roman" w:hAnsi="Times New Roman" w:cs="Times New Roman"/>
          <w:sz w:val="24"/>
          <w:szCs w:val="24"/>
          <w:highlight w:val="yellow"/>
        </w:rPr>
      </w:pPr>
    </w:p>
    <w:p w:rsidR="00E3079C" w:rsidRPr="00E3079C" w:rsidRDefault="00E3079C" w:rsidP="00E3079C">
      <w:pPr>
        <w:pStyle w:val="Bezmezer"/>
        <w:jc w:val="both"/>
        <w:rPr>
          <w:rFonts w:ascii="Times New Roman" w:hAnsi="Times New Roman" w:cs="Times New Roman"/>
          <w:sz w:val="24"/>
          <w:szCs w:val="24"/>
        </w:rPr>
      </w:pPr>
      <w:r w:rsidRPr="00E3079C">
        <w:rPr>
          <w:rFonts w:ascii="Times New Roman" w:hAnsi="Times New Roman" w:cs="Times New Roman"/>
          <w:sz w:val="24"/>
          <w:szCs w:val="24"/>
        </w:rPr>
        <w:t>Společnost je zapsána u Krajského soudu v Ostravě, oddíl C, vložka 17532</w:t>
      </w:r>
    </w:p>
    <w:p w:rsidR="00020663" w:rsidRPr="00E3079C" w:rsidRDefault="00020663" w:rsidP="00020663">
      <w:pPr>
        <w:pStyle w:val="Bezmezer"/>
        <w:jc w:val="both"/>
        <w:rPr>
          <w:rFonts w:ascii="Times New Roman" w:hAnsi="Times New Roman" w:cs="Times New Roman"/>
          <w:sz w:val="24"/>
          <w:szCs w:val="24"/>
        </w:rPr>
      </w:pPr>
    </w:p>
    <w:p w:rsidR="00020663" w:rsidRPr="00020663" w:rsidRDefault="00020663" w:rsidP="00020663">
      <w:pPr>
        <w:pStyle w:val="Bezmezer"/>
        <w:jc w:val="both"/>
        <w:rPr>
          <w:rFonts w:ascii="Times New Roman" w:hAnsi="Times New Roman" w:cs="Times New Roman"/>
          <w:sz w:val="24"/>
          <w:szCs w:val="24"/>
        </w:rPr>
      </w:pP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dále jen „</w:t>
      </w:r>
      <w:r w:rsidRPr="00020663">
        <w:rPr>
          <w:rFonts w:ascii="Times New Roman" w:hAnsi="Times New Roman" w:cs="Times New Roman"/>
          <w:b/>
          <w:sz w:val="24"/>
          <w:szCs w:val="24"/>
        </w:rPr>
        <w:t>poskytovatel</w:t>
      </w:r>
      <w:r w:rsidRPr="00020663">
        <w:rPr>
          <w:rFonts w:ascii="Times New Roman" w:hAnsi="Times New Roman" w:cs="Times New Roman"/>
          <w:sz w:val="24"/>
          <w:szCs w:val="24"/>
        </w:rPr>
        <w:t>“</w:t>
      </w:r>
    </w:p>
    <w:p w:rsidR="00020663" w:rsidRPr="00020663" w:rsidRDefault="00020663" w:rsidP="00020663">
      <w:pPr>
        <w:pStyle w:val="Bezmezer"/>
        <w:ind w:left="142" w:hanging="142"/>
        <w:jc w:val="center"/>
        <w:rPr>
          <w:rFonts w:ascii="Times New Roman" w:hAnsi="Times New Roman" w:cs="Times New Roman"/>
          <w:b/>
          <w:sz w:val="24"/>
          <w:szCs w:val="24"/>
        </w:rPr>
      </w:pPr>
    </w:p>
    <w:p w:rsidR="00020663" w:rsidRPr="00020663" w:rsidRDefault="00020663" w:rsidP="00020663">
      <w:pPr>
        <w:pStyle w:val="Bezmezer"/>
        <w:ind w:left="142" w:hanging="142"/>
        <w:jc w:val="center"/>
        <w:rPr>
          <w:rFonts w:ascii="Times New Roman" w:hAnsi="Times New Roman" w:cs="Times New Roman"/>
          <w:b/>
          <w:sz w:val="24"/>
          <w:szCs w:val="24"/>
        </w:rPr>
      </w:pPr>
    </w:p>
    <w:p w:rsidR="00020663" w:rsidRDefault="00020663" w:rsidP="00020663">
      <w:pPr>
        <w:pStyle w:val="Bezmezer"/>
        <w:ind w:left="142" w:hanging="142"/>
        <w:jc w:val="center"/>
        <w:rPr>
          <w:rFonts w:ascii="Times New Roman" w:hAnsi="Times New Roman" w:cs="Times New Roman"/>
          <w:b/>
          <w:sz w:val="24"/>
          <w:szCs w:val="24"/>
        </w:rPr>
      </w:pPr>
    </w:p>
    <w:p w:rsidR="00E3079C" w:rsidRDefault="00E3079C" w:rsidP="00020663">
      <w:pPr>
        <w:pStyle w:val="Bezmezer"/>
        <w:ind w:left="142" w:hanging="142"/>
        <w:jc w:val="center"/>
        <w:rPr>
          <w:rFonts w:ascii="Times New Roman" w:hAnsi="Times New Roman" w:cs="Times New Roman"/>
          <w:b/>
          <w:sz w:val="24"/>
          <w:szCs w:val="24"/>
        </w:rPr>
      </w:pPr>
    </w:p>
    <w:p w:rsidR="00E3079C" w:rsidRDefault="00E3079C" w:rsidP="00020663">
      <w:pPr>
        <w:pStyle w:val="Bezmezer"/>
        <w:ind w:left="142" w:hanging="142"/>
        <w:jc w:val="center"/>
        <w:rPr>
          <w:rFonts w:ascii="Times New Roman" w:hAnsi="Times New Roman" w:cs="Times New Roman"/>
          <w:b/>
          <w:sz w:val="24"/>
          <w:szCs w:val="24"/>
        </w:rPr>
      </w:pPr>
    </w:p>
    <w:p w:rsidR="00E3079C" w:rsidRDefault="00E3079C" w:rsidP="00020663">
      <w:pPr>
        <w:pStyle w:val="Bezmezer"/>
        <w:ind w:left="142" w:hanging="142"/>
        <w:jc w:val="center"/>
        <w:rPr>
          <w:rFonts w:ascii="Times New Roman" w:hAnsi="Times New Roman" w:cs="Times New Roman"/>
          <w:b/>
          <w:sz w:val="24"/>
          <w:szCs w:val="24"/>
        </w:rPr>
      </w:pPr>
    </w:p>
    <w:p w:rsidR="00E3079C" w:rsidRDefault="00E3079C" w:rsidP="00020663">
      <w:pPr>
        <w:pStyle w:val="Bezmezer"/>
        <w:ind w:left="142" w:hanging="142"/>
        <w:jc w:val="center"/>
        <w:rPr>
          <w:rFonts w:ascii="Times New Roman" w:hAnsi="Times New Roman" w:cs="Times New Roman"/>
          <w:b/>
          <w:sz w:val="24"/>
          <w:szCs w:val="24"/>
        </w:rPr>
      </w:pPr>
    </w:p>
    <w:p w:rsidR="009D010F" w:rsidRPr="00020663" w:rsidRDefault="009D010F" w:rsidP="00020663">
      <w:pPr>
        <w:pStyle w:val="Bezmezer"/>
        <w:ind w:left="142" w:hanging="142"/>
        <w:jc w:val="center"/>
        <w:rPr>
          <w:rFonts w:ascii="Times New Roman" w:hAnsi="Times New Roman" w:cs="Times New Roman"/>
          <w:b/>
          <w:sz w:val="24"/>
          <w:szCs w:val="24"/>
        </w:rPr>
      </w:pPr>
    </w:p>
    <w:p w:rsidR="00020663" w:rsidRPr="00020663" w:rsidRDefault="00020663" w:rsidP="00020663">
      <w:pPr>
        <w:pStyle w:val="Bezmezer"/>
        <w:ind w:left="142" w:hanging="142"/>
        <w:jc w:val="center"/>
        <w:rPr>
          <w:rFonts w:ascii="Times New Roman" w:hAnsi="Times New Roman" w:cs="Times New Roman"/>
          <w:b/>
          <w:sz w:val="24"/>
          <w:szCs w:val="24"/>
        </w:rPr>
      </w:pPr>
      <w:r w:rsidRPr="00020663">
        <w:rPr>
          <w:rFonts w:ascii="Times New Roman" w:hAnsi="Times New Roman" w:cs="Times New Roman"/>
          <w:b/>
          <w:sz w:val="24"/>
          <w:szCs w:val="24"/>
        </w:rPr>
        <w:lastRenderedPageBreak/>
        <w:t>Článek I.</w:t>
      </w:r>
    </w:p>
    <w:p w:rsidR="00020663" w:rsidRPr="00020663" w:rsidRDefault="00020663" w:rsidP="00020663">
      <w:pPr>
        <w:pStyle w:val="Bezmezer"/>
        <w:jc w:val="center"/>
        <w:rPr>
          <w:rFonts w:ascii="Times New Roman" w:hAnsi="Times New Roman" w:cs="Times New Roman"/>
          <w:b/>
          <w:sz w:val="24"/>
          <w:szCs w:val="24"/>
        </w:rPr>
      </w:pPr>
      <w:r w:rsidRPr="00020663">
        <w:rPr>
          <w:rFonts w:ascii="Times New Roman" w:hAnsi="Times New Roman" w:cs="Times New Roman"/>
          <w:b/>
          <w:sz w:val="24"/>
          <w:szCs w:val="24"/>
        </w:rPr>
        <w:t>Účel smlouvy</w:t>
      </w:r>
    </w:p>
    <w:p w:rsidR="00020663" w:rsidRPr="00020663" w:rsidRDefault="00020663" w:rsidP="00020663">
      <w:pPr>
        <w:pStyle w:val="Bezmezer"/>
        <w:jc w:val="both"/>
        <w:rPr>
          <w:rFonts w:ascii="Times New Roman" w:hAnsi="Times New Roman" w:cs="Times New Roman"/>
          <w:b/>
          <w:sz w:val="24"/>
          <w:szCs w:val="24"/>
        </w:rPr>
      </w:pPr>
    </w:p>
    <w:p w:rsidR="00020663" w:rsidRPr="00020663" w:rsidRDefault="00020663" w:rsidP="00020663">
      <w:pPr>
        <w:autoSpaceDE w:val="0"/>
        <w:ind w:left="284" w:hanging="284"/>
        <w:contextualSpacing/>
        <w:jc w:val="both"/>
      </w:pPr>
      <w:r w:rsidRPr="00020663">
        <w:rPr>
          <w:bCs/>
          <w:iCs/>
          <w:color w:val="000000"/>
        </w:rPr>
        <w:t xml:space="preserve">1.  </w:t>
      </w:r>
      <w:r w:rsidRPr="00020663">
        <w:t xml:space="preserve">Tato Rámcová smlouva (dále jen „Smlouva“) je uzavírána na základě Objednatelem vyhlášeného výběrového řízení </w:t>
      </w:r>
      <w:r w:rsidRPr="00020663">
        <w:rPr>
          <w:bCs/>
          <w:iCs/>
          <w:color w:val="000000"/>
        </w:rPr>
        <w:t>dle V</w:t>
      </w:r>
      <w:r w:rsidRPr="00020663">
        <w:t>nitřního předpisu č. 15/2016 ve znění VP č. 9/2018</w:t>
      </w:r>
      <w:r w:rsidR="000B39E3">
        <w:t xml:space="preserve"> a 8/2023</w:t>
      </w:r>
      <w:r w:rsidRPr="00020663">
        <w:t xml:space="preserve"> „Zásady postupu a pravidel zadávání veřejných zakázek malého rozsahu příspěvkovými organizacemi zřízenými statutárním městem Přerov“, ve věci veřejné zakázky s názvem </w:t>
      </w:r>
      <w:r w:rsidRPr="00020663">
        <w:rPr>
          <w:b/>
          <w:bCs/>
        </w:rPr>
        <w:t>„Poskytovatel pobytových akcí 202</w:t>
      </w:r>
      <w:r w:rsidR="000B39E3">
        <w:rPr>
          <w:b/>
          <w:bCs/>
        </w:rPr>
        <w:t>4</w:t>
      </w:r>
      <w:r w:rsidRPr="00020663">
        <w:rPr>
          <w:b/>
          <w:bCs/>
        </w:rPr>
        <w:t>“</w:t>
      </w:r>
      <w:r w:rsidRPr="00020663">
        <w:t>, (dále jen „</w:t>
      </w:r>
      <w:r w:rsidRPr="00020663">
        <w:rPr>
          <w:b/>
        </w:rPr>
        <w:t>Veřejná zakázka</w:t>
      </w:r>
      <w:r w:rsidRPr="00020663">
        <w:t>“).</w:t>
      </w:r>
    </w:p>
    <w:p w:rsidR="00020663" w:rsidRPr="00020663" w:rsidRDefault="00020663" w:rsidP="00020663">
      <w:pPr>
        <w:autoSpaceDE w:val="0"/>
        <w:autoSpaceDN w:val="0"/>
        <w:adjustRightInd w:val="0"/>
        <w:ind w:left="284" w:hanging="284"/>
        <w:contextualSpacing/>
        <w:jc w:val="both"/>
        <w:rPr>
          <w:bCs/>
          <w:iCs/>
          <w:color w:val="000000"/>
        </w:rPr>
      </w:pPr>
      <w:r w:rsidRPr="00020663">
        <w:t xml:space="preserve">2.  Poskytovatel výslovně prohlašuje, že je odborně způsobilý k řádnému zajištění předmětu plnění dle této Smlouvy a disponuje </w:t>
      </w:r>
      <w:r w:rsidRPr="00020663">
        <w:rPr>
          <w:bCs/>
          <w:iCs/>
          <w:color w:val="000000"/>
        </w:rPr>
        <w:t xml:space="preserve">širokým portfoliem prověřených vhodných poskytovatelů služeb v zájmových lokalitách (převážně Jeseníky a Beskydy) a má zkušenosti s realizací pobytových akcí dětí školního věku. </w:t>
      </w:r>
      <w:r w:rsidRPr="00020663">
        <w:t>Poskytovatel prohlašuje, že je řádně pojištěn pro případ úpadku, a to v rozsahu a za podmínek stanovených zákonem č. 159/1999 Sb. a u pojišťovny, které bylo podle zvláštního předpisu uděleno povolení pro pojištění podle tohoto zákona.</w:t>
      </w:r>
    </w:p>
    <w:p w:rsidR="00020663" w:rsidRDefault="00020663" w:rsidP="00020663">
      <w:pPr>
        <w:autoSpaceDE w:val="0"/>
        <w:autoSpaceDN w:val="0"/>
        <w:adjustRightInd w:val="0"/>
        <w:ind w:left="284" w:hanging="284"/>
        <w:contextualSpacing/>
        <w:jc w:val="both"/>
      </w:pPr>
      <w:r w:rsidRPr="00020663">
        <w:rPr>
          <w:bCs/>
          <w:iCs/>
          <w:color w:val="000000"/>
        </w:rPr>
        <w:t xml:space="preserve">3.  </w:t>
      </w:r>
      <w:r w:rsidRPr="00020663">
        <w:t>Objednatel se zavazuje za poskytnuté Služby zaplatit Poskytovateli ujednanou odměnu, a to za podmínek dále stanovených.</w:t>
      </w:r>
    </w:p>
    <w:p w:rsidR="00020663" w:rsidRDefault="00020663" w:rsidP="00020663">
      <w:pPr>
        <w:autoSpaceDE w:val="0"/>
        <w:autoSpaceDN w:val="0"/>
        <w:adjustRightInd w:val="0"/>
        <w:ind w:left="284" w:hanging="284"/>
        <w:contextualSpacing/>
        <w:jc w:val="both"/>
      </w:pPr>
    </w:p>
    <w:p w:rsidR="00E3079C" w:rsidRPr="00020663" w:rsidRDefault="00E3079C" w:rsidP="00020663">
      <w:pPr>
        <w:autoSpaceDE w:val="0"/>
        <w:autoSpaceDN w:val="0"/>
        <w:adjustRightInd w:val="0"/>
        <w:ind w:left="284" w:hanging="284"/>
        <w:contextualSpacing/>
        <w:jc w:val="both"/>
      </w:pPr>
    </w:p>
    <w:p w:rsidR="00020663" w:rsidRPr="00020663" w:rsidRDefault="00020663" w:rsidP="00020663">
      <w:pPr>
        <w:pStyle w:val="Bezmezer"/>
        <w:ind w:left="142" w:hanging="142"/>
        <w:jc w:val="center"/>
        <w:rPr>
          <w:rFonts w:ascii="Times New Roman" w:hAnsi="Times New Roman" w:cs="Times New Roman"/>
          <w:b/>
          <w:sz w:val="24"/>
          <w:szCs w:val="24"/>
        </w:rPr>
      </w:pPr>
      <w:r w:rsidRPr="00020663">
        <w:rPr>
          <w:rFonts w:ascii="Times New Roman" w:hAnsi="Times New Roman" w:cs="Times New Roman"/>
          <w:b/>
          <w:sz w:val="24"/>
          <w:szCs w:val="24"/>
        </w:rPr>
        <w:t>Článek II.</w:t>
      </w:r>
    </w:p>
    <w:p w:rsidR="00020663" w:rsidRPr="00020663" w:rsidRDefault="00020663" w:rsidP="00020663">
      <w:pPr>
        <w:pStyle w:val="Bezmezer"/>
        <w:jc w:val="center"/>
        <w:rPr>
          <w:rFonts w:ascii="Times New Roman" w:hAnsi="Times New Roman" w:cs="Times New Roman"/>
          <w:b/>
          <w:sz w:val="24"/>
          <w:szCs w:val="24"/>
        </w:rPr>
      </w:pPr>
      <w:r w:rsidRPr="00020663">
        <w:rPr>
          <w:rFonts w:ascii="Times New Roman" w:hAnsi="Times New Roman" w:cs="Times New Roman"/>
          <w:b/>
          <w:sz w:val="24"/>
          <w:szCs w:val="24"/>
        </w:rPr>
        <w:t>Předmět smlouvy</w:t>
      </w:r>
    </w:p>
    <w:p w:rsidR="00020663" w:rsidRPr="00020663" w:rsidRDefault="00020663" w:rsidP="00020663">
      <w:pPr>
        <w:pStyle w:val="Bezmezer"/>
        <w:jc w:val="center"/>
        <w:rPr>
          <w:rFonts w:ascii="Times New Roman" w:hAnsi="Times New Roman" w:cs="Times New Roman"/>
          <w:b/>
          <w:sz w:val="24"/>
          <w:szCs w:val="24"/>
        </w:rPr>
      </w:pPr>
    </w:p>
    <w:p w:rsidR="00020663" w:rsidRPr="00020663" w:rsidRDefault="00020663" w:rsidP="00020663">
      <w:pPr>
        <w:pStyle w:val="Default"/>
        <w:adjustRightInd w:val="0"/>
        <w:spacing w:after="120"/>
        <w:ind w:left="284" w:hanging="284"/>
        <w:contextualSpacing/>
        <w:jc w:val="both"/>
        <w:rPr>
          <w:rFonts w:ascii="Times New Roman" w:hAnsi="Times New Roman" w:cs="Times New Roman"/>
        </w:rPr>
      </w:pPr>
      <w:r w:rsidRPr="00020663">
        <w:rPr>
          <w:rFonts w:ascii="Times New Roman" w:hAnsi="Times New Roman" w:cs="Times New Roman"/>
          <w:color w:val="auto"/>
        </w:rPr>
        <w:t xml:space="preserve">1. </w:t>
      </w:r>
      <w:r w:rsidRPr="00020663">
        <w:rPr>
          <w:rFonts w:ascii="Times New Roman" w:hAnsi="Times New Roman" w:cs="Times New Roman"/>
          <w:bCs/>
          <w:iCs/>
        </w:rPr>
        <w:t>Předmětem této Smlouvy je kompletní obstarání všech prací, služeb a dodávek souvisejících s realizací pobytových akcí uvedených v odst. 3 tohoto článku, včetně dopravy na tyto akce, pro žáky Základní školy Přerov, Velká Dlážka 5 a pedagogický dozor, v kalendářním roce 202</w:t>
      </w:r>
      <w:r w:rsidR="000B39E3">
        <w:rPr>
          <w:rFonts w:ascii="Times New Roman" w:hAnsi="Times New Roman" w:cs="Times New Roman"/>
          <w:bCs/>
          <w:iCs/>
        </w:rPr>
        <w:t>4</w:t>
      </w:r>
      <w:r w:rsidRPr="00020663">
        <w:rPr>
          <w:rFonts w:ascii="Times New Roman" w:hAnsi="Times New Roman" w:cs="Times New Roman"/>
          <w:bCs/>
          <w:iCs/>
        </w:rPr>
        <w:t>, za podmínek stanovených touto Smlouvou</w:t>
      </w:r>
      <w:r w:rsidRPr="00020663">
        <w:rPr>
          <w:rFonts w:ascii="Times New Roman" w:hAnsi="Times New Roman" w:cs="Times New Roman"/>
        </w:rPr>
        <w:t>.</w:t>
      </w:r>
    </w:p>
    <w:p w:rsidR="00020663" w:rsidRPr="00020663" w:rsidRDefault="00020663" w:rsidP="00020663">
      <w:pPr>
        <w:pStyle w:val="Default"/>
        <w:adjustRightInd w:val="0"/>
        <w:spacing w:after="120"/>
        <w:ind w:left="284" w:hanging="284"/>
        <w:contextualSpacing/>
        <w:jc w:val="both"/>
        <w:rPr>
          <w:rFonts w:ascii="Times New Roman" w:hAnsi="Times New Roman" w:cs="Times New Roman"/>
          <w:color w:val="auto"/>
        </w:rPr>
      </w:pPr>
      <w:r w:rsidRPr="00020663">
        <w:rPr>
          <w:rFonts w:ascii="Times New Roman" w:hAnsi="Times New Roman" w:cs="Times New Roman"/>
        </w:rPr>
        <w:t>2. Pobytovou akcí se pro účely této Smlouvy rozumí vícedenní akce, kdy se využívají služby ubytování, stravování a doprava žáků a pedagogického doprovodu ve zvolené lokalitě a termínu, kdy tyto služby jsou definovány jako jeden celek a probíhají v tuzemsku nebo v zahraničí.</w:t>
      </w:r>
    </w:p>
    <w:p w:rsidR="00020663" w:rsidRPr="00020663" w:rsidRDefault="00020663" w:rsidP="00020663">
      <w:pPr>
        <w:pStyle w:val="Default"/>
        <w:adjustRightInd w:val="0"/>
        <w:spacing w:after="120"/>
        <w:contextualSpacing/>
        <w:jc w:val="both"/>
        <w:rPr>
          <w:rFonts w:ascii="Times New Roman" w:hAnsi="Times New Roman" w:cs="Times New Roman"/>
          <w:color w:val="auto"/>
        </w:rPr>
      </w:pPr>
      <w:r w:rsidRPr="00020663">
        <w:rPr>
          <w:rFonts w:ascii="Times New Roman" w:hAnsi="Times New Roman" w:cs="Times New Roman"/>
        </w:rPr>
        <w:t xml:space="preserve">3.  </w:t>
      </w:r>
      <w:r w:rsidRPr="00020663">
        <w:rPr>
          <w:rFonts w:ascii="Times New Roman" w:hAnsi="Times New Roman" w:cs="Times New Roman"/>
          <w:color w:val="auto"/>
        </w:rPr>
        <w:t>Objednatel realizuje zpravidla tyto pobytové akce:</w:t>
      </w:r>
    </w:p>
    <w:p w:rsidR="00020663" w:rsidRPr="00020663" w:rsidRDefault="00020663" w:rsidP="00020663">
      <w:pPr>
        <w:autoSpaceDE w:val="0"/>
      </w:pPr>
      <w:bookmarkStart w:id="0" w:name="_Hlk116467640"/>
      <w:r w:rsidRPr="00020663">
        <w:t xml:space="preserve">    Pravidelně konané akce (konají se až výjimky každý rok):</w:t>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Škola v přírodě pro žáky 2. ročníku (</w:t>
      </w:r>
      <w:proofErr w:type="spellStart"/>
      <w:r w:rsidRPr="00020663">
        <w:rPr>
          <w:rFonts w:ascii="Times New Roman" w:hAnsi="Times New Roman"/>
          <w:sz w:val="24"/>
          <w:szCs w:val="24"/>
        </w:rPr>
        <w:t>ŠvP</w:t>
      </w:r>
      <w:proofErr w:type="spellEnd"/>
      <w:r w:rsidRPr="00020663">
        <w:rPr>
          <w:rFonts w:ascii="Times New Roman" w:hAnsi="Times New Roman"/>
          <w:sz w:val="24"/>
          <w:szCs w:val="24"/>
        </w:rPr>
        <w:t>)</w:t>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Environmentální pobyt v přírodě pro žáky 3.ročníku (EPP)</w:t>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Zimní pobyt v přírodě pro žáky 4. ročníku (ZPP)</w:t>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Mediální pobyt pro žáky 5. ročníku (MPP)</w:t>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Adaptační pobyt pro žáky 6. ročníku (</w:t>
      </w:r>
      <w:proofErr w:type="spellStart"/>
      <w:r w:rsidRPr="00020663">
        <w:rPr>
          <w:rFonts w:ascii="Times New Roman" w:hAnsi="Times New Roman"/>
          <w:sz w:val="24"/>
          <w:szCs w:val="24"/>
        </w:rPr>
        <w:t>AdP</w:t>
      </w:r>
      <w:proofErr w:type="spellEnd"/>
      <w:r w:rsidRPr="00020663">
        <w:rPr>
          <w:rFonts w:ascii="Times New Roman" w:hAnsi="Times New Roman"/>
          <w:sz w:val="24"/>
          <w:szCs w:val="24"/>
        </w:rPr>
        <w:t>)</w:t>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Lyžařský výcvikový kurz pro žáky 7. ročníku (LVK)</w:t>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autoSpaceDE w:val="0"/>
      </w:pPr>
      <w:r w:rsidRPr="00020663">
        <w:t xml:space="preserve">    Nepravidelně konané akce (konají se dle potřeby, zájmu rodičů a dotačních výzev):</w:t>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Ozdravné pobyty pro žáky 1. stupně (</w:t>
      </w:r>
      <w:proofErr w:type="spellStart"/>
      <w:r w:rsidRPr="00020663">
        <w:rPr>
          <w:rFonts w:ascii="Times New Roman" w:hAnsi="Times New Roman"/>
          <w:sz w:val="24"/>
          <w:szCs w:val="24"/>
        </w:rPr>
        <w:t>OzP</w:t>
      </w:r>
      <w:proofErr w:type="spellEnd"/>
      <w:r w:rsidRPr="00020663">
        <w:rPr>
          <w:rFonts w:ascii="Times New Roman" w:hAnsi="Times New Roman"/>
          <w:sz w:val="24"/>
          <w:szCs w:val="24"/>
        </w:rPr>
        <w:t>)</w:t>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Jazykové pobyty a kurzy (JPK)</w:t>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Tematické exkurze (</w:t>
      </w:r>
      <w:proofErr w:type="spellStart"/>
      <w:r w:rsidRPr="00020663">
        <w:rPr>
          <w:rFonts w:ascii="Times New Roman" w:hAnsi="Times New Roman"/>
          <w:sz w:val="24"/>
          <w:szCs w:val="24"/>
        </w:rPr>
        <w:t>TeX</w:t>
      </w:r>
      <w:proofErr w:type="spellEnd"/>
      <w:r w:rsidRPr="00020663">
        <w:rPr>
          <w:rFonts w:ascii="Times New Roman" w:hAnsi="Times New Roman"/>
          <w:sz w:val="24"/>
          <w:szCs w:val="24"/>
        </w:rPr>
        <w:t>) – nejčastěji 9. ročník</w:t>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bookmarkEnd w:id="0"/>
    </w:p>
    <w:p w:rsidR="00020663" w:rsidRPr="00020663" w:rsidRDefault="00020663" w:rsidP="00020663">
      <w:pPr>
        <w:autoSpaceDE w:val="0"/>
        <w:spacing w:after="200" w:line="276" w:lineRule="auto"/>
      </w:pPr>
    </w:p>
    <w:p w:rsidR="00020663" w:rsidRPr="00020663" w:rsidRDefault="00020663" w:rsidP="00020663">
      <w:pPr>
        <w:autoSpaceDE w:val="0"/>
        <w:spacing w:after="200" w:line="276" w:lineRule="auto"/>
      </w:pPr>
    </w:p>
    <w:p w:rsidR="00020663" w:rsidRPr="00020663" w:rsidRDefault="00020663" w:rsidP="00020663">
      <w:pPr>
        <w:autoSpaceDE w:val="0"/>
        <w:spacing w:after="200" w:line="276" w:lineRule="auto"/>
      </w:pPr>
    </w:p>
    <w:p w:rsidR="00020663" w:rsidRPr="00020663" w:rsidRDefault="00020663" w:rsidP="00020663">
      <w:pPr>
        <w:autoSpaceDE w:val="0"/>
        <w:spacing w:after="200" w:line="276" w:lineRule="auto"/>
      </w:pPr>
    </w:p>
    <w:p w:rsidR="00020663" w:rsidRPr="00020663" w:rsidRDefault="00020663" w:rsidP="00020663">
      <w:pPr>
        <w:autoSpaceDE w:val="0"/>
        <w:spacing w:after="200" w:line="276" w:lineRule="auto"/>
      </w:pPr>
      <w:r w:rsidRPr="00020663">
        <w:lastRenderedPageBreak/>
        <w:t xml:space="preserve">   </w:t>
      </w:r>
      <w:r w:rsidR="00E3079C">
        <w:t xml:space="preserve"> </w:t>
      </w:r>
      <w:r w:rsidRPr="00020663">
        <w:t>Základní parametry konaných akcí (dále také jen „akce“):</w:t>
      </w:r>
    </w:p>
    <w:tbl>
      <w:tblPr>
        <w:tblStyle w:val="Mkatabulky"/>
        <w:tblW w:w="0" w:type="auto"/>
        <w:jc w:val="center"/>
        <w:tblLook w:val="04A0" w:firstRow="1" w:lastRow="0" w:firstColumn="1" w:lastColumn="0" w:noHBand="0" w:noVBand="1"/>
      </w:tblPr>
      <w:tblGrid>
        <w:gridCol w:w="1304"/>
        <w:gridCol w:w="1791"/>
        <w:gridCol w:w="1729"/>
        <w:gridCol w:w="1791"/>
        <w:gridCol w:w="1792"/>
      </w:tblGrid>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Pr="00020663" w:rsidRDefault="00020663">
            <w:pPr>
              <w:autoSpaceDE w:val="0"/>
              <w:jc w:val="center"/>
              <w:rPr>
                <w:i/>
                <w:lang w:eastAsia="cs-CZ"/>
              </w:rPr>
            </w:pPr>
            <w:r w:rsidRPr="00020663">
              <w:rPr>
                <w:i/>
                <w:lang w:eastAsia="cs-CZ"/>
              </w:rPr>
              <w:t>Název akce</w:t>
            </w:r>
          </w:p>
        </w:tc>
        <w:tc>
          <w:tcPr>
            <w:tcW w:w="1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Pr="00020663" w:rsidRDefault="00020663">
            <w:pPr>
              <w:autoSpaceDE w:val="0"/>
              <w:jc w:val="center"/>
              <w:rPr>
                <w:i/>
                <w:lang w:eastAsia="cs-CZ"/>
              </w:rPr>
            </w:pPr>
            <w:r w:rsidRPr="00020663">
              <w:rPr>
                <w:i/>
                <w:lang w:eastAsia="cs-CZ"/>
              </w:rPr>
              <w:t>Předpokládaný počet realizací během roku</w:t>
            </w:r>
          </w:p>
        </w:tc>
        <w:tc>
          <w:tcPr>
            <w:tcW w:w="1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Pr="00020663" w:rsidRDefault="00020663">
            <w:pPr>
              <w:autoSpaceDE w:val="0"/>
              <w:jc w:val="center"/>
              <w:rPr>
                <w:i/>
                <w:lang w:eastAsia="cs-CZ"/>
              </w:rPr>
            </w:pPr>
            <w:r w:rsidRPr="00020663">
              <w:rPr>
                <w:i/>
                <w:lang w:eastAsia="cs-CZ"/>
              </w:rPr>
              <w:t>Délka akce (počet nocí + plná penze)</w:t>
            </w:r>
          </w:p>
        </w:tc>
        <w:tc>
          <w:tcPr>
            <w:tcW w:w="1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Pr="00020663" w:rsidRDefault="00020663">
            <w:pPr>
              <w:autoSpaceDE w:val="0"/>
              <w:jc w:val="center"/>
              <w:rPr>
                <w:i/>
                <w:lang w:eastAsia="cs-CZ"/>
              </w:rPr>
            </w:pPr>
            <w:r w:rsidRPr="00020663">
              <w:rPr>
                <w:i/>
                <w:lang w:eastAsia="cs-CZ"/>
              </w:rPr>
              <w:t>Předpokládaný počet účastníků</w:t>
            </w:r>
          </w:p>
        </w:tc>
        <w:tc>
          <w:tcPr>
            <w:tcW w:w="1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Pr="00020663" w:rsidRDefault="00020663">
            <w:pPr>
              <w:autoSpaceDE w:val="0"/>
              <w:jc w:val="center"/>
              <w:rPr>
                <w:i/>
                <w:lang w:eastAsia="cs-CZ"/>
              </w:rPr>
            </w:pPr>
            <w:r w:rsidRPr="00020663">
              <w:rPr>
                <w:i/>
                <w:lang w:eastAsia="cs-CZ"/>
              </w:rPr>
              <w:t>Předpokládané období konání</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proofErr w:type="spellStart"/>
            <w:r w:rsidRPr="00020663">
              <w:rPr>
                <w:lang w:eastAsia="cs-CZ"/>
              </w:rPr>
              <w:t>ŠvP</w:t>
            </w:r>
            <w:proofErr w:type="spellEnd"/>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5</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B39E3">
            <w:pPr>
              <w:autoSpaceDE w:val="0"/>
              <w:jc w:val="center"/>
              <w:rPr>
                <w:lang w:eastAsia="cs-CZ"/>
              </w:rPr>
            </w:pPr>
            <w:r>
              <w:rPr>
                <w:lang w:eastAsia="cs-CZ"/>
              </w:rPr>
              <w:t>47</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květen</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EPP</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5</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B39E3">
            <w:pPr>
              <w:autoSpaceDE w:val="0"/>
              <w:jc w:val="center"/>
              <w:rPr>
                <w:lang w:eastAsia="cs-CZ"/>
              </w:rPr>
            </w:pPr>
            <w:r>
              <w:rPr>
                <w:lang w:eastAsia="cs-CZ"/>
              </w:rPr>
              <w:t>28</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květen</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ZPP</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5</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B39E3">
            <w:pPr>
              <w:autoSpaceDE w:val="0"/>
              <w:jc w:val="center"/>
              <w:rPr>
                <w:lang w:eastAsia="cs-CZ"/>
              </w:rPr>
            </w:pPr>
            <w:r>
              <w:rPr>
                <w:lang w:eastAsia="cs-CZ"/>
              </w:rPr>
              <w:t>40</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únor/březen</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MPP</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3</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B39E3">
            <w:pPr>
              <w:autoSpaceDE w:val="0"/>
              <w:jc w:val="center"/>
              <w:rPr>
                <w:lang w:eastAsia="cs-CZ"/>
              </w:rPr>
            </w:pPr>
            <w:r>
              <w:rPr>
                <w:lang w:eastAsia="cs-CZ"/>
              </w:rPr>
              <w:t>40</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květen/červen</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proofErr w:type="spellStart"/>
            <w:r w:rsidRPr="00020663">
              <w:rPr>
                <w:lang w:eastAsia="cs-CZ"/>
              </w:rPr>
              <w:t>AdP</w:t>
            </w:r>
            <w:proofErr w:type="spellEnd"/>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2</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50</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září</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LVK</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5</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100</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leden</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proofErr w:type="spellStart"/>
            <w:r w:rsidRPr="00020663">
              <w:rPr>
                <w:lang w:eastAsia="cs-CZ"/>
              </w:rPr>
              <w:t>OzP</w:t>
            </w:r>
            <w:proofErr w:type="spellEnd"/>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5</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B39E3">
            <w:pPr>
              <w:autoSpaceDE w:val="0"/>
              <w:jc w:val="center"/>
              <w:rPr>
                <w:lang w:eastAsia="cs-CZ"/>
              </w:rPr>
            </w:pPr>
            <w:r>
              <w:rPr>
                <w:lang w:eastAsia="cs-CZ"/>
              </w:rPr>
              <w:t>70</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říjen</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JPK</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6</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20</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 xml:space="preserve">během </w:t>
            </w:r>
            <w:proofErr w:type="spellStart"/>
            <w:proofErr w:type="gramStart"/>
            <w:r w:rsidRPr="00020663">
              <w:rPr>
                <w:lang w:eastAsia="cs-CZ"/>
              </w:rPr>
              <w:t>šk.roku</w:t>
            </w:r>
            <w:proofErr w:type="spellEnd"/>
            <w:proofErr w:type="gramEnd"/>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proofErr w:type="spellStart"/>
            <w:r w:rsidRPr="00020663">
              <w:rPr>
                <w:lang w:eastAsia="cs-CZ"/>
              </w:rPr>
              <w:t>TeX</w:t>
            </w:r>
            <w:proofErr w:type="spellEnd"/>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2x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24</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červen</w:t>
            </w:r>
          </w:p>
        </w:tc>
      </w:tr>
    </w:tbl>
    <w:p w:rsidR="00020663" w:rsidRPr="00020663" w:rsidRDefault="00020663" w:rsidP="00020663">
      <w:pPr>
        <w:autoSpaceDE w:val="0"/>
        <w:rPr>
          <w:rFonts w:eastAsia="Calibri"/>
          <w:lang w:eastAsia="en-US"/>
        </w:rPr>
      </w:pPr>
    </w:p>
    <w:p w:rsidR="00020663" w:rsidRDefault="00020663" w:rsidP="00020663">
      <w:pPr>
        <w:autoSpaceDE w:val="0"/>
        <w:rPr>
          <w:bCs/>
        </w:rPr>
      </w:pPr>
      <w:r w:rsidRPr="00020663">
        <w:rPr>
          <w:bCs/>
        </w:rPr>
        <w:t xml:space="preserve">Objednatel </w:t>
      </w:r>
      <w:r w:rsidRPr="00020663">
        <w:rPr>
          <w:b/>
          <w:u w:val="single"/>
        </w:rPr>
        <w:t>negarantuje</w:t>
      </w:r>
      <w:r w:rsidRPr="00020663">
        <w:rPr>
          <w:bCs/>
        </w:rPr>
        <w:t xml:space="preserve"> realizaci všech výše uvedených pobytových akcí, resp. objednatel je oprávněn vybrat si (zadat k realizaci) jen některou z výše uvedených pobytových akcí.</w:t>
      </w:r>
    </w:p>
    <w:p w:rsidR="00020663" w:rsidRPr="00020663" w:rsidRDefault="00020663" w:rsidP="00020663">
      <w:pPr>
        <w:autoSpaceDE w:val="0"/>
        <w:rPr>
          <w:bCs/>
        </w:rPr>
      </w:pPr>
    </w:p>
    <w:p w:rsidR="00020663" w:rsidRPr="00020663" w:rsidRDefault="00020663" w:rsidP="00610CB1">
      <w:pPr>
        <w:autoSpaceDE w:val="0"/>
        <w:ind w:hanging="284"/>
        <w:jc w:val="both"/>
        <w:rPr>
          <w:bCs/>
        </w:rPr>
      </w:pPr>
      <w:r w:rsidRPr="00020663">
        <w:rPr>
          <w:bCs/>
        </w:rPr>
        <w:t>4. Poskytovatel zajistí pobytovou akci, na základě dílčích písemných objednávek (dále jen „objednávka“), zaslaných na emailovou adresu poskytovatele uvedenou v rubrice této Smlouvy alespoň 60 kalendářních dní přede dnem konání akce</w:t>
      </w:r>
      <w:r w:rsidRPr="00020663">
        <w:rPr>
          <w:rStyle w:val="Znakapoznpodarou"/>
          <w:bCs/>
        </w:rPr>
        <w:footnoteReference w:id="1"/>
      </w:r>
      <w:r w:rsidRPr="00020663">
        <w:rPr>
          <w:bCs/>
        </w:rPr>
        <w:t>, nebude-li mezi smluvními stranami ujednáno jinak. V písemné objednávce objednatel uvede:</w:t>
      </w:r>
    </w:p>
    <w:p w:rsidR="00020663" w:rsidRPr="00020663" w:rsidRDefault="00020663" w:rsidP="00610CB1">
      <w:pPr>
        <w:autoSpaceDE w:val="0"/>
        <w:ind w:left="993" w:hanging="285"/>
        <w:jc w:val="both"/>
        <w:rPr>
          <w:bCs/>
        </w:rPr>
      </w:pPr>
      <w:r w:rsidRPr="00020663">
        <w:rPr>
          <w:bCs/>
        </w:rPr>
        <w:t xml:space="preserve">a) Termín konání akce, datum a místo nástupu odjezdu na akci, datum a </w:t>
      </w:r>
      <w:proofErr w:type="gramStart"/>
      <w:r w:rsidRPr="00020663">
        <w:rPr>
          <w:bCs/>
        </w:rPr>
        <w:t xml:space="preserve">místo </w:t>
      </w:r>
      <w:r w:rsidR="00610CB1">
        <w:rPr>
          <w:bCs/>
        </w:rPr>
        <w:t xml:space="preserve"> </w:t>
      </w:r>
      <w:r w:rsidRPr="00020663">
        <w:rPr>
          <w:bCs/>
        </w:rPr>
        <w:t>předpokládaného</w:t>
      </w:r>
      <w:proofErr w:type="gramEnd"/>
      <w:r w:rsidRPr="00020663">
        <w:rPr>
          <w:bCs/>
        </w:rPr>
        <w:t xml:space="preserve"> návratu;</w:t>
      </w:r>
    </w:p>
    <w:p w:rsidR="00020663" w:rsidRPr="00020663" w:rsidRDefault="00020663" w:rsidP="00610CB1">
      <w:pPr>
        <w:autoSpaceDE w:val="0"/>
        <w:ind w:hanging="284"/>
        <w:jc w:val="both"/>
        <w:rPr>
          <w:bCs/>
        </w:rPr>
      </w:pPr>
      <w:r w:rsidRPr="00020663">
        <w:rPr>
          <w:bCs/>
        </w:rPr>
        <w:tab/>
      </w:r>
      <w:r w:rsidR="00610CB1">
        <w:rPr>
          <w:bCs/>
        </w:rPr>
        <w:tab/>
      </w:r>
      <w:r w:rsidRPr="00020663">
        <w:rPr>
          <w:bCs/>
        </w:rPr>
        <w:t>b) Popis a charakteristiku pobytové akce;</w:t>
      </w:r>
    </w:p>
    <w:p w:rsidR="00020663" w:rsidRPr="00020663" w:rsidRDefault="00020663" w:rsidP="00610CB1">
      <w:pPr>
        <w:autoSpaceDE w:val="0"/>
        <w:ind w:hanging="284"/>
        <w:jc w:val="both"/>
        <w:rPr>
          <w:bCs/>
        </w:rPr>
      </w:pPr>
      <w:r w:rsidRPr="00020663">
        <w:rPr>
          <w:bCs/>
        </w:rPr>
        <w:tab/>
      </w:r>
      <w:r w:rsidR="00610CB1">
        <w:rPr>
          <w:bCs/>
        </w:rPr>
        <w:tab/>
      </w:r>
      <w:r w:rsidRPr="00020663">
        <w:rPr>
          <w:bCs/>
        </w:rPr>
        <w:t>c) Prostorové a materiální požadavky;</w:t>
      </w:r>
    </w:p>
    <w:p w:rsidR="00020663" w:rsidRPr="00020663" w:rsidRDefault="00020663" w:rsidP="00610CB1">
      <w:pPr>
        <w:autoSpaceDE w:val="0"/>
        <w:ind w:hanging="284"/>
        <w:jc w:val="both"/>
        <w:rPr>
          <w:bCs/>
        </w:rPr>
      </w:pPr>
      <w:r w:rsidRPr="00020663">
        <w:rPr>
          <w:bCs/>
        </w:rPr>
        <w:tab/>
      </w:r>
      <w:r w:rsidR="00610CB1">
        <w:rPr>
          <w:bCs/>
        </w:rPr>
        <w:tab/>
      </w:r>
      <w:r w:rsidRPr="00020663">
        <w:rPr>
          <w:bCs/>
        </w:rPr>
        <w:t>d) Požadovanou kapacitu;</w:t>
      </w:r>
    </w:p>
    <w:p w:rsidR="00020663" w:rsidRPr="00020663" w:rsidRDefault="00020663" w:rsidP="00610CB1">
      <w:pPr>
        <w:autoSpaceDE w:val="0"/>
        <w:ind w:hanging="284"/>
        <w:jc w:val="both"/>
        <w:rPr>
          <w:bCs/>
        </w:rPr>
      </w:pPr>
      <w:r w:rsidRPr="00020663">
        <w:rPr>
          <w:bCs/>
        </w:rPr>
        <w:tab/>
      </w:r>
      <w:r w:rsidR="00610CB1">
        <w:rPr>
          <w:bCs/>
        </w:rPr>
        <w:tab/>
      </w:r>
      <w:r w:rsidRPr="00020663">
        <w:rPr>
          <w:bCs/>
        </w:rPr>
        <w:t>e) Preferovanou lokalitu;</w:t>
      </w:r>
    </w:p>
    <w:p w:rsidR="00020663" w:rsidRPr="00020663" w:rsidRDefault="00020663" w:rsidP="00610CB1">
      <w:pPr>
        <w:autoSpaceDE w:val="0"/>
        <w:ind w:hanging="284"/>
        <w:jc w:val="both"/>
        <w:rPr>
          <w:bCs/>
        </w:rPr>
      </w:pPr>
      <w:r w:rsidRPr="00020663">
        <w:rPr>
          <w:bCs/>
        </w:rPr>
        <w:tab/>
      </w:r>
      <w:r w:rsidR="00610CB1">
        <w:rPr>
          <w:bCs/>
        </w:rPr>
        <w:tab/>
      </w:r>
      <w:r w:rsidRPr="00020663">
        <w:rPr>
          <w:bCs/>
        </w:rPr>
        <w:t>f) Datum a místo vystavení objednávky a podpis oprávněné osoby.</w:t>
      </w:r>
    </w:p>
    <w:p w:rsidR="00020663" w:rsidRPr="00020663" w:rsidRDefault="00020663" w:rsidP="00610CB1">
      <w:pPr>
        <w:autoSpaceDE w:val="0"/>
        <w:ind w:hanging="284"/>
        <w:contextualSpacing/>
        <w:jc w:val="both"/>
        <w:rPr>
          <w:bCs/>
        </w:rPr>
      </w:pPr>
      <w:r w:rsidRPr="00020663">
        <w:rPr>
          <w:bCs/>
        </w:rPr>
        <w:tab/>
        <w:t xml:space="preserve">Poskytovatel se zavazuje ve lhůtě </w:t>
      </w:r>
      <w:proofErr w:type="gramStart"/>
      <w:r w:rsidRPr="00020663">
        <w:rPr>
          <w:bCs/>
        </w:rPr>
        <w:t>5ti</w:t>
      </w:r>
      <w:proofErr w:type="gramEnd"/>
      <w:r w:rsidRPr="00020663">
        <w:rPr>
          <w:bCs/>
        </w:rPr>
        <w:t xml:space="preserve"> kalendářních dní potvrdit písemně přijetí objednávky a nejpozději 30kalendářních dní před datem konání akce zaslat písemně objednateli informace týkající se cenové kalkulace, potvrzení termínu konání pobytové akce, místa pobytu, času odjezdu a příjezdu, a dostupnosti kapacity. Přijetí a souhlas s informacemi dle předchozí věty potvrdí objednatel poskytovateli emailem ve lhůtě 5 kalendářních dní ode dne jejich doručení.  </w:t>
      </w:r>
    </w:p>
    <w:p w:rsidR="00020663" w:rsidRPr="00610CB1" w:rsidRDefault="00020663" w:rsidP="00610CB1">
      <w:pPr>
        <w:pStyle w:val="Nadpis2"/>
        <w:spacing w:before="0"/>
        <w:contextualSpacing/>
        <w:jc w:val="both"/>
        <w:rPr>
          <w:rFonts w:ascii="Times New Roman" w:hAnsi="Times New Roman"/>
          <w:b w:val="0"/>
          <w:bCs w:val="0"/>
          <w:i w:val="0"/>
          <w:sz w:val="24"/>
          <w:szCs w:val="24"/>
        </w:rPr>
      </w:pPr>
      <w:r w:rsidRPr="00610CB1">
        <w:rPr>
          <w:rFonts w:ascii="Times New Roman" w:hAnsi="Times New Roman"/>
          <w:b w:val="0"/>
          <w:i w:val="0"/>
          <w:sz w:val="24"/>
          <w:szCs w:val="24"/>
        </w:rPr>
        <w:t>Objednatel je oprávněn s ohledem na povahu předmětu plnění jednostranně měnit podmínky plnění v následujícím rozsahu: upřesnění počtu osob účastnících se pobytové akce do 14 dnů před dnem konání akce, a to celé písemnou formou. Poskytovatel je povinen požadavky na změny podmínek plnění podle předchozí věty respektovat a přizpůsobit těmto požadavkům plnění podle této Smlouvy</w:t>
      </w:r>
    </w:p>
    <w:p w:rsidR="00020663" w:rsidRPr="00020663" w:rsidRDefault="00020663" w:rsidP="00020663">
      <w:pPr>
        <w:autoSpaceDE w:val="0"/>
        <w:ind w:hanging="284"/>
        <w:rPr>
          <w:bCs/>
        </w:rPr>
      </w:pPr>
      <w:r w:rsidRPr="00020663">
        <w:rPr>
          <w:bCs/>
        </w:rPr>
        <w:t>5.</w:t>
      </w:r>
      <w:r w:rsidRPr="00020663">
        <w:rPr>
          <w:bCs/>
        </w:rPr>
        <w:tab/>
        <w:t>Poskytovatel se zavazuje zajistit:</w:t>
      </w:r>
    </w:p>
    <w:p w:rsidR="00020663" w:rsidRPr="00020663" w:rsidRDefault="00020663" w:rsidP="00020663">
      <w:pPr>
        <w:autoSpaceDE w:val="0"/>
        <w:rPr>
          <w:u w:val="single"/>
        </w:rPr>
      </w:pPr>
      <w:r w:rsidRPr="00020663">
        <w:rPr>
          <w:bCs/>
          <w:u w:val="single"/>
        </w:rPr>
        <w:t>5.1 U</w:t>
      </w:r>
      <w:r w:rsidRPr="00020663">
        <w:rPr>
          <w:u w:val="single"/>
        </w:rPr>
        <w:t xml:space="preserve">bytovací zařízení, odpovídající kritériím stanoveným pro výběr zařízení umožňujících realizaci příslušné akce </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 xml:space="preserve">a) Pobytová akce bude realizována v objektech, které odpovídají hygienickým požadavkům, tj. umístěním, plošným komfortem, vybavením, mikroklimatickými podmínkami. </w:t>
      </w:r>
    </w:p>
    <w:p w:rsidR="00020663" w:rsidRPr="00020663" w:rsidRDefault="00020663" w:rsidP="00020663">
      <w:pPr>
        <w:pStyle w:val="Default"/>
        <w:adjustRightInd w:val="0"/>
        <w:spacing w:after="27"/>
        <w:jc w:val="both"/>
        <w:rPr>
          <w:rFonts w:ascii="Times New Roman" w:hAnsi="Times New Roman" w:cs="Times New Roman"/>
          <w:color w:val="auto"/>
        </w:rPr>
      </w:pPr>
      <w:r w:rsidRPr="00020663">
        <w:rPr>
          <w:rFonts w:ascii="Times New Roman" w:hAnsi="Times New Roman" w:cs="Times New Roman"/>
        </w:rPr>
        <w:t xml:space="preserve">b) Poskytovatel je povinen zajistit, aby jím poskytnuté služby, v rámci plnění této Smlouvy, splňovaly beze zbytku veškeré bezpečnostní, hygienické a další, s tím související, obecně závazné předpisy, nařízení vlády ČR, technické normy, apod., které se k plnění této Smlouvy </w:t>
      </w:r>
      <w:r w:rsidRPr="00020663">
        <w:rPr>
          <w:rFonts w:ascii="Times New Roman" w:hAnsi="Times New Roman" w:cs="Times New Roman"/>
        </w:rPr>
        <w:lastRenderedPageBreak/>
        <w:t xml:space="preserve">vztahují (zejména zákon č. 258/2000 Sb., o ochraně veřejného zdraví a o změně některých souvisejících zákonů, ve znění pozdějších předpisů, vyhláška č. 268/2009 Sb., o technických požadavcích na stavby, ve znění pozdějších předpisů, vyhláška č. 106/2001 Sb., o hygienických požadavcích na zotavovací akce pro děti, ve znění pozdějších </w:t>
      </w:r>
      <w:r w:rsidRPr="00020663">
        <w:rPr>
          <w:rFonts w:ascii="Times New Roman" w:hAnsi="Times New Roman" w:cs="Times New Roman"/>
          <w:color w:val="auto"/>
        </w:rPr>
        <w:t xml:space="preserve">předpisů). </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color w:val="auto"/>
        </w:rPr>
        <w:t xml:space="preserve">c) Ubytování bude realizováno ve </w:t>
      </w:r>
      <w:proofErr w:type="gramStart"/>
      <w:r w:rsidRPr="00020663">
        <w:rPr>
          <w:rFonts w:ascii="Times New Roman" w:hAnsi="Times New Roman" w:cs="Times New Roman"/>
          <w:color w:val="auto"/>
        </w:rPr>
        <w:t>2 – 5</w:t>
      </w:r>
      <w:proofErr w:type="gramEnd"/>
      <w:r w:rsidRPr="00020663">
        <w:rPr>
          <w:rFonts w:ascii="Times New Roman" w:hAnsi="Times New Roman" w:cs="Times New Roman"/>
          <w:color w:val="auto"/>
        </w:rPr>
        <w:t xml:space="preserve"> lůžkových pokojích. Minimálně polovina pokojů musí být vybavena vlastním sociálním zařízením. </w:t>
      </w:r>
      <w:r w:rsidRPr="00020663">
        <w:rPr>
          <w:rFonts w:ascii="Times New Roman" w:hAnsi="Times New Roman" w:cs="Times New Roman"/>
          <w:color w:val="auto"/>
          <w:u w:val="single"/>
        </w:rPr>
        <w:t>Na každou zúčastněnou osobu připadne jedna samostatná, pevná postel, jakékoliv</w:t>
      </w:r>
      <w:r w:rsidRPr="00020663">
        <w:rPr>
          <w:rFonts w:ascii="Times New Roman" w:hAnsi="Times New Roman" w:cs="Times New Roman"/>
          <w:u w:val="single"/>
        </w:rPr>
        <w:t xml:space="preserve"> přistýlky ze sedacích souprav, ani žádné jiné typy rozkládacích lůžek, objednatel nepřipouští.</w:t>
      </w:r>
      <w:r w:rsidRPr="00020663">
        <w:rPr>
          <w:rFonts w:ascii="Times New Roman" w:hAnsi="Times New Roman" w:cs="Times New Roman"/>
        </w:rPr>
        <w:t xml:space="preserve"> Patrovou postel s pevným rámem objednatel připouští. </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 xml:space="preserve">d) Ubytovací objekt bude obsahovat vhodné prostory se zařízením pro využívání volného času.  Vzhledem k počtu účastníků objednatel požaduje dostatečné množství společenských místností s odpovídající kapacitou, z nichž alespoň jedna bude vybavena projekční technikou a ozvučením. </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e) Pro uložení lyžařské výzbroje (v případě konání LVK) objednatel vyžaduje zabezpečenou samostatnou místnost nebo objekt nejlépe s úložnými boxy a odpovídající kapacitou.</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f) Objekty musí být dobře dopravně obslužné – příjezd autobusů přímo k ubytovacímu zařízení.</w:t>
      </w:r>
    </w:p>
    <w:p w:rsidR="00020663" w:rsidRPr="00020663" w:rsidRDefault="00020663" w:rsidP="00020663">
      <w:pPr>
        <w:pStyle w:val="Default"/>
        <w:adjustRightInd w:val="0"/>
        <w:spacing w:after="27"/>
        <w:jc w:val="both"/>
        <w:rPr>
          <w:rFonts w:ascii="Times New Roman" w:hAnsi="Times New Roman" w:cs="Times New Roman"/>
        </w:rPr>
      </w:pPr>
    </w:p>
    <w:p w:rsidR="00020663" w:rsidRPr="00020663" w:rsidRDefault="00020663" w:rsidP="00020663">
      <w:pPr>
        <w:pStyle w:val="Default"/>
        <w:adjustRightInd w:val="0"/>
        <w:spacing w:after="27"/>
        <w:jc w:val="both"/>
        <w:rPr>
          <w:rFonts w:ascii="Times New Roman" w:hAnsi="Times New Roman" w:cs="Times New Roman"/>
          <w:u w:val="single"/>
        </w:rPr>
      </w:pPr>
      <w:r w:rsidRPr="00020663">
        <w:rPr>
          <w:rFonts w:ascii="Times New Roman" w:hAnsi="Times New Roman" w:cs="Times New Roman"/>
          <w:u w:val="single"/>
        </w:rPr>
        <w:t>5.2 Stravování</w:t>
      </w:r>
    </w:p>
    <w:p w:rsidR="00020663" w:rsidRPr="00020663" w:rsidRDefault="00020663" w:rsidP="00020663">
      <w:pPr>
        <w:pStyle w:val="Bezmezer"/>
        <w:suppressAutoHyphens w:val="0"/>
        <w:jc w:val="both"/>
        <w:rPr>
          <w:rFonts w:ascii="Times New Roman" w:hAnsi="Times New Roman" w:cs="Times New Roman"/>
          <w:sz w:val="24"/>
          <w:szCs w:val="24"/>
        </w:rPr>
      </w:pPr>
      <w:r w:rsidRPr="00020663">
        <w:rPr>
          <w:rFonts w:ascii="Times New Roman" w:hAnsi="Times New Roman" w:cs="Times New Roman"/>
          <w:sz w:val="24"/>
          <w:szCs w:val="24"/>
        </w:rPr>
        <w:t xml:space="preserve">Poskytované stravování musí být v souladu se zásadami zdravé výživy a odpovídající věku dětí (dle vyhlášky č. 107/2005 Sb.). Objednatel požaduje, aby poskytovatel zajistil stravovací služby v min. rozsahu: snídaně, oběd (teplý), svačina, večeře (teplá). Oběd se skládá z polévky, hlavního chodu a dezertu nebo ovoce, nebo salát. Nedílnou součástí musí být garance pitného režimu. Objednatel je povinen po celých 24 hodin zajistit volně dostupné odběrné místo s dostatečnou zásobou </w:t>
      </w:r>
      <w:proofErr w:type="gramStart"/>
      <w:r w:rsidRPr="00020663">
        <w:rPr>
          <w:rFonts w:ascii="Times New Roman" w:hAnsi="Times New Roman" w:cs="Times New Roman"/>
          <w:sz w:val="24"/>
          <w:szCs w:val="24"/>
        </w:rPr>
        <w:t>tekutin - voda</w:t>
      </w:r>
      <w:proofErr w:type="gramEnd"/>
      <w:r w:rsidRPr="00020663">
        <w:rPr>
          <w:rFonts w:ascii="Times New Roman" w:hAnsi="Times New Roman" w:cs="Times New Roman"/>
          <w:sz w:val="24"/>
          <w:szCs w:val="24"/>
        </w:rPr>
        <w:t xml:space="preserve"> se sirupem, ovocný čaj, minerální voda apod. („kolové nápoje“ a nápoje s vysokým obsahem cukru objednatel v rámci oficiálního pitného režimu zajišťovaného poskytovatelem nepřipouští), včetně jejich průběžného doplňování a pitných nádob, vše v souladu s hygienickými pravidly. Poskytovatel je povinen zajistit, že voda, kterou použije pro zajištění předmětu plnění dle této smlouvy, bude výhradně pitná voda a její dodávka bude zabezpečena osobou oprávněnou dodávat pitnou vodu pro veřejnou potřebu.</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 xml:space="preserve">Výdej stravy bude zajištěn v jídelně s dostatečnou kapacitou míst k sezení. </w:t>
      </w:r>
    </w:p>
    <w:p w:rsidR="00020663" w:rsidRPr="00020663" w:rsidRDefault="00020663" w:rsidP="00020663">
      <w:pPr>
        <w:pStyle w:val="Default"/>
        <w:adjustRightInd w:val="0"/>
        <w:spacing w:after="27"/>
        <w:jc w:val="both"/>
        <w:rPr>
          <w:rFonts w:ascii="Times New Roman" w:hAnsi="Times New Roman" w:cs="Times New Roman"/>
        </w:rPr>
      </w:pPr>
    </w:p>
    <w:p w:rsidR="00020663" w:rsidRPr="00610CB1" w:rsidRDefault="00020663" w:rsidP="00020663">
      <w:pPr>
        <w:pStyle w:val="Default"/>
        <w:adjustRightInd w:val="0"/>
        <w:spacing w:after="27"/>
        <w:jc w:val="both"/>
        <w:rPr>
          <w:rFonts w:ascii="Times New Roman" w:hAnsi="Times New Roman" w:cs="Times New Roman"/>
          <w:u w:val="single"/>
        </w:rPr>
      </w:pPr>
      <w:r w:rsidRPr="00020663">
        <w:rPr>
          <w:rFonts w:ascii="Times New Roman" w:hAnsi="Times New Roman" w:cs="Times New Roman"/>
          <w:u w:val="single"/>
        </w:rPr>
        <w:t>5.3 Dopravu</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Poskytovatel se zavazuje zajistit dopravu do místa akce a z místa akce.</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Vozidla pro přepravu účastníků na pobytovou akci musí být homologována pro dálkovou přepravu osob a být provozována dle platné legislativy. Vozidla musí splňovat veškeré zákonné předpisy týkající se technického stavu vozidel a musí být udržována v takovém stavu, aby byla zajištěna bezpečnost cestujících, cestující nebyli obtěžováni nadměrným hlukem, vibracemi nebo zápachem. Pro bezproblémovou přepravu většího množství zavazadel účastníků je možné vybavit vozidlo přípojným vozíkem.</w:t>
      </w:r>
    </w:p>
    <w:p w:rsidR="00020663" w:rsidRPr="00020663" w:rsidRDefault="00020663" w:rsidP="00020663">
      <w:pPr>
        <w:pStyle w:val="Default"/>
        <w:adjustRightInd w:val="0"/>
        <w:spacing w:after="27"/>
        <w:jc w:val="both"/>
        <w:rPr>
          <w:rFonts w:ascii="Times New Roman" w:hAnsi="Times New Roman" w:cs="Times New Roman"/>
        </w:rPr>
      </w:pPr>
    </w:p>
    <w:p w:rsidR="00020663" w:rsidRPr="00020663" w:rsidRDefault="00020663" w:rsidP="00020663">
      <w:pPr>
        <w:pStyle w:val="Default"/>
        <w:adjustRightInd w:val="0"/>
        <w:spacing w:after="27"/>
        <w:jc w:val="both"/>
        <w:rPr>
          <w:rFonts w:ascii="Times New Roman" w:hAnsi="Times New Roman" w:cs="Times New Roman"/>
          <w:color w:val="auto"/>
          <w:u w:val="single"/>
        </w:rPr>
      </w:pPr>
      <w:r w:rsidRPr="00020663">
        <w:rPr>
          <w:rFonts w:ascii="Times New Roman" w:hAnsi="Times New Roman" w:cs="Times New Roman"/>
          <w:u w:val="single"/>
        </w:rPr>
        <w:t>5.4. Te</w:t>
      </w:r>
      <w:r w:rsidRPr="00020663">
        <w:rPr>
          <w:rFonts w:ascii="Times New Roman" w:hAnsi="Times New Roman" w:cs="Times New Roman"/>
          <w:color w:val="auto"/>
          <w:u w:val="single"/>
        </w:rPr>
        <w:t>chnickou podporu při realizaci dané akce a aktivit s akcí souvisejících</w:t>
      </w:r>
    </w:p>
    <w:p w:rsidR="00020663" w:rsidRPr="00020663" w:rsidRDefault="00020663" w:rsidP="00020663">
      <w:pPr>
        <w:pStyle w:val="Default"/>
        <w:adjustRightInd w:val="0"/>
        <w:spacing w:after="27"/>
        <w:jc w:val="both"/>
        <w:rPr>
          <w:rFonts w:ascii="Times New Roman" w:hAnsi="Times New Roman" w:cs="Times New Roman"/>
          <w:color w:val="auto"/>
          <w:u w:val="single"/>
        </w:rPr>
      </w:pPr>
    </w:p>
    <w:p w:rsidR="00020663" w:rsidRPr="00020663" w:rsidRDefault="00020663" w:rsidP="00020663">
      <w:pPr>
        <w:pStyle w:val="Default"/>
        <w:adjustRightInd w:val="0"/>
        <w:spacing w:after="27"/>
        <w:jc w:val="both"/>
        <w:rPr>
          <w:rFonts w:ascii="Times New Roman" w:hAnsi="Times New Roman" w:cs="Times New Roman"/>
          <w:color w:val="auto"/>
          <w:u w:val="single"/>
        </w:rPr>
      </w:pPr>
      <w:r w:rsidRPr="00020663">
        <w:rPr>
          <w:rFonts w:ascii="Times New Roman" w:hAnsi="Times New Roman" w:cs="Times New Roman"/>
          <w:color w:val="auto"/>
          <w:u w:val="single"/>
        </w:rPr>
        <w:t>5.5. Další požadavky objednatele:</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color w:val="auto"/>
        </w:rPr>
        <w:t xml:space="preserve">a) </w:t>
      </w:r>
      <w:r w:rsidRPr="00020663">
        <w:rPr>
          <w:rFonts w:ascii="Times New Roman" w:hAnsi="Times New Roman" w:cs="Times New Roman"/>
        </w:rPr>
        <w:t xml:space="preserve">V případě realizace LVK a ZPP proběhnou pobyty výhradně v lokalitě – lyžařském areálu, který splňuje podmínky vybavenosti, jež jsou nezbytné pro zdárnou realizaci LVK a ZPP. Lyžařský areál musí být vybaven sedačkovou lanovkou o minimální délce 1200 m, pro výuku začátečníků dopravním pásem a jednoduchým vlekem, dále nezbytným zázemím pro odpočinek dětí – bufet. Lyžařské svahy musí mít možnost umělého zasněžování a musí být pravidelně strojově upravovány. Vzdálenost areálu od místa ubytovaní nesmí překročit 500 m (cca 5 minut </w:t>
      </w:r>
      <w:r w:rsidRPr="00020663">
        <w:rPr>
          <w:rFonts w:ascii="Times New Roman" w:hAnsi="Times New Roman" w:cs="Times New Roman"/>
        </w:rPr>
        <w:lastRenderedPageBreak/>
        <w:t>chůze). V opačném případě ubytovatel zajistí na své náklady kyvadlovou dopravu účastníků do lyžařského areálu. Tuto skutečnost dopředu prodiskutuje a odsouhlasí s vedoucím kurzu.</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 xml:space="preserve">b) V případě realizace </w:t>
      </w:r>
      <w:proofErr w:type="spellStart"/>
      <w:r w:rsidRPr="00020663">
        <w:rPr>
          <w:rFonts w:ascii="Times New Roman" w:hAnsi="Times New Roman" w:cs="Times New Roman"/>
        </w:rPr>
        <w:t>ŠvP</w:t>
      </w:r>
      <w:proofErr w:type="spellEnd"/>
      <w:r w:rsidRPr="00020663">
        <w:rPr>
          <w:rFonts w:ascii="Times New Roman" w:hAnsi="Times New Roman" w:cs="Times New Roman"/>
        </w:rPr>
        <w:t xml:space="preserve">, EPP a </w:t>
      </w:r>
      <w:proofErr w:type="spellStart"/>
      <w:r w:rsidRPr="00020663">
        <w:rPr>
          <w:rFonts w:ascii="Times New Roman" w:hAnsi="Times New Roman" w:cs="Times New Roman"/>
        </w:rPr>
        <w:t>AdP</w:t>
      </w:r>
      <w:proofErr w:type="spellEnd"/>
      <w:r w:rsidRPr="00020663">
        <w:rPr>
          <w:rFonts w:ascii="Times New Roman" w:hAnsi="Times New Roman" w:cs="Times New Roman"/>
        </w:rPr>
        <w:t xml:space="preserve"> proběhnou pobyty výhradně v lokalitě a areálu, které splňují hygienické požadavky na pořádání pobytových akcí dětí školního věku. V blízkosti areálu se musí nacházet les a vodní plocha nebo vodní tok. Areál musí být vybaven venkovním hřištěm, ohništěm a volnou plochou vhodnou k realizaci venkovních aktivit. Pro případ deštivého počasí musí mít areál vhodné vnitřní prostory s náležitou kapacitou pro realizaci programu uvnitř.</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 xml:space="preserve">c) V případě realizace </w:t>
      </w:r>
      <w:proofErr w:type="spellStart"/>
      <w:r w:rsidRPr="00020663">
        <w:rPr>
          <w:rFonts w:ascii="Times New Roman" w:hAnsi="Times New Roman" w:cs="Times New Roman"/>
        </w:rPr>
        <w:t>OzP</w:t>
      </w:r>
      <w:proofErr w:type="spellEnd"/>
      <w:r w:rsidRPr="00020663">
        <w:rPr>
          <w:rFonts w:ascii="Times New Roman" w:hAnsi="Times New Roman" w:cs="Times New Roman"/>
        </w:rPr>
        <w:t xml:space="preserve"> musí být splněny požadavky příslušné Výzvy SFŽP ČR, s jejíž obsahem bude poskytovatel seznámen již v objednávce.</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d) V případě pobytových akcí, které se konají s dotačním příspěvkem soukromých nebo veřejných organizací, musí být splněny podmínky poskytovatele dotace, s jejichž obsahem bude poskytovatel seznámen již v objednávce.</w:t>
      </w:r>
    </w:p>
    <w:p w:rsidR="00020663" w:rsidRPr="00020663" w:rsidRDefault="00020663" w:rsidP="00020663">
      <w:pPr>
        <w:pStyle w:val="Default"/>
        <w:adjustRightInd w:val="0"/>
        <w:spacing w:after="27"/>
        <w:jc w:val="both"/>
        <w:rPr>
          <w:rFonts w:ascii="Times New Roman" w:hAnsi="Times New Roman" w:cs="Times New Roman"/>
          <w:color w:val="auto"/>
          <w:u w:val="single"/>
        </w:rPr>
      </w:pPr>
    </w:p>
    <w:p w:rsidR="00020663" w:rsidRPr="00020663" w:rsidRDefault="00020663" w:rsidP="00020663">
      <w:pPr>
        <w:pStyle w:val="Default"/>
        <w:adjustRightInd w:val="0"/>
        <w:spacing w:after="27"/>
        <w:jc w:val="both"/>
        <w:rPr>
          <w:rFonts w:ascii="Times New Roman" w:hAnsi="Times New Roman" w:cs="Times New Roman"/>
          <w:color w:val="auto"/>
        </w:rPr>
      </w:pPr>
      <w:r w:rsidRPr="00020663">
        <w:rPr>
          <w:rFonts w:ascii="Times New Roman" w:hAnsi="Times New Roman" w:cs="Times New Roman"/>
          <w:color w:val="auto"/>
        </w:rPr>
        <w:t>to vše dle odst. 3.1 až 3.5 tohoto článku s odbornou péčí a na vlastní odpovědnost.</w:t>
      </w:r>
    </w:p>
    <w:p w:rsidR="00020663" w:rsidRPr="00020663" w:rsidRDefault="00020663" w:rsidP="00020663">
      <w:pPr>
        <w:pStyle w:val="Default"/>
        <w:adjustRightInd w:val="0"/>
        <w:spacing w:after="27"/>
        <w:jc w:val="both"/>
        <w:rPr>
          <w:rFonts w:ascii="Times New Roman" w:hAnsi="Times New Roman" w:cs="Times New Roman"/>
          <w:color w:val="auto"/>
        </w:rPr>
      </w:pPr>
    </w:p>
    <w:p w:rsidR="00020663" w:rsidRPr="00020663" w:rsidRDefault="00020663" w:rsidP="00020663">
      <w:pPr>
        <w:pStyle w:val="Default"/>
        <w:adjustRightInd w:val="0"/>
        <w:spacing w:after="27"/>
        <w:ind w:hanging="284"/>
        <w:jc w:val="both"/>
        <w:rPr>
          <w:rFonts w:ascii="Times New Roman" w:hAnsi="Times New Roman" w:cs="Times New Roman"/>
        </w:rPr>
      </w:pPr>
      <w:r w:rsidRPr="00020663">
        <w:rPr>
          <w:rFonts w:ascii="Times New Roman" w:hAnsi="Times New Roman" w:cs="Times New Roman"/>
          <w:color w:val="auto"/>
        </w:rPr>
        <w:t xml:space="preserve">6.  </w:t>
      </w:r>
      <w:r w:rsidRPr="00020663">
        <w:rPr>
          <w:rFonts w:ascii="Times New Roman" w:hAnsi="Times New Roman" w:cs="Times New Roman"/>
        </w:rPr>
        <w:t xml:space="preserve">Poskytovatel se zavazuje písemně informovat objednatele o skutečnostech majících vliv na plnění jeho závazku dle této smlouvy, a to neprodleně, tj. nejpozději následujícího pracovního den poté, kdy příslušná skutečnost nastane nebo poskytovatel zjistí, že by mohla nastat. Poskytovatel se zavazuje poskytnout na základě písemné výzvy objednatele zprávu o stavu přípravy a realizaci předmětu plnění dle této smlouvy, a to i opakovaně. Poskytovatel je povinen umožnit objednateli na jeho žádost kontrolu plnění závazků dle této smlouvy, zejména mu umožnit prohlídku ubytovacího zařízení, včetně prostor určených k přípravě stravy, </w:t>
      </w:r>
      <w:r w:rsidRPr="00020663">
        <w:rPr>
          <w:rFonts w:ascii="Times New Roman" w:hAnsi="Times New Roman" w:cs="Times New Roman"/>
          <w:bCs/>
        </w:rPr>
        <w:t xml:space="preserve">a to ještě před realizací pobytové akce. </w:t>
      </w:r>
    </w:p>
    <w:p w:rsidR="00020663" w:rsidRPr="00020663" w:rsidRDefault="00020663" w:rsidP="00020663">
      <w:pPr>
        <w:pStyle w:val="Default"/>
        <w:adjustRightInd w:val="0"/>
        <w:spacing w:after="120"/>
        <w:ind w:hanging="425"/>
        <w:contextualSpacing/>
        <w:jc w:val="both"/>
        <w:rPr>
          <w:rStyle w:val="markedcontent"/>
          <w:rFonts w:ascii="Times New Roman" w:hAnsi="Times New Roman"/>
        </w:rPr>
      </w:pPr>
      <w:r w:rsidRPr="00020663">
        <w:rPr>
          <w:rFonts w:ascii="Times New Roman" w:hAnsi="Times New Roman" w:cs="Times New Roman"/>
          <w:color w:val="auto"/>
        </w:rPr>
        <w:t xml:space="preserve">7. </w:t>
      </w:r>
      <w:r w:rsidRPr="00020663">
        <w:rPr>
          <w:rFonts w:ascii="Times New Roman" w:hAnsi="Times New Roman" w:cs="Times New Roman"/>
          <w:color w:val="auto"/>
        </w:rPr>
        <w:tab/>
      </w:r>
      <w:r w:rsidRPr="00020663">
        <w:rPr>
          <w:rStyle w:val="markedcontent"/>
          <w:rFonts w:ascii="Times New Roman" w:hAnsi="Times New Roman"/>
        </w:rPr>
        <w:t xml:space="preserve">Objednatel si vyhrazuje právo zrušit konání pobytové akce. Poskytovatel není oprávněn nárokovat vůči objednateli zaplacení jakéhokoli odstupného či storno poplatku za zrušení konání pobytové akce. </w:t>
      </w:r>
    </w:p>
    <w:p w:rsidR="00020663" w:rsidRPr="00020663" w:rsidRDefault="00020663" w:rsidP="00020663">
      <w:pPr>
        <w:pStyle w:val="Default"/>
        <w:adjustRightInd w:val="0"/>
        <w:spacing w:after="120"/>
        <w:ind w:hanging="425"/>
        <w:contextualSpacing/>
        <w:jc w:val="both"/>
        <w:rPr>
          <w:rFonts w:ascii="Times New Roman" w:hAnsi="Times New Roman" w:cs="Times New Roman"/>
        </w:rPr>
      </w:pPr>
      <w:r w:rsidRPr="00020663">
        <w:rPr>
          <w:rStyle w:val="markedcontent"/>
          <w:rFonts w:ascii="Times New Roman" w:hAnsi="Times New Roman"/>
        </w:rPr>
        <w:t>8.</w:t>
      </w:r>
      <w:r w:rsidRPr="00020663">
        <w:rPr>
          <w:rStyle w:val="markedcontent"/>
          <w:rFonts w:ascii="Times New Roman" w:hAnsi="Times New Roman"/>
        </w:rPr>
        <w:tab/>
      </w:r>
      <w:r w:rsidRPr="00020663">
        <w:rPr>
          <w:rFonts w:ascii="Times New Roman" w:hAnsi="Times New Roman" w:cs="Times New Roman"/>
          <w:color w:val="auto"/>
        </w:rPr>
        <w:t xml:space="preserve">Osoby ubytované na základě této smlouvy (dále také jako „ubytované osoby“) jsou povinny řádně užívat prostory, které jim byly k ubytování vyhrazeny, jakož i společné prostory ubytovacích zařízení a oprávněny užívat služeb, jejichž poskytování je s ubytováním spojeno. V těchto prostorách nesmí ubytované osoby provádět žádné podstatné změny. </w:t>
      </w:r>
    </w:p>
    <w:p w:rsidR="00020663" w:rsidRPr="00020663" w:rsidRDefault="00020663" w:rsidP="00020663">
      <w:pPr>
        <w:pStyle w:val="Default"/>
        <w:adjustRightInd w:val="0"/>
        <w:spacing w:after="120"/>
        <w:ind w:hanging="425"/>
        <w:contextualSpacing/>
        <w:jc w:val="both"/>
        <w:rPr>
          <w:rFonts w:ascii="Times New Roman" w:hAnsi="Times New Roman" w:cs="Times New Roman"/>
        </w:rPr>
      </w:pPr>
      <w:r w:rsidRPr="00020663">
        <w:rPr>
          <w:rFonts w:ascii="Times New Roman" w:hAnsi="Times New Roman" w:cs="Times New Roman"/>
        </w:rPr>
        <w:t xml:space="preserve">9. </w:t>
      </w:r>
      <w:r w:rsidRPr="00020663">
        <w:rPr>
          <w:rFonts w:ascii="Times New Roman" w:hAnsi="Times New Roman" w:cs="Times New Roman"/>
        </w:rPr>
        <w:tab/>
      </w:r>
      <w:r w:rsidRPr="00020663">
        <w:rPr>
          <w:rFonts w:ascii="Times New Roman" w:hAnsi="Times New Roman" w:cs="Times New Roman"/>
          <w:color w:val="auto"/>
        </w:rPr>
        <w:t>Ubytované osoby jsou povinny dodržovat provozní řád a požární řád ubytovatele, se kterými je ubytovatel seznámí na začátku jejich pobytu.</w:t>
      </w:r>
    </w:p>
    <w:p w:rsidR="00020663" w:rsidRPr="00020663" w:rsidRDefault="00020663" w:rsidP="00020663">
      <w:pPr>
        <w:pStyle w:val="Default"/>
        <w:adjustRightInd w:val="0"/>
        <w:spacing w:after="120"/>
        <w:ind w:hanging="425"/>
        <w:contextualSpacing/>
        <w:jc w:val="both"/>
        <w:rPr>
          <w:rFonts w:ascii="Times New Roman" w:hAnsi="Times New Roman" w:cs="Times New Roman"/>
        </w:rPr>
      </w:pPr>
      <w:r w:rsidRPr="00020663">
        <w:rPr>
          <w:rFonts w:ascii="Times New Roman" w:hAnsi="Times New Roman" w:cs="Times New Roman"/>
        </w:rPr>
        <w:t xml:space="preserve">10. </w:t>
      </w:r>
      <w:r w:rsidRPr="00020663">
        <w:rPr>
          <w:rFonts w:ascii="Times New Roman" w:hAnsi="Times New Roman" w:cs="Times New Roman"/>
        </w:rPr>
        <w:tab/>
      </w:r>
      <w:r w:rsidRPr="00020663">
        <w:rPr>
          <w:rFonts w:ascii="Times New Roman" w:hAnsi="Times New Roman" w:cs="Times New Roman"/>
          <w:color w:val="auto"/>
        </w:rPr>
        <w:t>Ubytované osoby jsou povinny průběžně udržovat pořádek a obvyklou osobní hygienu.</w:t>
      </w:r>
    </w:p>
    <w:p w:rsidR="00020663" w:rsidRDefault="00020663" w:rsidP="00020663">
      <w:pPr>
        <w:pStyle w:val="Default"/>
        <w:adjustRightInd w:val="0"/>
        <w:spacing w:after="120"/>
        <w:ind w:hanging="425"/>
        <w:contextualSpacing/>
        <w:jc w:val="both"/>
        <w:rPr>
          <w:rFonts w:ascii="Times New Roman" w:hAnsi="Times New Roman" w:cs="Times New Roman"/>
          <w:color w:val="auto"/>
        </w:rPr>
      </w:pPr>
    </w:p>
    <w:p w:rsidR="00610CB1" w:rsidRDefault="00610CB1" w:rsidP="00020663">
      <w:pPr>
        <w:pStyle w:val="Default"/>
        <w:adjustRightInd w:val="0"/>
        <w:spacing w:after="120"/>
        <w:ind w:hanging="425"/>
        <w:contextualSpacing/>
        <w:jc w:val="both"/>
        <w:rPr>
          <w:rFonts w:ascii="Times New Roman" w:hAnsi="Times New Roman" w:cs="Times New Roman"/>
          <w:color w:val="auto"/>
        </w:rPr>
      </w:pPr>
    </w:p>
    <w:p w:rsidR="00E3079C" w:rsidRPr="00020663" w:rsidRDefault="00E3079C" w:rsidP="00020663">
      <w:pPr>
        <w:pStyle w:val="Default"/>
        <w:adjustRightInd w:val="0"/>
        <w:spacing w:after="120"/>
        <w:ind w:hanging="425"/>
        <w:contextualSpacing/>
        <w:jc w:val="both"/>
        <w:rPr>
          <w:rFonts w:ascii="Times New Roman" w:hAnsi="Times New Roman" w:cs="Times New Roman"/>
          <w:color w:val="auto"/>
        </w:rPr>
      </w:pPr>
    </w:p>
    <w:p w:rsidR="00020663" w:rsidRPr="00020663" w:rsidRDefault="00020663" w:rsidP="00020663">
      <w:pPr>
        <w:autoSpaceDE w:val="0"/>
        <w:ind w:hanging="284"/>
        <w:jc w:val="center"/>
        <w:rPr>
          <w:b/>
        </w:rPr>
      </w:pPr>
      <w:r w:rsidRPr="00020663">
        <w:rPr>
          <w:b/>
        </w:rPr>
        <w:t>Článek III.</w:t>
      </w:r>
    </w:p>
    <w:p w:rsidR="00020663" w:rsidRPr="00020663" w:rsidRDefault="00020663" w:rsidP="00020663">
      <w:pPr>
        <w:autoSpaceDE w:val="0"/>
        <w:ind w:hanging="284"/>
        <w:jc w:val="center"/>
        <w:rPr>
          <w:b/>
        </w:rPr>
      </w:pPr>
      <w:r w:rsidRPr="00020663">
        <w:rPr>
          <w:b/>
        </w:rPr>
        <w:t>Místo a doba plnění</w:t>
      </w:r>
    </w:p>
    <w:p w:rsidR="00020663" w:rsidRPr="00020663" w:rsidRDefault="00020663" w:rsidP="00020663">
      <w:pPr>
        <w:pStyle w:val="Bezmezer"/>
        <w:numPr>
          <w:ilvl w:val="0"/>
          <w:numId w:val="31"/>
        </w:numPr>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 xml:space="preserve">Místem plnění závazku poskytovatele je místo konání konkrétní pobytové akce upřesněné na základě jednotlivé dílčí objednávky.  </w:t>
      </w:r>
    </w:p>
    <w:p w:rsidR="00020663" w:rsidRPr="00020663" w:rsidRDefault="00020663" w:rsidP="00020663">
      <w:pPr>
        <w:pStyle w:val="Bezmezer"/>
        <w:ind w:left="-6"/>
        <w:jc w:val="both"/>
        <w:rPr>
          <w:rStyle w:val="markedcontent"/>
          <w:rFonts w:ascii="Times New Roman" w:hAnsi="Times New Roman" w:cs="Times New Roman"/>
          <w:sz w:val="24"/>
          <w:szCs w:val="24"/>
        </w:rPr>
      </w:pPr>
    </w:p>
    <w:p w:rsidR="00020663" w:rsidRPr="00020663" w:rsidRDefault="00020663" w:rsidP="00020663">
      <w:pPr>
        <w:pStyle w:val="Bezmezer"/>
        <w:numPr>
          <w:ilvl w:val="0"/>
          <w:numId w:val="31"/>
        </w:numPr>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Tato smlouva se uzavírá na dobu určitou, a to ode dne nabytí účinnosti smlouvy</w:t>
      </w:r>
      <w:r w:rsidRPr="00020663">
        <w:rPr>
          <w:rFonts w:ascii="Times New Roman" w:hAnsi="Times New Roman" w:cs="Times New Roman"/>
          <w:sz w:val="24"/>
          <w:szCs w:val="24"/>
        </w:rPr>
        <w:br/>
      </w:r>
      <w:r w:rsidRPr="00020663">
        <w:rPr>
          <w:rStyle w:val="markedcontent"/>
          <w:rFonts w:ascii="Times New Roman" w:hAnsi="Times New Roman" w:cs="Times New Roman"/>
          <w:sz w:val="24"/>
          <w:szCs w:val="24"/>
        </w:rPr>
        <w:t>do 31. 12. 202</w:t>
      </w:r>
      <w:r w:rsidR="000B39E3">
        <w:rPr>
          <w:rStyle w:val="markedcontent"/>
          <w:rFonts w:ascii="Times New Roman" w:hAnsi="Times New Roman" w:cs="Times New Roman"/>
          <w:sz w:val="24"/>
          <w:szCs w:val="24"/>
        </w:rPr>
        <w:t>4</w:t>
      </w:r>
      <w:r w:rsidRPr="00020663">
        <w:rPr>
          <w:rStyle w:val="markedcontent"/>
          <w:rFonts w:ascii="Times New Roman" w:hAnsi="Times New Roman" w:cs="Times New Roman"/>
          <w:sz w:val="24"/>
          <w:szCs w:val="24"/>
        </w:rPr>
        <w:t>.</w:t>
      </w:r>
    </w:p>
    <w:p w:rsidR="00020663" w:rsidRDefault="00020663" w:rsidP="00020663">
      <w:pPr>
        <w:pStyle w:val="Bezmezer"/>
        <w:jc w:val="center"/>
        <w:rPr>
          <w:rFonts w:ascii="Times New Roman" w:hAnsi="Times New Roman" w:cs="Times New Roman"/>
          <w:b/>
          <w:sz w:val="24"/>
          <w:szCs w:val="24"/>
        </w:rPr>
      </w:pPr>
    </w:p>
    <w:p w:rsidR="00610CB1" w:rsidRDefault="00610CB1" w:rsidP="00020663">
      <w:pPr>
        <w:pStyle w:val="Bezmezer"/>
        <w:jc w:val="center"/>
        <w:rPr>
          <w:rFonts w:ascii="Times New Roman" w:hAnsi="Times New Roman" w:cs="Times New Roman"/>
          <w:b/>
          <w:sz w:val="24"/>
          <w:szCs w:val="24"/>
        </w:rPr>
      </w:pPr>
    </w:p>
    <w:p w:rsidR="00610CB1" w:rsidRDefault="00610CB1" w:rsidP="00020663">
      <w:pPr>
        <w:pStyle w:val="Bezmezer"/>
        <w:jc w:val="center"/>
        <w:rPr>
          <w:rFonts w:ascii="Times New Roman" w:hAnsi="Times New Roman" w:cs="Times New Roman"/>
          <w:b/>
          <w:sz w:val="24"/>
          <w:szCs w:val="24"/>
        </w:rPr>
      </w:pPr>
    </w:p>
    <w:p w:rsidR="00E3079C" w:rsidRDefault="00E3079C" w:rsidP="00020663">
      <w:pPr>
        <w:pStyle w:val="Bezmezer"/>
        <w:jc w:val="center"/>
        <w:rPr>
          <w:rFonts w:ascii="Times New Roman" w:hAnsi="Times New Roman" w:cs="Times New Roman"/>
          <w:b/>
          <w:sz w:val="24"/>
          <w:szCs w:val="24"/>
        </w:rPr>
      </w:pPr>
    </w:p>
    <w:p w:rsidR="00E3079C" w:rsidRPr="00020663" w:rsidRDefault="00E3079C" w:rsidP="00020663">
      <w:pPr>
        <w:pStyle w:val="Bezmezer"/>
        <w:jc w:val="center"/>
        <w:rPr>
          <w:rFonts w:ascii="Times New Roman" w:hAnsi="Times New Roman" w:cs="Times New Roman"/>
          <w:b/>
          <w:sz w:val="24"/>
          <w:szCs w:val="24"/>
        </w:rPr>
      </w:pPr>
    </w:p>
    <w:p w:rsidR="00020663" w:rsidRPr="00020663" w:rsidRDefault="00020663" w:rsidP="00020663">
      <w:pPr>
        <w:pStyle w:val="Bezmezer"/>
        <w:jc w:val="center"/>
        <w:rPr>
          <w:rFonts w:ascii="Times New Roman" w:hAnsi="Times New Roman" w:cs="Times New Roman"/>
          <w:b/>
          <w:sz w:val="24"/>
          <w:szCs w:val="24"/>
        </w:rPr>
      </w:pPr>
    </w:p>
    <w:p w:rsidR="00020663" w:rsidRPr="00020663" w:rsidRDefault="00020663" w:rsidP="00020663">
      <w:pPr>
        <w:pStyle w:val="Bezmezer"/>
        <w:jc w:val="center"/>
        <w:rPr>
          <w:rFonts w:ascii="Times New Roman" w:hAnsi="Times New Roman" w:cs="Times New Roman"/>
          <w:b/>
          <w:sz w:val="24"/>
          <w:szCs w:val="24"/>
        </w:rPr>
      </w:pPr>
      <w:r w:rsidRPr="00020663">
        <w:rPr>
          <w:rFonts w:ascii="Times New Roman" w:hAnsi="Times New Roman" w:cs="Times New Roman"/>
          <w:b/>
          <w:sz w:val="24"/>
          <w:szCs w:val="24"/>
        </w:rPr>
        <w:lastRenderedPageBreak/>
        <w:t>Článek IV.</w:t>
      </w:r>
    </w:p>
    <w:p w:rsidR="00020663" w:rsidRPr="00020663" w:rsidRDefault="00020663" w:rsidP="00020663">
      <w:pPr>
        <w:pStyle w:val="Bezmezer"/>
        <w:jc w:val="center"/>
        <w:rPr>
          <w:rFonts w:ascii="Times New Roman" w:hAnsi="Times New Roman" w:cs="Times New Roman"/>
          <w:b/>
          <w:sz w:val="24"/>
          <w:szCs w:val="24"/>
        </w:rPr>
      </w:pPr>
      <w:r w:rsidRPr="00020663">
        <w:rPr>
          <w:rFonts w:ascii="Times New Roman" w:hAnsi="Times New Roman" w:cs="Times New Roman"/>
          <w:b/>
          <w:sz w:val="24"/>
          <w:szCs w:val="24"/>
        </w:rPr>
        <w:t>Cena a platební podmínky</w:t>
      </w:r>
    </w:p>
    <w:p w:rsidR="00020663" w:rsidRPr="00020663" w:rsidRDefault="00020663" w:rsidP="00020663">
      <w:pPr>
        <w:pStyle w:val="Bezmezer"/>
        <w:jc w:val="center"/>
        <w:rPr>
          <w:rFonts w:ascii="Times New Roman" w:hAnsi="Times New Roman" w:cs="Times New Roman"/>
          <w:bCs/>
          <w:sz w:val="24"/>
          <w:szCs w:val="24"/>
        </w:rPr>
      </w:pPr>
    </w:p>
    <w:p w:rsidR="00020663" w:rsidRPr="00020663" w:rsidRDefault="00020663" w:rsidP="00020663">
      <w:pPr>
        <w:pStyle w:val="Bezmezer"/>
        <w:numPr>
          <w:ilvl w:val="0"/>
          <w:numId w:val="32"/>
        </w:numPr>
        <w:rPr>
          <w:rFonts w:ascii="Times New Roman" w:hAnsi="Times New Roman" w:cs="Times New Roman"/>
          <w:sz w:val="24"/>
          <w:szCs w:val="24"/>
        </w:rPr>
      </w:pPr>
      <w:r w:rsidRPr="00020663">
        <w:rPr>
          <w:rFonts w:ascii="Times New Roman" w:hAnsi="Times New Roman" w:cs="Times New Roman"/>
          <w:sz w:val="24"/>
          <w:szCs w:val="24"/>
        </w:rPr>
        <w:t xml:space="preserve">Smluvní strany se dohodly, že cena za předmět plnění bude stanovena takto (odst. </w:t>
      </w:r>
      <w:proofErr w:type="gramStart"/>
      <w:r w:rsidRPr="00020663">
        <w:rPr>
          <w:rFonts w:ascii="Times New Roman" w:hAnsi="Times New Roman" w:cs="Times New Roman"/>
          <w:sz w:val="24"/>
          <w:szCs w:val="24"/>
        </w:rPr>
        <w:t>1 – 3</w:t>
      </w:r>
      <w:proofErr w:type="gramEnd"/>
      <w:r w:rsidRPr="00020663">
        <w:rPr>
          <w:rFonts w:ascii="Times New Roman" w:hAnsi="Times New Roman" w:cs="Times New Roman"/>
          <w:sz w:val="24"/>
          <w:szCs w:val="24"/>
        </w:rPr>
        <w:t>):</w:t>
      </w:r>
    </w:p>
    <w:p w:rsidR="00020663" w:rsidRPr="00020663" w:rsidRDefault="00020663" w:rsidP="00020663">
      <w:pPr>
        <w:pStyle w:val="Bezmezer"/>
        <w:ind w:left="-66"/>
        <w:rPr>
          <w:rFonts w:ascii="Times New Roman" w:hAnsi="Times New Roman" w:cs="Times New Roman"/>
          <w:sz w:val="24"/>
          <w:szCs w:val="24"/>
        </w:rPr>
      </w:pPr>
    </w:p>
    <w:tbl>
      <w:tblPr>
        <w:tblW w:w="9075" w:type="dxa"/>
        <w:tblInd w:w="-10" w:type="dxa"/>
        <w:tblLayout w:type="fixed"/>
        <w:tblCellMar>
          <w:left w:w="70" w:type="dxa"/>
          <w:right w:w="70" w:type="dxa"/>
        </w:tblCellMar>
        <w:tblLook w:val="04A0" w:firstRow="1" w:lastRow="0" w:firstColumn="1" w:lastColumn="0" w:noHBand="0" w:noVBand="1"/>
      </w:tblPr>
      <w:tblGrid>
        <w:gridCol w:w="4115"/>
        <w:gridCol w:w="4960"/>
      </w:tblGrid>
      <w:tr w:rsidR="00020663" w:rsidRPr="00020663" w:rsidTr="00020663">
        <w:trPr>
          <w:cantSplit/>
          <w:trHeight w:val="629"/>
        </w:trPr>
        <w:tc>
          <w:tcPr>
            <w:tcW w:w="4116" w:type="dxa"/>
            <w:tcBorders>
              <w:top w:val="single" w:sz="4" w:space="0" w:color="000000"/>
              <w:left w:val="single" w:sz="4" w:space="0" w:color="000000"/>
              <w:bottom w:val="single" w:sz="4" w:space="0" w:color="000000"/>
              <w:right w:val="nil"/>
            </w:tcBorders>
            <w:vAlign w:val="center"/>
            <w:hideMark/>
          </w:tcPr>
          <w:p w:rsidR="00020663" w:rsidRPr="00020663" w:rsidRDefault="00020663">
            <w:pPr>
              <w:spacing w:line="256" w:lineRule="auto"/>
              <w:rPr>
                <w:bCs/>
              </w:rPr>
            </w:pPr>
            <w:r w:rsidRPr="00020663">
              <w:rPr>
                <w:bCs/>
              </w:rPr>
              <w:t>Provize za zajištění 1 pobytové akce v %</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020663" w:rsidRPr="00E3079C" w:rsidRDefault="00EF480A">
            <w:pPr>
              <w:snapToGrid w:val="0"/>
              <w:spacing w:line="256" w:lineRule="auto"/>
              <w:jc w:val="center"/>
              <w:rPr>
                <w:bCs/>
              </w:rPr>
            </w:pPr>
            <w:r w:rsidRPr="00E3079C">
              <w:rPr>
                <w:b/>
                <w:bCs/>
              </w:rPr>
              <w:t>1</w:t>
            </w:r>
            <w:r w:rsidR="00020663" w:rsidRPr="00E3079C">
              <w:rPr>
                <w:bCs/>
              </w:rPr>
              <w:t xml:space="preserve"> %</w:t>
            </w:r>
            <w:r w:rsidR="00020663" w:rsidRPr="00E3079C">
              <w:rPr>
                <w:rStyle w:val="Znakapoznpodarou"/>
                <w:bCs/>
              </w:rPr>
              <w:footnoteReference w:id="2"/>
            </w:r>
          </w:p>
        </w:tc>
      </w:tr>
      <w:tr w:rsidR="00020663" w:rsidRPr="00020663" w:rsidTr="00020663">
        <w:trPr>
          <w:cantSplit/>
          <w:trHeight w:val="629"/>
        </w:trPr>
        <w:tc>
          <w:tcPr>
            <w:tcW w:w="4116" w:type="dxa"/>
            <w:tcBorders>
              <w:top w:val="single" w:sz="4" w:space="0" w:color="000000"/>
              <w:left w:val="single" w:sz="4" w:space="0" w:color="000000"/>
              <w:bottom w:val="single" w:sz="4" w:space="0" w:color="000000"/>
              <w:right w:val="nil"/>
            </w:tcBorders>
            <w:vAlign w:val="center"/>
            <w:hideMark/>
          </w:tcPr>
          <w:p w:rsidR="00020663" w:rsidRPr="00020663" w:rsidRDefault="00020663">
            <w:pPr>
              <w:spacing w:line="256" w:lineRule="auto"/>
              <w:rPr>
                <w:bCs/>
              </w:rPr>
            </w:pPr>
            <w:r w:rsidRPr="00020663">
              <w:rPr>
                <w:bCs/>
              </w:rPr>
              <w:t>Hodnota provize v Kč bez DPH</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020663" w:rsidRPr="00E3079C" w:rsidRDefault="00EF480A">
            <w:pPr>
              <w:snapToGrid w:val="0"/>
              <w:spacing w:line="256" w:lineRule="auto"/>
              <w:jc w:val="center"/>
              <w:rPr>
                <w:b/>
                <w:bCs/>
              </w:rPr>
            </w:pPr>
            <w:r w:rsidRPr="00E3079C">
              <w:rPr>
                <w:b/>
                <w:bCs/>
              </w:rPr>
              <w:t>18.620,-</w:t>
            </w:r>
          </w:p>
        </w:tc>
      </w:tr>
      <w:tr w:rsidR="00020663" w:rsidRPr="00020663" w:rsidTr="00020663">
        <w:trPr>
          <w:cantSplit/>
          <w:trHeight w:val="494"/>
        </w:trPr>
        <w:tc>
          <w:tcPr>
            <w:tcW w:w="4116" w:type="dxa"/>
            <w:tcBorders>
              <w:top w:val="single" w:sz="4" w:space="0" w:color="000000"/>
              <w:left w:val="single" w:sz="4" w:space="0" w:color="000000"/>
              <w:bottom w:val="single" w:sz="4" w:space="0" w:color="000000"/>
              <w:right w:val="nil"/>
            </w:tcBorders>
            <w:vAlign w:val="center"/>
            <w:hideMark/>
          </w:tcPr>
          <w:p w:rsidR="00020663" w:rsidRPr="00020663" w:rsidRDefault="00020663">
            <w:pPr>
              <w:spacing w:line="256" w:lineRule="auto"/>
              <w:rPr>
                <w:bCs/>
              </w:rPr>
            </w:pPr>
            <w:r w:rsidRPr="00020663">
              <w:rPr>
                <w:bCs/>
              </w:rPr>
              <w:t>Cena za zajištění 9 pobytových akcí v roce 2023 celkem</w:t>
            </w:r>
          </w:p>
          <w:p w:rsidR="00020663" w:rsidRPr="00020663" w:rsidRDefault="00020663">
            <w:pPr>
              <w:spacing w:line="256" w:lineRule="auto"/>
              <w:rPr>
                <w:bCs/>
              </w:rPr>
            </w:pPr>
            <w:r w:rsidRPr="00020663">
              <w:rPr>
                <w:bCs/>
              </w:rPr>
              <w:t>v Kč bez DPH</w:t>
            </w:r>
          </w:p>
          <w:p w:rsidR="00020663" w:rsidRPr="00020663" w:rsidRDefault="00020663">
            <w:pPr>
              <w:spacing w:line="256" w:lineRule="auto"/>
              <w:rPr>
                <w:bCs/>
              </w:rPr>
            </w:pPr>
            <w:r w:rsidRPr="00020663">
              <w:rPr>
                <w:bCs/>
              </w:rPr>
              <w:t>(zaokrouhlit na celé koruny)</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020663" w:rsidRPr="00E3079C" w:rsidRDefault="00EF480A">
            <w:pPr>
              <w:snapToGrid w:val="0"/>
              <w:spacing w:line="256" w:lineRule="auto"/>
              <w:jc w:val="center"/>
              <w:rPr>
                <w:b/>
                <w:bCs/>
              </w:rPr>
            </w:pPr>
            <w:r w:rsidRPr="00E3079C">
              <w:rPr>
                <w:b/>
                <w:bCs/>
              </w:rPr>
              <w:t>1.862.000,-</w:t>
            </w:r>
          </w:p>
        </w:tc>
      </w:tr>
    </w:tbl>
    <w:p w:rsidR="00020663" w:rsidRPr="00020663" w:rsidRDefault="00020663" w:rsidP="00020663">
      <w:pPr>
        <w:pStyle w:val="Bezmezer"/>
        <w:suppressAutoHyphens w:val="0"/>
        <w:spacing w:after="120"/>
        <w:ind w:left="-66"/>
        <w:contextualSpacing/>
        <w:jc w:val="both"/>
        <w:rPr>
          <w:rStyle w:val="markedcontent"/>
          <w:rFonts w:ascii="Times New Roman" w:hAnsi="Times New Roman" w:cs="Times New Roman"/>
          <w:sz w:val="24"/>
          <w:szCs w:val="24"/>
        </w:rPr>
      </w:pPr>
    </w:p>
    <w:p w:rsidR="00020663" w:rsidRPr="00020663" w:rsidRDefault="00020663" w:rsidP="00020663">
      <w:pPr>
        <w:pStyle w:val="Bezmezer"/>
        <w:suppressAutoHyphens w:val="0"/>
        <w:spacing w:after="120"/>
        <w:ind w:left="-66"/>
        <w:contextualSpacing/>
        <w:jc w:val="both"/>
        <w:rPr>
          <w:rFonts w:ascii="Times New Roman" w:hAnsi="Times New Roman" w:cs="Times New Roman"/>
          <w:sz w:val="24"/>
          <w:szCs w:val="24"/>
        </w:rPr>
      </w:pPr>
      <w:r w:rsidRPr="00020663">
        <w:rPr>
          <w:rStyle w:val="markedcontent"/>
          <w:rFonts w:ascii="Times New Roman" w:hAnsi="Times New Roman" w:cs="Times New Roman"/>
          <w:sz w:val="24"/>
          <w:szCs w:val="24"/>
        </w:rPr>
        <w:t xml:space="preserve">Celková cena za 9 pobytových akcí zahrnuje </w:t>
      </w:r>
      <w:r w:rsidRPr="00020663">
        <w:rPr>
          <w:rStyle w:val="markedcontent"/>
          <w:rFonts w:ascii="Times New Roman" w:hAnsi="Times New Roman" w:cs="Times New Roman"/>
          <w:sz w:val="24"/>
          <w:szCs w:val="24"/>
          <w:u w:val="single"/>
        </w:rPr>
        <w:t>veškeré</w:t>
      </w:r>
      <w:r w:rsidRPr="00020663">
        <w:rPr>
          <w:rStyle w:val="markedcontent"/>
          <w:rFonts w:ascii="Times New Roman" w:hAnsi="Times New Roman" w:cs="Times New Roman"/>
          <w:sz w:val="24"/>
          <w:szCs w:val="24"/>
        </w:rPr>
        <w:t xml:space="preserve"> náklady související s pořádáním příslušné pobytové akce a se splněním povinností z této smlouvy poskytovateli vyplývajících (včetně dopravy, stravy, nákladů na energie, vodu, vytápění, provoz ubytovacích zařízení včetně kuchyně), vyjma provize, a nesmí být překročena</w:t>
      </w:r>
      <w:r w:rsidRPr="00020663">
        <w:rPr>
          <w:rStyle w:val="Znakapoznpodarou"/>
          <w:rFonts w:ascii="Times New Roman" w:hAnsi="Times New Roman" w:cs="Times New Roman"/>
          <w:sz w:val="24"/>
          <w:szCs w:val="24"/>
        </w:rPr>
        <w:footnoteReference w:id="3"/>
      </w:r>
      <w:r w:rsidRPr="00020663">
        <w:rPr>
          <w:rStyle w:val="markedcontent"/>
          <w:rFonts w:ascii="Times New Roman" w:hAnsi="Times New Roman" w:cs="Times New Roman"/>
          <w:sz w:val="24"/>
          <w:szCs w:val="24"/>
        </w:rPr>
        <w:t xml:space="preserve">. </w:t>
      </w:r>
    </w:p>
    <w:p w:rsidR="00020663" w:rsidRPr="00020663" w:rsidRDefault="00020663" w:rsidP="00020663">
      <w:pPr>
        <w:pStyle w:val="Bezmezer"/>
        <w:numPr>
          <w:ilvl w:val="0"/>
          <w:numId w:val="32"/>
        </w:numPr>
        <w:suppressAutoHyphens w:val="0"/>
        <w:spacing w:after="120"/>
        <w:ind w:left="-68"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 xml:space="preserve">Smluvní strany se tímto dohodly, že pokud z objektivních důvodů, přičemž objektivními důvody je myšleno zejména onemocnění/úraz účastníka pobytu, nebude účastníkovi pobytu poskytnuto plnění dle této smlouvy v plném rozsahu nebo pobyt nebude realizován vůbec, je poskytovatel v tomto případě oprávněn účtovat objednateli pouze cenu poměrně sníženou, odpovídající skutečnému rozsahu poskytnutého plnění. Smluvní strany se rovněž dohodly, že poskytovatel nemá nárok na náhradu škody ani ušlého zisku, která mu tímto snížením počtu účastníků vznikla. </w:t>
      </w:r>
    </w:p>
    <w:p w:rsidR="00020663" w:rsidRPr="00020663" w:rsidRDefault="00020663" w:rsidP="00020663">
      <w:pPr>
        <w:pStyle w:val="Bezmezer"/>
        <w:numPr>
          <w:ilvl w:val="0"/>
          <w:numId w:val="32"/>
        </w:numPr>
        <w:suppressAutoHyphens w:val="0"/>
        <w:spacing w:after="120"/>
        <w:ind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 xml:space="preserve">Poskytovatel bude objednateli fakturovat po kompletním a bezproblémovém uskutečnění pobytu. Celková cena za dílčí pobytovou akci bude vždy účtována dle skutečného počtu účastníků pobytové akce a skutečného počtu strávených dní na pobytové akci (viz článek IV. odst. 2 této Smlouvy), po předchozím odsouhlasení objednatelem. Faktury budou mít náležitosti daňového dokladu dle § 29 zákona č. 235/2004 Sb., o dani z přidané hodnoty, budou obsahovat číslo této smlouvy stanovené objednatelem, podrobný rozpis jednotlivých fakturovaných částek včetně hodnoty provize v Kč bez DPH, cenu za plnění ve členění cena bez DPH, sazba DPH a cena včetně DPH. Částka fakturovaná poskytovatelem služeb </w:t>
      </w:r>
      <w:r w:rsidRPr="00020663">
        <w:rPr>
          <w:rFonts w:ascii="Times New Roman" w:hAnsi="Times New Roman" w:cs="Times New Roman"/>
          <w:snapToGrid w:val="0"/>
          <w:sz w:val="24"/>
          <w:szCs w:val="24"/>
        </w:rPr>
        <w:t xml:space="preserve">nesmí být vyšší, než je částka uvedená v oficiálním ceníku poskytovatele. </w:t>
      </w:r>
      <w:r w:rsidRPr="00020663">
        <w:rPr>
          <w:rFonts w:ascii="Times New Roman" w:hAnsi="Times New Roman" w:cs="Times New Roman"/>
          <w:sz w:val="24"/>
          <w:szCs w:val="24"/>
        </w:rPr>
        <w:t>Lhůta splatnosti faktur je stanovena 14 kalendářních dnů ode dne jejich doručení objednateli.</w:t>
      </w:r>
    </w:p>
    <w:p w:rsidR="00020663" w:rsidRPr="00020663" w:rsidRDefault="00020663" w:rsidP="00020663">
      <w:pPr>
        <w:pStyle w:val="Bezmezer"/>
        <w:numPr>
          <w:ilvl w:val="0"/>
          <w:numId w:val="32"/>
        </w:numPr>
        <w:suppressAutoHyphens w:val="0"/>
        <w:spacing w:after="120"/>
        <w:contextualSpacing/>
        <w:jc w:val="both"/>
        <w:rPr>
          <w:rFonts w:ascii="Times New Roman" w:hAnsi="Times New Roman" w:cs="Times New Roman"/>
          <w:sz w:val="24"/>
          <w:szCs w:val="24"/>
        </w:rPr>
      </w:pPr>
      <w:r w:rsidRPr="00020663">
        <w:rPr>
          <w:rFonts w:ascii="Times New Roman" w:hAnsi="Times New Roman" w:cs="Times New Roman"/>
          <w:sz w:val="24"/>
          <w:szCs w:val="24"/>
        </w:rPr>
        <w:t>Nebude-li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přičemž původní lhůta splatnosti počíná běžet. Nová lhůta splatnosti začne běžet dnem doručení opravené faktury.</w:t>
      </w:r>
    </w:p>
    <w:p w:rsidR="00020663" w:rsidRPr="00020663" w:rsidRDefault="00020663" w:rsidP="00020663">
      <w:pPr>
        <w:pStyle w:val="Bezmezer"/>
        <w:numPr>
          <w:ilvl w:val="0"/>
          <w:numId w:val="32"/>
        </w:numPr>
        <w:suppressAutoHyphens w:val="0"/>
        <w:spacing w:after="120"/>
        <w:contextualSpacing/>
        <w:jc w:val="both"/>
        <w:rPr>
          <w:rFonts w:ascii="Times New Roman" w:hAnsi="Times New Roman" w:cs="Times New Roman"/>
          <w:sz w:val="24"/>
          <w:szCs w:val="24"/>
        </w:rPr>
      </w:pPr>
      <w:r w:rsidRPr="00020663">
        <w:rPr>
          <w:rFonts w:ascii="Times New Roman" w:hAnsi="Times New Roman" w:cs="Times New Roman"/>
          <w:sz w:val="24"/>
          <w:szCs w:val="24"/>
        </w:rPr>
        <w:t>Objednatel neposkytuje zálohy.</w:t>
      </w:r>
    </w:p>
    <w:p w:rsidR="00020663" w:rsidRDefault="00020663" w:rsidP="00020663">
      <w:pPr>
        <w:pStyle w:val="Bezmezer"/>
        <w:tabs>
          <w:tab w:val="center" w:pos="4536"/>
          <w:tab w:val="left" w:pos="5505"/>
        </w:tabs>
        <w:rPr>
          <w:rFonts w:ascii="Times New Roman" w:hAnsi="Times New Roman" w:cs="Times New Roman"/>
          <w:sz w:val="24"/>
          <w:szCs w:val="24"/>
        </w:rPr>
      </w:pPr>
    </w:p>
    <w:p w:rsidR="00610CB1" w:rsidRPr="00020663" w:rsidRDefault="00610CB1" w:rsidP="00020663">
      <w:pPr>
        <w:pStyle w:val="Bezmezer"/>
        <w:tabs>
          <w:tab w:val="center" w:pos="4536"/>
          <w:tab w:val="left" w:pos="5505"/>
        </w:tabs>
        <w:rPr>
          <w:rFonts w:ascii="Times New Roman" w:hAnsi="Times New Roman" w:cs="Times New Roman"/>
          <w:sz w:val="24"/>
          <w:szCs w:val="24"/>
        </w:rPr>
      </w:pPr>
    </w:p>
    <w:p w:rsidR="00020663" w:rsidRPr="00020663" w:rsidRDefault="00020663" w:rsidP="00020663">
      <w:pPr>
        <w:pStyle w:val="Bezmezer"/>
        <w:tabs>
          <w:tab w:val="center" w:pos="4536"/>
          <w:tab w:val="left" w:pos="5505"/>
        </w:tabs>
        <w:rPr>
          <w:rFonts w:ascii="Times New Roman" w:hAnsi="Times New Roman" w:cs="Times New Roman"/>
          <w:b/>
          <w:sz w:val="24"/>
          <w:szCs w:val="24"/>
        </w:rPr>
      </w:pPr>
      <w:r w:rsidRPr="00020663">
        <w:rPr>
          <w:rFonts w:ascii="Times New Roman" w:hAnsi="Times New Roman" w:cs="Times New Roman"/>
          <w:b/>
          <w:sz w:val="24"/>
          <w:szCs w:val="24"/>
        </w:rPr>
        <w:tab/>
        <w:t>Článek V.</w:t>
      </w:r>
      <w:r w:rsidRPr="00020663">
        <w:rPr>
          <w:rFonts w:ascii="Times New Roman" w:hAnsi="Times New Roman" w:cs="Times New Roman"/>
          <w:b/>
          <w:sz w:val="24"/>
          <w:szCs w:val="24"/>
        </w:rPr>
        <w:tab/>
      </w:r>
    </w:p>
    <w:p w:rsidR="00020663" w:rsidRPr="00020663" w:rsidRDefault="00020663" w:rsidP="00020663">
      <w:pPr>
        <w:pStyle w:val="Bezmezer"/>
        <w:jc w:val="center"/>
        <w:rPr>
          <w:rFonts w:ascii="Times New Roman" w:hAnsi="Times New Roman" w:cs="Times New Roman"/>
          <w:b/>
          <w:sz w:val="24"/>
          <w:szCs w:val="24"/>
        </w:rPr>
      </w:pPr>
      <w:r w:rsidRPr="00020663">
        <w:rPr>
          <w:rFonts w:ascii="Times New Roman" w:hAnsi="Times New Roman" w:cs="Times New Roman"/>
          <w:b/>
          <w:sz w:val="24"/>
          <w:szCs w:val="24"/>
        </w:rPr>
        <w:t>Možnosti ukončení Smlouvy</w:t>
      </w:r>
    </w:p>
    <w:p w:rsidR="00020663" w:rsidRPr="00020663" w:rsidRDefault="00020663" w:rsidP="00020663">
      <w:pPr>
        <w:pStyle w:val="Bezmezer"/>
        <w:jc w:val="both"/>
        <w:rPr>
          <w:rFonts w:ascii="Times New Roman" w:hAnsi="Times New Roman" w:cs="Times New Roman"/>
          <w:sz w:val="24"/>
          <w:szCs w:val="24"/>
        </w:rPr>
      </w:pPr>
    </w:p>
    <w:p w:rsidR="00020663" w:rsidRPr="00020663" w:rsidRDefault="00020663" w:rsidP="00020663">
      <w:pPr>
        <w:pStyle w:val="Bezmezer"/>
        <w:spacing w:after="120"/>
        <w:ind w:hanging="426"/>
        <w:contextualSpacing/>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1. Tato smlouva může být ukončena:</w:t>
      </w:r>
    </w:p>
    <w:p w:rsidR="00020663" w:rsidRPr="00020663" w:rsidRDefault="00020663" w:rsidP="00020663">
      <w:pPr>
        <w:pStyle w:val="Bezmezer"/>
        <w:spacing w:after="120"/>
        <w:contextualSpacing/>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a) vzájemnou písemnou dohodou obou smluvních stran,</w:t>
      </w:r>
    </w:p>
    <w:p w:rsidR="00020663" w:rsidRPr="00020663" w:rsidRDefault="00020663" w:rsidP="00020663">
      <w:pPr>
        <w:pStyle w:val="Bezmezer"/>
        <w:spacing w:after="120"/>
        <w:contextualSpacing/>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b) výpovědí,</w:t>
      </w:r>
    </w:p>
    <w:p w:rsidR="00020663" w:rsidRPr="00020663" w:rsidRDefault="00020663" w:rsidP="00020663">
      <w:pPr>
        <w:pStyle w:val="Bezmezer"/>
        <w:spacing w:after="120"/>
        <w:contextualSpacing/>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c) odstoupením od smlouvy.</w:t>
      </w:r>
    </w:p>
    <w:p w:rsidR="00020663" w:rsidRPr="00020663" w:rsidRDefault="00020663" w:rsidP="00020663">
      <w:pPr>
        <w:pStyle w:val="Bezmezer"/>
        <w:spacing w:after="120"/>
        <w:ind w:left="-142" w:hanging="284"/>
        <w:contextualSpacing/>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2. Každá ze smluvních stran je oprávněna ukončit tuto smlouvu písemnou výpovědí adresovanou</w:t>
      </w:r>
      <w:r w:rsidRPr="00020663">
        <w:rPr>
          <w:rFonts w:ascii="Times New Roman" w:hAnsi="Times New Roman" w:cs="Times New Roman"/>
          <w:sz w:val="24"/>
          <w:szCs w:val="24"/>
        </w:rPr>
        <w:br/>
      </w:r>
      <w:r w:rsidRPr="00020663">
        <w:rPr>
          <w:rStyle w:val="markedcontent"/>
          <w:rFonts w:ascii="Times New Roman" w:hAnsi="Times New Roman" w:cs="Times New Roman"/>
          <w:sz w:val="24"/>
          <w:szCs w:val="24"/>
        </w:rPr>
        <w:t>druhé smluvní straně, a to ve výpovědní lhůtě v délce 1 měsíce, která počne běžet dnem</w:t>
      </w:r>
      <w:r w:rsidRPr="00020663">
        <w:rPr>
          <w:rFonts w:ascii="Times New Roman" w:hAnsi="Times New Roman" w:cs="Times New Roman"/>
          <w:sz w:val="24"/>
          <w:szCs w:val="24"/>
        </w:rPr>
        <w:br/>
      </w:r>
      <w:r w:rsidRPr="00020663">
        <w:rPr>
          <w:rStyle w:val="markedcontent"/>
          <w:rFonts w:ascii="Times New Roman" w:hAnsi="Times New Roman" w:cs="Times New Roman"/>
          <w:sz w:val="24"/>
          <w:szCs w:val="24"/>
        </w:rPr>
        <w:t>následujícím po doručení výpovědi. Výpověď lze podat i bez udání důvodu.</w:t>
      </w:r>
    </w:p>
    <w:p w:rsidR="00020663" w:rsidRPr="00020663" w:rsidRDefault="00020663" w:rsidP="00020663">
      <w:pPr>
        <w:pStyle w:val="Bezmezer"/>
        <w:numPr>
          <w:ilvl w:val="0"/>
          <w:numId w:val="31"/>
        </w:numPr>
        <w:spacing w:after="120"/>
        <w:ind w:left="-142" w:hanging="284"/>
        <w:contextualSpacing/>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Objednatel může odstoupit od smlouvy v případě závažného porušení povinností poskytovatelem vyplývající z této smlouvy, zejména pokud poskytovatel nezajistí pobytovou akci řádně a včas, nedodrží předmět plnění a jeho rozsah, neposkytne předmět plnění v odpovídající kvalitě.</w:t>
      </w:r>
    </w:p>
    <w:p w:rsidR="00020663" w:rsidRPr="00020663" w:rsidRDefault="00020663" w:rsidP="00020663">
      <w:pPr>
        <w:pStyle w:val="Bezmezer"/>
        <w:numPr>
          <w:ilvl w:val="0"/>
          <w:numId w:val="31"/>
        </w:numPr>
        <w:spacing w:after="120"/>
        <w:ind w:left="-142" w:hanging="284"/>
        <w:contextualSpacing/>
        <w:jc w:val="both"/>
        <w:rPr>
          <w:rFonts w:ascii="Times New Roman" w:hAnsi="Times New Roman" w:cs="Times New Roman"/>
          <w:sz w:val="24"/>
          <w:szCs w:val="24"/>
        </w:rPr>
      </w:pPr>
      <w:r w:rsidRPr="00020663">
        <w:rPr>
          <w:rStyle w:val="markedcontent"/>
          <w:rFonts w:ascii="Times New Roman" w:hAnsi="Times New Roman" w:cs="Times New Roman"/>
          <w:sz w:val="24"/>
          <w:szCs w:val="24"/>
        </w:rPr>
        <w:t>Poskytovatel může odstoupit od smlouvy v případě, nezaplatí-li objednatel poskytovateli sjednanou odměnu ve lhůtě splatnosti.</w:t>
      </w:r>
    </w:p>
    <w:p w:rsidR="00020663" w:rsidRDefault="00020663" w:rsidP="00020663">
      <w:pPr>
        <w:pStyle w:val="Bezmezer"/>
        <w:tabs>
          <w:tab w:val="center" w:pos="4536"/>
          <w:tab w:val="left" w:pos="5505"/>
        </w:tabs>
        <w:jc w:val="center"/>
        <w:rPr>
          <w:rFonts w:ascii="Times New Roman" w:hAnsi="Times New Roman" w:cs="Times New Roman"/>
          <w:b/>
          <w:sz w:val="24"/>
          <w:szCs w:val="24"/>
        </w:rPr>
      </w:pPr>
    </w:p>
    <w:p w:rsidR="00610CB1" w:rsidRDefault="00610CB1" w:rsidP="00020663">
      <w:pPr>
        <w:pStyle w:val="Bezmezer"/>
        <w:tabs>
          <w:tab w:val="center" w:pos="4536"/>
          <w:tab w:val="left" w:pos="5505"/>
        </w:tabs>
        <w:jc w:val="center"/>
        <w:rPr>
          <w:rFonts w:ascii="Times New Roman" w:hAnsi="Times New Roman" w:cs="Times New Roman"/>
          <w:b/>
          <w:sz w:val="24"/>
          <w:szCs w:val="24"/>
        </w:rPr>
      </w:pPr>
    </w:p>
    <w:p w:rsidR="00E3079C" w:rsidRPr="00020663" w:rsidRDefault="00E3079C" w:rsidP="00020663">
      <w:pPr>
        <w:pStyle w:val="Bezmezer"/>
        <w:tabs>
          <w:tab w:val="center" w:pos="4536"/>
          <w:tab w:val="left" w:pos="5505"/>
        </w:tabs>
        <w:jc w:val="center"/>
        <w:rPr>
          <w:rFonts w:ascii="Times New Roman" w:hAnsi="Times New Roman" w:cs="Times New Roman"/>
          <w:b/>
          <w:sz w:val="24"/>
          <w:szCs w:val="24"/>
        </w:rPr>
      </w:pPr>
    </w:p>
    <w:p w:rsidR="00020663" w:rsidRPr="00020663" w:rsidRDefault="00020663" w:rsidP="00020663">
      <w:pPr>
        <w:pStyle w:val="Bezmezer"/>
        <w:tabs>
          <w:tab w:val="center" w:pos="4536"/>
          <w:tab w:val="left" w:pos="5505"/>
        </w:tabs>
        <w:jc w:val="center"/>
        <w:rPr>
          <w:rFonts w:ascii="Times New Roman" w:hAnsi="Times New Roman" w:cs="Times New Roman"/>
          <w:b/>
          <w:sz w:val="24"/>
          <w:szCs w:val="24"/>
        </w:rPr>
      </w:pPr>
      <w:r w:rsidRPr="00020663">
        <w:rPr>
          <w:rFonts w:ascii="Times New Roman" w:hAnsi="Times New Roman" w:cs="Times New Roman"/>
          <w:b/>
          <w:sz w:val="24"/>
          <w:szCs w:val="24"/>
        </w:rPr>
        <w:t>Článek IX.</w:t>
      </w:r>
    </w:p>
    <w:p w:rsidR="00020663" w:rsidRPr="00020663" w:rsidRDefault="00020663" w:rsidP="00020663">
      <w:pPr>
        <w:pStyle w:val="Bezmezer"/>
        <w:jc w:val="center"/>
        <w:rPr>
          <w:rFonts w:ascii="Times New Roman" w:hAnsi="Times New Roman" w:cs="Times New Roman"/>
          <w:b/>
          <w:sz w:val="24"/>
          <w:szCs w:val="24"/>
        </w:rPr>
      </w:pPr>
      <w:r w:rsidRPr="00020663">
        <w:rPr>
          <w:rFonts w:ascii="Times New Roman" w:hAnsi="Times New Roman" w:cs="Times New Roman"/>
          <w:b/>
          <w:sz w:val="24"/>
          <w:szCs w:val="24"/>
        </w:rPr>
        <w:t>Závěrečná ujednání</w:t>
      </w:r>
    </w:p>
    <w:p w:rsidR="00020663" w:rsidRPr="00020663" w:rsidRDefault="00020663" w:rsidP="00020663">
      <w:pPr>
        <w:pStyle w:val="Bezmezer"/>
        <w:suppressAutoHyphens w:val="0"/>
        <w:jc w:val="both"/>
        <w:rPr>
          <w:rFonts w:ascii="Times New Roman" w:hAnsi="Times New Roman" w:cs="Times New Roman"/>
          <w:b/>
          <w:sz w:val="24"/>
          <w:szCs w:val="24"/>
        </w:rPr>
      </w:pPr>
    </w:p>
    <w:p w:rsidR="00020663" w:rsidRPr="00020663" w:rsidRDefault="00020663" w:rsidP="00020663">
      <w:pPr>
        <w:pStyle w:val="Bezmezer"/>
        <w:numPr>
          <w:ilvl w:val="0"/>
          <w:numId w:val="33"/>
        </w:numPr>
        <w:suppressAutoHyphens w:val="0"/>
        <w:jc w:val="both"/>
        <w:rPr>
          <w:rFonts w:ascii="Times New Roman" w:hAnsi="Times New Roman" w:cs="Times New Roman"/>
          <w:sz w:val="24"/>
          <w:szCs w:val="24"/>
        </w:rPr>
      </w:pPr>
      <w:r w:rsidRPr="00020663">
        <w:rPr>
          <w:rFonts w:ascii="Times New Roman" w:hAnsi="Times New Roman" w:cs="Times New Roman"/>
          <w:sz w:val="24"/>
          <w:szCs w:val="24"/>
        </w:rPr>
        <w:t xml:space="preserve">Tato smlouva nabývá platnosti dnem jejího podpisu oběma smluvními stranami a účinnosti dnem zveřejnění této smlouvy v Registru smluv. Smluvní strany se dohodly a souhlasí se zveřejněním této smlouvy dle zákona č. 340/2015 Sb., o registru smluv, ve veřejném registru smluv. Zveřejnění zajistí objednatel.  </w:t>
      </w:r>
    </w:p>
    <w:p w:rsidR="00020663" w:rsidRPr="00020663" w:rsidRDefault="00020663" w:rsidP="00020663">
      <w:pPr>
        <w:pStyle w:val="Bezmezer"/>
        <w:numPr>
          <w:ilvl w:val="0"/>
          <w:numId w:val="33"/>
        </w:numPr>
        <w:suppressAutoHyphens w:val="0"/>
        <w:jc w:val="both"/>
        <w:rPr>
          <w:rFonts w:ascii="Times New Roman" w:hAnsi="Times New Roman" w:cs="Times New Roman"/>
          <w:sz w:val="24"/>
          <w:szCs w:val="24"/>
        </w:rPr>
      </w:pPr>
      <w:r w:rsidRPr="00020663">
        <w:rPr>
          <w:rFonts w:ascii="Times New Roman" w:hAnsi="Times New Roman" w:cs="Times New Roman"/>
          <w:sz w:val="24"/>
          <w:szCs w:val="24"/>
        </w:rPr>
        <w:t>Tuto smlouvu lze změnit jen formou písemných vzestupně číslovaných oboustranně podepsaných dodatků.</w:t>
      </w:r>
    </w:p>
    <w:p w:rsidR="00020663" w:rsidRPr="00020663" w:rsidRDefault="00020663" w:rsidP="00020663">
      <w:pPr>
        <w:pStyle w:val="Bezmezer"/>
        <w:numPr>
          <w:ilvl w:val="0"/>
          <w:numId w:val="33"/>
        </w:numPr>
        <w:suppressAutoHyphens w:val="0"/>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Je-li nebo stane-li se některé ustanovení této smlouvy neplatné či neúčinné, nedotýká se to</w:t>
      </w:r>
      <w:r w:rsidRPr="00020663">
        <w:rPr>
          <w:rFonts w:ascii="Times New Roman" w:hAnsi="Times New Roman" w:cs="Times New Roman"/>
          <w:sz w:val="24"/>
          <w:szCs w:val="24"/>
        </w:rPr>
        <w:br/>
      </w:r>
      <w:r w:rsidRPr="00020663">
        <w:rPr>
          <w:rStyle w:val="markedcontent"/>
          <w:rFonts w:ascii="Times New Roman" w:hAnsi="Times New Roman" w:cs="Times New Roman"/>
          <w:sz w:val="24"/>
          <w:szCs w:val="24"/>
        </w:rPr>
        <w:t>platnosti a účinnosti ostatních ustanovení této smlouvy. Smluvní strany se v tomto případě</w:t>
      </w:r>
      <w:r w:rsidRPr="00020663">
        <w:rPr>
          <w:rFonts w:ascii="Times New Roman" w:hAnsi="Times New Roman" w:cs="Times New Roman"/>
          <w:sz w:val="24"/>
          <w:szCs w:val="24"/>
        </w:rPr>
        <w:br/>
      </w:r>
      <w:r w:rsidRPr="00020663">
        <w:rPr>
          <w:rStyle w:val="markedcontent"/>
          <w:rFonts w:ascii="Times New Roman" w:hAnsi="Times New Roman" w:cs="Times New Roman"/>
          <w:sz w:val="24"/>
          <w:szCs w:val="24"/>
        </w:rPr>
        <w:t>zavazují dohodou nahradit ustanovení neplatné a/nebo neúčinné ustanovením novým, které by</w:t>
      </w:r>
      <w:r w:rsidRPr="00020663">
        <w:rPr>
          <w:rFonts w:ascii="Times New Roman" w:hAnsi="Times New Roman" w:cs="Times New Roman"/>
          <w:sz w:val="24"/>
          <w:szCs w:val="24"/>
        </w:rPr>
        <w:br/>
      </w:r>
      <w:r w:rsidRPr="00020663">
        <w:rPr>
          <w:rStyle w:val="markedcontent"/>
          <w:rFonts w:ascii="Times New Roman" w:hAnsi="Times New Roman" w:cs="Times New Roman"/>
          <w:sz w:val="24"/>
          <w:szCs w:val="24"/>
        </w:rPr>
        <w:t xml:space="preserve">nejlépe odpovídalo původně zamýšlenému účelu původního ustanovení. </w:t>
      </w:r>
    </w:p>
    <w:p w:rsidR="00020663" w:rsidRPr="00020663" w:rsidRDefault="00020663" w:rsidP="00020663">
      <w:pPr>
        <w:pStyle w:val="Bezmezer"/>
        <w:numPr>
          <w:ilvl w:val="0"/>
          <w:numId w:val="33"/>
        </w:numPr>
        <w:suppressAutoHyphens w:val="0"/>
        <w:jc w:val="both"/>
        <w:rPr>
          <w:rFonts w:ascii="Times New Roman" w:hAnsi="Times New Roman" w:cs="Times New Roman"/>
          <w:sz w:val="24"/>
          <w:szCs w:val="24"/>
        </w:rPr>
      </w:pPr>
      <w:r w:rsidRPr="00020663">
        <w:rPr>
          <w:rFonts w:ascii="Times New Roman" w:hAnsi="Times New Roman" w:cs="Times New Roman"/>
          <w:sz w:val="24"/>
          <w:szCs w:val="24"/>
        </w:rPr>
        <w:t>Poskytovatel se zavazuje v průběhu plnění Smlouvy i po jejím ukončení zachovávat mlčenlivost o všech skutečnostech, o kterých se dozví od Objednatele v souvislosti s plněním Smlouvy. Tato povinnost mlčenlivosti se vztahuje na všechny zaměstnance a spolupracovníky Poskytovatele i po skončení trvání této Smlouvy. Porušením povinnosti mlčenlivosti není sdělení informací týkajících se Objednatele anebo jeho činnosti, v souvislosti s níž, jsou Služby dle této Smlouvy poskytovány třetím osobám, jestliže Objednatel o předávání informací těmto osobám Poskytovatele požádal nebo takové předávání odsouhlasil.</w:t>
      </w:r>
    </w:p>
    <w:p w:rsidR="00020663" w:rsidRPr="00020663" w:rsidRDefault="00020663" w:rsidP="00020663">
      <w:pPr>
        <w:pStyle w:val="Bezmezer"/>
        <w:numPr>
          <w:ilvl w:val="0"/>
          <w:numId w:val="33"/>
        </w:numPr>
        <w:suppressAutoHyphens w:val="0"/>
        <w:spacing w:after="120" w:line="280" w:lineRule="atLeast"/>
        <w:ind w:left="-68"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Poskytovatel není oprávněn bez souhlasu objednatele postoupit svá práva a povinnosti plynoucí z této smlouvy třetí osobě.</w:t>
      </w:r>
    </w:p>
    <w:p w:rsidR="00020663" w:rsidRPr="00020663" w:rsidRDefault="00020663" w:rsidP="00020663">
      <w:pPr>
        <w:pStyle w:val="Bezmezer"/>
        <w:numPr>
          <w:ilvl w:val="0"/>
          <w:numId w:val="33"/>
        </w:numPr>
        <w:suppressAutoHyphens w:val="0"/>
        <w:spacing w:after="120" w:line="280" w:lineRule="atLeast"/>
        <w:ind w:left="-68"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 xml:space="preserve">Smluvní strany na sebe přebírají nebezpečí změny okolností v souvislosti s právy a povinnostmi Smluvních stran vzniklými na základě této Smlouvy. </w:t>
      </w:r>
    </w:p>
    <w:p w:rsidR="00020663" w:rsidRPr="00020663" w:rsidRDefault="00020663" w:rsidP="00020663">
      <w:pPr>
        <w:pStyle w:val="Bezmezer"/>
        <w:numPr>
          <w:ilvl w:val="0"/>
          <w:numId w:val="33"/>
        </w:numPr>
        <w:suppressAutoHyphens w:val="0"/>
        <w:spacing w:after="120" w:line="280" w:lineRule="atLeast"/>
        <w:ind w:left="-68"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Přílohu č. 1 této Smlouvy tvoří předběžná kalkulace pobytových akcí uvedených v čl. II odst. 3 této Smlouvy na rok 202</w:t>
      </w:r>
      <w:r w:rsidR="000B39E3">
        <w:rPr>
          <w:rFonts w:ascii="Times New Roman" w:hAnsi="Times New Roman" w:cs="Times New Roman"/>
          <w:sz w:val="24"/>
          <w:szCs w:val="24"/>
        </w:rPr>
        <w:t>4</w:t>
      </w:r>
      <w:r w:rsidRPr="00020663">
        <w:rPr>
          <w:rFonts w:ascii="Times New Roman" w:hAnsi="Times New Roman" w:cs="Times New Roman"/>
          <w:sz w:val="24"/>
          <w:szCs w:val="24"/>
        </w:rPr>
        <w:t>.</w:t>
      </w:r>
    </w:p>
    <w:p w:rsidR="00020663" w:rsidRPr="00020663" w:rsidRDefault="00020663" w:rsidP="00020663">
      <w:pPr>
        <w:pStyle w:val="Bezmezer"/>
        <w:numPr>
          <w:ilvl w:val="0"/>
          <w:numId w:val="33"/>
        </w:numPr>
        <w:suppressAutoHyphens w:val="0"/>
        <w:spacing w:after="120"/>
        <w:ind w:left="-68"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 xml:space="preserve">Smluvní strany souhlasně konstatují, že tato smlouva je uzavřena na základě výběrového řízení, v němž byl poskytovatel vybrán. Podmínky výběrového řízení vyhlášeného objednatelem, jsou nedílnou součástí povinností poskytovatele dle této smlouvy a poskytovatel se výslovně zavazuje tyto podmínky dodržovat. Pro plnění povinností poskytovatele dle této smlouvy je dále závazná nabídka předložená poskytovatelem ve výběrovém řízení vyhlášeném objednatelem na výše uvedenou veřejnou zakázku. </w:t>
      </w:r>
    </w:p>
    <w:p w:rsidR="00020663" w:rsidRPr="00020663" w:rsidRDefault="00020663" w:rsidP="00020663">
      <w:pPr>
        <w:pStyle w:val="Bezmezer"/>
        <w:numPr>
          <w:ilvl w:val="0"/>
          <w:numId w:val="33"/>
        </w:numPr>
        <w:suppressAutoHyphens w:val="0"/>
        <w:spacing w:after="120"/>
        <w:ind w:left="-68"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sz w:val="24"/>
          <w:szCs w:val="24"/>
        </w:rPr>
      </w:pPr>
      <w:r w:rsidRPr="00020663">
        <w:rPr>
          <w:rFonts w:ascii="Times New Roman" w:hAnsi="Times New Roman" w:cs="Times New Roman"/>
          <w:sz w:val="24"/>
          <w:szCs w:val="24"/>
        </w:rPr>
        <w:t xml:space="preserve">V Přerově dne </w:t>
      </w:r>
      <w:r w:rsidR="00E3079C">
        <w:rPr>
          <w:rFonts w:ascii="Times New Roman" w:hAnsi="Times New Roman" w:cs="Times New Roman"/>
          <w:sz w:val="24"/>
          <w:szCs w:val="24"/>
        </w:rPr>
        <w:t>16.</w:t>
      </w:r>
      <w:r w:rsidR="00256E1A">
        <w:rPr>
          <w:rFonts w:ascii="Times New Roman" w:hAnsi="Times New Roman" w:cs="Times New Roman"/>
          <w:sz w:val="24"/>
          <w:szCs w:val="24"/>
        </w:rPr>
        <w:t xml:space="preserve"> 11. 2023</w:t>
      </w:r>
      <w:r w:rsidRPr="00020663">
        <w:rPr>
          <w:rFonts w:ascii="Times New Roman" w:hAnsi="Times New Roman" w:cs="Times New Roman"/>
          <w:sz w:val="24"/>
          <w:szCs w:val="24"/>
        </w:rPr>
        <w:tab/>
      </w:r>
      <w:r w:rsidRPr="00020663">
        <w:rPr>
          <w:rFonts w:ascii="Times New Roman" w:hAnsi="Times New Roman" w:cs="Times New Roman"/>
          <w:sz w:val="24"/>
          <w:szCs w:val="24"/>
        </w:rPr>
        <w:tab/>
      </w:r>
      <w:r w:rsidR="00256E1A">
        <w:rPr>
          <w:rFonts w:ascii="Times New Roman" w:hAnsi="Times New Roman" w:cs="Times New Roman"/>
          <w:sz w:val="24"/>
          <w:szCs w:val="24"/>
        </w:rPr>
        <w:tab/>
      </w:r>
      <w:r w:rsidR="00256E1A">
        <w:rPr>
          <w:rFonts w:ascii="Times New Roman" w:hAnsi="Times New Roman" w:cs="Times New Roman"/>
          <w:sz w:val="24"/>
          <w:szCs w:val="24"/>
        </w:rPr>
        <w:tab/>
      </w:r>
      <w:r w:rsidRPr="00020663">
        <w:rPr>
          <w:rFonts w:ascii="Times New Roman" w:hAnsi="Times New Roman" w:cs="Times New Roman"/>
          <w:sz w:val="24"/>
          <w:szCs w:val="24"/>
        </w:rPr>
        <w:t>V</w:t>
      </w:r>
      <w:r w:rsidR="00E3079C">
        <w:rPr>
          <w:rFonts w:ascii="Times New Roman" w:hAnsi="Times New Roman" w:cs="Times New Roman"/>
          <w:sz w:val="24"/>
          <w:szCs w:val="24"/>
        </w:rPr>
        <w:t> Havířově d</w:t>
      </w:r>
      <w:r w:rsidRPr="00E3079C">
        <w:rPr>
          <w:rFonts w:ascii="Times New Roman" w:hAnsi="Times New Roman" w:cs="Times New Roman"/>
          <w:sz w:val="24"/>
          <w:szCs w:val="24"/>
        </w:rPr>
        <w:t>ne</w:t>
      </w:r>
      <w:r w:rsidR="00256E1A">
        <w:rPr>
          <w:rFonts w:ascii="Times New Roman" w:hAnsi="Times New Roman" w:cs="Times New Roman"/>
          <w:sz w:val="24"/>
          <w:szCs w:val="24"/>
        </w:rPr>
        <w:t xml:space="preserve"> 16. 11. 2023</w:t>
      </w: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i/>
          <w:color w:val="FF0000"/>
          <w:sz w:val="24"/>
          <w:szCs w:val="24"/>
        </w:rPr>
      </w:pP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p>
    <w:p w:rsidR="00020663" w:rsidRPr="00020663" w:rsidRDefault="00020663" w:rsidP="00020663">
      <w:pPr>
        <w:pStyle w:val="Bezmezer"/>
        <w:rPr>
          <w:rFonts w:ascii="Times New Roman" w:hAnsi="Times New Roman" w:cs="Times New Roman"/>
          <w:sz w:val="24"/>
          <w:szCs w:val="24"/>
        </w:rPr>
      </w:pPr>
      <w:r w:rsidRPr="00020663">
        <w:rPr>
          <w:rFonts w:ascii="Times New Roman" w:hAnsi="Times New Roman" w:cs="Times New Roman"/>
          <w:sz w:val="24"/>
          <w:szCs w:val="24"/>
        </w:rPr>
        <w:t>--------------------------------------------</w:t>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t>---------------------------------------------------</w:t>
      </w:r>
    </w:p>
    <w:p w:rsidR="00020663" w:rsidRPr="00020663" w:rsidRDefault="00020663" w:rsidP="00D146D8">
      <w:pPr>
        <w:pStyle w:val="Bezmezer"/>
      </w:pPr>
      <w:r w:rsidRPr="00020663">
        <w:rPr>
          <w:rFonts w:ascii="Times New Roman" w:hAnsi="Times New Roman" w:cs="Times New Roman"/>
          <w:sz w:val="24"/>
          <w:szCs w:val="24"/>
        </w:rPr>
        <w:t xml:space="preserve"> </w:t>
      </w:r>
      <w:bookmarkStart w:id="1" w:name="_GoBack"/>
      <w:bookmarkEnd w:id="1"/>
      <w:r w:rsidRPr="00020663">
        <w:t xml:space="preserve"> </w:t>
      </w:r>
      <w:r w:rsidR="00E3079C">
        <w:t>o</w:t>
      </w:r>
      <w:r w:rsidRPr="00020663">
        <w:t>bjednatel</w:t>
      </w:r>
      <w:r w:rsidR="00E3079C">
        <w:tab/>
      </w:r>
      <w:r w:rsidR="00E3079C">
        <w:tab/>
      </w:r>
      <w:r w:rsidR="00E3079C">
        <w:tab/>
      </w:r>
      <w:r w:rsidR="00E3079C">
        <w:tab/>
      </w:r>
      <w:r w:rsidR="00E3079C">
        <w:tab/>
      </w:r>
      <w:r w:rsidR="00E3079C">
        <w:tab/>
        <w:t>poskytovatel</w:t>
      </w:r>
    </w:p>
    <w:p w:rsidR="00020663" w:rsidRPr="00020663" w:rsidRDefault="00020663" w:rsidP="00020663"/>
    <w:p w:rsidR="00020663" w:rsidRPr="00020663" w:rsidRDefault="00020663" w:rsidP="00020663"/>
    <w:p w:rsidR="00020663" w:rsidRPr="00020663" w:rsidRDefault="00020663" w:rsidP="00020663"/>
    <w:p w:rsidR="00020663" w:rsidRPr="00020663" w:rsidRDefault="00020663" w:rsidP="00020663"/>
    <w:p w:rsidR="00020663" w:rsidRDefault="00020663" w:rsidP="00020663">
      <w:pPr>
        <w:rPr>
          <w:szCs w:val="22"/>
        </w:rPr>
      </w:pPr>
    </w:p>
    <w:p w:rsidR="00020663" w:rsidRDefault="00020663" w:rsidP="00020663">
      <w:pPr>
        <w:rPr>
          <w:szCs w:val="22"/>
        </w:rPr>
      </w:pPr>
    </w:p>
    <w:p w:rsidR="00020663" w:rsidRDefault="00020663" w:rsidP="00020663">
      <w:pPr>
        <w:rPr>
          <w:szCs w:val="22"/>
        </w:rPr>
      </w:pPr>
    </w:p>
    <w:p w:rsidR="00020663" w:rsidRDefault="00020663" w:rsidP="00020663">
      <w:pPr>
        <w:tabs>
          <w:tab w:val="left" w:pos="6300"/>
        </w:tabs>
        <w:rPr>
          <w:szCs w:val="22"/>
        </w:rPr>
      </w:pPr>
      <w:r>
        <w:rPr>
          <w:szCs w:val="22"/>
        </w:rPr>
        <w:t>Příloha č. 1 Předběžná cenová kalkulace pobytových akcí</w:t>
      </w:r>
    </w:p>
    <w:p w:rsidR="00020663" w:rsidRDefault="00020663" w:rsidP="00020663">
      <w:pPr>
        <w:tabs>
          <w:tab w:val="left" w:pos="6300"/>
        </w:tabs>
        <w:rPr>
          <w:szCs w:val="22"/>
        </w:rPr>
      </w:pPr>
    </w:p>
    <w:p w:rsidR="00020663" w:rsidRDefault="00020663" w:rsidP="00020663">
      <w:pPr>
        <w:tabs>
          <w:tab w:val="left" w:pos="6300"/>
        </w:tabs>
        <w:rPr>
          <w:szCs w:val="22"/>
        </w:rPr>
      </w:pPr>
    </w:p>
    <w:tbl>
      <w:tblPr>
        <w:tblStyle w:val="Mkatabulky"/>
        <w:tblpPr w:leftFromText="141" w:rightFromText="141" w:vertAnchor="text" w:horzAnchor="margin" w:tblpY="-24"/>
        <w:tblW w:w="9093" w:type="dxa"/>
        <w:tblLook w:val="04A0" w:firstRow="1" w:lastRow="0" w:firstColumn="1" w:lastColumn="0" w:noHBand="0" w:noVBand="1"/>
      </w:tblPr>
      <w:tblGrid>
        <w:gridCol w:w="1237"/>
        <w:gridCol w:w="1683"/>
        <w:gridCol w:w="1683"/>
        <w:gridCol w:w="1142"/>
        <w:gridCol w:w="3348"/>
      </w:tblGrid>
      <w:tr w:rsidR="00020663" w:rsidTr="000B39E3">
        <w:trPr>
          <w:trHeight w:val="883"/>
        </w:trPr>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Default="00020663">
            <w:pPr>
              <w:autoSpaceDE w:val="0"/>
              <w:jc w:val="center"/>
              <w:rPr>
                <w:i/>
                <w:szCs w:val="22"/>
                <w:lang w:eastAsia="cs-CZ"/>
              </w:rPr>
            </w:pPr>
            <w:r>
              <w:rPr>
                <w:i/>
                <w:szCs w:val="22"/>
                <w:lang w:eastAsia="cs-CZ"/>
              </w:rPr>
              <w:t>Název akce</w:t>
            </w:r>
          </w:p>
        </w:tc>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Default="00020663">
            <w:pPr>
              <w:autoSpaceDE w:val="0"/>
              <w:jc w:val="center"/>
              <w:rPr>
                <w:i/>
                <w:sz w:val="20"/>
                <w:szCs w:val="22"/>
                <w:lang w:eastAsia="cs-CZ"/>
              </w:rPr>
            </w:pPr>
            <w:r>
              <w:rPr>
                <w:i/>
                <w:szCs w:val="22"/>
                <w:lang w:eastAsia="cs-CZ"/>
              </w:rPr>
              <w:t>Předpokládaný počet realizací během roku</w:t>
            </w:r>
          </w:p>
        </w:tc>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Default="00020663">
            <w:pPr>
              <w:autoSpaceDE w:val="0"/>
              <w:jc w:val="center"/>
              <w:rPr>
                <w:i/>
                <w:sz w:val="20"/>
                <w:szCs w:val="22"/>
                <w:lang w:eastAsia="cs-CZ"/>
              </w:rPr>
            </w:pPr>
            <w:r>
              <w:rPr>
                <w:i/>
                <w:szCs w:val="22"/>
                <w:lang w:eastAsia="cs-CZ"/>
              </w:rPr>
              <w:t>Předpokládaný počet účastníků</w:t>
            </w:r>
          </w:p>
        </w:tc>
        <w:tc>
          <w:tcPr>
            <w:tcW w:w="1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Default="00020663">
            <w:pPr>
              <w:autoSpaceDE w:val="0"/>
              <w:jc w:val="center"/>
              <w:rPr>
                <w:i/>
                <w:sz w:val="22"/>
                <w:szCs w:val="22"/>
                <w:lang w:eastAsia="cs-CZ"/>
              </w:rPr>
            </w:pPr>
            <w:r>
              <w:rPr>
                <w:i/>
                <w:szCs w:val="22"/>
                <w:lang w:eastAsia="cs-CZ"/>
              </w:rPr>
              <w:t>Délka akce (počet nocí + plná penze)</w:t>
            </w:r>
          </w:p>
        </w:tc>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Default="00020663">
            <w:pPr>
              <w:autoSpaceDE w:val="0"/>
              <w:jc w:val="center"/>
              <w:rPr>
                <w:i/>
                <w:szCs w:val="22"/>
                <w:lang w:eastAsia="cs-CZ"/>
              </w:rPr>
            </w:pPr>
            <w:r>
              <w:rPr>
                <w:i/>
                <w:szCs w:val="22"/>
                <w:lang w:eastAsia="cs-CZ"/>
              </w:rPr>
              <w:t>Cena za pobytovou akci stanovená dle předpokládaného počtu účastníků bez DPH</w:t>
            </w:r>
          </w:p>
        </w:tc>
      </w:tr>
      <w:tr w:rsidR="000B39E3" w:rsidTr="000B39E3">
        <w:trPr>
          <w:trHeight w:val="317"/>
        </w:trPr>
        <w:tc>
          <w:tcPr>
            <w:tcW w:w="1237"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Cs w:val="22"/>
                <w:lang w:eastAsia="cs-CZ"/>
              </w:rPr>
            </w:pPr>
            <w:proofErr w:type="spellStart"/>
            <w:r>
              <w:rPr>
                <w:szCs w:val="22"/>
                <w:lang w:eastAsia="cs-CZ"/>
              </w:rPr>
              <w:t>ŠvP</w:t>
            </w:r>
            <w:proofErr w:type="spellEnd"/>
          </w:p>
        </w:tc>
        <w:tc>
          <w:tcPr>
            <w:tcW w:w="1683"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1x</w:t>
            </w:r>
          </w:p>
        </w:tc>
        <w:tc>
          <w:tcPr>
            <w:tcW w:w="1683" w:type="dxa"/>
            <w:tcBorders>
              <w:top w:val="single" w:sz="4" w:space="0" w:color="auto"/>
              <w:left w:val="single" w:sz="4" w:space="0" w:color="auto"/>
              <w:bottom w:val="single" w:sz="4" w:space="0" w:color="auto"/>
              <w:right w:val="single" w:sz="4" w:space="0" w:color="auto"/>
            </w:tcBorders>
            <w:hideMark/>
          </w:tcPr>
          <w:p w:rsidR="000B39E3" w:rsidRPr="00020663" w:rsidRDefault="000B39E3" w:rsidP="000B39E3">
            <w:pPr>
              <w:autoSpaceDE w:val="0"/>
              <w:jc w:val="center"/>
              <w:rPr>
                <w:lang w:eastAsia="cs-CZ"/>
              </w:rPr>
            </w:pPr>
            <w:r>
              <w:rPr>
                <w:lang w:eastAsia="cs-CZ"/>
              </w:rPr>
              <w:t>47</w:t>
            </w:r>
          </w:p>
        </w:tc>
        <w:tc>
          <w:tcPr>
            <w:tcW w:w="1142"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5</w:t>
            </w:r>
          </w:p>
        </w:tc>
        <w:tc>
          <w:tcPr>
            <w:tcW w:w="3348" w:type="dxa"/>
            <w:tcBorders>
              <w:top w:val="single" w:sz="4" w:space="0" w:color="auto"/>
              <w:left w:val="single" w:sz="4" w:space="0" w:color="auto"/>
              <w:bottom w:val="single" w:sz="4" w:space="0" w:color="auto"/>
              <w:right w:val="single" w:sz="4" w:space="0" w:color="auto"/>
            </w:tcBorders>
            <w:hideMark/>
          </w:tcPr>
          <w:p w:rsidR="000B39E3" w:rsidRPr="00E3079C" w:rsidRDefault="00EF480A" w:rsidP="000B39E3">
            <w:pPr>
              <w:autoSpaceDE w:val="0"/>
              <w:jc w:val="center"/>
              <w:rPr>
                <w:b/>
                <w:lang w:eastAsia="cs-CZ"/>
              </w:rPr>
            </w:pPr>
            <w:r w:rsidRPr="00E3079C">
              <w:rPr>
                <w:b/>
                <w:lang w:eastAsia="cs-CZ"/>
              </w:rPr>
              <w:t>230.000,-</w:t>
            </w:r>
          </w:p>
        </w:tc>
      </w:tr>
      <w:tr w:rsidR="000B39E3" w:rsidTr="000B39E3">
        <w:trPr>
          <w:trHeight w:val="317"/>
        </w:trPr>
        <w:tc>
          <w:tcPr>
            <w:tcW w:w="1237"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2"/>
                <w:szCs w:val="22"/>
                <w:lang w:eastAsia="cs-CZ"/>
              </w:rPr>
            </w:pPr>
            <w:r>
              <w:rPr>
                <w:szCs w:val="22"/>
                <w:lang w:eastAsia="cs-CZ"/>
              </w:rPr>
              <w:t>EPP</w:t>
            </w:r>
          </w:p>
        </w:tc>
        <w:tc>
          <w:tcPr>
            <w:tcW w:w="1683"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1x</w:t>
            </w:r>
          </w:p>
        </w:tc>
        <w:tc>
          <w:tcPr>
            <w:tcW w:w="1683" w:type="dxa"/>
            <w:tcBorders>
              <w:top w:val="single" w:sz="4" w:space="0" w:color="auto"/>
              <w:left w:val="single" w:sz="4" w:space="0" w:color="auto"/>
              <w:bottom w:val="single" w:sz="4" w:space="0" w:color="auto"/>
              <w:right w:val="single" w:sz="4" w:space="0" w:color="auto"/>
            </w:tcBorders>
            <w:hideMark/>
          </w:tcPr>
          <w:p w:rsidR="000B39E3" w:rsidRPr="00020663" w:rsidRDefault="000B39E3" w:rsidP="000B39E3">
            <w:pPr>
              <w:autoSpaceDE w:val="0"/>
              <w:jc w:val="center"/>
              <w:rPr>
                <w:lang w:eastAsia="cs-CZ"/>
              </w:rPr>
            </w:pPr>
            <w:r>
              <w:rPr>
                <w:lang w:eastAsia="cs-CZ"/>
              </w:rPr>
              <w:t>28</w:t>
            </w:r>
          </w:p>
        </w:tc>
        <w:tc>
          <w:tcPr>
            <w:tcW w:w="1142"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5</w:t>
            </w:r>
          </w:p>
        </w:tc>
        <w:tc>
          <w:tcPr>
            <w:tcW w:w="3348" w:type="dxa"/>
            <w:tcBorders>
              <w:top w:val="single" w:sz="4" w:space="0" w:color="auto"/>
              <w:left w:val="single" w:sz="4" w:space="0" w:color="auto"/>
              <w:bottom w:val="single" w:sz="4" w:space="0" w:color="auto"/>
              <w:right w:val="single" w:sz="4" w:space="0" w:color="auto"/>
            </w:tcBorders>
            <w:hideMark/>
          </w:tcPr>
          <w:p w:rsidR="000B39E3" w:rsidRPr="00E3079C" w:rsidRDefault="00EF480A" w:rsidP="000B39E3">
            <w:pPr>
              <w:autoSpaceDE w:val="0"/>
              <w:jc w:val="center"/>
              <w:rPr>
                <w:b/>
                <w:lang w:eastAsia="cs-CZ"/>
              </w:rPr>
            </w:pPr>
            <w:r w:rsidRPr="00E3079C">
              <w:rPr>
                <w:b/>
                <w:lang w:eastAsia="cs-CZ"/>
              </w:rPr>
              <w:t>120.000,-</w:t>
            </w:r>
          </w:p>
        </w:tc>
      </w:tr>
      <w:tr w:rsidR="000B39E3" w:rsidTr="000B39E3">
        <w:trPr>
          <w:trHeight w:val="317"/>
        </w:trPr>
        <w:tc>
          <w:tcPr>
            <w:tcW w:w="1237"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2"/>
                <w:szCs w:val="22"/>
                <w:lang w:eastAsia="cs-CZ"/>
              </w:rPr>
            </w:pPr>
            <w:r>
              <w:rPr>
                <w:szCs w:val="22"/>
                <w:lang w:eastAsia="cs-CZ"/>
              </w:rPr>
              <w:t>ZPP</w:t>
            </w:r>
          </w:p>
        </w:tc>
        <w:tc>
          <w:tcPr>
            <w:tcW w:w="1683"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1x</w:t>
            </w:r>
          </w:p>
        </w:tc>
        <w:tc>
          <w:tcPr>
            <w:tcW w:w="1683" w:type="dxa"/>
            <w:tcBorders>
              <w:top w:val="single" w:sz="4" w:space="0" w:color="auto"/>
              <w:left w:val="single" w:sz="4" w:space="0" w:color="auto"/>
              <w:bottom w:val="single" w:sz="4" w:space="0" w:color="auto"/>
              <w:right w:val="single" w:sz="4" w:space="0" w:color="auto"/>
            </w:tcBorders>
            <w:hideMark/>
          </w:tcPr>
          <w:p w:rsidR="000B39E3" w:rsidRPr="00020663" w:rsidRDefault="000B39E3" w:rsidP="000B39E3">
            <w:pPr>
              <w:autoSpaceDE w:val="0"/>
              <w:jc w:val="center"/>
              <w:rPr>
                <w:lang w:eastAsia="cs-CZ"/>
              </w:rPr>
            </w:pPr>
            <w:r>
              <w:rPr>
                <w:lang w:eastAsia="cs-CZ"/>
              </w:rPr>
              <w:t>40</w:t>
            </w:r>
          </w:p>
        </w:tc>
        <w:tc>
          <w:tcPr>
            <w:tcW w:w="1142"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5</w:t>
            </w:r>
          </w:p>
        </w:tc>
        <w:tc>
          <w:tcPr>
            <w:tcW w:w="3348" w:type="dxa"/>
            <w:tcBorders>
              <w:top w:val="single" w:sz="4" w:space="0" w:color="auto"/>
              <w:left w:val="single" w:sz="4" w:space="0" w:color="auto"/>
              <w:bottom w:val="single" w:sz="4" w:space="0" w:color="auto"/>
              <w:right w:val="single" w:sz="4" w:space="0" w:color="auto"/>
            </w:tcBorders>
            <w:hideMark/>
          </w:tcPr>
          <w:p w:rsidR="000B39E3" w:rsidRPr="00E3079C" w:rsidRDefault="00870736" w:rsidP="000B39E3">
            <w:pPr>
              <w:autoSpaceDE w:val="0"/>
              <w:jc w:val="center"/>
              <w:rPr>
                <w:b/>
                <w:lang w:eastAsia="cs-CZ"/>
              </w:rPr>
            </w:pPr>
            <w:r w:rsidRPr="00E3079C">
              <w:rPr>
                <w:b/>
                <w:lang w:eastAsia="cs-CZ"/>
              </w:rPr>
              <w:t>227.000,-</w:t>
            </w:r>
          </w:p>
        </w:tc>
      </w:tr>
      <w:tr w:rsidR="000B39E3" w:rsidTr="000B39E3">
        <w:trPr>
          <w:trHeight w:val="317"/>
        </w:trPr>
        <w:tc>
          <w:tcPr>
            <w:tcW w:w="1237"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2"/>
                <w:szCs w:val="22"/>
                <w:lang w:eastAsia="cs-CZ"/>
              </w:rPr>
            </w:pPr>
            <w:r>
              <w:rPr>
                <w:szCs w:val="22"/>
                <w:lang w:eastAsia="cs-CZ"/>
              </w:rPr>
              <w:t>MPP</w:t>
            </w:r>
          </w:p>
        </w:tc>
        <w:tc>
          <w:tcPr>
            <w:tcW w:w="1683"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1x</w:t>
            </w:r>
          </w:p>
        </w:tc>
        <w:tc>
          <w:tcPr>
            <w:tcW w:w="1683" w:type="dxa"/>
            <w:tcBorders>
              <w:top w:val="single" w:sz="4" w:space="0" w:color="auto"/>
              <w:left w:val="single" w:sz="4" w:space="0" w:color="auto"/>
              <w:bottom w:val="single" w:sz="4" w:space="0" w:color="auto"/>
              <w:right w:val="single" w:sz="4" w:space="0" w:color="auto"/>
            </w:tcBorders>
            <w:hideMark/>
          </w:tcPr>
          <w:p w:rsidR="000B39E3" w:rsidRPr="00020663" w:rsidRDefault="000B39E3" w:rsidP="000B39E3">
            <w:pPr>
              <w:autoSpaceDE w:val="0"/>
              <w:jc w:val="center"/>
              <w:rPr>
                <w:lang w:eastAsia="cs-CZ"/>
              </w:rPr>
            </w:pPr>
            <w:r>
              <w:rPr>
                <w:lang w:eastAsia="cs-CZ"/>
              </w:rPr>
              <w:t>40</w:t>
            </w:r>
          </w:p>
        </w:tc>
        <w:tc>
          <w:tcPr>
            <w:tcW w:w="1142"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3</w:t>
            </w:r>
          </w:p>
        </w:tc>
        <w:tc>
          <w:tcPr>
            <w:tcW w:w="3348" w:type="dxa"/>
            <w:tcBorders>
              <w:top w:val="single" w:sz="4" w:space="0" w:color="auto"/>
              <w:left w:val="single" w:sz="4" w:space="0" w:color="auto"/>
              <w:bottom w:val="single" w:sz="4" w:space="0" w:color="auto"/>
              <w:right w:val="single" w:sz="4" w:space="0" w:color="auto"/>
            </w:tcBorders>
            <w:hideMark/>
          </w:tcPr>
          <w:p w:rsidR="000B39E3" w:rsidRPr="00E3079C" w:rsidRDefault="00870736" w:rsidP="000B39E3">
            <w:pPr>
              <w:autoSpaceDE w:val="0"/>
              <w:jc w:val="center"/>
              <w:rPr>
                <w:b/>
                <w:lang w:eastAsia="cs-CZ"/>
              </w:rPr>
            </w:pPr>
            <w:r w:rsidRPr="00E3079C">
              <w:rPr>
                <w:b/>
                <w:lang w:eastAsia="cs-CZ"/>
              </w:rPr>
              <w:t>123.000,-</w:t>
            </w:r>
          </w:p>
        </w:tc>
      </w:tr>
      <w:tr w:rsidR="000B39E3" w:rsidTr="000B39E3">
        <w:trPr>
          <w:trHeight w:val="317"/>
        </w:trPr>
        <w:tc>
          <w:tcPr>
            <w:tcW w:w="1237"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2"/>
                <w:szCs w:val="22"/>
                <w:lang w:eastAsia="cs-CZ"/>
              </w:rPr>
            </w:pPr>
            <w:proofErr w:type="spellStart"/>
            <w:r>
              <w:rPr>
                <w:szCs w:val="22"/>
                <w:lang w:eastAsia="cs-CZ"/>
              </w:rPr>
              <w:t>AdP</w:t>
            </w:r>
            <w:proofErr w:type="spellEnd"/>
          </w:p>
        </w:tc>
        <w:tc>
          <w:tcPr>
            <w:tcW w:w="1683"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1x</w:t>
            </w:r>
          </w:p>
        </w:tc>
        <w:tc>
          <w:tcPr>
            <w:tcW w:w="1683" w:type="dxa"/>
            <w:tcBorders>
              <w:top w:val="single" w:sz="4" w:space="0" w:color="auto"/>
              <w:left w:val="single" w:sz="4" w:space="0" w:color="auto"/>
              <w:bottom w:val="single" w:sz="4" w:space="0" w:color="auto"/>
              <w:right w:val="single" w:sz="4" w:space="0" w:color="auto"/>
            </w:tcBorders>
            <w:hideMark/>
          </w:tcPr>
          <w:p w:rsidR="000B39E3" w:rsidRPr="00020663" w:rsidRDefault="000B39E3" w:rsidP="000B39E3">
            <w:pPr>
              <w:autoSpaceDE w:val="0"/>
              <w:jc w:val="center"/>
              <w:rPr>
                <w:lang w:eastAsia="cs-CZ"/>
              </w:rPr>
            </w:pPr>
            <w:r w:rsidRPr="00020663">
              <w:rPr>
                <w:lang w:eastAsia="cs-CZ"/>
              </w:rPr>
              <w:t>50</w:t>
            </w:r>
          </w:p>
        </w:tc>
        <w:tc>
          <w:tcPr>
            <w:tcW w:w="1142"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2</w:t>
            </w:r>
          </w:p>
        </w:tc>
        <w:tc>
          <w:tcPr>
            <w:tcW w:w="3348" w:type="dxa"/>
            <w:tcBorders>
              <w:top w:val="single" w:sz="4" w:space="0" w:color="auto"/>
              <w:left w:val="single" w:sz="4" w:space="0" w:color="auto"/>
              <w:bottom w:val="single" w:sz="4" w:space="0" w:color="auto"/>
              <w:right w:val="single" w:sz="4" w:space="0" w:color="auto"/>
            </w:tcBorders>
            <w:hideMark/>
          </w:tcPr>
          <w:p w:rsidR="000B39E3" w:rsidRPr="00E3079C" w:rsidRDefault="00870736" w:rsidP="000B39E3">
            <w:pPr>
              <w:autoSpaceDE w:val="0"/>
              <w:jc w:val="center"/>
              <w:rPr>
                <w:b/>
                <w:lang w:eastAsia="cs-CZ"/>
              </w:rPr>
            </w:pPr>
            <w:r w:rsidRPr="00E3079C">
              <w:rPr>
                <w:b/>
                <w:lang w:eastAsia="cs-CZ"/>
              </w:rPr>
              <w:t>60.000,-</w:t>
            </w:r>
          </w:p>
        </w:tc>
      </w:tr>
      <w:tr w:rsidR="000B39E3" w:rsidTr="000B39E3">
        <w:trPr>
          <w:trHeight w:val="317"/>
        </w:trPr>
        <w:tc>
          <w:tcPr>
            <w:tcW w:w="1237"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2"/>
                <w:szCs w:val="22"/>
                <w:lang w:eastAsia="cs-CZ"/>
              </w:rPr>
            </w:pPr>
            <w:r>
              <w:rPr>
                <w:szCs w:val="22"/>
                <w:lang w:eastAsia="cs-CZ"/>
              </w:rPr>
              <w:t>LVK</w:t>
            </w:r>
          </w:p>
        </w:tc>
        <w:tc>
          <w:tcPr>
            <w:tcW w:w="1683"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1x</w:t>
            </w:r>
          </w:p>
        </w:tc>
        <w:tc>
          <w:tcPr>
            <w:tcW w:w="1683" w:type="dxa"/>
            <w:tcBorders>
              <w:top w:val="single" w:sz="4" w:space="0" w:color="auto"/>
              <w:left w:val="single" w:sz="4" w:space="0" w:color="auto"/>
              <w:bottom w:val="single" w:sz="4" w:space="0" w:color="auto"/>
              <w:right w:val="single" w:sz="4" w:space="0" w:color="auto"/>
            </w:tcBorders>
            <w:hideMark/>
          </w:tcPr>
          <w:p w:rsidR="000B39E3" w:rsidRPr="00020663" w:rsidRDefault="000B39E3" w:rsidP="000B39E3">
            <w:pPr>
              <w:autoSpaceDE w:val="0"/>
              <w:jc w:val="center"/>
              <w:rPr>
                <w:lang w:eastAsia="cs-CZ"/>
              </w:rPr>
            </w:pPr>
            <w:r w:rsidRPr="00020663">
              <w:rPr>
                <w:lang w:eastAsia="cs-CZ"/>
              </w:rPr>
              <w:t>100</w:t>
            </w:r>
          </w:p>
        </w:tc>
        <w:tc>
          <w:tcPr>
            <w:tcW w:w="1142"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5</w:t>
            </w:r>
          </w:p>
        </w:tc>
        <w:tc>
          <w:tcPr>
            <w:tcW w:w="3348" w:type="dxa"/>
            <w:tcBorders>
              <w:top w:val="single" w:sz="4" w:space="0" w:color="auto"/>
              <w:left w:val="single" w:sz="4" w:space="0" w:color="auto"/>
              <w:bottom w:val="single" w:sz="4" w:space="0" w:color="auto"/>
              <w:right w:val="single" w:sz="4" w:space="0" w:color="auto"/>
            </w:tcBorders>
            <w:hideMark/>
          </w:tcPr>
          <w:p w:rsidR="000B39E3" w:rsidRPr="00E3079C" w:rsidRDefault="00870736" w:rsidP="000B39E3">
            <w:pPr>
              <w:autoSpaceDE w:val="0"/>
              <w:jc w:val="center"/>
              <w:rPr>
                <w:b/>
                <w:lang w:eastAsia="cs-CZ"/>
              </w:rPr>
            </w:pPr>
            <w:r w:rsidRPr="00E3079C">
              <w:rPr>
                <w:b/>
                <w:lang w:eastAsia="cs-CZ"/>
              </w:rPr>
              <w:t>621.000,-</w:t>
            </w:r>
          </w:p>
        </w:tc>
      </w:tr>
      <w:tr w:rsidR="000B39E3" w:rsidTr="000B39E3">
        <w:trPr>
          <w:trHeight w:val="317"/>
        </w:trPr>
        <w:tc>
          <w:tcPr>
            <w:tcW w:w="1237"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2"/>
                <w:szCs w:val="22"/>
                <w:lang w:eastAsia="cs-CZ"/>
              </w:rPr>
            </w:pPr>
            <w:proofErr w:type="spellStart"/>
            <w:r>
              <w:rPr>
                <w:szCs w:val="22"/>
                <w:lang w:eastAsia="cs-CZ"/>
              </w:rPr>
              <w:t>OzP</w:t>
            </w:r>
            <w:proofErr w:type="spellEnd"/>
          </w:p>
        </w:tc>
        <w:tc>
          <w:tcPr>
            <w:tcW w:w="1683"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1x</w:t>
            </w:r>
          </w:p>
        </w:tc>
        <w:tc>
          <w:tcPr>
            <w:tcW w:w="1683" w:type="dxa"/>
            <w:tcBorders>
              <w:top w:val="single" w:sz="4" w:space="0" w:color="auto"/>
              <w:left w:val="single" w:sz="4" w:space="0" w:color="auto"/>
              <w:bottom w:val="single" w:sz="4" w:space="0" w:color="auto"/>
              <w:right w:val="single" w:sz="4" w:space="0" w:color="auto"/>
            </w:tcBorders>
            <w:hideMark/>
          </w:tcPr>
          <w:p w:rsidR="000B39E3" w:rsidRPr="00020663" w:rsidRDefault="000B39E3" w:rsidP="000B39E3">
            <w:pPr>
              <w:autoSpaceDE w:val="0"/>
              <w:jc w:val="center"/>
              <w:rPr>
                <w:lang w:eastAsia="cs-CZ"/>
              </w:rPr>
            </w:pPr>
            <w:r>
              <w:rPr>
                <w:lang w:eastAsia="cs-CZ"/>
              </w:rPr>
              <w:t>70</w:t>
            </w:r>
          </w:p>
        </w:tc>
        <w:tc>
          <w:tcPr>
            <w:tcW w:w="1142"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5</w:t>
            </w:r>
          </w:p>
        </w:tc>
        <w:tc>
          <w:tcPr>
            <w:tcW w:w="3348" w:type="dxa"/>
            <w:tcBorders>
              <w:top w:val="single" w:sz="4" w:space="0" w:color="auto"/>
              <w:left w:val="single" w:sz="4" w:space="0" w:color="auto"/>
              <w:bottom w:val="single" w:sz="4" w:space="0" w:color="auto"/>
              <w:right w:val="single" w:sz="4" w:space="0" w:color="auto"/>
            </w:tcBorders>
            <w:hideMark/>
          </w:tcPr>
          <w:p w:rsidR="000B39E3" w:rsidRPr="00E3079C" w:rsidRDefault="00870736" w:rsidP="000B39E3">
            <w:pPr>
              <w:autoSpaceDE w:val="0"/>
              <w:jc w:val="center"/>
              <w:rPr>
                <w:b/>
                <w:lang w:eastAsia="cs-CZ"/>
              </w:rPr>
            </w:pPr>
            <w:r w:rsidRPr="00E3079C">
              <w:rPr>
                <w:b/>
                <w:lang w:eastAsia="cs-CZ"/>
              </w:rPr>
              <w:t>295.000,-</w:t>
            </w:r>
          </w:p>
        </w:tc>
      </w:tr>
      <w:tr w:rsidR="000B39E3" w:rsidTr="000B39E3">
        <w:trPr>
          <w:trHeight w:val="317"/>
        </w:trPr>
        <w:tc>
          <w:tcPr>
            <w:tcW w:w="1237"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2"/>
                <w:szCs w:val="22"/>
                <w:lang w:eastAsia="cs-CZ"/>
              </w:rPr>
            </w:pPr>
            <w:r>
              <w:rPr>
                <w:szCs w:val="22"/>
                <w:lang w:eastAsia="cs-CZ"/>
              </w:rPr>
              <w:t>JPK</w:t>
            </w:r>
          </w:p>
        </w:tc>
        <w:tc>
          <w:tcPr>
            <w:tcW w:w="1683"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1x</w:t>
            </w:r>
          </w:p>
        </w:tc>
        <w:tc>
          <w:tcPr>
            <w:tcW w:w="1683" w:type="dxa"/>
            <w:tcBorders>
              <w:top w:val="single" w:sz="4" w:space="0" w:color="auto"/>
              <w:left w:val="single" w:sz="4" w:space="0" w:color="auto"/>
              <w:bottom w:val="single" w:sz="4" w:space="0" w:color="auto"/>
              <w:right w:val="single" w:sz="4" w:space="0" w:color="auto"/>
            </w:tcBorders>
            <w:hideMark/>
          </w:tcPr>
          <w:p w:rsidR="000B39E3" w:rsidRPr="00020663" w:rsidRDefault="000B39E3" w:rsidP="000B39E3">
            <w:pPr>
              <w:autoSpaceDE w:val="0"/>
              <w:jc w:val="center"/>
              <w:rPr>
                <w:lang w:eastAsia="cs-CZ"/>
              </w:rPr>
            </w:pPr>
            <w:r w:rsidRPr="00020663">
              <w:rPr>
                <w:lang w:eastAsia="cs-CZ"/>
              </w:rPr>
              <w:t>20</w:t>
            </w:r>
          </w:p>
        </w:tc>
        <w:tc>
          <w:tcPr>
            <w:tcW w:w="1142"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6</w:t>
            </w:r>
          </w:p>
        </w:tc>
        <w:tc>
          <w:tcPr>
            <w:tcW w:w="3348" w:type="dxa"/>
            <w:tcBorders>
              <w:top w:val="single" w:sz="4" w:space="0" w:color="auto"/>
              <w:left w:val="single" w:sz="4" w:space="0" w:color="auto"/>
              <w:bottom w:val="single" w:sz="4" w:space="0" w:color="auto"/>
              <w:right w:val="single" w:sz="4" w:space="0" w:color="auto"/>
            </w:tcBorders>
            <w:hideMark/>
          </w:tcPr>
          <w:p w:rsidR="000B39E3" w:rsidRPr="00E3079C" w:rsidRDefault="00870736" w:rsidP="000B39E3">
            <w:pPr>
              <w:autoSpaceDE w:val="0"/>
              <w:jc w:val="center"/>
              <w:rPr>
                <w:b/>
                <w:lang w:eastAsia="cs-CZ"/>
              </w:rPr>
            </w:pPr>
            <w:r w:rsidRPr="00E3079C">
              <w:rPr>
                <w:b/>
                <w:lang w:eastAsia="cs-CZ"/>
              </w:rPr>
              <w:t>136.000,-</w:t>
            </w:r>
          </w:p>
        </w:tc>
      </w:tr>
      <w:tr w:rsidR="000B39E3" w:rsidTr="000B39E3">
        <w:trPr>
          <w:trHeight w:val="317"/>
        </w:trPr>
        <w:tc>
          <w:tcPr>
            <w:tcW w:w="1237"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2"/>
                <w:szCs w:val="22"/>
                <w:lang w:eastAsia="cs-CZ"/>
              </w:rPr>
            </w:pPr>
            <w:proofErr w:type="spellStart"/>
            <w:r>
              <w:rPr>
                <w:szCs w:val="22"/>
                <w:lang w:eastAsia="cs-CZ"/>
              </w:rPr>
              <w:t>TeX</w:t>
            </w:r>
            <w:proofErr w:type="spellEnd"/>
          </w:p>
        </w:tc>
        <w:tc>
          <w:tcPr>
            <w:tcW w:w="1683" w:type="dxa"/>
            <w:tcBorders>
              <w:top w:val="single" w:sz="4" w:space="0" w:color="auto"/>
              <w:left w:val="single" w:sz="4" w:space="0" w:color="auto"/>
              <w:bottom w:val="single" w:sz="4" w:space="0" w:color="auto"/>
              <w:right w:val="single" w:sz="4" w:space="0" w:color="auto"/>
            </w:tcBorders>
            <w:hideMark/>
          </w:tcPr>
          <w:p w:rsidR="000B39E3" w:rsidRDefault="000B39E3" w:rsidP="000B39E3">
            <w:pPr>
              <w:autoSpaceDE w:val="0"/>
              <w:jc w:val="center"/>
              <w:rPr>
                <w:sz w:val="20"/>
                <w:szCs w:val="22"/>
                <w:lang w:eastAsia="cs-CZ"/>
              </w:rPr>
            </w:pPr>
            <w:r>
              <w:rPr>
                <w:szCs w:val="22"/>
                <w:lang w:eastAsia="cs-CZ"/>
              </w:rPr>
              <w:t>2x</w:t>
            </w:r>
          </w:p>
        </w:tc>
        <w:tc>
          <w:tcPr>
            <w:tcW w:w="1683" w:type="dxa"/>
            <w:tcBorders>
              <w:top w:val="single" w:sz="4" w:space="0" w:color="auto"/>
              <w:left w:val="single" w:sz="4" w:space="0" w:color="auto"/>
              <w:bottom w:val="single" w:sz="4" w:space="0" w:color="auto"/>
              <w:right w:val="single" w:sz="4" w:space="0" w:color="auto"/>
            </w:tcBorders>
            <w:hideMark/>
          </w:tcPr>
          <w:p w:rsidR="000B39E3" w:rsidRPr="00020663" w:rsidRDefault="000B39E3" w:rsidP="000B39E3">
            <w:pPr>
              <w:autoSpaceDE w:val="0"/>
              <w:jc w:val="center"/>
              <w:rPr>
                <w:lang w:eastAsia="cs-CZ"/>
              </w:rPr>
            </w:pPr>
            <w:r w:rsidRPr="00020663">
              <w:rPr>
                <w:lang w:eastAsia="cs-CZ"/>
              </w:rPr>
              <w:t>24</w:t>
            </w:r>
          </w:p>
        </w:tc>
        <w:tc>
          <w:tcPr>
            <w:tcW w:w="1142" w:type="dxa"/>
            <w:tcBorders>
              <w:top w:val="single" w:sz="4" w:space="0" w:color="auto"/>
              <w:left w:val="single" w:sz="4" w:space="0" w:color="auto"/>
              <w:bottom w:val="single" w:sz="4" w:space="0" w:color="auto"/>
              <w:right w:val="single" w:sz="4" w:space="0" w:color="auto"/>
            </w:tcBorders>
            <w:hideMark/>
          </w:tcPr>
          <w:p w:rsidR="000B39E3" w:rsidRPr="00E3079C" w:rsidRDefault="000B39E3" w:rsidP="000B39E3">
            <w:pPr>
              <w:autoSpaceDE w:val="0"/>
              <w:jc w:val="center"/>
              <w:rPr>
                <w:b/>
                <w:sz w:val="20"/>
                <w:szCs w:val="22"/>
                <w:lang w:eastAsia="cs-CZ"/>
              </w:rPr>
            </w:pPr>
            <w:r>
              <w:rPr>
                <w:szCs w:val="22"/>
                <w:lang w:eastAsia="cs-CZ"/>
              </w:rPr>
              <w:t>1</w:t>
            </w:r>
          </w:p>
        </w:tc>
        <w:tc>
          <w:tcPr>
            <w:tcW w:w="3348" w:type="dxa"/>
            <w:tcBorders>
              <w:top w:val="single" w:sz="4" w:space="0" w:color="auto"/>
              <w:left w:val="single" w:sz="4" w:space="0" w:color="auto"/>
              <w:bottom w:val="single" w:sz="4" w:space="0" w:color="auto"/>
              <w:right w:val="single" w:sz="4" w:space="0" w:color="auto"/>
            </w:tcBorders>
            <w:hideMark/>
          </w:tcPr>
          <w:p w:rsidR="000B39E3" w:rsidRPr="00E3079C" w:rsidRDefault="00870736" w:rsidP="000B39E3">
            <w:pPr>
              <w:autoSpaceDE w:val="0"/>
              <w:jc w:val="center"/>
              <w:rPr>
                <w:b/>
                <w:lang w:eastAsia="cs-CZ"/>
              </w:rPr>
            </w:pPr>
            <w:r w:rsidRPr="00E3079C">
              <w:rPr>
                <w:b/>
                <w:lang w:eastAsia="cs-CZ"/>
              </w:rPr>
              <w:t>50.000,-</w:t>
            </w:r>
          </w:p>
        </w:tc>
      </w:tr>
    </w:tbl>
    <w:p w:rsidR="00020663" w:rsidRDefault="00020663" w:rsidP="00020663">
      <w:pPr>
        <w:tabs>
          <w:tab w:val="left" w:pos="6300"/>
        </w:tabs>
        <w:rPr>
          <w:rFonts w:eastAsia="Calibri"/>
          <w:sz w:val="22"/>
          <w:szCs w:val="22"/>
          <w:lang w:eastAsia="en-US"/>
        </w:rPr>
      </w:pPr>
    </w:p>
    <w:p w:rsidR="00020663" w:rsidRDefault="00020663">
      <w:pPr>
        <w:jc w:val="center"/>
        <w:rPr>
          <w:sz w:val="28"/>
          <w:szCs w:val="28"/>
        </w:rPr>
      </w:pPr>
    </w:p>
    <w:p w:rsidR="000A3A7A" w:rsidRDefault="000A3A7A" w:rsidP="00DE5D65">
      <w:pPr>
        <w:jc w:val="center"/>
        <w:rPr>
          <w:b/>
          <w:color w:val="FF0000"/>
          <w:sz w:val="28"/>
          <w:szCs w:val="28"/>
        </w:rPr>
      </w:pPr>
    </w:p>
    <w:p w:rsidR="00C05D04" w:rsidRDefault="00C05D04"/>
    <w:sectPr w:rsidR="00C05D04" w:rsidSect="009D010F">
      <w:footerReference w:type="default" r:id="rId7"/>
      <w:pgSz w:w="11906" w:h="16838"/>
      <w:pgMar w:top="1258" w:right="1417" w:bottom="89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50F" w:rsidRDefault="00AB250F">
      <w:r>
        <w:separator/>
      </w:r>
    </w:p>
  </w:endnote>
  <w:endnote w:type="continuationSeparator" w:id="0">
    <w:p w:rsidR="00AB250F" w:rsidRDefault="00AB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663" w:rsidRDefault="00020663">
    <w:pPr>
      <w:pStyle w:val="Zpat"/>
      <w:jc w:val="right"/>
    </w:pPr>
    <w:r>
      <w:fldChar w:fldCharType="begin"/>
    </w:r>
    <w:r>
      <w:instrText xml:space="preserve"> PAGE   \* MERGEFORMAT </w:instrText>
    </w:r>
    <w:r>
      <w:fldChar w:fldCharType="separate"/>
    </w:r>
    <w:r>
      <w:rPr>
        <w:noProof/>
      </w:rPr>
      <w:t>11</w:t>
    </w:r>
    <w:r>
      <w:fldChar w:fldCharType="end"/>
    </w:r>
  </w:p>
  <w:p w:rsidR="00020663" w:rsidRDefault="0002066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50F" w:rsidRDefault="00AB250F">
      <w:r>
        <w:separator/>
      </w:r>
    </w:p>
  </w:footnote>
  <w:footnote w:type="continuationSeparator" w:id="0">
    <w:p w:rsidR="00AB250F" w:rsidRDefault="00AB250F">
      <w:r>
        <w:continuationSeparator/>
      </w:r>
    </w:p>
  </w:footnote>
  <w:footnote w:id="1">
    <w:p w:rsidR="00020663" w:rsidRPr="003148CD" w:rsidRDefault="00020663" w:rsidP="00020663">
      <w:pPr>
        <w:pStyle w:val="Textpoznpodarou"/>
      </w:pPr>
      <w:r w:rsidRPr="003129B6">
        <w:rPr>
          <w:rStyle w:val="Znakapoznpodarou"/>
        </w:rPr>
        <w:footnoteRef/>
      </w:r>
      <w:r w:rsidRPr="003129B6">
        <w:t xml:space="preserve"> Smluvní strany si sjednávají, že v případě Lyžařského výcvikového kurzu, s předpokládaným termínem konání v lednu 2023, bude písemná objednávka zaslána Poskytovateli ve lhůtě kratší, avšak alespoň 40 kalendářních dní před konáním akce.</w:t>
      </w:r>
      <w:r>
        <w:t xml:space="preserve"> </w:t>
      </w:r>
    </w:p>
  </w:footnote>
  <w:footnote w:id="2">
    <w:p w:rsidR="00020663" w:rsidRDefault="00020663" w:rsidP="00020663">
      <w:pPr>
        <w:pStyle w:val="Nadpis3"/>
        <w:tabs>
          <w:tab w:val="left" w:pos="708"/>
        </w:tabs>
        <w:contextualSpacing/>
      </w:pPr>
      <w:r>
        <w:rPr>
          <w:rStyle w:val="Znakapoznpodarou"/>
          <w:sz w:val="20"/>
        </w:rPr>
        <w:footnoteRef/>
      </w:r>
      <w:r w:rsidR="00F0392C">
        <w:rPr>
          <w:rFonts w:ascii="Times New Roman" w:hAnsi="Times New Roman"/>
          <w:b w:val="0"/>
          <w:sz w:val="20"/>
        </w:rPr>
        <w:t xml:space="preserve"> </w:t>
      </w:r>
      <w:r w:rsidRPr="00F0392C">
        <w:rPr>
          <w:rFonts w:ascii="Times New Roman" w:hAnsi="Times New Roman"/>
          <w:b w:val="0"/>
          <w:sz w:val="20"/>
        </w:rPr>
        <w:t>Procentovou sazbou se pro účely této Smlouvy rozumí sazba, kterou bude navyšována celková cena za všechna dílčí plnění, a která bude následně fakturována objednateli. Procentová sazba odpovídá nákladům a zisku poskytovatele.</w:t>
      </w:r>
    </w:p>
  </w:footnote>
  <w:footnote w:id="3">
    <w:p w:rsidR="00020663" w:rsidRDefault="00020663" w:rsidP="00020663">
      <w:pPr>
        <w:pStyle w:val="Textpoznpodarou"/>
      </w:pPr>
      <w:r>
        <w:rPr>
          <w:rStyle w:val="Znakapoznpodarou"/>
        </w:rPr>
        <w:footnoteRef/>
      </w:r>
      <w:r>
        <w:t xml:space="preserve"> Změny závazku ze smlouvy na veřejnou zakázku malého rozsahu jsou možné výlučně postupem a za podmínek stanovených v čl. XV. </w:t>
      </w:r>
      <w:r>
        <w:rPr>
          <w:bCs/>
          <w:iCs/>
          <w:color w:val="000000"/>
          <w:szCs w:val="22"/>
        </w:rPr>
        <w:t>V</w:t>
      </w:r>
      <w:r>
        <w:rPr>
          <w:szCs w:val="22"/>
        </w:rPr>
        <w:t>nitřního předpisu č. 15/2016 ve znění VP č. 9/2018</w:t>
      </w:r>
      <w:r w:rsidR="009D010F">
        <w:rPr>
          <w:szCs w:val="22"/>
        </w:rPr>
        <w:t xml:space="preserve"> a 8/2023</w:t>
      </w:r>
      <w:r>
        <w:rPr>
          <w:szCs w:val="22"/>
        </w:rPr>
        <w:t xml:space="preserve"> „Zásady postupu a pravidel zadávání veřejných zakázek malého rozsahu příspěvkovými organizacemi zřízenými statutárním městem Přerov“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Čl. %1"/>
      <w:lvlJc w:val="left"/>
      <w:pPr>
        <w:tabs>
          <w:tab w:val="num" w:pos="720"/>
        </w:tabs>
        <w:ind w:left="432" w:hanging="432"/>
      </w:pPr>
      <w:rPr>
        <w:b w:val="0"/>
        <w:i w:val="0"/>
        <w:sz w:val="24"/>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b/>
        <w:bCs/>
        <w:color w:val="6666FF"/>
        <w:sz w:val="32"/>
        <w:szCs w:val="32"/>
      </w:rPr>
    </w:lvl>
    <w:lvl w:ilvl="1">
      <w:start w:val="1"/>
      <w:numFmt w:val="decimal"/>
      <w:lvlText w:val="%1.%2."/>
      <w:lvlJc w:val="left"/>
      <w:pPr>
        <w:tabs>
          <w:tab w:val="num" w:pos="990"/>
        </w:tabs>
        <w:ind w:left="990" w:hanging="63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Times New Roman" w:hAnsi="Times New Roman" w:cs="Times New Roman"/>
        <w:b w:val="0"/>
        <w:i w:val="0"/>
        <w:color w:val="auto"/>
        <w:sz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502" w:hanging="36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b w:val="0"/>
        <w:i w:val="0"/>
        <w:sz w:val="24"/>
      </w:rPr>
    </w:lvl>
    <w:lvl w:ilvl="1">
      <w:start w:val="1"/>
      <w:numFmt w:val="lowerLetter"/>
      <w:lvlText w:val="%2."/>
      <w:lvlJc w:val="left"/>
      <w:pPr>
        <w:tabs>
          <w:tab w:val="num" w:pos="1440"/>
        </w:tabs>
        <w:ind w:left="1440" w:hanging="360"/>
      </w:pPr>
      <w:rPr>
        <w:rFonts w:ascii="Times New Roman" w:hAnsi="Times New Roman" w:cs="Times New Roman"/>
        <w:b w:val="0"/>
        <w:i w:val="0"/>
        <w:sz w:val="24"/>
      </w:rPr>
    </w:lvl>
    <w:lvl w:ilvl="2">
      <w:start w:val="1"/>
      <w:numFmt w:val="lowerRoman"/>
      <w:lvlText w:val="%3."/>
      <w:lvlJc w:val="right"/>
      <w:pPr>
        <w:tabs>
          <w:tab w:val="num" w:pos="2160"/>
        </w:tabs>
        <w:ind w:left="2160" w:hanging="180"/>
      </w:pPr>
      <w:rPr>
        <w:rFonts w:ascii="Times New Roman" w:hAnsi="Times New Roman" w:cs="Times New Roman"/>
        <w:b w:val="0"/>
        <w:i w:val="0"/>
        <w:sz w:val="24"/>
      </w:rPr>
    </w:lvl>
    <w:lvl w:ilvl="3">
      <w:start w:val="1"/>
      <w:numFmt w:val="decimal"/>
      <w:lvlText w:val="%4."/>
      <w:lvlJc w:val="left"/>
      <w:pPr>
        <w:tabs>
          <w:tab w:val="num" w:pos="2880"/>
        </w:tabs>
        <w:ind w:left="2880" w:hanging="360"/>
      </w:pPr>
      <w:rPr>
        <w:rFonts w:ascii="Times New Roman" w:hAnsi="Times New Roman" w:cs="Times New Roman"/>
        <w:b w:val="0"/>
        <w:i w:val="0"/>
        <w:sz w:val="24"/>
      </w:rPr>
    </w:lvl>
    <w:lvl w:ilvl="4">
      <w:start w:val="1"/>
      <w:numFmt w:val="lowerLetter"/>
      <w:lvlText w:val="%5."/>
      <w:lvlJc w:val="left"/>
      <w:pPr>
        <w:tabs>
          <w:tab w:val="num" w:pos="3600"/>
        </w:tabs>
        <w:ind w:left="3600" w:hanging="360"/>
      </w:pPr>
      <w:rPr>
        <w:rFonts w:ascii="Times New Roman" w:hAnsi="Times New Roman" w:cs="Times New Roman"/>
        <w:b w:val="0"/>
        <w:i w:val="0"/>
        <w:sz w:val="24"/>
      </w:rPr>
    </w:lvl>
    <w:lvl w:ilvl="5">
      <w:start w:val="1"/>
      <w:numFmt w:val="lowerRoman"/>
      <w:lvlText w:val="%6."/>
      <w:lvlJc w:val="right"/>
      <w:pPr>
        <w:tabs>
          <w:tab w:val="num" w:pos="4320"/>
        </w:tabs>
        <w:ind w:left="4320" w:hanging="180"/>
      </w:pPr>
      <w:rPr>
        <w:rFonts w:ascii="Times New Roman" w:hAnsi="Times New Roman" w:cs="Times New Roman"/>
        <w:b w:val="0"/>
        <w:i w:val="0"/>
        <w:sz w:val="24"/>
      </w:rPr>
    </w:lvl>
    <w:lvl w:ilvl="6">
      <w:start w:val="1"/>
      <w:numFmt w:val="decimal"/>
      <w:lvlText w:val="%7."/>
      <w:lvlJc w:val="left"/>
      <w:pPr>
        <w:tabs>
          <w:tab w:val="num" w:pos="5040"/>
        </w:tabs>
        <w:ind w:left="5040" w:hanging="360"/>
      </w:pPr>
      <w:rPr>
        <w:rFonts w:ascii="Times New Roman" w:hAnsi="Times New Roman" w:cs="Times New Roman"/>
        <w:b w:val="0"/>
        <w:i w:val="0"/>
        <w:sz w:val="24"/>
      </w:rPr>
    </w:lvl>
    <w:lvl w:ilvl="7">
      <w:start w:val="1"/>
      <w:numFmt w:val="lowerLetter"/>
      <w:lvlText w:val="%8."/>
      <w:lvlJc w:val="left"/>
      <w:pPr>
        <w:tabs>
          <w:tab w:val="num" w:pos="5760"/>
        </w:tabs>
        <w:ind w:left="5760" w:hanging="360"/>
      </w:pPr>
      <w:rPr>
        <w:rFonts w:ascii="Times New Roman" w:hAnsi="Times New Roman" w:cs="Times New Roman"/>
        <w:b w:val="0"/>
        <w:i w:val="0"/>
        <w:sz w:val="24"/>
      </w:rPr>
    </w:lvl>
    <w:lvl w:ilvl="8">
      <w:start w:val="1"/>
      <w:numFmt w:val="lowerRoman"/>
      <w:lvlText w:val="%9."/>
      <w:lvlJc w:val="right"/>
      <w:pPr>
        <w:tabs>
          <w:tab w:val="num" w:pos="6480"/>
        </w:tabs>
        <w:ind w:left="6480" w:hanging="180"/>
      </w:pPr>
      <w:rPr>
        <w:rFonts w:ascii="Times New Roman" w:hAnsi="Times New Roman" w:cs="Times New Roman"/>
        <w:b w:val="0"/>
        <w:i w:val="0"/>
        <w:sz w:val="24"/>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cs="Times New Roman"/>
        <w:b w:val="0"/>
        <w:i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8" w15:restartNumberingAfterBreak="0">
    <w:nsid w:val="00000009"/>
    <w:multiLevelType w:val="multilevel"/>
    <w:tmpl w:val="00000009"/>
    <w:name w:val="WW8Num9"/>
    <w:lvl w:ilvl="0">
      <w:start w:val="1"/>
      <w:numFmt w:val="decimal"/>
      <w:pStyle w:val="lnek"/>
      <w:lvlText w:val="Čl. %1"/>
      <w:lvlJc w:val="left"/>
      <w:pPr>
        <w:tabs>
          <w:tab w:val="num" w:pos="720"/>
        </w:tabs>
        <w:ind w:left="432" w:hanging="432"/>
      </w:pPr>
      <w:rPr>
        <w:rFonts w:ascii="Times New Roman" w:hAnsi="Times New Roman" w:cs="Times New Roman"/>
        <w:b w:val="0"/>
        <w:i w:val="0"/>
        <w:color w:val="auto"/>
      </w:r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Arial"/>
        <w:b w:val="0"/>
        <w:bCs w:val="0"/>
        <w:sz w:val="24"/>
        <w:szCs w:val="24"/>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cs="Times New Roman"/>
        <w:b w:val="0"/>
        <w:i w:val="0"/>
        <w:color w:val="auto"/>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66"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b w:val="0"/>
      </w:rPr>
    </w:lvl>
  </w:abstractNum>
  <w:abstractNum w:abstractNumId="14" w15:restartNumberingAfterBreak="0">
    <w:nsid w:val="0000000F"/>
    <w:multiLevelType w:val="singleLevel"/>
    <w:tmpl w:val="0000000F"/>
    <w:name w:val="WW8Num15"/>
    <w:lvl w:ilvl="0">
      <w:start w:val="1"/>
      <w:numFmt w:val="decimal"/>
      <w:pStyle w:val="OdstavecSmlouvy"/>
      <w:lvlText w:val="%1. "/>
      <w:lvlJc w:val="left"/>
      <w:pPr>
        <w:tabs>
          <w:tab w:val="num" w:pos="283"/>
        </w:tabs>
        <w:ind w:left="283" w:hanging="283"/>
      </w:p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16" w15:restartNumberingAfterBreak="0">
    <w:nsid w:val="00000011"/>
    <w:multiLevelType w:val="multilevel"/>
    <w:tmpl w:val="00000011"/>
    <w:name w:val="WW8Num17"/>
    <w:lvl w:ilvl="0">
      <w:start w:val="1"/>
      <w:numFmt w:val="decimal"/>
      <w:pStyle w:val="Smlouva-slo"/>
      <w:lvlText w:val="%1."/>
      <w:lvlJc w:val="left"/>
      <w:pPr>
        <w:tabs>
          <w:tab w:val="num" w:pos="0"/>
        </w:tabs>
        <w:ind w:left="0" w:firstLine="0"/>
      </w:pPr>
      <w:rPr>
        <w:rFonts w:ascii="Symbol" w:hAnsi="Symbol" w:cs="Symbol"/>
        <w:color w:val="auto"/>
        <w:sz w:val="2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decimal"/>
      <w:pStyle w:val="Smlouva-slo0"/>
      <w:lvlText w:val="%1."/>
      <w:lvlJc w:val="left"/>
      <w:pPr>
        <w:tabs>
          <w:tab w:val="num" w:pos="0"/>
        </w:tabs>
        <w:ind w:left="0" w:firstLine="0"/>
      </w:pPr>
      <w:rPr>
        <w:rFonts w:ascii="Arial" w:hAnsi="Arial"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BB1412C"/>
    <w:multiLevelType w:val="hybridMultilevel"/>
    <w:tmpl w:val="CC321A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E641BD"/>
    <w:multiLevelType w:val="hybridMultilevel"/>
    <w:tmpl w:val="6D84BFEE"/>
    <w:lvl w:ilvl="0" w:tplc="C69AABB2">
      <w:start w:val="1"/>
      <w:numFmt w:val="decimal"/>
      <w:lvlText w:val="%1)"/>
      <w:lvlJc w:val="left"/>
      <w:pPr>
        <w:ind w:left="1222" w:hanging="360"/>
      </w:pPr>
      <w:rPr>
        <w:rFonts w:hint="default"/>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0" w15:restartNumberingAfterBreak="0">
    <w:nsid w:val="29392AFE"/>
    <w:multiLevelType w:val="hybridMultilevel"/>
    <w:tmpl w:val="85BE4FFE"/>
    <w:lvl w:ilvl="0" w:tplc="FFFFFFFF">
      <w:start w:val="1"/>
      <w:numFmt w:val="lowerLetter"/>
      <w:lvlText w:val="%1."/>
      <w:lvlJc w:val="left"/>
      <w:pPr>
        <w:tabs>
          <w:tab w:val="num" w:pos="928"/>
        </w:tabs>
        <w:ind w:left="928"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2AAC36DE"/>
    <w:multiLevelType w:val="hybridMultilevel"/>
    <w:tmpl w:val="7256B16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584220"/>
    <w:multiLevelType w:val="hybridMultilevel"/>
    <w:tmpl w:val="7DC2E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9D013C"/>
    <w:multiLevelType w:val="hybridMultilevel"/>
    <w:tmpl w:val="7BB67D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2A0071"/>
    <w:multiLevelType w:val="hybridMultilevel"/>
    <w:tmpl w:val="479A702C"/>
    <w:lvl w:ilvl="0" w:tplc="0A8E3CAE">
      <w:start w:val="1"/>
      <w:numFmt w:val="decimal"/>
      <w:lvlText w:val="%1."/>
      <w:lvlJc w:val="left"/>
      <w:pPr>
        <w:ind w:left="-6" w:hanging="420"/>
      </w:pPr>
    </w:lvl>
    <w:lvl w:ilvl="1" w:tplc="04050019">
      <w:start w:val="1"/>
      <w:numFmt w:val="lowerLetter"/>
      <w:lvlText w:val="%2."/>
      <w:lvlJc w:val="left"/>
      <w:pPr>
        <w:ind w:left="654" w:hanging="360"/>
      </w:pPr>
    </w:lvl>
    <w:lvl w:ilvl="2" w:tplc="0405001B">
      <w:start w:val="1"/>
      <w:numFmt w:val="lowerRoman"/>
      <w:lvlText w:val="%3."/>
      <w:lvlJc w:val="right"/>
      <w:pPr>
        <w:ind w:left="1374" w:hanging="180"/>
      </w:pPr>
    </w:lvl>
    <w:lvl w:ilvl="3" w:tplc="0405000F">
      <w:start w:val="1"/>
      <w:numFmt w:val="decimal"/>
      <w:lvlText w:val="%4."/>
      <w:lvlJc w:val="left"/>
      <w:pPr>
        <w:ind w:left="2094" w:hanging="360"/>
      </w:pPr>
    </w:lvl>
    <w:lvl w:ilvl="4" w:tplc="04050019">
      <w:start w:val="1"/>
      <w:numFmt w:val="lowerLetter"/>
      <w:lvlText w:val="%5."/>
      <w:lvlJc w:val="left"/>
      <w:pPr>
        <w:ind w:left="2814" w:hanging="360"/>
      </w:pPr>
    </w:lvl>
    <w:lvl w:ilvl="5" w:tplc="0405001B">
      <w:start w:val="1"/>
      <w:numFmt w:val="lowerRoman"/>
      <w:lvlText w:val="%6."/>
      <w:lvlJc w:val="right"/>
      <w:pPr>
        <w:ind w:left="3534" w:hanging="180"/>
      </w:pPr>
    </w:lvl>
    <w:lvl w:ilvl="6" w:tplc="0405000F">
      <w:start w:val="1"/>
      <w:numFmt w:val="decimal"/>
      <w:lvlText w:val="%7."/>
      <w:lvlJc w:val="left"/>
      <w:pPr>
        <w:ind w:left="4254" w:hanging="360"/>
      </w:pPr>
    </w:lvl>
    <w:lvl w:ilvl="7" w:tplc="04050019">
      <w:start w:val="1"/>
      <w:numFmt w:val="lowerLetter"/>
      <w:lvlText w:val="%8."/>
      <w:lvlJc w:val="left"/>
      <w:pPr>
        <w:ind w:left="4974" w:hanging="360"/>
      </w:pPr>
    </w:lvl>
    <w:lvl w:ilvl="8" w:tplc="0405001B">
      <w:start w:val="1"/>
      <w:numFmt w:val="lowerRoman"/>
      <w:lvlText w:val="%9."/>
      <w:lvlJc w:val="right"/>
      <w:pPr>
        <w:ind w:left="5694" w:hanging="180"/>
      </w:pPr>
    </w:lvl>
  </w:abstractNum>
  <w:abstractNum w:abstractNumId="25" w15:restartNumberingAfterBreak="0">
    <w:nsid w:val="4ACF1AC3"/>
    <w:multiLevelType w:val="hybridMultilevel"/>
    <w:tmpl w:val="52449568"/>
    <w:lvl w:ilvl="0" w:tplc="636ECA0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D3E66"/>
    <w:multiLevelType w:val="hybridMultilevel"/>
    <w:tmpl w:val="931E82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50297B"/>
    <w:multiLevelType w:val="hybridMultilevel"/>
    <w:tmpl w:val="0F2E9A26"/>
    <w:lvl w:ilvl="0" w:tplc="2FDA25C2">
      <w:start w:val="1"/>
      <w:numFmt w:val="decimal"/>
      <w:lvlText w:val="%1."/>
      <w:lvlJc w:val="left"/>
      <w:pPr>
        <w:ind w:left="-66" w:hanging="360"/>
      </w:pPr>
    </w:lvl>
    <w:lvl w:ilvl="1" w:tplc="04050019">
      <w:start w:val="1"/>
      <w:numFmt w:val="lowerLetter"/>
      <w:lvlText w:val="%2."/>
      <w:lvlJc w:val="left"/>
      <w:pPr>
        <w:ind w:left="654" w:hanging="360"/>
      </w:pPr>
    </w:lvl>
    <w:lvl w:ilvl="2" w:tplc="0405001B">
      <w:start w:val="1"/>
      <w:numFmt w:val="lowerRoman"/>
      <w:lvlText w:val="%3."/>
      <w:lvlJc w:val="right"/>
      <w:pPr>
        <w:ind w:left="1374" w:hanging="180"/>
      </w:pPr>
    </w:lvl>
    <w:lvl w:ilvl="3" w:tplc="0405000F">
      <w:start w:val="1"/>
      <w:numFmt w:val="decimal"/>
      <w:lvlText w:val="%4."/>
      <w:lvlJc w:val="left"/>
      <w:pPr>
        <w:ind w:left="2094" w:hanging="360"/>
      </w:pPr>
    </w:lvl>
    <w:lvl w:ilvl="4" w:tplc="04050019">
      <w:start w:val="1"/>
      <w:numFmt w:val="lowerLetter"/>
      <w:lvlText w:val="%5."/>
      <w:lvlJc w:val="left"/>
      <w:pPr>
        <w:ind w:left="2814" w:hanging="360"/>
      </w:pPr>
    </w:lvl>
    <w:lvl w:ilvl="5" w:tplc="0405001B">
      <w:start w:val="1"/>
      <w:numFmt w:val="lowerRoman"/>
      <w:lvlText w:val="%6."/>
      <w:lvlJc w:val="right"/>
      <w:pPr>
        <w:ind w:left="3534" w:hanging="180"/>
      </w:pPr>
    </w:lvl>
    <w:lvl w:ilvl="6" w:tplc="0405000F">
      <w:start w:val="1"/>
      <w:numFmt w:val="decimal"/>
      <w:lvlText w:val="%7."/>
      <w:lvlJc w:val="left"/>
      <w:pPr>
        <w:ind w:left="4254" w:hanging="360"/>
      </w:pPr>
    </w:lvl>
    <w:lvl w:ilvl="7" w:tplc="04050019">
      <w:start w:val="1"/>
      <w:numFmt w:val="lowerLetter"/>
      <w:lvlText w:val="%8."/>
      <w:lvlJc w:val="left"/>
      <w:pPr>
        <w:ind w:left="4974" w:hanging="360"/>
      </w:pPr>
    </w:lvl>
    <w:lvl w:ilvl="8" w:tplc="0405001B">
      <w:start w:val="1"/>
      <w:numFmt w:val="lowerRoman"/>
      <w:lvlText w:val="%9."/>
      <w:lvlJc w:val="right"/>
      <w:pPr>
        <w:ind w:left="5694" w:hanging="180"/>
      </w:pPr>
    </w:lvl>
  </w:abstractNum>
  <w:abstractNum w:abstractNumId="28" w15:restartNumberingAfterBreak="0">
    <w:nsid w:val="63DF1B2B"/>
    <w:multiLevelType w:val="hybridMultilevel"/>
    <w:tmpl w:val="18B8B526"/>
    <w:lvl w:ilvl="0" w:tplc="16B6C43E">
      <w:start w:val="1"/>
      <w:numFmt w:val="decimal"/>
      <w:lvlText w:val="%1)"/>
      <w:lvlJc w:val="left"/>
      <w:pPr>
        <w:ind w:left="-66" w:hanging="360"/>
      </w:pPr>
      <w:rPr>
        <w:rFonts w:hint="default"/>
      </w:rPr>
    </w:lvl>
    <w:lvl w:ilvl="1" w:tplc="04050019">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29" w15:restartNumberingAfterBreak="0">
    <w:nsid w:val="64892891"/>
    <w:multiLevelType w:val="hybridMultilevel"/>
    <w:tmpl w:val="CF520E6E"/>
    <w:lvl w:ilvl="0" w:tplc="DFBA654E">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0" w15:restartNumberingAfterBreak="0">
    <w:nsid w:val="6A493137"/>
    <w:multiLevelType w:val="hybridMultilevel"/>
    <w:tmpl w:val="6CA8FE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FA2543"/>
    <w:multiLevelType w:val="hybridMultilevel"/>
    <w:tmpl w:val="6526E5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6"/>
  </w:num>
  <w:num w:numId="20">
    <w:abstractNumId w:val="19"/>
  </w:num>
  <w:num w:numId="21">
    <w:abstractNumId w:val="21"/>
  </w:num>
  <w:num w:numId="22">
    <w:abstractNumId w:val="23"/>
  </w:num>
  <w:num w:numId="23">
    <w:abstractNumId w:val="22"/>
  </w:num>
  <w:num w:numId="24">
    <w:abstractNumId w:val="25"/>
  </w:num>
  <w:num w:numId="25">
    <w:abstractNumId w:val="30"/>
  </w:num>
  <w:num w:numId="26">
    <w:abstractNumId w:val="31"/>
  </w:num>
  <w:num w:numId="27">
    <w:abstractNumId w:val="18"/>
  </w:num>
  <w:num w:numId="28">
    <w:abstractNumId w:val="2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FA3"/>
    <w:rsid w:val="00020663"/>
    <w:rsid w:val="000A3A7A"/>
    <w:rsid w:val="000B18CE"/>
    <w:rsid w:val="000B39E3"/>
    <w:rsid w:val="000F37E4"/>
    <w:rsid w:val="00110C9C"/>
    <w:rsid w:val="001474BD"/>
    <w:rsid w:val="001A7094"/>
    <w:rsid w:val="001C7596"/>
    <w:rsid w:val="001F5FDD"/>
    <w:rsid w:val="00202E13"/>
    <w:rsid w:val="00256E1A"/>
    <w:rsid w:val="002B3EBD"/>
    <w:rsid w:val="003C5D43"/>
    <w:rsid w:val="003F750B"/>
    <w:rsid w:val="00405AA6"/>
    <w:rsid w:val="004E7DB4"/>
    <w:rsid w:val="004F6F1F"/>
    <w:rsid w:val="0054787F"/>
    <w:rsid w:val="00564067"/>
    <w:rsid w:val="00592356"/>
    <w:rsid w:val="005C29E7"/>
    <w:rsid w:val="005D07DF"/>
    <w:rsid w:val="005D3A70"/>
    <w:rsid w:val="00604DC8"/>
    <w:rsid w:val="00610CB1"/>
    <w:rsid w:val="006158CD"/>
    <w:rsid w:val="00631488"/>
    <w:rsid w:val="006526F7"/>
    <w:rsid w:val="006619CC"/>
    <w:rsid w:val="00672B9D"/>
    <w:rsid w:val="00674217"/>
    <w:rsid w:val="006B5BF4"/>
    <w:rsid w:val="006E684D"/>
    <w:rsid w:val="00700910"/>
    <w:rsid w:val="0077055D"/>
    <w:rsid w:val="007909A7"/>
    <w:rsid w:val="007C419A"/>
    <w:rsid w:val="00842ABE"/>
    <w:rsid w:val="00853308"/>
    <w:rsid w:val="00870736"/>
    <w:rsid w:val="00897560"/>
    <w:rsid w:val="0091278D"/>
    <w:rsid w:val="009151B7"/>
    <w:rsid w:val="0094729B"/>
    <w:rsid w:val="00951C98"/>
    <w:rsid w:val="009A3341"/>
    <w:rsid w:val="009D010F"/>
    <w:rsid w:val="00A03180"/>
    <w:rsid w:val="00A03476"/>
    <w:rsid w:val="00AB250F"/>
    <w:rsid w:val="00B26604"/>
    <w:rsid w:val="00B35A4B"/>
    <w:rsid w:val="00B54C8C"/>
    <w:rsid w:val="00C05D04"/>
    <w:rsid w:val="00C11488"/>
    <w:rsid w:val="00C61132"/>
    <w:rsid w:val="00CC63EC"/>
    <w:rsid w:val="00D146D8"/>
    <w:rsid w:val="00D249A3"/>
    <w:rsid w:val="00D67612"/>
    <w:rsid w:val="00D771A8"/>
    <w:rsid w:val="00DC4991"/>
    <w:rsid w:val="00DD11F1"/>
    <w:rsid w:val="00DE5D65"/>
    <w:rsid w:val="00E3079C"/>
    <w:rsid w:val="00EF480A"/>
    <w:rsid w:val="00F0392C"/>
    <w:rsid w:val="00F24963"/>
    <w:rsid w:val="00F91856"/>
    <w:rsid w:val="00FC5E0A"/>
    <w:rsid w:val="00FF3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8AF230"/>
  <w15:chartTrackingRefBased/>
  <w15:docId w15:val="{39A656A0-F607-44FC-99BE-550A68F3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spacing w:before="240" w:after="60"/>
      <w:outlineLvl w:val="0"/>
    </w:pPr>
    <w:rPr>
      <w:rFonts w:ascii="Arial" w:hAnsi="Arial" w:cs="Arial"/>
      <w:b/>
      <w:bCs/>
      <w:kern w:val="1"/>
      <w:sz w:val="32"/>
      <w:szCs w:val="3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val="0"/>
      <w:i w:val="0"/>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Arial" w:hAnsi="Arial" w:cs="Arial"/>
      <w:b/>
      <w:bCs/>
      <w:color w:val="6666FF"/>
      <w:sz w:val="32"/>
      <w:szCs w:val="3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i w:val="0"/>
      <w:color w:val="auto"/>
      <w:sz w:val="24"/>
    </w:rPr>
  </w:style>
  <w:style w:type="character" w:customStyle="1" w:styleId="WW8Num5z0">
    <w:name w:val="WW8Num5z0"/>
  </w:style>
  <w:style w:type="character" w:customStyle="1" w:styleId="WW8Num6z0">
    <w:name w:val="WW8Num6z0"/>
    <w:rPr>
      <w:rFonts w:ascii="Times New Roman" w:hAnsi="Times New Roman" w:cs="Times New Roman"/>
      <w:b w:val="0"/>
      <w:i w:val="0"/>
      <w:sz w:val="24"/>
    </w:rPr>
  </w:style>
  <w:style w:type="character" w:customStyle="1" w:styleId="WW8Num7z0">
    <w:name w:val="WW8Num7z0"/>
    <w:rPr>
      <w:rFonts w:cs="Times New Roman"/>
      <w:b w:val="0"/>
      <w:i w:val="0"/>
    </w:rPr>
  </w:style>
  <w:style w:type="character" w:customStyle="1" w:styleId="WW8Num8z0">
    <w:name w:val="WW8Num8z0"/>
    <w:rPr>
      <w:rFonts w:ascii="Times New Roman" w:hAnsi="Times New Roman" w:cs="Times New Roman"/>
      <w:sz w:val="24"/>
      <w:szCs w:val="24"/>
    </w:rPr>
  </w:style>
  <w:style w:type="character" w:customStyle="1" w:styleId="WW8Num9z0">
    <w:name w:val="WW8Num9z0"/>
    <w:rPr>
      <w:rFonts w:ascii="Times New Roman" w:hAnsi="Times New Roman" w:cs="Times New Roman"/>
      <w:b w:val="0"/>
      <w:i w:val="0"/>
      <w:color w:val="auto"/>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Arial"/>
      <w:b w:val="0"/>
      <w:bCs w:val="0"/>
      <w:color w:val="auto"/>
      <w:sz w:val="24"/>
      <w:szCs w:val="24"/>
    </w:rPr>
  </w:style>
  <w:style w:type="character" w:customStyle="1" w:styleId="WW8Num11z0">
    <w:name w:val="WW8Num11z0"/>
    <w:rPr>
      <w:rFonts w:cs="Times New Roman"/>
    </w:rPr>
  </w:style>
  <w:style w:type="character" w:customStyle="1" w:styleId="WW8Num12z0">
    <w:name w:val="WW8Num12z0"/>
    <w:rPr>
      <w:rFonts w:cs="Times New Roman"/>
      <w:b w:val="0"/>
      <w:i w:val="0"/>
      <w:color w:val="auto"/>
    </w:rPr>
  </w:style>
  <w:style w:type="character" w:customStyle="1" w:styleId="WW8Num13z0">
    <w:name w:val="WW8Num13z0"/>
  </w:style>
  <w:style w:type="character" w:customStyle="1" w:styleId="WW8Num14z0">
    <w:name w:val="WW8Num14z0"/>
    <w:rPr>
      <w:b w:val="0"/>
    </w:rPr>
  </w:style>
  <w:style w:type="character" w:customStyle="1" w:styleId="WW8Num15z0">
    <w:name w:val="WW8Num15z0"/>
  </w:style>
  <w:style w:type="character" w:customStyle="1" w:styleId="WW8Num16z0">
    <w:name w:val="WW8Num16z0"/>
    <w:rPr>
      <w:rFonts w:cs="Times New Roman"/>
    </w:rPr>
  </w:style>
  <w:style w:type="character" w:customStyle="1" w:styleId="WW8Num17z0">
    <w:name w:val="WW8Num17z0"/>
    <w:rPr>
      <w:rFonts w:ascii="Symbol" w:hAnsi="Symbol" w:cs="Symbol"/>
      <w:color w:val="auto"/>
      <w:sz w:val="2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Times New Roman"/>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z1">
    <w:name w:val="WW8Num2z1"/>
    <w:rPr>
      <w:color w:val="auto"/>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rPr>
      <w:i w:val="0"/>
      <w:color w:val="3366FF"/>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rPr>
      <w:rFonts w:ascii="Times New Roman" w:hAnsi="Times New Roman" w:cs="Times New Roman"/>
      <w:b w:val="0"/>
      <w:i/>
      <w:color w:val="FF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9z0">
    <w:name w:val="WW8Num19z0"/>
    <w:rPr>
      <w:rFonts w:ascii="Arial" w:eastAsia="Times New Roman" w:hAnsi="Arial" w:cs="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b w:val="0"/>
      <w:sz w:val="24"/>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b w:val="0"/>
      <w:i w:val="0"/>
      <w:sz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i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i w:val="0"/>
      <w:sz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b w:val="0"/>
      <w:i w:val="0"/>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sz w:val="24"/>
      <w:szCs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sz w:val="3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rPr>
      <w:color w:val="00000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b w:val="0"/>
      <w:i w:val="0"/>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b w:val="0"/>
      <w:i w:val="0"/>
      <w:sz w:val="24"/>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b w:val="0"/>
      <w:i w:val="0"/>
      <w:sz w:val="24"/>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Arial" w:eastAsia="Times New Roman" w:hAnsi="Arial" w:cs="Arial"/>
    </w:rPr>
  </w:style>
  <w:style w:type="character" w:customStyle="1" w:styleId="WW8Num37z2">
    <w:name w:val="WW8Num37z2"/>
    <w:rPr>
      <w:rFonts w:ascii="Wingdings" w:hAnsi="Wingdings" w:cs="Wingdings"/>
    </w:rPr>
  </w:style>
  <w:style w:type="character" w:customStyle="1" w:styleId="WW8Num37z4">
    <w:name w:val="WW8Num37z4"/>
    <w:rPr>
      <w:rFonts w:ascii="Courier New" w:hAnsi="Courier New" w:cs="Courier New"/>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hAnsi="Times New Roman" w:cs="Times New Roman"/>
      <w:sz w:val="24"/>
      <w:szCs w:val="24"/>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b w:val="0"/>
      <w:i w:val="0"/>
      <w:color w:val="auto"/>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hAnsi="Times New Roman" w:cs="Times New Roman"/>
      <w:b w:val="0"/>
      <w:i w:val="0"/>
      <w:sz w:val="24"/>
      <w:u w:val="none"/>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color w:val="3366FF"/>
      <w:sz w:val="32"/>
    </w:rPr>
  </w:style>
  <w:style w:type="character" w:customStyle="1" w:styleId="WW8Num45z1">
    <w:name w:val="WW8Num45z1"/>
    <w:rPr>
      <w:i w:val="0"/>
      <w:color w:val="3366FF"/>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hAnsi="Times New Roman" w:cs="Times New Roman"/>
      <w:sz w:val="24"/>
      <w:szCs w:val="24"/>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rPr>
      <w:rFonts w:ascii="Wingdings" w:hAnsi="Wingdings" w:cs="Wingdings"/>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val="0"/>
      <w:i w:val="0"/>
    </w:rPr>
  </w:style>
  <w:style w:type="character" w:customStyle="1" w:styleId="Standardnpsmoodstavce1">
    <w:name w:val="Standardní písmo odstavce1"/>
  </w:style>
  <w:style w:type="character" w:styleId="slostrnky">
    <w:name w:val="page number"/>
    <w:basedOn w:val="Standardnpsmoodstavce1"/>
  </w:style>
  <w:style w:type="character" w:customStyle="1" w:styleId="Nadpis1Char">
    <w:name w:val="Nadpis 1 Char"/>
    <w:rPr>
      <w:rFonts w:ascii="Arial" w:hAnsi="Arial" w:cs="Arial"/>
      <w:b/>
      <w:bCs/>
      <w:kern w:val="1"/>
      <w:sz w:val="32"/>
      <w:szCs w:val="32"/>
      <w:lang w:val="cs-CZ" w:bidi="ar-SA"/>
    </w:rPr>
  </w:style>
  <w:style w:type="character" w:customStyle="1" w:styleId="Znakypropoznmkupodarou">
    <w:name w:val="Znaky pro poznámku pod čarou"/>
    <w:rPr>
      <w:vertAlign w:val="superscript"/>
    </w:rPr>
  </w:style>
  <w:style w:type="character" w:styleId="Hypertextovodkaz">
    <w:name w:val="Hyperlink"/>
    <w:uiPriority w:val="99"/>
    <w:rPr>
      <w:color w:val="0000FF"/>
      <w:u w:val="single"/>
    </w:rPr>
  </w:style>
  <w:style w:type="character" w:customStyle="1" w:styleId="Char">
    <w:name w:val="Char"/>
    <w:rPr>
      <w:rFonts w:ascii="Arial" w:hAnsi="Arial" w:cs="Arial"/>
      <w:b/>
      <w:bCs/>
      <w:kern w:val="1"/>
      <w:sz w:val="32"/>
      <w:szCs w:val="32"/>
      <w:lang w:val="cs-CZ" w:bidi="ar-SA"/>
    </w:rPr>
  </w:style>
  <w:style w:type="character" w:customStyle="1" w:styleId="Odkaznakoment1">
    <w:name w:val="Odkaz na komentář1"/>
    <w:rPr>
      <w:sz w:val="16"/>
      <w:szCs w:val="16"/>
    </w:rPr>
  </w:style>
  <w:style w:type="character" w:styleId="Siln">
    <w:name w:val="Strong"/>
    <w:qFormat/>
    <w:rPr>
      <w:b/>
      <w:bCs/>
    </w:rPr>
  </w:style>
  <w:style w:type="character" w:styleId="Znakapoznpodarou">
    <w:name w:val="footnote reference"/>
    <w:uiPriority w:val="99"/>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styleId="Odkaznavysvtlivky">
    <w:name w:val="endnote reference"/>
    <w:rPr>
      <w:vertAlign w:val="superscript"/>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tabs>
        <w:tab w:val="left" w:pos="540"/>
        <w:tab w:val="left" w:pos="1260"/>
        <w:tab w:val="left" w:pos="1980"/>
        <w:tab w:val="left" w:pos="3960"/>
      </w:tabs>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pPr>
      <w:tabs>
        <w:tab w:val="center" w:pos="4536"/>
        <w:tab w:val="right" w:pos="9072"/>
      </w:tabs>
    </w:pPr>
  </w:style>
  <w:style w:type="paragraph" w:styleId="Textpoznpodarou">
    <w:name w:val="footnote text"/>
    <w:basedOn w:val="Normln"/>
    <w:link w:val="TextpoznpodarouChar"/>
    <w:uiPriority w:val="99"/>
    <w:rPr>
      <w:sz w:val="20"/>
      <w:szCs w:val="20"/>
    </w:rPr>
  </w:style>
  <w:style w:type="paragraph" w:customStyle="1" w:styleId="Textpsmene">
    <w:name w:val="Text písmene"/>
    <w:basedOn w:val="Normln"/>
    <w:pPr>
      <w:jc w:val="both"/>
    </w:pPr>
    <w:rPr>
      <w:rFonts w:eastAsia="Calibri"/>
    </w:rPr>
  </w:style>
  <w:style w:type="paragraph" w:customStyle="1" w:styleId="Odstavecseseznamem1">
    <w:name w:val="Odstavec se seznamem1"/>
    <w:basedOn w:val="Normln"/>
    <w:pPr>
      <w:ind w:left="720"/>
      <w:contextualSpacing/>
    </w:pPr>
    <w:rPr>
      <w:rFonts w:eastAsia="Calibri"/>
    </w:rPr>
  </w:style>
  <w:style w:type="paragraph" w:styleId="Textbubliny">
    <w:name w:val="Balloon Text"/>
    <w:basedOn w:val="Normln"/>
    <w:rPr>
      <w:rFonts w:ascii="Tahoma" w:hAnsi="Tahoma" w:cs="Tahoma"/>
      <w:sz w:val="16"/>
      <w:szCs w:val="16"/>
    </w:rPr>
  </w:style>
  <w:style w:type="paragraph" w:customStyle="1" w:styleId="Smlouva2">
    <w:name w:val="Smlouva2"/>
    <w:basedOn w:val="Normln"/>
    <w:pPr>
      <w:widowControl w:val="0"/>
      <w:jc w:val="center"/>
    </w:pPr>
    <w:rPr>
      <w:b/>
      <w:szCs w:val="20"/>
    </w:rPr>
  </w:style>
  <w:style w:type="paragraph" w:customStyle="1" w:styleId="Smlouva-slo">
    <w:name w:val="Smlouva-èíslo"/>
    <w:basedOn w:val="Normln"/>
    <w:pPr>
      <w:numPr>
        <w:numId w:val="17"/>
      </w:numPr>
      <w:spacing w:before="120" w:line="240" w:lineRule="atLeast"/>
      <w:jc w:val="both"/>
    </w:pPr>
    <w:rPr>
      <w:szCs w:val="20"/>
    </w:rPr>
  </w:style>
  <w:style w:type="paragraph" w:customStyle="1" w:styleId="Smlouva-slo0">
    <w:name w:val="Smlouva-číslo"/>
    <w:basedOn w:val="Normln"/>
    <w:pPr>
      <w:widowControl w:val="0"/>
      <w:numPr>
        <w:numId w:val="18"/>
      </w:numPr>
      <w:spacing w:before="120" w:line="240" w:lineRule="atLeast"/>
      <w:jc w:val="both"/>
    </w:pPr>
    <w:rPr>
      <w:szCs w:val="20"/>
    </w:rPr>
  </w:style>
  <w:style w:type="paragraph" w:customStyle="1" w:styleId="Smlouva3">
    <w:name w:val="Smlouva3"/>
    <w:basedOn w:val="Normln"/>
    <w:pPr>
      <w:widowControl w:val="0"/>
      <w:spacing w:before="120"/>
      <w:jc w:val="both"/>
    </w:pPr>
    <w:rPr>
      <w:szCs w:val="20"/>
    </w:rPr>
  </w:style>
  <w:style w:type="paragraph" w:customStyle="1" w:styleId="OdstavecSmlouvy">
    <w:name w:val="OdstavecSmlouvy"/>
    <w:basedOn w:val="Normln"/>
    <w:pPr>
      <w:keepLines/>
      <w:numPr>
        <w:numId w:val="15"/>
      </w:numPr>
      <w:tabs>
        <w:tab w:val="left" w:pos="426"/>
        <w:tab w:val="left" w:pos="1701"/>
      </w:tabs>
      <w:spacing w:after="120"/>
      <w:jc w:val="both"/>
    </w:pPr>
    <w:rPr>
      <w:szCs w:val="20"/>
    </w:rPr>
  </w:style>
  <w:style w:type="paragraph" w:customStyle="1" w:styleId="dajeOSmluvnStran">
    <w:name w:val="ÚdajeOSmluvníStraně"/>
    <w:basedOn w:val="Normln"/>
    <w:pPr>
      <w:ind w:left="357"/>
    </w:pPr>
    <w:rPr>
      <w:szCs w:val="20"/>
    </w:rPr>
  </w:style>
  <w:style w:type="paragraph" w:customStyle="1" w:styleId="Podtitul">
    <w:name w:val="Podtitul"/>
    <w:basedOn w:val="Normln"/>
    <w:next w:val="Zkladntext"/>
    <w:qFormat/>
    <w:pPr>
      <w:jc w:val="center"/>
    </w:pPr>
    <w:rPr>
      <w:b/>
      <w:color w:val="000000"/>
      <w:sz w:val="28"/>
      <w:szCs w:val="20"/>
    </w:rPr>
  </w:style>
  <w:style w:type="paragraph" w:styleId="Zhlav">
    <w:name w:val="header"/>
    <w:basedOn w:val="Normln"/>
    <w:pPr>
      <w:tabs>
        <w:tab w:val="center" w:pos="4536"/>
        <w:tab w:val="right" w:pos="9072"/>
      </w:tabs>
    </w:pPr>
  </w:style>
  <w:style w:type="paragraph" w:customStyle="1" w:styleId="Textkomente1">
    <w:name w:val="Text komentáře1"/>
    <w:basedOn w:val="Normln"/>
    <w:rPr>
      <w:sz w:val="20"/>
      <w:szCs w:val="20"/>
    </w:rPr>
  </w:style>
  <w:style w:type="paragraph" w:customStyle="1" w:styleId="Smlouva">
    <w:name w:val="Smlouva"/>
    <w:pPr>
      <w:widowControl w:val="0"/>
      <w:suppressAutoHyphens/>
      <w:spacing w:after="120"/>
      <w:jc w:val="center"/>
    </w:pPr>
    <w:rPr>
      <w:b/>
      <w:color w:val="FF0000"/>
      <w:sz w:val="36"/>
      <w:lang w:eastAsia="zh-CN"/>
    </w:rPr>
  </w:style>
  <w:style w:type="paragraph" w:customStyle="1" w:styleId="Bodsmlouvy-21">
    <w:name w:val="Bod smlouvy - 2.1"/>
    <w:pPr>
      <w:numPr>
        <w:ilvl w:val="1"/>
        <w:numId w:val="1"/>
      </w:numPr>
      <w:suppressAutoHyphens/>
      <w:snapToGrid w:val="0"/>
      <w:jc w:val="both"/>
      <w:outlineLvl w:val="1"/>
    </w:pPr>
    <w:rPr>
      <w:color w:val="000000"/>
      <w:sz w:val="22"/>
      <w:lang w:eastAsia="zh-CN"/>
    </w:rPr>
  </w:style>
  <w:style w:type="paragraph" w:customStyle="1" w:styleId="lnek">
    <w:name w:val="Článek"/>
    <w:basedOn w:val="Normln"/>
    <w:next w:val="Bodsmlouvy-21"/>
    <w:pPr>
      <w:numPr>
        <w:numId w:val="9"/>
      </w:numPr>
      <w:snapToGrid w:val="0"/>
      <w:spacing w:before="360" w:after="360"/>
      <w:jc w:val="center"/>
    </w:pPr>
    <w:rPr>
      <w:b/>
      <w:color w:val="0000FF"/>
      <w:sz w:val="28"/>
      <w:szCs w:val="20"/>
    </w:rPr>
  </w:style>
  <w:style w:type="paragraph" w:customStyle="1" w:styleId="Bodsmlouvy-211">
    <w:name w:val="Bod smlouvy - 2.1.1"/>
    <w:basedOn w:val="Bodsmlouvy-21"/>
    <w:pPr>
      <w:numPr>
        <w:ilvl w:val="2"/>
      </w:numPr>
      <w:tabs>
        <w:tab w:val="left" w:pos="360"/>
        <w:tab w:val="left" w:pos="1134"/>
        <w:tab w:val="right" w:pos="9356"/>
      </w:tabs>
      <w:spacing w:after="60"/>
      <w:ind w:left="360" w:hanging="360"/>
      <w:outlineLvl w:val="2"/>
    </w:pPr>
  </w:style>
  <w:style w:type="paragraph" w:customStyle="1" w:styleId="StyllnekPed30b">
    <w:name w:val="Styl Článek + Před:  30 b."/>
    <w:basedOn w:val="lnek"/>
    <w:pPr>
      <w:spacing w:before="600"/>
    </w:pPr>
    <w:rPr>
      <w:bCs/>
    </w:rPr>
  </w:style>
  <w:style w:type="paragraph" w:customStyle="1" w:styleId="Normln2">
    <w:name w:val="Normální2"/>
    <w:basedOn w:val="Normln"/>
    <w:pPr>
      <w:shd w:val="clear" w:color="auto" w:fill="FFFFFF"/>
    </w:pPr>
  </w:style>
  <w:style w:type="paragraph" w:customStyle="1" w:styleId="CharCharCharCharChar1CharCharCharCharCharChar">
    <w:name w:val="Char Char Char Char Char1 Char Char Char Char Char Char"/>
    <w:basedOn w:val="Normln"/>
    <w:pPr>
      <w:spacing w:after="160" w:line="240" w:lineRule="exact"/>
    </w:pPr>
    <w:rPr>
      <w:rFonts w:ascii="Tahoma" w:hAnsi="Tahoma" w:cs="Tahoma"/>
      <w:sz w:val="20"/>
      <w:szCs w:val="20"/>
      <w:lang w:val="en-US"/>
    </w:rPr>
  </w:style>
  <w:style w:type="paragraph" w:styleId="Bezmezer">
    <w:name w:val="No Spacing"/>
    <w:qFormat/>
    <w:pPr>
      <w:suppressAutoHyphens/>
    </w:pPr>
    <w:rPr>
      <w:rFonts w:ascii="Calibri" w:eastAsia="Calibri" w:hAnsi="Calibri" w:cs="Calibri"/>
      <w:sz w:val="22"/>
      <w:szCs w:val="22"/>
      <w:lang w:eastAsia="zh-CN"/>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Normln"/>
  </w:style>
  <w:style w:type="character" w:customStyle="1" w:styleId="ZpatChar">
    <w:name w:val="Zápatí Char"/>
    <w:link w:val="Zpat"/>
    <w:uiPriority w:val="99"/>
    <w:rsid w:val="00951C98"/>
    <w:rPr>
      <w:sz w:val="24"/>
      <w:szCs w:val="24"/>
      <w:lang w:eastAsia="zh-CN"/>
    </w:rPr>
  </w:style>
  <w:style w:type="table" w:styleId="Mkatabulky">
    <w:name w:val="Table Grid"/>
    <w:basedOn w:val="Normlntabulka"/>
    <w:uiPriority w:val="59"/>
    <w:rsid w:val="0020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
    <w:name w:val="Text pozn. pod čarou Char"/>
    <w:basedOn w:val="Standardnpsmoodstavce"/>
    <w:link w:val="Textpoznpodarou"/>
    <w:uiPriority w:val="99"/>
    <w:rsid w:val="00C61132"/>
    <w:rPr>
      <w:lang w:eastAsia="zh-CN"/>
    </w:rPr>
  </w:style>
  <w:style w:type="character" w:customStyle="1" w:styleId="OdstavecseseznamemChar">
    <w:name w:val="Odstavec se seznamem Char"/>
    <w:link w:val="Odstavecseseznamem"/>
    <w:uiPriority w:val="34"/>
    <w:locked/>
    <w:rsid w:val="00020663"/>
    <w:rPr>
      <w:rFonts w:ascii="Arial" w:eastAsia="Calibri" w:hAnsi="Arial"/>
    </w:rPr>
  </w:style>
  <w:style w:type="paragraph" w:styleId="Odstavecseseznamem">
    <w:name w:val="List Paragraph"/>
    <w:basedOn w:val="Normln"/>
    <w:link w:val="OdstavecseseznamemChar"/>
    <w:uiPriority w:val="34"/>
    <w:qFormat/>
    <w:rsid w:val="00020663"/>
    <w:pPr>
      <w:suppressAutoHyphens w:val="0"/>
      <w:spacing w:after="120"/>
      <w:ind w:left="720"/>
      <w:contextualSpacing/>
      <w:jc w:val="both"/>
    </w:pPr>
    <w:rPr>
      <w:rFonts w:ascii="Arial" w:eastAsia="Calibri" w:hAnsi="Arial"/>
      <w:sz w:val="20"/>
      <w:szCs w:val="20"/>
      <w:lang w:eastAsia="cs-CZ"/>
    </w:rPr>
  </w:style>
  <w:style w:type="paragraph" w:customStyle="1" w:styleId="Default">
    <w:name w:val="Default"/>
    <w:basedOn w:val="Normln"/>
    <w:rsid w:val="00020663"/>
    <w:pPr>
      <w:suppressAutoHyphens w:val="0"/>
      <w:autoSpaceDE w:val="0"/>
      <w:autoSpaceDN w:val="0"/>
    </w:pPr>
    <w:rPr>
      <w:rFonts w:ascii="Tahoma" w:eastAsiaTheme="minorHAnsi" w:hAnsi="Tahoma" w:cs="Tahoma"/>
      <w:color w:val="000000"/>
      <w:lang w:eastAsia="en-US"/>
    </w:rPr>
  </w:style>
  <w:style w:type="character" w:customStyle="1" w:styleId="markedcontent">
    <w:name w:val="markedcontent"/>
    <w:basedOn w:val="Standardnpsmoodstavce"/>
    <w:rsid w:val="00020663"/>
  </w:style>
  <w:style w:type="character" w:styleId="Nevyeenzmnka">
    <w:name w:val="Unresolved Mention"/>
    <w:basedOn w:val="Standardnpsmoodstavce"/>
    <w:uiPriority w:val="99"/>
    <w:semiHidden/>
    <w:unhideWhenUsed/>
    <w:rsid w:val="00E30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722023">
      <w:bodyDiv w:val="1"/>
      <w:marLeft w:val="0"/>
      <w:marRight w:val="0"/>
      <w:marTop w:val="0"/>
      <w:marBottom w:val="0"/>
      <w:divBdr>
        <w:top w:val="none" w:sz="0" w:space="0" w:color="auto"/>
        <w:left w:val="none" w:sz="0" w:space="0" w:color="auto"/>
        <w:bottom w:val="none" w:sz="0" w:space="0" w:color="auto"/>
        <w:right w:val="none" w:sz="0" w:space="0" w:color="auto"/>
      </w:divBdr>
    </w:div>
    <w:div w:id="20860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2729</Words>
  <Characters>16106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1</vt:lpstr>
    </vt:vector>
  </TitlesOfParts>
  <Company>ATC</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KalincovaB</dc:creator>
  <cp:keywords/>
  <cp:lastModifiedBy>Martina Güntherová</cp:lastModifiedBy>
  <cp:revision>6</cp:revision>
  <cp:lastPrinted>2017-05-30T08:40:00Z</cp:lastPrinted>
  <dcterms:created xsi:type="dcterms:W3CDTF">2023-11-08T07:06:00Z</dcterms:created>
  <dcterms:modified xsi:type="dcterms:W3CDTF">2023-11-21T09:48:00Z</dcterms:modified>
</cp:coreProperties>
</file>