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E211B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57806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060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FC05EE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FC05EE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0023080371/43</w:t>
                  </w: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FC05EE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FC05EE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23080371</w:t>
            </w: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FC05EE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169703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97035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default10"/>
            </w:pPr>
            <w:bookmarkStart w:id="0" w:name="JR_PAGE_ANCHOR_0_1"/>
            <w:bookmarkEnd w:id="0"/>
          </w:p>
          <w:p w:rsidR="00E211B4" w:rsidRDefault="00FC05EE">
            <w:pPr>
              <w:pStyle w:val="default10"/>
            </w:pPr>
            <w:r>
              <w:br w:type="page"/>
            </w:r>
          </w:p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FC05EE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</w:pPr>
            <w:r>
              <w:rPr>
                <w:b/>
              </w:rPr>
              <w:t>24656631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</w:pPr>
            <w:r>
              <w:rPr>
                <w:b/>
              </w:rPr>
              <w:t>CZ24656631</w:t>
            </w: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1B4" w:rsidRDefault="00FC05EE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IT FRIENDS, s.r.o.</w:t>
                  </w:r>
                  <w:r>
                    <w:rPr>
                      <w:b/>
                      <w:sz w:val="24"/>
                    </w:rPr>
                    <w:br/>
                    <w:t>U smaltovny 1381/26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170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1B4" w:rsidRDefault="00E211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default10"/>
              <w:ind w:left="40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1B4" w:rsidRDefault="00E211B4">
                  <w:pPr>
                    <w:pStyle w:val="default10"/>
                    <w:ind w:left="60" w:right="60"/>
                  </w:pPr>
                </w:p>
              </w:tc>
            </w:tr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1B4" w:rsidRDefault="00E211B4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1B4" w:rsidRDefault="00E211B4">
                  <w:pPr>
                    <w:pStyle w:val="default10"/>
                    <w:ind w:left="60" w:right="60"/>
                  </w:pPr>
                </w:p>
              </w:tc>
            </w:tr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211B4" w:rsidRDefault="00E211B4">
                  <w:pPr>
                    <w:pStyle w:val="default10"/>
                    <w:ind w:left="60" w:right="60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/>
              <w:jc w:val="center"/>
            </w:pPr>
            <w:r>
              <w:rPr>
                <w:b/>
              </w:rPr>
              <w:t>20.11.2023</w:t>
            </w: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FC05EE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FC05EE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Žádáme Vás o potvrzení objednávky.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211B4" w:rsidRDefault="00FC05EE">
            <w:pPr>
              <w:pStyle w:val="default10"/>
              <w:ind w:left="40" w:right="40"/>
            </w:pPr>
            <w:r>
              <w:rPr>
                <w:sz w:val="18"/>
              </w:rPr>
              <w:t xml:space="preserve">MONITOR 27", </w:t>
            </w:r>
            <w:proofErr w:type="gramStart"/>
            <w:r>
              <w:rPr>
                <w:sz w:val="18"/>
              </w:rPr>
              <w:t>4K</w:t>
            </w:r>
            <w:proofErr w:type="gramEnd"/>
            <w:r>
              <w:rPr>
                <w:sz w:val="18"/>
              </w:rPr>
              <w:t>, USB-C/PD / Dell P2723QE - 3 roky NBD záruka</w:t>
            </w: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6 900,00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6 900,00 Kč</w:t>
                  </w: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211B4" w:rsidRDefault="00FC05EE">
            <w:pPr>
              <w:pStyle w:val="default10"/>
              <w:ind w:left="40" w:right="40"/>
            </w:pPr>
            <w:r>
              <w:rPr>
                <w:sz w:val="18"/>
              </w:rPr>
              <w:t>Nabídka č. NA001324</w:t>
            </w: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E211B4" w:rsidRDefault="00E211B4">
            <w:pPr>
              <w:pStyle w:val="default10"/>
              <w:ind w:left="40" w:right="40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E211B4" w:rsidRDefault="00E211B4">
            <w:pPr>
              <w:pStyle w:val="default10"/>
              <w:ind w:left="40" w:right="40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FC05EE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E211B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211B4" w:rsidRDefault="00FC05EE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6 900,00 Kč</w:t>
                        </w:r>
                      </w:p>
                    </w:tc>
                  </w:tr>
                </w:tbl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  <w:tr w:rsidR="00E211B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E211B4" w:rsidRDefault="00E211B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211B4" w:rsidRDefault="00E211B4">
                  <w:pPr>
                    <w:pStyle w:val="EMPTYCELLSTYLE"/>
                  </w:pPr>
                </w:p>
              </w:tc>
            </w:tr>
          </w:tbl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1B4" w:rsidRDefault="00FC05EE">
            <w:pPr>
              <w:pStyle w:val="default10"/>
              <w:ind w:left="40"/>
            </w:pPr>
            <w:r>
              <w:rPr>
                <w:sz w:val="24"/>
              </w:rPr>
              <w:t>06.11.2023</w:t>
            </w: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1B4" w:rsidRDefault="00FC05E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 w:rsidTr="00FC05EE">
        <w:tblPrEx>
          <w:tblCellMar>
            <w:top w:w="0" w:type="dxa"/>
            <w:bottom w:w="0" w:type="dxa"/>
          </w:tblCellMar>
        </w:tblPrEx>
        <w:trPr>
          <w:trHeight w:hRule="exact" w:val="2439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EE" w:rsidRDefault="00FC05EE">
            <w:pPr>
              <w:pStyle w:val="default10"/>
              <w:rPr>
                <w:sz w:val="14"/>
              </w:rPr>
            </w:pPr>
          </w:p>
          <w:p w:rsidR="00FC05EE" w:rsidRDefault="00FC05EE">
            <w:pPr>
              <w:pStyle w:val="default10"/>
              <w:rPr>
                <w:sz w:val="14"/>
              </w:rPr>
            </w:pPr>
          </w:p>
          <w:p w:rsidR="00FC05EE" w:rsidRDefault="00FC05EE">
            <w:pPr>
              <w:pStyle w:val="default10"/>
              <w:rPr>
                <w:sz w:val="14"/>
              </w:rPr>
            </w:pPr>
          </w:p>
          <w:p w:rsidR="00FC05EE" w:rsidRDefault="00FC05EE">
            <w:pPr>
              <w:pStyle w:val="default10"/>
              <w:rPr>
                <w:sz w:val="14"/>
              </w:rPr>
            </w:pPr>
          </w:p>
          <w:p w:rsidR="00FC05EE" w:rsidRDefault="00FC05EE">
            <w:pPr>
              <w:pStyle w:val="default10"/>
              <w:rPr>
                <w:sz w:val="14"/>
              </w:rPr>
            </w:pPr>
          </w:p>
          <w:p w:rsidR="00FC05EE" w:rsidRDefault="00FC05EE">
            <w:pPr>
              <w:pStyle w:val="default10"/>
              <w:rPr>
                <w:sz w:val="14"/>
              </w:rPr>
            </w:pPr>
          </w:p>
          <w:p w:rsidR="00E211B4" w:rsidRDefault="00FC05EE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>kutečnění zdanitelného plnění není nespolehlivý plátce DPH.V případě,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  <w:tr w:rsidR="00E21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9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3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5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0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3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7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6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14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8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260" w:type="dxa"/>
          </w:tcPr>
          <w:p w:rsidR="00E211B4" w:rsidRDefault="00E211B4">
            <w:pPr>
              <w:pStyle w:val="EMPTYCELLSTYLE"/>
            </w:pPr>
          </w:p>
        </w:tc>
        <w:tc>
          <w:tcPr>
            <w:tcW w:w="460" w:type="dxa"/>
          </w:tcPr>
          <w:p w:rsidR="00E211B4" w:rsidRDefault="00E211B4">
            <w:pPr>
              <w:pStyle w:val="EMPTYCELLSTYLE"/>
            </w:pPr>
          </w:p>
        </w:tc>
      </w:tr>
    </w:tbl>
    <w:p w:rsidR="00000000" w:rsidRDefault="00FC05EE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4"/>
    <w:rsid w:val="00E211B4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ABF9"/>
  <w15:docId w15:val="{3171D019-B9C4-42F8-885D-BD8182E1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Hálová</dc:creator>
  <cp:lastModifiedBy>halova</cp:lastModifiedBy>
  <cp:revision>2</cp:revision>
  <dcterms:created xsi:type="dcterms:W3CDTF">2023-11-20T07:28:00Z</dcterms:created>
  <dcterms:modified xsi:type="dcterms:W3CDTF">2023-11-20T07:28:00Z</dcterms:modified>
</cp:coreProperties>
</file>