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2C86" w14:textId="77777777" w:rsidR="00C675AF" w:rsidRDefault="00C675AF">
      <w:pPr>
        <w:pStyle w:val="BodyText1"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32F2CA00" w14:textId="77777777" w:rsidR="00C675AF" w:rsidRPr="00DF53AD" w:rsidRDefault="00C57CE3">
      <w:pPr>
        <w:pStyle w:val="BodyText1"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 w:rsidRPr="00DF53AD">
        <w:rPr>
          <w:rFonts w:cs="Arial"/>
          <w:b/>
          <w:bCs/>
          <w:smallCaps/>
          <w:spacing w:val="40"/>
          <w:sz w:val="28"/>
          <w:szCs w:val="28"/>
        </w:rPr>
        <w:t xml:space="preserve">Smlouva o dílo </w:t>
      </w:r>
    </w:p>
    <w:p w14:paraId="273C3A1E" w14:textId="77777777" w:rsidR="00AA0933" w:rsidRPr="002810DD" w:rsidRDefault="002810DD" w:rsidP="002810DD">
      <w:pPr>
        <w:suppressAutoHyphens w:val="0"/>
        <w:spacing w:before="0" w:after="0"/>
        <w:ind w:left="0" w:firstLine="0"/>
        <w:jc w:val="center"/>
        <w:rPr>
          <w:bCs/>
          <w:smallCaps/>
          <w:spacing w:val="40"/>
          <w:sz w:val="24"/>
          <w:szCs w:val="28"/>
        </w:rPr>
      </w:pPr>
      <w:bookmarkStart w:id="0" w:name="_Hlk151036752"/>
      <w:r w:rsidRPr="002810DD">
        <w:rPr>
          <w:bCs/>
          <w:smallCaps/>
          <w:spacing w:val="40"/>
          <w:sz w:val="24"/>
          <w:szCs w:val="28"/>
        </w:rPr>
        <w:t xml:space="preserve">Participativní hodnocení ekologické stability lesních ekosystémů </w:t>
      </w:r>
      <w:bookmarkEnd w:id="0"/>
      <w:r w:rsidRPr="002810DD">
        <w:rPr>
          <w:bCs/>
          <w:smallCaps/>
          <w:spacing w:val="40"/>
          <w:sz w:val="24"/>
          <w:szCs w:val="28"/>
        </w:rPr>
        <w:t>v zájmových územích ve spolupráci s místními aktéry</w:t>
      </w:r>
    </w:p>
    <w:p w14:paraId="4C8E5BC0" w14:textId="77777777" w:rsidR="00C675AF" w:rsidRPr="002810DD" w:rsidRDefault="00C675AF" w:rsidP="00F53F5C">
      <w:pPr>
        <w:pStyle w:val="BodyText1"/>
        <w:spacing w:line="240" w:lineRule="atLeast"/>
        <w:ind w:left="0" w:firstLine="0"/>
        <w:jc w:val="center"/>
        <w:rPr>
          <w:rFonts w:cs="Arial"/>
          <w:bCs/>
          <w:smallCaps/>
          <w:color w:val="00000A"/>
          <w:spacing w:val="40"/>
          <w:sz w:val="24"/>
          <w:szCs w:val="28"/>
          <w:lang w:eastAsia="en-US"/>
        </w:rPr>
      </w:pPr>
    </w:p>
    <w:p w14:paraId="0C62C033" w14:textId="77777777" w:rsidR="00C675AF" w:rsidRPr="003218C3" w:rsidRDefault="00C57CE3">
      <w:pPr>
        <w:pStyle w:val="Zhlav"/>
        <w:rPr>
          <w:b/>
          <w:bCs/>
          <w:color w:val="86B918"/>
        </w:rPr>
      </w:pPr>
      <w:r w:rsidRPr="003218C3">
        <w:rPr>
          <w:b/>
          <w:bCs/>
          <w:color w:val="86B918"/>
        </w:rPr>
        <w:t>__________________________________________________________________________</w:t>
      </w:r>
    </w:p>
    <w:p w14:paraId="43742A23" w14:textId="77777777" w:rsidR="00C675AF" w:rsidRPr="003218C3" w:rsidRDefault="00C57CE3">
      <w:pPr>
        <w:rPr>
          <w:b/>
          <w:bCs/>
          <w:smallCaps/>
          <w:spacing w:val="40"/>
          <w:sz w:val="21"/>
          <w:szCs w:val="21"/>
        </w:rPr>
      </w:pPr>
      <w:r w:rsidRPr="003218C3">
        <w:rPr>
          <w:b/>
          <w:bCs/>
          <w:smallCaps/>
          <w:spacing w:val="40"/>
          <w:sz w:val="21"/>
          <w:szCs w:val="21"/>
        </w:rPr>
        <w:t>Zhotovitel</w:t>
      </w:r>
    </w:p>
    <w:p w14:paraId="5A8150BD" w14:textId="1BAA4715" w:rsidR="00B049DD" w:rsidRPr="002207FE" w:rsidRDefault="00B049DD">
      <w:pPr>
        <w:rPr>
          <w:b/>
          <w:sz w:val="21"/>
          <w:szCs w:val="21"/>
        </w:rPr>
      </w:pPr>
      <w:r w:rsidRPr="002207FE">
        <w:rPr>
          <w:b/>
          <w:sz w:val="21"/>
          <w:szCs w:val="21"/>
        </w:rPr>
        <w:t>Česká zemědělská univerzita</w:t>
      </w:r>
      <w:r w:rsidR="002207FE" w:rsidRPr="002207FE">
        <w:rPr>
          <w:b/>
          <w:sz w:val="21"/>
          <w:szCs w:val="21"/>
        </w:rPr>
        <w:t xml:space="preserve"> v Praze</w:t>
      </w:r>
    </w:p>
    <w:p w14:paraId="4D294CB0" w14:textId="553F0D4F" w:rsidR="00C675AF" w:rsidRPr="003218C3" w:rsidRDefault="00C57CE3">
      <w:r w:rsidRPr="003218C3">
        <w:rPr>
          <w:sz w:val="21"/>
          <w:szCs w:val="21"/>
        </w:rPr>
        <w:t xml:space="preserve">se sídlem </w:t>
      </w:r>
      <w:r w:rsidR="000503D8">
        <w:rPr>
          <w:sz w:val="21"/>
          <w:szCs w:val="21"/>
        </w:rPr>
        <w:t>Kamýcká 129, 165 00 Praha - Suchdol</w:t>
      </w:r>
    </w:p>
    <w:p w14:paraId="446FE5D0" w14:textId="2FB78A86" w:rsidR="00C675AF" w:rsidRPr="003218C3" w:rsidRDefault="00C57CE3">
      <w:pPr>
        <w:rPr>
          <w:sz w:val="21"/>
          <w:szCs w:val="21"/>
        </w:rPr>
      </w:pPr>
      <w:r w:rsidRPr="003218C3">
        <w:rPr>
          <w:sz w:val="21"/>
          <w:szCs w:val="21"/>
        </w:rPr>
        <w:t xml:space="preserve">IČO: </w:t>
      </w:r>
      <w:r w:rsidR="000503D8">
        <w:rPr>
          <w:sz w:val="21"/>
          <w:szCs w:val="21"/>
        </w:rPr>
        <w:t>60460709</w:t>
      </w:r>
    </w:p>
    <w:p w14:paraId="13D0294B" w14:textId="20461EA7" w:rsidR="00C675AF" w:rsidRPr="003218C3" w:rsidRDefault="00C57CE3" w:rsidP="000503D8">
      <w:pPr>
        <w:rPr>
          <w:sz w:val="21"/>
          <w:szCs w:val="21"/>
        </w:rPr>
      </w:pPr>
      <w:r w:rsidRPr="003218C3">
        <w:rPr>
          <w:sz w:val="21"/>
          <w:szCs w:val="21"/>
        </w:rPr>
        <w:t xml:space="preserve">DIČ: </w:t>
      </w:r>
      <w:r w:rsidR="000503D8">
        <w:rPr>
          <w:sz w:val="21"/>
          <w:szCs w:val="21"/>
        </w:rPr>
        <w:t>CZ60460709</w:t>
      </w:r>
    </w:p>
    <w:p w14:paraId="33CCD5B9" w14:textId="77777777" w:rsidR="00C675AF" w:rsidRPr="003218C3" w:rsidRDefault="00C57CE3">
      <w:pPr>
        <w:ind w:left="0" w:firstLine="0"/>
        <w:rPr>
          <w:sz w:val="21"/>
          <w:szCs w:val="21"/>
        </w:rPr>
      </w:pPr>
      <w:r w:rsidRPr="003218C3">
        <w:rPr>
          <w:sz w:val="21"/>
          <w:szCs w:val="21"/>
        </w:rPr>
        <w:t>Veřejná vysoká škola, jejíž existence se řídí zákonem č. 111/1998 Sb., o vysokých školách a o změně a doplnění dalších zákonů (zákon o vysokých školách), v účinném znění</w:t>
      </w:r>
    </w:p>
    <w:p w14:paraId="542FEBE1" w14:textId="77777777" w:rsidR="00C675AF" w:rsidRPr="003218C3" w:rsidRDefault="00C57CE3">
      <w:pPr>
        <w:ind w:left="0" w:firstLine="0"/>
        <w:rPr>
          <w:sz w:val="21"/>
          <w:szCs w:val="21"/>
        </w:rPr>
      </w:pPr>
      <w:r w:rsidRPr="003218C3">
        <w:rPr>
          <w:sz w:val="21"/>
          <w:szCs w:val="21"/>
        </w:rPr>
        <w:t xml:space="preserve">bankovní spojení: </w:t>
      </w:r>
    </w:p>
    <w:p w14:paraId="4D78F021" w14:textId="77777777" w:rsidR="00C675AF" w:rsidRPr="003218C3" w:rsidRDefault="00C57CE3">
      <w:pPr>
        <w:ind w:left="0" w:firstLine="0"/>
        <w:rPr>
          <w:sz w:val="21"/>
          <w:szCs w:val="21"/>
        </w:rPr>
      </w:pPr>
      <w:r w:rsidRPr="003218C3">
        <w:rPr>
          <w:sz w:val="21"/>
          <w:szCs w:val="21"/>
        </w:rPr>
        <w:t xml:space="preserve">číslo účtu: </w:t>
      </w:r>
    </w:p>
    <w:p w14:paraId="33A0F037" w14:textId="05071BAD" w:rsidR="00C675AF" w:rsidRPr="003218C3" w:rsidRDefault="00C57CE3">
      <w:pPr>
        <w:ind w:left="0" w:firstLine="0"/>
      </w:pPr>
      <w:r w:rsidRPr="003218C3">
        <w:rPr>
          <w:sz w:val="21"/>
          <w:szCs w:val="21"/>
        </w:rPr>
        <w:t>zastoupen</w:t>
      </w:r>
      <w:r w:rsidR="00B049DD">
        <w:rPr>
          <w:sz w:val="21"/>
          <w:szCs w:val="21"/>
        </w:rPr>
        <w:t>á</w:t>
      </w:r>
      <w:r w:rsidRPr="003218C3">
        <w:rPr>
          <w:sz w:val="21"/>
          <w:szCs w:val="21"/>
        </w:rPr>
        <w:t xml:space="preserve">: </w:t>
      </w:r>
      <w:r w:rsidR="000503D8">
        <w:rPr>
          <w:sz w:val="21"/>
          <w:szCs w:val="21"/>
        </w:rPr>
        <w:t>prof. Ing. Petrem Skleničkou</w:t>
      </w:r>
      <w:r w:rsidR="00076C71">
        <w:rPr>
          <w:sz w:val="21"/>
          <w:szCs w:val="21"/>
        </w:rPr>
        <w:t>, CSc., rektorem České zemědělské univerzity</w:t>
      </w:r>
      <w:r w:rsidR="00A63E9F">
        <w:rPr>
          <w:sz w:val="21"/>
          <w:szCs w:val="21"/>
        </w:rPr>
        <w:t xml:space="preserve"> v Praze</w:t>
      </w:r>
    </w:p>
    <w:p w14:paraId="402C39BC" w14:textId="77777777" w:rsidR="00C675AF" w:rsidRPr="003218C3" w:rsidRDefault="00C57CE3">
      <w:pPr>
        <w:ind w:left="0" w:firstLine="0"/>
        <w:rPr>
          <w:sz w:val="21"/>
          <w:szCs w:val="21"/>
        </w:rPr>
      </w:pPr>
      <w:r w:rsidRPr="003218C3">
        <w:rPr>
          <w:sz w:val="21"/>
          <w:szCs w:val="21"/>
        </w:rPr>
        <w:t>na straně jedné</w:t>
      </w:r>
    </w:p>
    <w:p w14:paraId="7BAFAD45" w14:textId="77777777" w:rsidR="00C675AF" w:rsidRPr="0056388B" w:rsidRDefault="00C675AF">
      <w:pPr>
        <w:ind w:left="0" w:firstLine="0"/>
        <w:rPr>
          <w:sz w:val="8"/>
          <w:szCs w:val="8"/>
        </w:rPr>
      </w:pPr>
    </w:p>
    <w:p w14:paraId="1D973750" w14:textId="77777777" w:rsidR="00C675AF" w:rsidRPr="003218C3" w:rsidRDefault="00C57CE3">
      <w:pPr>
        <w:ind w:left="0" w:firstLine="0"/>
        <w:rPr>
          <w:sz w:val="21"/>
          <w:szCs w:val="21"/>
        </w:rPr>
      </w:pPr>
      <w:r w:rsidRPr="003218C3">
        <w:rPr>
          <w:sz w:val="21"/>
          <w:szCs w:val="21"/>
        </w:rPr>
        <w:t>a</w:t>
      </w:r>
    </w:p>
    <w:p w14:paraId="4D31CCA8" w14:textId="77777777" w:rsidR="00C675AF" w:rsidRPr="0056388B" w:rsidRDefault="00C675AF">
      <w:pPr>
        <w:ind w:left="0" w:firstLine="0"/>
        <w:rPr>
          <w:sz w:val="8"/>
          <w:szCs w:val="8"/>
        </w:rPr>
      </w:pPr>
    </w:p>
    <w:p w14:paraId="0A8525A5" w14:textId="77777777" w:rsidR="00C675AF" w:rsidRPr="003218C3" w:rsidRDefault="00C57CE3">
      <w:pPr>
        <w:ind w:left="0" w:firstLine="0"/>
        <w:rPr>
          <w:b/>
          <w:bCs/>
          <w:smallCaps/>
          <w:spacing w:val="40"/>
          <w:sz w:val="21"/>
          <w:szCs w:val="21"/>
        </w:rPr>
      </w:pPr>
      <w:r w:rsidRPr="003218C3">
        <w:rPr>
          <w:b/>
          <w:bCs/>
          <w:smallCaps/>
          <w:spacing w:val="40"/>
          <w:sz w:val="21"/>
          <w:szCs w:val="21"/>
        </w:rPr>
        <w:t>Objednatel</w:t>
      </w:r>
    </w:p>
    <w:p w14:paraId="3101F1E6" w14:textId="77777777" w:rsidR="00C675AF" w:rsidRPr="003218C3" w:rsidRDefault="00C57CE3">
      <w:pPr>
        <w:ind w:left="0" w:firstLine="0"/>
      </w:pPr>
      <w:r w:rsidRPr="003218C3">
        <w:rPr>
          <w:b/>
          <w:bCs/>
          <w:sz w:val="21"/>
          <w:szCs w:val="21"/>
        </w:rPr>
        <w:t>Ústav výzkumu globální změny AV ČR, v. v. i.</w:t>
      </w:r>
    </w:p>
    <w:p w14:paraId="32A9DEEB" w14:textId="77777777" w:rsidR="00C675AF" w:rsidRPr="003218C3" w:rsidRDefault="00C57CE3">
      <w:pPr>
        <w:ind w:left="0" w:firstLine="0"/>
        <w:rPr>
          <w:sz w:val="21"/>
          <w:szCs w:val="21"/>
        </w:rPr>
      </w:pPr>
      <w:r w:rsidRPr="003218C3">
        <w:rPr>
          <w:sz w:val="21"/>
          <w:szCs w:val="21"/>
        </w:rPr>
        <w:t>se sídlem Bělidla 986/4a, 603  00 Brno</w:t>
      </w:r>
    </w:p>
    <w:p w14:paraId="39D9B975" w14:textId="77777777" w:rsidR="00C675AF" w:rsidRPr="003218C3" w:rsidRDefault="00C57CE3">
      <w:pPr>
        <w:ind w:left="0" w:firstLine="0"/>
      </w:pPr>
      <w:r w:rsidRPr="003218C3">
        <w:rPr>
          <w:sz w:val="21"/>
          <w:szCs w:val="21"/>
        </w:rPr>
        <w:t>IČO: 86652079</w:t>
      </w:r>
    </w:p>
    <w:p w14:paraId="70ACA068" w14:textId="77777777" w:rsidR="00C675AF" w:rsidRPr="003218C3" w:rsidRDefault="00C57CE3">
      <w:pPr>
        <w:ind w:left="0" w:firstLine="0"/>
      </w:pPr>
      <w:r w:rsidRPr="003218C3">
        <w:rPr>
          <w:sz w:val="21"/>
          <w:szCs w:val="21"/>
        </w:rPr>
        <w:t>DIČ: CZ86652079</w:t>
      </w:r>
    </w:p>
    <w:p w14:paraId="2992ACFE" w14:textId="77777777" w:rsidR="00C675AF" w:rsidRPr="003218C3" w:rsidRDefault="00C57CE3">
      <w:pPr>
        <w:rPr>
          <w:sz w:val="21"/>
          <w:szCs w:val="21"/>
        </w:rPr>
      </w:pPr>
      <w:r w:rsidRPr="003218C3">
        <w:rPr>
          <w:sz w:val="21"/>
          <w:szCs w:val="21"/>
        </w:rPr>
        <w:t>veřejná výzkumná instituce zapsaná v Rejstříku veřejných výzkumných institucí</w:t>
      </w:r>
    </w:p>
    <w:p w14:paraId="7B0365CF" w14:textId="77777777" w:rsidR="00C675AF" w:rsidRPr="003218C3" w:rsidRDefault="00C57CE3">
      <w:r w:rsidRPr="003218C3">
        <w:rPr>
          <w:sz w:val="21"/>
          <w:szCs w:val="21"/>
        </w:rPr>
        <w:t>bankovní spojení: Česká národní banka</w:t>
      </w:r>
    </w:p>
    <w:p w14:paraId="4C65B8B9" w14:textId="77777777" w:rsidR="00C675AF" w:rsidRPr="003218C3" w:rsidRDefault="00C57CE3">
      <w:r w:rsidRPr="003218C3">
        <w:rPr>
          <w:sz w:val="21"/>
          <w:szCs w:val="21"/>
        </w:rPr>
        <w:t>číslo účtu: 61722621/0710</w:t>
      </w:r>
    </w:p>
    <w:p w14:paraId="756C7B3A" w14:textId="77777777" w:rsidR="00C675AF" w:rsidRPr="003218C3" w:rsidRDefault="00C57CE3">
      <w:r w:rsidRPr="003218C3">
        <w:rPr>
          <w:sz w:val="21"/>
          <w:szCs w:val="21"/>
        </w:rPr>
        <w:t>zastoupen</w:t>
      </w:r>
      <w:r w:rsidR="00B049DD">
        <w:rPr>
          <w:sz w:val="21"/>
          <w:szCs w:val="21"/>
        </w:rPr>
        <w:t>ý</w:t>
      </w:r>
      <w:r w:rsidRPr="003218C3">
        <w:rPr>
          <w:sz w:val="21"/>
          <w:szCs w:val="21"/>
        </w:rPr>
        <w:t>: prof. RNDr. Ing. Michalem V. Markem, DrSc., dr. h. c., ředitelem ústavu</w:t>
      </w:r>
    </w:p>
    <w:p w14:paraId="23AF1ABB" w14:textId="77777777" w:rsidR="002207FE" w:rsidRDefault="00C57CE3" w:rsidP="002207FE">
      <w:pPr>
        <w:rPr>
          <w:sz w:val="21"/>
          <w:szCs w:val="21"/>
        </w:rPr>
      </w:pPr>
      <w:r w:rsidRPr="003218C3">
        <w:rPr>
          <w:sz w:val="21"/>
          <w:szCs w:val="21"/>
        </w:rPr>
        <w:t>na straně druhé</w:t>
      </w:r>
    </w:p>
    <w:p w14:paraId="683A1E5F" w14:textId="7F7AC39B" w:rsidR="00C675AF" w:rsidRDefault="00C57CE3" w:rsidP="002207FE">
      <w:pPr>
        <w:rPr>
          <w:sz w:val="21"/>
          <w:szCs w:val="21"/>
        </w:rPr>
      </w:pPr>
      <w:r w:rsidRPr="003218C3">
        <w:rPr>
          <w:sz w:val="21"/>
          <w:szCs w:val="21"/>
        </w:rPr>
        <w:lastRenderedPageBreak/>
        <w:t>uzavírají podle § 2586 a násl. a § 2631 a násl. zákona č. 89/2012 Sb., občanského zákoníku, v účinném znění (dále jen „občanský zákoník“) smlouvu o dílo následujícího znění:</w:t>
      </w:r>
    </w:p>
    <w:p w14:paraId="18AC12FB" w14:textId="77777777" w:rsidR="00B049DD" w:rsidRPr="003218C3" w:rsidRDefault="00B049DD">
      <w:pPr>
        <w:ind w:left="0" w:firstLine="0"/>
        <w:rPr>
          <w:sz w:val="21"/>
          <w:szCs w:val="21"/>
        </w:rPr>
      </w:pPr>
    </w:p>
    <w:p w14:paraId="1C60F350" w14:textId="77777777" w:rsidR="00C675AF" w:rsidRPr="003218C3" w:rsidRDefault="00C57CE3">
      <w:pPr>
        <w:pStyle w:val="Odstavecseseznamem"/>
        <w:numPr>
          <w:ilvl w:val="0"/>
          <w:numId w:val="1"/>
        </w:numPr>
        <w:rPr>
          <w:b/>
          <w:bCs/>
          <w:smallCaps/>
          <w:spacing w:val="32"/>
          <w:sz w:val="21"/>
          <w:szCs w:val="21"/>
        </w:rPr>
      </w:pPr>
      <w:r w:rsidRPr="003218C3">
        <w:rPr>
          <w:b/>
          <w:bCs/>
          <w:smallCaps/>
          <w:spacing w:val="32"/>
          <w:sz w:val="21"/>
          <w:szCs w:val="21"/>
        </w:rPr>
        <w:t xml:space="preserve">Předmět a účel smlouvy </w:t>
      </w:r>
    </w:p>
    <w:p w14:paraId="4E630C85" w14:textId="07100269" w:rsidR="00C675AF" w:rsidRPr="002207FE" w:rsidRDefault="00C57CE3" w:rsidP="002207FE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ind w:left="425" w:hanging="425"/>
        <w:rPr>
          <w:rFonts w:ascii="DejaVuSansCondensed-Bold" w:hAnsi="DejaVuSansCondensed-Bold" w:cs="DejaVuSansCondensed-Bold"/>
          <w:b/>
          <w:bCs/>
          <w:color w:val="auto"/>
          <w:sz w:val="19"/>
          <w:szCs w:val="19"/>
          <w:lang w:eastAsia="cs-CZ"/>
        </w:rPr>
      </w:pPr>
      <w:r w:rsidRPr="002207FE">
        <w:rPr>
          <w:sz w:val="21"/>
          <w:szCs w:val="21"/>
        </w:rPr>
        <w:t xml:space="preserve">Účelem této smlouvy je naplnění </w:t>
      </w:r>
      <w:r w:rsidR="00F53F5C" w:rsidRPr="002207FE">
        <w:rPr>
          <w:sz w:val="21"/>
          <w:szCs w:val="21"/>
        </w:rPr>
        <w:t>dílčího cíle</w:t>
      </w:r>
      <w:r w:rsidRPr="002207FE">
        <w:rPr>
          <w:sz w:val="21"/>
          <w:szCs w:val="21"/>
        </w:rPr>
        <w:t xml:space="preserve"> projektu </w:t>
      </w:r>
      <w:r w:rsidR="00CE4E62" w:rsidRPr="002207FE">
        <w:rPr>
          <w:sz w:val="21"/>
          <w:szCs w:val="21"/>
        </w:rPr>
        <w:t>M</w:t>
      </w:r>
      <w:r w:rsidR="00BF1F7B" w:rsidRPr="002207FE">
        <w:rPr>
          <w:sz w:val="21"/>
          <w:szCs w:val="21"/>
        </w:rPr>
        <w:t>Š</w:t>
      </w:r>
      <w:r w:rsidR="00CE4E62" w:rsidRPr="002207FE">
        <w:rPr>
          <w:sz w:val="21"/>
          <w:szCs w:val="21"/>
        </w:rPr>
        <w:t xml:space="preserve">MT LUC23169 </w:t>
      </w:r>
      <w:r w:rsidR="008E52D7" w:rsidRPr="002207FE">
        <w:rPr>
          <w:sz w:val="21"/>
          <w:szCs w:val="21"/>
        </w:rPr>
        <w:t>„</w:t>
      </w:r>
      <w:r w:rsidR="00CE4E62" w:rsidRPr="002207FE">
        <w:rPr>
          <w:sz w:val="21"/>
          <w:szCs w:val="21"/>
        </w:rPr>
        <w:t>Vědecky podložená podkladová data pro revitalizaci marginalizovaných horských oblastí v ČR</w:t>
      </w:r>
      <w:r w:rsidR="008E52D7" w:rsidRPr="002207FE">
        <w:rPr>
          <w:b/>
          <w:sz w:val="21"/>
          <w:szCs w:val="21"/>
        </w:rPr>
        <w:t>“</w:t>
      </w:r>
      <w:r w:rsidRPr="002207FE">
        <w:rPr>
          <w:sz w:val="21"/>
          <w:szCs w:val="21"/>
        </w:rPr>
        <w:t>, jehož příjemcem je objednatel.</w:t>
      </w:r>
    </w:p>
    <w:p w14:paraId="48E41698" w14:textId="63B5ECC0" w:rsidR="00C675AF" w:rsidRPr="002207FE" w:rsidRDefault="00C57CE3" w:rsidP="002207FE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ind w:left="425" w:hanging="425"/>
        <w:rPr>
          <w:rFonts w:ascii="DejaVuSansCondensed-Bold" w:hAnsi="DejaVuSansCondensed-Bold" w:cs="DejaVuSansCondensed-Bold"/>
          <w:b/>
          <w:bCs/>
          <w:color w:val="auto"/>
          <w:sz w:val="19"/>
          <w:szCs w:val="19"/>
          <w:lang w:eastAsia="cs-CZ"/>
        </w:rPr>
      </w:pPr>
      <w:r w:rsidRPr="002207FE">
        <w:rPr>
          <w:sz w:val="21"/>
          <w:szCs w:val="21"/>
        </w:rPr>
        <w:t>Předmětem této smlouvy je závazek zhotovitele provést na svůj náklad a nebezpečí dílo nazvané „</w:t>
      </w:r>
      <w:bookmarkStart w:id="1" w:name="_Hlk151036855"/>
      <w:r w:rsidR="00DD28B5" w:rsidRPr="002207FE">
        <w:rPr>
          <w:b/>
          <w:sz w:val="21"/>
          <w:szCs w:val="21"/>
        </w:rPr>
        <w:t xml:space="preserve">Participativní hodnocení ekologické stability lesních ekosystémů </w:t>
      </w:r>
      <w:bookmarkEnd w:id="1"/>
      <w:r w:rsidR="00DD28B5" w:rsidRPr="002207FE">
        <w:rPr>
          <w:b/>
          <w:sz w:val="21"/>
          <w:szCs w:val="21"/>
        </w:rPr>
        <w:t>v z</w:t>
      </w:r>
      <w:r w:rsidR="00DD28B5" w:rsidRPr="002207FE">
        <w:rPr>
          <w:b/>
          <w:color w:val="auto"/>
          <w:sz w:val="21"/>
          <w:szCs w:val="21"/>
        </w:rPr>
        <w:t>ájmovýc</w:t>
      </w:r>
      <w:r w:rsidR="00DD28B5" w:rsidRPr="002207FE">
        <w:rPr>
          <w:b/>
          <w:sz w:val="21"/>
          <w:szCs w:val="21"/>
        </w:rPr>
        <w:t>h územích ve spolupráci</w:t>
      </w:r>
      <w:r w:rsidR="002810DD" w:rsidRPr="002207FE">
        <w:rPr>
          <w:b/>
          <w:sz w:val="21"/>
          <w:szCs w:val="21"/>
        </w:rPr>
        <w:t xml:space="preserve"> s </w:t>
      </w:r>
      <w:r w:rsidR="00DD28B5" w:rsidRPr="002207FE">
        <w:rPr>
          <w:b/>
          <w:sz w:val="21"/>
          <w:szCs w:val="21"/>
        </w:rPr>
        <w:t>místními aktéry</w:t>
      </w:r>
      <w:r w:rsidR="00AA0933" w:rsidRPr="002207FE">
        <w:rPr>
          <w:rFonts w:ascii="Segoe UI" w:eastAsia="Times New Roman" w:hAnsi="Segoe UI" w:cs="Segoe UI"/>
          <w:color w:val="000000"/>
          <w:lang w:eastAsia="zh-TW"/>
        </w:rPr>
        <w:t>“</w:t>
      </w:r>
      <w:r w:rsidR="007668CF" w:rsidRPr="002207FE">
        <w:rPr>
          <w:rFonts w:ascii="Segoe UI" w:eastAsia="Times New Roman" w:hAnsi="Segoe UI" w:cs="Segoe UI"/>
          <w:color w:val="000000"/>
          <w:lang w:eastAsia="zh-TW"/>
        </w:rPr>
        <w:t>,</w:t>
      </w:r>
      <w:r w:rsidRPr="002207FE">
        <w:rPr>
          <w:sz w:val="21"/>
          <w:szCs w:val="21"/>
        </w:rPr>
        <w:t xml:space="preserve"> které je blíže specifikované v čl. II. této smlouvy, a závazek objednatele dílo převzít a zaplatit za něj zhotoviteli dohodnutou cenu díla, to vše za podmínek dohodnutých v této smlouvě.</w:t>
      </w:r>
    </w:p>
    <w:p w14:paraId="71439B9C" w14:textId="1C6CB98A" w:rsidR="00C675AF" w:rsidRPr="002207FE" w:rsidRDefault="00C57CE3" w:rsidP="002207FE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ind w:left="425" w:hanging="425"/>
        <w:rPr>
          <w:rFonts w:ascii="DejaVuSansCondensed-Bold" w:hAnsi="DejaVuSansCondensed-Bold" w:cs="DejaVuSansCondensed-Bold"/>
          <w:b/>
          <w:bCs/>
          <w:color w:val="auto"/>
          <w:sz w:val="19"/>
          <w:szCs w:val="19"/>
          <w:lang w:eastAsia="cs-CZ"/>
        </w:rPr>
      </w:pPr>
      <w:r w:rsidRPr="002207FE">
        <w:rPr>
          <w:sz w:val="21"/>
          <w:szCs w:val="21"/>
        </w:rPr>
        <w:t>Financování této Smlouvy se řídí pravidly příslušnými pro daný zdroj financování.</w:t>
      </w:r>
    </w:p>
    <w:p w14:paraId="49B59A12" w14:textId="6512F72C" w:rsidR="00C675AF" w:rsidRPr="002207FE" w:rsidRDefault="00C57CE3" w:rsidP="002207FE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ind w:left="425" w:hanging="425"/>
        <w:rPr>
          <w:rFonts w:ascii="DejaVuSansCondensed-Bold" w:hAnsi="DejaVuSansCondensed-Bold" w:cs="DejaVuSansCondensed-Bold"/>
          <w:b/>
          <w:bCs/>
          <w:color w:val="auto"/>
          <w:sz w:val="19"/>
          <w:szCs w:val="19"/>
          <w:lang w:eastAsia="cs-CZ"/>
        </w:rPr>
      </w:pPr>
      <w:r w:rsidRPr="002207FE">
        <w:rPr>
          <w:sz w:val="21"/>
          <w:szCs w:val="21"/>
        </w:rPr>
        <w:t>Zhotovitel</w:t>
      </w:r>
      <w:r w:rsidRPr="003218C3">
        <w:t xml:space="preserve"> </w:t>
      </w:r>
      <w:r w:rsidRPr="002207FE">
        <w:rPr>
          <w:sz w:val="21"/>
          <w:szCs w:val="21"/>
        </w:rPr>
        <w:t>prohlašuje</w:t>
      </w:r>
      <w:r w:rsidRPr="003218C3">
        <w:t xml:space="preserve">, </w:t>
      </w:r>
      <w:r w:rsidRPr="002207FE">
        <w:rPr>
          <w:sz w:val="21"/>
          <w:szCs w:val="21"/>
        </w:rPr>
        <w:t>že je s vymezením projektu seznámen</w:t>
      </w:r>
      <w:r w:rsidRPr="003218C3">
        <w:t xml:space="preserve">. </w:t>
      </w:r>
    </w:p>
    <w:p w14:paraId="56E47BAE" w14:textId="77777777" w:rsidR="00C675AF" w:rsidRPr="003218C3" w:rsidRDefault="00C675AF">
      <w:pPr>
        <w:ind w:left="0" w:firstLine="0"/>
        <w:rPr>
          <w:sz w:val="21"/>
          <w:szCs w:val="21"/>
        </w:rPr>
      </w:pPr>
    </w:p>
    <w:p w14:paraId="1669A592" w14:textId="77777777" w:rsidR="00C675AF" w:rsidRPr="003218C3" w:rsidRDefault="00C57CE3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3218C3">
        <w:rPr>
          <w:b/>
          <w:bCs/>
          <w:smallCaps/>
          <w:spacing w:val="32"/>
          <w:sz w:val="21"/>
          <w:szCs w:val="21"/>
        </w:rPr>
        <w:t>Dílo</w:t>
      </w:r>
    </w:p>
    <w:p w14:paraId="6E017FF8" w14:textId="77777777" w:rsidR="00C675AF" w:rsidRPr="00C72C74" w:rsidRDefault="008E52D7" w:rsidP="00C72C74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Dílem jsou práce spojené s</w:t>
      </w:r>
      <w:r w:rsidR="007668CF">
        <w:rPr>
          <w:sz w:val="21"/>
          <w:szCs w:val="21"/>
        </w:rPr>
        <w:t xml:space="preserve"> vyhotovením </w:t>
      </w:r>
      <w:r w:rsidR="002810DD" w:rsidRPr="002810DD">
        <w:rPr>
          <w:sz w:val="21"/>
          <w:szCs w:val="21"/>
        </w:rPr>
        <w:t>participativní</w:t>
      </w:r>
      <w:r w:rsidR="002810DD">
        <w:rPr>
          <w:sz w:val="21"/>
          <w:szCs w:val="21"/>
        </w:rPr>
        <w:t>ho</w:t>
      </w:r>
      <w:r w:rsidR="002810DD" w:rsidRPr="002810DD">
        <w:rPr>
          <w:sz w:val="21"/>
          <w:szCs w:val="21"/>
        </w:rPr>
        <w:t xml:space="preserve"> hodnocení ekologické stability lesních ekosystémů v z</w:t>
      </w:r>
      <w:r w:rsidR="002810DD" w:rsidRPr="002810DD">
        <w:rPr>
          <w:color w:val="auto"/>
          <w:sz w:val="21"/>
          <w:szCs w:val="21"/>
        </w:rPr>
        <w:t>ájmovýc</w:t>
      </w:r>
      <w:r w:rsidR="002810DD" w:rsidRPr="002810DD">
        <w:rPr>
          <w:sz w:val="21"/>
          <w:szCs w:val="21"/>
        </w:rPr>
        <w:t xml:space="preserve">h územích ve spolupráci s místními aktéry </w:t>
      </w:r>
      <w:r w:rsidR="00C57CE3" w:rsidRPr="003218C3">
        <w:rPr>
          <w:sz w:val="21"/>
          <w:szCs w:val="21"/>
        </w:rPr>
        <w:t>(dále jen „dílo“).</w:t>
      </w:r>
      <w:r w:rsidR="00C72C74">
        <w:rPr>
          <w:sz w:val="21"/>
          <w:szCs w:val="21"/>
        </w:rPr>
        <w:t xml:space="preserve"> </w:t>
      </w:r>
      <w:r w:rsidR="00C72C74" w:rsidRPr="00C72C74">
        <w:rPr>
          <w:sz w:val="21"/>
          <w:szCs w:val="21"/>
        </w:rPr>
        <w:t>Po</w:t>
      </w:r>
      <w:r w:rsidR="000D5C22">
        <w:rPr>
          <w:sz w:val="21"/>
          <w:szCs w:val="21"/>
        </w:rPr>
        <w:t>dkladová data</w:t>
      </w:r>
      <w:r w:rsidR="00C72C74" w:rsidRPr="00C72C74">
        <w:rPr>
          <w:sz w:val="21"/>
          <w:szCs w:val="21"/>
        </w:rPr>
        <w:t xml:space="preserve"> pro provedení díla zajistí na svůj náklad zhotovitel.</w:t>
      </w:r>
    </w:p>
    <w:p w14:paraId="4A973432" w14:textId="77777777" w:rsidR="00687FF4" w:rsidRDefault="00C72C74">
      <w:pPr>
        <w:pStyle w:val="Odstavecseseznamem"/>
        <w:numPr>
          <w:ilvl w:val="1"/>
          <w:numId w:val="1"/>
        </w:numPr>
      </w:pPr>
      <w:r>
        <w:t>Dílo bude zahrnovat následující kroky:</w:t>
      </w:r>
    </w:p>
    <w:p w14:paraId="25BA399B" w14:textId="77777777" w:rsidR="000D5C22" w:rsidRPr="001971B0" w:rsidRDefault="000D5C22" w:rsidP="00C72C74">
      <w:pPr>
        <w:pStyle w:val="Odstavecseseznamem"/>
        <w:numPr>
          <w:ilvl w:val="3"/>
          <w:numId w:val="1"/>
        </w:numPr>
      </w:pPr>
      <w:r w:rsidRPr="001971B0">
        <w:rPr>
          <w:sz w:val="21"/>
          <w:szCs w:val="21"/>
        </w:rPr>
        <w:t>Participativní hodnocení ekologické stability lesních ekosystémů v Novohradských horách ve spolupráci s místními aktéry</w:t>
      </w:r>
    </w:p>
    <w:p w14:paraId="7440C82C" w14:textId="18DA9B40" w:rsidR="001971B0" w:rsidRPr="001971B0" w:rsidRDefault="001971B0" w:rsidP="001971B0">
      <w:pPr>
        <w:pStyle w:val="Odstavecseseznamem"/>
        <w:numPr>
          <w:ilvl w:val="3"/>
          <w:numId w:val="1"/>
        </w:numPr>
      </w:pPr>
      <w:r w:rsidRPr="001971B0">
        <w:rPr>
          <w:sz w:val="21"/>
          <w:szCs w:val="21"/>
        </w:rPr>
        <w:t>Participativní hodnocení ekologické stability lesních ekosystémů v </w:t>
      </w:r>
      <w:r>
        <w:rPr>
          <w:sz w:val="21"/>
          <w:szCs w:val="21"/>
        </w:rPr>
        <w:t>Krušn</w:t>
      </w:r>
      <w:r w:rsidR="00025B3F">
        <w:rPr>
          <w:sz w:val="21"/>
          <w:szCs w:val="21"/>
        </w:rPr>
        <w:t>ý</w:t>
      </w:r>
      <w:r w:rsidRPr="001971B0">
        <w:rPr>
          <w:sz w:val="21"/>
          <w:szCs w:val="21"/>
        </w:rPr>
        <w:t xml:space="preserve">ch </w:t>
      </w:r>
      <w:r>
        <w:rPr>
          <w:sz w:val="21"/>
          <w:szCs w:val="21"/>
        </w:rPr>
        <w:t xml:space="preserve">horách </w:t>
      </w:r>
      <w:r w:rsidRPr="001971B0">
        <w:rPr>
          <w:sz w:val="21"/>
          <w:szCs w:val="21"/>
        </w:rPr>
        <w:t>ve spolupráci s místními aktéry</w:t>
      </w:r>
    </w:p>
    <w:p w14:paraId="744C2A28" w14:textId="77777777" w:rsidR="001971B0" w:rsidRPr="001971B0" w:rsidRDefault="001971B0" w:rsidP="001971B0">
      <w:pPr>
        <w:pStyle w:val="Odstavecseseznamem"/>
        <w:numPr>
          <w:ilvl w:val="3"/>
          <w:numId w:val="1"/>
        </w:numPr>
      </w:pPr>
      <w:r w:rsidRPr="001971B0">
        <w:rPr>
          <w:sz w:val="21"/>
          <w:szCs w:val="21"/>
        </w:rPr>
        <w:t>Participativní hodnocení ekologické stability lesních ekosystémů v </w:t>
      </w:r>
      <w:r>
        <w:rPr>
          <w:sz w:val="21"/>
          <w:szCs w:val="21"/>
        </w:rPr>
        <w:t>Jizerský</w:t>
      </w:r>
      <w:r w:rsidRPr="001971B0">
        <w:rPr>
          <w:sz w:val="21"/>
          <w:szCs w:val="21"/>
        </w:rPr>
        <w:t>ch horách ve spolupráci s místními aktéry</w:t>
      </w:r>
    </w:p>
    <w:p w14:paraId="28FA2935" w14:textId="77777777" w:rsidR="001971B0" w:rsidRPr="001971B0" w:rsidRDefault="001971B0" w:rsidP="001971B0">
      <w:pPr>
        <w:pStyle w:val="Odstavecseseznamem"/>
        <w:numPr>
          <w:ilvl w:val="3"/>
          <w:numId w:val="1"/>
        </w:numPr>
      </w:pPr>
      <w:r>
        <w:rPr>
          <w:sz w:val="21"/>
          <w:szCs w:val="21"/>
        </w:rPr>
        <w:t>Návrh na udržení či zvýšení</w:t>
      </w:r>
      <w:r w:rsidRPr="001971B0">
        <w:rPr>
          <w:sz w:val="21"/>
          <w:szCs w:val="21"/>
        </w:rPr>
        <w:t xml:space="preserve"> ekologické stability lesních ekosystémů v</w:t>
      </w:r>
      <w:r>
        <w:rPr>
          <w:sz w:val="21"/>
          <w:szCs w:val="21"/>
        </w:rPr>
        <w:t> zájmových územích</w:t>
      </w:r>
      <w:r w:rsidRPr="001971B0">
        <w:rPr>
          <w:sz w:val="21"/>
          <w:szCs w:val="21"/>
        </w:rPr>
        <w:t xml:space="preserve"> ve spolupráci s</w:t>
      </w:r>
      <w:r>
        <w:rPr>
          <w:sz w:val="21"/>
          <w:szCs w:val="21"/>
        </w:rPr>
        <w:t>e zadavatelem a</w:t>
      </w:r>
      <w:r w:rsidRPr="001971B0">
        <w:rPr>
          <w:sz w:val="21"/>
          <w:szCs w:val="21"/>
        </w:rPr>
        <w:t xml:space="preserve"> místními aktéry</w:t>
      </w:r>
    </w:p>
    <w:p w14:paraId="200BA6A7" w14:textId="77777777" w:rsidR="001971B0" w:rsidRDefault="001971B0" w:rsidP="001971B0">
      <w:pPr>
        <w:pStyle w:val="Odstavecseseznamem"/>
        <w:ind w:left="680" w:firstLine="0"/>
      </w:pPr>
    </w:p>
    <w:p w14:paraId="7A052AAF" w14:textId="1955FE98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 xml:space="preserve">Dílo v podobě podle odst. 4 tohoto článku bude odevzdáno se </w:t>
      </w:r>
      <w:r w:rsidRPr="003218C3">
        <w:rPr>
          <w:b/>
          <w:bCs/>
          <w:sz w:val="21"/>
          <w:szCs w:val="21"/>
        </w:rPr>
        <w:t>souhrnnou výzkumnou zprávou</w:t>
      </w:r>
      <w:r w:rsidRPr="003218C3">
        <w:rPr>
          <w:sz w:val="21"/>
          <w:szCs w:val="21"/>
        </w:rPr>
        <w:t>, která bude</w:t>
      </w:r>
      <w:r w:rsidR="0096073C">
        <w:rPr>
          <w:sz w:val="21"/>
          <w:szCs w:val="21"/>
        </w:rPr>
        <w:t xml:space="preserve"> předána v elektronické podobě (</w:t>
      </w:r>
      <w:r w:rsidRPr="003218C3">
        <w:rPr>
          <w:sz w:val="21"/>
          <w:szCs w:val="21"/>
        </w:rPr>
        <w:t>ve formátu *.</w:t>
      </w:r>
      <w:proofErr w:type="spellStart"/>
      <w:r w:rsidRPr="003218C3">
        <w:rPr>
          <w:sz w:val="21"/>
          <w:szCs w:val="21"/>
        </w:rPr>
        <w:t>pdf</w:t>
      </w:r>
      <w:proofErr w:type="spellEnd"/>
      <w:r w:rsidR="0096073C">
        <w:rPr>
          <w:sz w:val="21"/>
          <w:szCs w:val="21"/>
        </w:rPr>
        <w:t>)</w:t>
      </w:r>
      <w:r w:rsidRPr="003218C3">
        <w:rPr>
          <w:sz w:val="21"/>
          <w:szCs w:val="21"/>
        </w:rPr>
        <w:t>, a dále v obecně dostupných přepisovatelných formátech (zejména *.</w:t>
      </w:r>
      <w:proofErr w:type="spellStart"/>
      <w:r w:rsidRPr="003218C3">
        <w:rPr>
          <w:sz w:val="21"/>
          <w:szCs w:val="21"/>
        </w:rPr>
        <w:t>docx</w:t>
      </w:r>
      <w:proofErr w:type="spellEnd"/>
      <w:r w:rsidRPr="003218C3">
        <w:rPr>
          <w:sz w:val="21"/>
          <w:szCs w:val="21"/>
        </w:rPr>
        <w:t>, *.</w:t>
      </w:r>
      <w:proofErr w:type="spellStart"/>
      <w:r w:rsidRPr="003218C3">
        <w:rPr>
          <w:sz w:val="21"/>
          <w:szCs w:val="21"/>
        </w:rPr>
        <w:t>xlsx</w:t>
      </w:r>
      <w:proofErr w:type="spellEnd"/>
      <w:r w:rsidRPr="003218C3">
        <w:rPr>
          <w:sz w:val="21"/>
          <w:szCs w:val="21"/>
        </w:rPr>
        <w:t xml:space="preserve">). </w:t>
      </w:r>
      <w:r w:rsidR="002207FE">
        <w:rPr>
          <w:sz w:val="21"/>
          <w:szCs w:val="21"/>
        </w:rPr>
        <w:t>Výzkumná zpráva bude</w:t>
      </w:r>
      <w:r w:rsidR="00025B3F">
        <w:rPr>
          <w:sz w:val="21"/>
          <w:szCs w:val="21"/>
        </w:rPr>
        <w:t xml:space="preserve"> obsahovat popis provedených prací a popis</w:t>
      </w:r>
      <w:r w:rsidR="00D506DD">
        <w:rPr>
          <w:sz w:val="21"/>
          <w:szCs w:val="21"/>
        </w:rPr>
        <w:t xml:space="preserve"> vytvořeného výstupu.</w:t>
      </w:r>
      <w:r w:rsidR="00687FF4">
        <w:rPr>
          <w:sz w:val="21"/>
          <w:szCs w:val="21"/>
        </w:rPr>
        <w:t xml:space="preserve"> </w:t>
      </w:r>
      <w:r w:rsidR="00D506DD">
        <w:rPr>
          <w:sz w:val="21"/>
          <w:szCs w:val="21"/>
        </w:rPr>
        <w:t xml:space="preserve"> </w:t>
      </w:r>
    </w:p>
    <w:p w14:paraId="3343697F" w14:textId="77777777" w:rsidR="00C675AF" w:rsidRPr="00687FF4" w:rsidRDefault="00C57CE3">
      <w:pPr>
        <w:pStyle w:val="Odstavecseseznamem"/>
        <w:numPr>
          <w:ilvl w:val="1"/>
          <w:numId w:val="1"/>
        </w:numPr>
      </w:pPr>
      <w:r w:rsidRPr="003218C3">
        <w:rPr>
          <w:sz w:val="21"/>
          <w:szCs w:val="21"/>
        </w:rPr>
        <w:t>Výsledky</w:t>
      </w:r>
      <w:r w:rsidR="0096073C">
        <w:rPr>
          <w:sz w:val="21"/>
          <w:szCs w:val="21"/>
        </w:rPr>
        <w:t xml:space="preserve"> díla budou zpracovány </w:t>
      </w:r>
      <w:r w:rsidR="0096073C" w:rsidRPr="00687FF4">
        <w:rPr>
          <w:b/>
          <w:sz w:val="21"/>
          <w:szCs w:val="21"/>
        </w:rPr>
        <w:t>v elektronické podobě</w:t>
      </w:r>
      <w:r w:rsidR="00D506DD">
        <w:rPr>
          <w:sz w:val="21"/>
          <w:szCs w:val="21"/>
        </w:rPr>
        <w:t xml:space="preserve"> (mapy v rastrovém či vektorovém formátu</w:t>
      </w:r>
      <w:r w:rsidR="00420BC2">
        <w:rPr>
          <w:sz w:val="21"/>
          <w:szCs w:val="21"/>
        </w:rPr>
        <w:t>, dle domluvy zhotovitele a objednatele</w:t>
      </w:r>
      <w:r w:rsidR="00D506DD">
        <w:rPr>
          <w:sz w:val="21"/>
          <w:szCs w:val="21"/>
        </w:rPr>
        <w:t>)</w:t>
      </w:r>
      <w:r w:rsidR="00420BC2">
        <w:rPr>
          <w:sz w:val="21"/>
          <w:szCs w:val="21"/>
        </w:rPr>
        <w:t>.</w:t>
      </w:r>
      <w:r w:rsidR="00687FF4">
        <w:rPr>
          <w:sz w:val="21"/>
          <w:szCs w:val="21"/>
        </w:rPr>
        <w:t xml:space="preserve"> </w:t>
      </w:r>
    </w:p>
    <w:p w14:paraId="3C32F299" w14:textId="77777777" w:rsidR="00C675AF" w:rsidRPr="004F044A" w:rsidRDefault="00C57CE3" w:rsidP="004F044A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4F044A">
        <w:rPr>
          <w:sz w:val="21"/>
          <w:szCs w:val="21"/>
        </w:rPr>
        <w:t>Dílo bude provedeno v souladu s následujícími podklady (řazeny dle závaznosti):</w:t>
      </w:r>
    </w:p>
    <w:p w14:paraId="099199AC" w14:textId="77777777" w:rsidR="00C675AF" w:rsidRPr="003218C3" w:rsidRDefault="00C57CE3">
      <w:pPr>
        <w:pStyle w:val="Odstavecseseznamem"/>
        <w:numPr>
          <w:ilvl w:val="3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Touto smlouvou</w:t>
      </w:r>
    </w:p>
    <w:p w14:paraId="31C116E7" w14:textId="77777777" w:rsidR="00C675AF" w:rsidRPr="003218C3" w:rsidRDefault="00C57CE3">
      <w:pPr>
        <w:pStyle w:val="Odstavecseseznamem"/>
        <w:numPr>
          <w:ilvl w:val="3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Standardními vědeckými postupy</w:t>
      </w:r>
    </w:p>
    <w:p w14:paraId="57987754" w14:textId="77777777" w:rsidR="00C675AF" w:rsidRPr="003218C3" w:rsidRDefault="00C57CE3">
      <w:pPr>
        <w:pStyle w:val="Odstavecseseznamem"/>
        <w:numPr>
          <w:ilvl w:val="3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Písemnými příkazy objednatele</w:t>
      </w:r>
    </w:p>
    <w:p w14:paraId="0F26C270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 xml:space="preserve">Zhotovitel upozorní objednatele bez zbytečného odkladu na nevhodnou povahu věcí k provádění díla převzatých od objednatele nebo příkazů daných mu objednatelem za tímto účelem, jestliže zhotovitel mohl nebo měl nevhodnost těchto zjistit při vynaložení odborné </w:t>
      </w:r>
      <w:r w:rsidRPr="003218C3">
        <w:rPr>
          <w:sz w:val="21"/>
          <w:szCs w:val="21"/>
        </w:rPr>
        <w:lastRenderedPageBreak/>
        <w:t>péče. Překáží-li nevhodná věc nebo příkaz v řádném provádění díla, zhotovitel je v nezbytném rozsahu přeruší až do výměny věci nebo změny příkazu; trvá-li objednatel na provádění díla s použitím předané věci nebo podle daného příkazu, má zhotovitel právo požadovat, aby tak objednatel učinil v písemné formě. Lhůta stanovená pro dokončení díla se prodlužuje o dobu přerušením vyvolanou. Zhotovitel má právo na úhradu nákladů spojených s přerušením díla nebo s použitím nevhodných věcí do doby, kdy jejich nevhodnost mohla být zjištěna. Zachová-li se zhotovitel podle první a druhé věty tohoto odstavce, nemá objednatel práva z vady díla vzniklé pro nevhodnost věci nebo příkazu</w:t>
      </w:r>
    </w:p>
    <w:p w14:paraId="5CFDEBE6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Zhotovitel rovněž bezodkladně informuje objednatele o veškerých dalších významných skutečnostech souvisejících s prováděním díla.</w:t>
      </w:r>
    </w:p>
    <w:p w14:paraId="144FACA6" w14:textId="77777777" w:rsidR="00C675AF" w:rsidRPr="00687FF4" w:rsidRDefault="00C57CE3" w:rsidP="00687FF4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Zhotovitel naplňuje tuto smlouvu s vynaložením odborné péče, přičemž šetří práva třetích osob a veřejné zdroje. Zhotovitel naplňuje tuto smlouvu prostřednictvím náležitě kvalifikovaných a odborně způsobilých osob.</w:t>
      </w:r>
    </w:p>
    <w:p w14:paraId="4F9F2AD4" w14:textId="77777777" w:rsidR="00420BC2" w:rsidRPr="003218C3" w:rsidRDefault="00420BC2">
      <w:pPr>
        <w:rPr>
          <w:sz w:val="21"/>
          <w:szCs w:val="21"/>
        </w:rPr>
      </w:pPr>
    </w:p>
    <w:p w14:paraId="283AEEA5" w14:textId="77777777" w:rsidR="00C675AF" w:rsidRPr="003218C3" w:rsidRDefault="00C57CE3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3218C3">
        <w:rPr>
          <w:b/>
          <w:bCs/>
          <w:smallCaps/>
          <w:spacing w:val="32"/>
          <w:sz w:val="21"/>
          <w:szCs w:val="21"/>
        </w:rPr>
        <w:t>Předání díla</w:t>
      </w:r>
    </w:p>
    <w:p w14:paraId="77E1EB6E" w14:textId="77777777" w:rsidR="00687FF4" w:rsidRPr="003218C3" w:rsidRDefault="00687FF4" w:rsidP="00687FF4">
      <w:pPr>
        <w:pStyle w:val="Odstavecseseznamem"/>
        <w:numPr>
          <w:ilvl w:val="1"/>
          <w:numId w:val="1"/>
        </w:numPr>
      </w:pPr>
      <w:r w:rsidRPr="003218C3">
        <w:rPr>
          <w:sz w:val="21"/>
          <w:szCs w:val="21"/>
        </w:rPr>
        <w:t>Dokončené dílo bude zhotovitelem předáno objednateli podle následujícího harmonogramu:</w:t>
      </w:r>
    </w:p>
    <w:p w14:paraId="3111E3B5" w14:textId="77777777" w:rsidR="00687FF4" w:rsidRPr="003218C3" w:rsidRDefault="00687FF4" w:rsidP="00687FF4">
      <w:pPr>
        <w:pStyle w:val="Odstavecseseznamem"/>
        <w:ind w:left="425" w:firstLine="0"/>
      </w:pPr>
      <w:r w:rsidRPr="003218C3">
        <w:rPr>
          <w:sz w:val="21"/>
          <w:szCs w:val="21"/>
        </w:rPr>
        <w:t xml:space="preserve">etapa A, tj. provedení části díla podle čl. II. odst. 2 písm. a) této smlouvy – </w:t>
      </w:r>
      <w:r w:rsidRPr="003218C3">
        <w:rPr>
          <w:b/>
          <w:bCs/>
          <w:sz w:val="21"/>
          <w:szCs w:val="21"/>
        </w:rPr>
        <w:t>do 3</w:t>
      </w:r>
      <w:r w:rsidR="00B83CDB">
        <w:rPr>
          <w:b/>
          <w:bCs/>
          <w:sz w:val="21"/>
          <w:szCs w:val="21"/>
        </w:rPr>
        <w:t>1. 12. 202</w:t>
      </w:r>
      <w:r w:rsidR="00AF5473">
        <w:rPr>
          <w:b/>
          <w:bCs/>
          <w:sz w:val="21"/>
          <w:szCs w:val="21"/>
        </w:rPr>
        <w:t>3</w:t>
      </w:r>
    </w:p>
    <w:p w14:paraId="16595D44" w14:textId="77777777" w:rsidR="00687FF4" w:rsidRDefault="00687FF4" w:rsidP="00687FF4">
      <w:pPr>
        <w:pStyle w:val="Odstavecseseznamem"/>
        <w:ind w:left="425" w:firstLine="0"/>
        <w:rPr>
          <w:b/>
          <w:bCs/>
          <w:sz w:val="21"/>
          <w:szCs w:val="21"/>
        </w:rPr>
      </w:pPr>
      <w:r w:rsidRPr="003218C3">
        <w:rPr>
          <w:sz w:val="21"/>
          <w:szCs w:val="21"/>
        </w:rPr>
        <w:t>etapa B, tj. proveden</w:t>
      </w:r>
      <w:r w:rsidR="00B83CDB">
        <w:rPr>
          <w:sz w:val="21"/>
          <w:szCs w:val="21"/>
        </w:rPr>
        <w:t>í části díla</w:t>
      </w:r>
      <w:r w:rsidRPr="003218C3">
        <w:rPr>
          <w:sz w:val="21"/>
          <w:szCs w:val="21"/>
        </w:rPr>
        <w:t xml:space="preserve"> podle čl. II. odst. 2 písm. b) této smlouvy – </w:t>
      </w:r>
      <w:r w:rsidR="00B83CDB">
        <w:rPr>
          <w:b/>
          <w:bCs/>
          <w:sz w:val="21"/>
          <w:szCs w:val="21"/>
        </w:rPr>
        <w:t>do 31. 12. 202</w:t>
      </w:r>
      <w:r w:rsidR="00B54AD0">
        <w:rPr>
          <w:b/>
          <w:bCs/>
          <w:sz w:val="21"/>
          <w:szCs w:val="21"/>
        </w:rPr>
        <w:t>4</w:t>
      </w:r>
    </w:p>
    <w:p w14:paraId="7D5BAA41" w14:textId="77777777" w:rsidR="00B83CDB" w:rsidRDefault="00B83CDB" w:rsidP="00687FF4">
      <w:pPr>
        <w:pStyle w:val="Odstavecseseznamem"/>
        <w:ind w:left="425" w:firstLine="0"/>
        <w:rPr>
          <w:b/>
          <w:bCs/>
          <w:sz w:val="21"/>
          <w:szCs w:val="21"/>
        </w:rPr>
      </w:pPr>
      <w:r w:rsidRPr="003218C3">
        <w:rPr>
          <w:sz w:val="21"/>
          <w:szCs w:val="21"/>
        </w:rPr>
        <w:t xml:space="preserve">etapa </w:t>
      </w:r>
      <w:r>
        <w:rPr>
          <w:sz w:val="21"/>
          <w:szCs w:val="21"/>
        </w:rPr>
        <w:t>C</w:t>
      </w:r>
      <w:r w:rsidRPr="003218C3">
        <w:rPr>
          <w:sz w:val="21"/>
          <w:szCs w:val="21"/>
        </w:rPr>
        <w:t>, tj. proveden</w:t>
      </w:r>
      <w:r>
        <w:rPr>
          <w:sz w:val="21"/>
          <w:szCs w:val="21"/>
        </w:rPr>
        <w:t>í části díla</w:t>
      </w:r>
      <w:r w:rsidRPr="003218C3">
        <w:rPr>
          <w:sz w:val="21"/>
          <w:szCs w:val="21"/>
        </w:rPr>
        <w:t xml:space="preserve"> podle čl. II. odst. 2 písm. </w:t>
      </w:r>
      <w:r>
        <w:rPr>
          <w:sz w:val="21"/>
          <w:szCs w:val="21"/>
        </w:rPr>
        <w:t>c</w:t>
      </w:r>
      <w:r w:rsidRPr="003218C3">
        <w:rPr>
          <w:sz w:val="21"/>
          <w:szCs w:val="21"/>
        </w:rPr>
        <w:t xml:space="preserve">) této smlouvy – </w:t>
      </w:r>
      <w:r>
        <w:rPr>
          <w:b/>
          <w:bCs/>
          <w:sz w:val="21"/>
          <w:szCs w:val="21"/>
        </w:rPr>
        <w:t xml:space="preserve">do 31. </w:t>
      </w:r>
      <w:r w:rsidR="00B54AD0">
        <w:rPr>
          <w:b/>
          <w:bCs/>
          <w:sz w:val="21"/>
          <w:szCs w:val="21"/>
        </w:rPr>
        <w:t>12</w:t>
      </w:r>
      <w:r>
        <w:rPr>
          <w:b/>
          <w:bCs/>
          <w:sz w:val="21"/>
          <w:szCs w:val="21"/>
        </w:rPr>
        <w:t>. 202</w:t>
      </w:r>
      <w:r w:rsidR="00B54AD0">
        <w:rPr>
          <w:b/>
          <w:bCs/>
          <w:sz w:val="21"/>
          <w:szCs w:val="21"/>
        </w:rPr>
        <w:t>5</w:t>
      </w:r>
    </w:p>
    <w:p w14:paraId="409F746D" w14:textId="77777777" w:rsidR="00B54AD0" w:rsidRPr="003218C3" w:rsidRDefault="00B54AD0" w:rsidP="00687FF4">
      <w:pPr>
        <w:pStyle w:val="Odstavecseseznamem"/>
        <w:ind w:left="425" w:firstLine="0"/>
      </w:pPr>
      <w:r w:rsidRPr="003218C3">
        <w:rPr>
          <w:sz w:val="21"/>
          <w:szCs w:val="21"/>
        </w:rPr>
        <w:t xml:space="preserve">etapa </w:t>
      </w:r>
      <w:r>
        <w:rPr>
          <w:sz w:val="21"/>
          <w:szCs w:val="21"/>
        </w:rPr>
        <w:t>D</w:t>
      </w:r>
      <w:r w:rsidRPr="003218C3">
        <w:rPr>
          <w:sz w:val="21"/>
          <w:szCs w:val="21"/>
        </w:rPr>
        <w:t>, tj. proveden</w:t>
      </w:r>
      <w:r>
        <w:rPr>
          <w:sz w:val="21"/>
          <w:szCs w:val="21"/>
        </w:rPr>
        <w:t>í části díla</w:t>
      </w:r>
      <w:r w:rsidRPr="003218C3">
        <w:rPr>
          <w:sz w:val="21"/>
          <w:szCs w:val="21"/>
        </w:rPr>
        <w:t xml:space="preserve"> podle čl. II. odst. 2 písm. </w:t>
      </w:r>
      <w:r>
        <w:rPr>
          <w:sz w:val="21"/>
          <w:szCs w:val="21"/>
        </w:rPr>
        <w:t>d</w:t>
      </w:r>
      <w:r w:rsidRPr="003218C3">
        <w:rPr>
          <w:sz w:val="21"/>
          <w:szCs w:val="21"/>
        </w:rPr>
        <w:t xml:space="preserve">) této smlouvy – </w:t>
      </w:r>
      <w:r>
        <w:rPr>
          <w:b/>
          <w:bCs/>
          <w:sz w:val="21"/>
          <w:szCs w:val="21"/>
        </w:rPr>
        <w:t>do 31. 08. 2026</w:t>
      </w:r>
    </w:p>
    <w:p w14:paraId="40425A55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Dřívější předání díla je možné.</w:t>
      </w:r>
    </w:p>
    <w:p w14:paraId="4C903576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 xml:space="preserve">Dílo bude objednateli předáno na pracovišti objednatele, na adrese </w:t>
      </w:r>
      <w:r w:rsidRPr="003218C3">
        <w:rPr>
          <w:b/>
          <w:bCs/>
          <w:sz w:val="21"/>
          <w:szCs w:val="21"/>
        </w:rPr>
        <w:t>Bělidla 986/4a, 603  00 Brno,</w:t>
      </w:r>
      <w:r w:rsidRPr="003218C3">
        <w:rPr>
          <w:sz w:val="21"/>
          <w:szCs w:val="21"/>
        </w:rPr>
        <w:t xml:space="preserve"> nedohodnou-li se smluvní strany písemně jinak. </w:t>
      </w:r>
    </w:p>
    <w:p w14:paraId="535FCDC0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 xml:space="preserve">Dílo bude předáno na vhodném nosiči dat, nedohodnou-li se smluvní strany písemně jinak. </w:t>
      </w:r>
    </w:p>
    <w:p w14:paraId="1D652F72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O předání a převzetí díla podle odst. 1 tohoto článku bude sepsán písemný protokol, který bude datovaný a podepsaný oprávněnými zástupci obou smluvních stran dle čl. VIII. této smlouvy. Tento protokol bude vyhotoven ve dvou stejnopisech, přičemž každá ze smluvních stran obdrží po jednom.</w:t>
      </w:r>
    </w:p>
    <w:p w14:paraId="4DD9E315" w14:textId="77777777" w:rsidR="00C675AF" w:rsidRPr="003218C3" w:rsidRDefault="00C675AF">
      <w:pPr>
        <w:ind w:left="0" w:firstLine="0"/>
        <w:rPr>
          <w:sz w:val="21"/>
          <w:szCs w:val="21"/>
        </w:rPr>
      </w:pPr>
    </w:p>
    <w:p w14:paraId="3AE97F16" w14:textId="77777777" w:rsidR="00C675AF" w:rsidRPr="003218C3" w:rsidRDefault="00C57CE3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3218C3"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ABD3C65" w14:textId="77777777" w:rsidR="00C675AF" w:rsidRPr="00B83CDB" w:rsidRDefault="00C57CE3" w:rsidP="00AD242E">
      <w:pPr>
        <w:pStyle w:val="Odstavecseseznamem"/>
        <w:numPr>
          <w:ilvl w:val="1"/>
          <w:numId w:val="1"/>
        </w:numPr>
      </w:pPr>
      <w:r w:rsidRPr="003218C3">
        <w:rPr>
          <w:sz w:val="21"/>
          <w:szCs w:val="21"/>
        </w:rPr>
        <w:t xml:space="preserve">Cena díla je </w:t>
      </w:r>
      <w:r w:rsidR="00B83CDB" w:rsidRPr="00B83CDB">
        <w:rPr>
          <w:sz w:val="21"/>
          <w:szCs w:val="21"/>
        </w:rPr>
        <w:t>následující:</w:t>
      </w:r>
    </w:p>
    <w:p w14:paraId="38C2BA85" w14:textId="77777777" w:rsidR="00B83CDB" w:rsidRDefault="00B83CDB" w:rsidP="00B83CDB">
      <w:pPr>
        <w:pStyle w:val="Odstavecseseznamem"/>
        <w:ind w:left="425" w:firstLine="0"/>
        <w:rPr>
          <w:b/>
          <w:sz w:val="21"/>
          <w:szCs w:val="21"/>
        </w:rPr>
      </w:pPr>
      <w:r w:rsidRPr="00B83CDB">
        <w:rPr>
          <w:sz w:val="21"/>
          <w:szCs w:val="21"/>
        </w:rPr>
        <w:t>Etapa A –</w:t>
      </w:r>
      <w:r>
        <w:rPr>
          <w:b/>
          <w:sz w:val="21"/>
          <w:szCs w:val="21"/>
        </w:rPr>
        <w:t xml:space="preserve"> </w:t>
      </w:r>
      <w:r w:rsidR="00397F75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>0.000 Kč včetně DPH,</w:t>
      </w:r>
    </w:p>
    <w:p w14:paraId="217A5344" w14:textId="77777777" w:rsidR="00B83CDB" w:rsidRDefault="00B83CDB" w:rsidP="00B83CDB">
      <w:pPr>
        <w:pStyle w:val="Odstavecseseznamem"/>
        <w:ind w:left="425" w:firstLine="0"/>
        <w:rPr>
          <w:b/>
          <w:sz w:val="21"/>
          <w:szCs w:val="21"/>
        </w:rPr>
      </w:pPr>
      <w:r w:rsidRPr="00B83CDB">
        <w:rPr>
          <w:sz w:val="21"/>
          <w:szCs w:val="21"/>
        </w:rPr>
        <w:t xml:space="preserve">Etapa </w:t>
      </w:r>
      <w:r>
        <w:rPr>
          <w:sz w:val="21"/>
          <w:szCs w:val="21"/>
        </w:rPr>
        <w:t xml:space="preserve">B </w:t>
      </w:r>
      <w:r w:rsidRPr="00B83CDB"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</w:t>
      </w:r>
      <w:r w:rsidR="00397F75">
        <w:rPr>
          <w:b/>
          <w:sz w:val="21"/>
          <w:szCs w:val="21"/>
        </w:rPr>
        <w:t>9</w:t>
      </w:r>
      <w:r>
        <w:rPr>
          <w:b/>
          <w:sz w:val="21"/>
          <w:szCs w:val="21"/>
        </w:rPr>
        <w:t>0.000 Kč včetně DPH,</w:t>
      </w:r>
    </w:p>
    <w:p w14:paraId="6CD90E19" w14:textId="77777777" w:rsidR="00B83CDB" w:rsidRDefault="00B83CDB" w:rsidP="00B83CDB">
      <w:pPr>
        <w:pStyle w:val="Odstavecseseznamem"/>
        <w:ind w:left="425" w:firstLine="0"/>
        <w:rPr>
          <w:b/>
          <w:sz w:val="21"/>
          <w:szCs w:val="21"/>
        </w:rPr>
      </w:pPr>
      <w:r w:rsidRPr="00B83CDB">
        <w:rPr>
          <w:sz w:val="21"/>
          <w:szCs w:val="21"/>
        </w:rPr>
        <w:t xml:space="preserve">Etapa </w:t>
      </w:r>
      <w:r>
        <w:rPr>
          <w:sz w:val="21"/>
          <w:szCs w:val="21"/>
        </w:rPr>
        <w:t>C</w:t>
      </w:r>
      <w:r w:rsidRPr="00B83CDB">
        <w:rPr>
          <w:sz w:val="21"/>
          <w:szCs w:val="21"/>
        </w:rPr>
        <w:t xml:space="preserve"> –</w:t>
      </w:r>
      <w:r>
        <w:rPr>
          <w:b/>
          <w:sz w:val="21"/>
          <w:szCs w:val="21"/>
        </w:rPr>
        <w:t xml:space="preserve"> </w:t>
      </w:r>
      <w:r w:rsidR="00397F75">
        <w:rPr>
          <w:b/>
          <w:sz w:val="21"/>
          <w:szCs w:val="21"/>
        </w:rPr>
        <w:t>9</w:t>
      </w:r>
      <w:r>
        <w:rPr>
          <w:b/>
          <w:sz w:val="21"/>
          <w:szCs w:val="21"/>
        </w:rPr>
        <w:t>0.000 Kč včetně DPH.</w:t>
      </w:r>
    </w:p>
    <w:p w14:paraId="5DFED056" w14:textId="77777777" w:rsidR="00B54AD0" w:rsidRPr="00B83CDB" w:rsidRDefault="00B54AD0" w:rsidP="00B83CDB">
      <w:pPr>
        <w:pStyle w:val="Odstavecseseznamem"/>
        <w:ind w:left="425" w:firstLine="0"/>
        <w:rPr>
          <w:b/>
          <w:sz w:val="21"/>
          <w:szCs w:val="21"/>
        </w:rPr>
      </w:pPr>
      <w:r w:rsidRPr="00B83CDB">
        <w:rPr>
          <w:sz w:val="21"/>
          <w:szCs w:val="21"/>
        </w:rPr>
        <w:t xml:space="preserve">Etapa </w:t>
      </w:r>
      <w:r>
        <w:rPr>
          <w:sz w:val="21"/>
          <w:szCs w:val="21"/>
        </w:rPr>
        <w:t>D</w:t>
      </w:r>
      <w:r w:rsidRPr="00B83CDB">
        <w:rPr>
          <w:sz w:val="21"/>
          <w:szCs w:val="21"/>
        </w:rPr>
        <w:t xml:space="preserve"> –</w:t>
      </w:r>
      <w:r>
        <w:rPr>
          <w:b/>
          <w:sz w:val="21"/>
          <w:szCs w:val="21"/>
        </w:rPr>
        <w:t xml:space="preserve"> </w:t>
      </w:r>
      <w:r w:rsidR="00397F75">
        <w:rPr>
          <w:b/>
          <w:sz w:val="21"/>
          <w:szCs w:val="21"/>
        </w:rPr>
        <w:t>5</w:t>
      </w:r>
      <w:r>
        <w:rPr>
          <w:b/>
          <w:sz w:val="21"/>
          <w:szCs w:val="21"/>
        </w:rPr>
        <w:t>0.000 Kč včetně DPH</w:t>
      </w:r>
    </w:p>
    <w:p w14:paraId="138B6BCE" w14:textId="77777777" w:rsidR="00C675AF" w:rsidRPr="003218C3" w:rsidRDefault="00C57CE3">
      <w:pPr>
        <w:pStyle w:val="Odstavecseseznamem"/>
        <w:numPr>
          <w:ilvl w:val="1"/>
          <w:numId w:val="1"/>
        </w:numPr>
      </w:pPr>
      <w:r w:rsidRPr="003218C3">
        <w:rPr>
          <w:sz w:val="21"/>
          <w:szCs w:val="21"/>
        </w:rPr>
        <w:t>Cena je sjednána jako nejvyšší přípustná, zahrnující veškeré náklady zhotovitele na plnění této smlouvy a cenové vlivy v průběhu plnění této smlouvy.</w:t>
      </w:r>
    </w:p>
    <w:p w14:paraId="66B37B46" w14:textId="1F7EDFDF" w:rsidR="00B83CDB" w:rsidRPr="003218C3" w:rsidRDefault="00B83CDB" w:rsidP="00B83CDB">
      <w:pPr>
        <w:pStyle w:val="ListParagraph1"/>
        <w:numPr>
          <w:ilvl w:val="1"/>
          <w:numId w:val="1"/>
        </w:numPr>
      </w:pPr>
      <w:r w:rsidRPr="003218C3">
        <w:rPr>
          <w:sz w:val="21"/>
          <w:szCs w:val="21"/>
        </w:rPr>
        <w:t xml:space="preserve">Cena díla bude uhrazena na základě </w:t>
      </w:r>
      <w:r w:rsidR="002207FE">
        <w:rPr>
          <w:sz w:val="21"/>
          <w:szCs w:val="21"/>
        </w:rPr>
        <w:t>čtyř</w:t>
      </w:r>
      <w:r w:rsidRPr="003218C3">
        <w:rPr>
          <w:sz w:val="21"/>
          <w:szCs w:val="21"/>
        </w:rPr>
        <w:t xml:space="preserve"> faktur, </w:t>
      </w:r>
      <w:r w:rsidRPr="003218C3">
        <w:rPr>
          <w:b/>
          <w:bCs/>
          <w:sz w:val="21"/>
          <w:szCs w:val="21"/>
        </w:rPr>
        <w:t xml:space="preserve">první na </w:t>
      </w:r>
      <w:r w:rsidR="00397F75">
        <w:rPr>
          <w:b/>
          <w:bCs/>
          <w:sz w:val="21"/>
          <w:szCs w:val="21"/>
        </w:rPr>
        <w:t>4</w:t>
      </w:r>
      <w:r w:rsidRPr="003218C3">
        <w:rPr>
          <w:b/>
          <w:bCs/>
          <w:sz w:val="21"/>
          <w:szCs w:val="21"/>
        </w:rPr>
        <w:t xml:space="preserve">0.000 Kč s DPH (etapa A), druhá na </w:t>
      </w:r>
      <w:r w:rsidR="00397F75">
        <w:rPr>
          <w:b/>
          <w:bCs/>
          <w:sz w:val="21"/>
          <w:szCs w:val="21"/>
        </w:rPr>
        <w:t>9</w:t>
      </w:r>
      <w:r w:rsidRPr="003218C3">
        <w:rPr>
          <w:b/>
          <w:bCs/>
          <w:sz w:val="21"/>
          <w:szCs w:val="21"/>
        </w:rPr>
        <w:t>0.000 Kč s DPH (etapa B)</w:t>
      </w:r>
      <w:r w:rsidR="00397F75">
        <w:rPr>
          <w:b/>
          <w:bCs/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třetí na </w:t>
      </w:r>
      <w:r w:rsidR="00397F75">
        <w:rPr>
          <w:b/>
          <w:bCs/>
          <w:sz w:val="21"/>
          <w:szCs w:val="21"/>
        </w:rPr>
        <w:t>9</w:t>
      </w:r>
      <w:r>
        <w:rPr>
          <w:b/>
          <w:bCs/>
          <w:sz w:val="21"/>
          <w:szCs w:val="21"/>
        </w:rPr>
        <w:t>0.000 Kč s DPH (etapa C)</w:t>
      </w:r>
      <w:r w:rsidR="00397F75">
        <w:rPr>
          <w:b/>
          <w:bCs/>
          <w:sz w:val="21"/>
          <w:szCs w:val="21"/>
        </w:rPr>
        <w:t xml:space="preserve"> a čtvrtá na 50.000 Kč s DPH (etapa C)</w:t>
      </w:r>
      <w:r w:rsidRPr="003218C3">
        <w:rPr>
          <w:sz w:val="21"/>
          <w:szCs w:val="21"/>
        </w:rPr>
        <w:t>, a to vždy po odevzdání dané etapy díla, což bude deklarováno oboustranně podepsaným protokolem o předání dané etapy díla.</w:t>
      </w:r>
    </w:p>
    <w:p w14:paraId="0E8D2A8A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lastRenderedPageBreak/>
        <w:t>Fakturu je zhotovitel oprávněn vystavit až poté, co bude dílo řádně provedeno.</w:t>
      </w:r>
      <w:r w:rsidRPr="003218C3">
        <w:rPr>
          <w:lang w:eastAsia="cs-CZ"/>
        </w:rPr>
        <w:t xml:space="preserve"> </w:t>
      </w:r>
      <w:r w:rsidRPr="003218C3">
        <w:rPr>
          <w:sz w:val="21"/>
          <w:szCs w:val="21"/>
        </w:rPr>
        <w:t xml:space="preserve">Faktura je splatná ve lhůtě 25 dní ode dne jejího doručení objednateli. Přílohou faktury bude kopie protokolu o předání </w:t>
      </w:r>
      <w:r w:rsidR="00334830">
        <w:rPr>
          <w:sz w:val="21"/>
          <w:szCs w:val="21"/>
        </w:rPr>
        <w:t>díla</w:t>
      </w:r>
      <w:r w:rsidRPr="003218C3">
        <w:rPr>
          <w:sz w:val="21"/>
          <w:szCs w:val="21"/>
        </w:rPr>
        <w:t xml:space="preserve">. </w:t>
      </w:r>
    </w:p>
    <w:p w14:paraId="58A59825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 xml:space="preserve">Faktura zhotovitele musí mít náležitosti daňového a účetního dokladu podle účinných právních předpisů, obsahovat požadavek na způsob provedení platby, bankovní spojení, formou a obsahem musí odpovídat zákonu o účetnictví v účinném znění a zákonu o dani z přidané hodnoty v účinném znění a musí mít náležitosti obchodní listiny podle § 435 občanského zákoníku. Faktura bude obsahovat název a registrační číslo projektu (čl. I., odst. 1. této smlouvy). </w:t>
      </w:r>
    </w:p>
    <w:p w14:paraId="63CA9D21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V případě, že nebude mít jakákoliv faktura vystavená zhotovitelem náležitosti podle předchozího odstavce nebo bude obsahovat údaje chybné či rozporné s touto smlouvou, je objednatel oprávněn takovou fakturu zhotoviteli odeslat poštou zpět k přepracování, přičemž tímto odesláním se ruší doba její splatnosti a objednatel není v prodlení se zaplacením ceny díla. Doba splatnosti počne běžet nejdříve dnem doručení nové řádně opravené faktury.</w:t>
      </w:r>
    </w:p>
    <w:p w14:paraId="6EFAE516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Objednatel je povinen doručit fakturu na adresu sídla objednatele uvedenou v záhlaví této smlouvy. Přílohou faktury bude kopie protokolu o předání díla.</w:t>
      </w:r>
    </w:p>
    <w:p w14:paraId="2A335EA0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Smluvní strany se dohodly na tom, že cena díla je uhrazena dnem připsání příslušné částky na účet zhotovitele uvedený v záhlaví této smlouvy.</w:t>
      </w:r>
    </w:p>
    <w:p w14:paraId="0FC1EDAE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Zhotovitel nemůže po objednateli požadovat jiné platby nebo platby v jiných termínech.</w:t>
      </w:r>
    </w:p>
    <w:p w14:paraId="1DC7DF9D" w14:textId="77777777" w:rsidR="0056388B" w:rsidRPr="00B83CDB" w:rsidRDefault="00C57CE3" w:rsidP="00B83CDB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Záloha se neposkytne. Závdavek se neposkytuje.</w:t>
      </w:r>
    </w:p>
    <w:p w14:paraId="17DA54BE" w14:textId="77777777" w:rsidR="0056388B" w:rsidRPr="003218C3" w:rsidRDefault="0056388B">
      <w:pPr>
        <w:rPr>
          <w:sz w:val="21"/>
          <w:szCs w:val="21"/>
        </w:rPr>
      </w:pPr>
    </w:p>
    <w:p w14:paraId="2DF1B42C" w14:textId="77777777" w:rsidR="00C675AF" w:rsidRPr="003218C3" w:rsidRDefault="00C57CE3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3218C3">
        <w:rPr>
          <w:b/>
          <w:bCs/>
          <w:smallCaps/>
          <w:spacing w:val="32"/>
          <w:sz w:val="21"/>
          <w:szCs w:val="21"/>
        </w:rPr>
        <w:t>Licenční ujednání</w:t>
      </w:r>
    </w:p>
    <w:p w14:paraId="2C99C9D6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 xml:space="preserve">Zhotovitel poskytuje objednateli výhradní a rozsahem a způsobem užití neomezenou licenci k veškerým plněním zhotovitele na základě této smlouvy, která jsou chráněna právem autorským. Objednatel je zejména oprávněn pořizovat rozmnoženiny díla, měnit a dále zpracovat takto chráněná díla. Objednatel je oprávněn dílo nebo jeho část s uvedením autora rozšiřovat. Objednatel je oprávněn uzavřít </w:t>
      </w:r>
      <w:proofErr w:type="spellStart"/>
      <w:r w:rsidRPr="003218C3">
        <w:rPr>
          <w:sz w:val="21"/>
          <w:szCs w:val="21"/>
        </w:rPr>
        <w:t>podlicenční</w:t>
      </w:r>
      <w:proofErr w:type="spellEnd"/>
      <w:r w:rsidRPr="003218C3">
        <w:rPr>
          <w:sz w:val="21"/>
          <w:szCs w:val="21"/>
        </w:rPr>
        <w:t xml:space="preserve"> smlouvu. Objednatel je oprávněn postoupit licenci třetí osobě, k čemuž se zhotovitel zavazuje udělit objednateli souhlas. Objednatel není povinen licenci využít. Odměna za licenci je obsažena v ceně díla.</w:t>
      </w:r>
    </w:p>
    <w:p w14:paraId="22E0E605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 xml:space="preserve">Rozsah objednatelových práv uvedených v odstavci 1 může být omezen v případě, že poskytovatel podkladů použitých při zhotovení díla, s jejichž použitím objednatel vyslovil souhlas, poskytnutí licence v uvedeném rozsahu neumožňuje; v takovém případě se zhotovitel zavazuje vyvinout veškeré možné úsilí, které je možno po něm spravedlivě požadovat k získání licence od poskytovatele podkladů v nejširším možném rozsahu a dále k jejich užití poskytnout objednateli sublicenci. Zhotovitel je nejpozději při předání díla povinen upozornit objednatele písemně na skutečnost, že licence k určité části díla (datům) je omezena a uvést rozsah takové licence.  </w:t>
      </w:r>
    </w:p>
    <w:p w14:paraId="28E5080A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 xml:space="preserve">Zhotovitel je oprávněn výsledek díla zpřístupnit veřejnosti takovým způsobem, aby nebylo možné výsledek díla dále zpracovávat a aby z něj nebylo možné získat podklady. </w:t>
      </w:r>
    </w:p>
    <w:p w14:paraId="75722047" w14:textId="77777777" w:rsidR="00C675AF" w:rsidRPr="003218C3" w:rsidRDefault="00C675AF">
      <w:pPr>
        <w:rPr>
          <w:sz w:val="21"/>
          <w:szCs w:val="21"/>
        </w:rPr>
      </w:pPr>
    </w:p>
    <w:p w14:paraId="364D29EC" w14:textId="77777777" w:rsidR="00C675AF" w:rsidRPr="003218C3" w:rsidRDefault="00C57CE3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3218C3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494E0C63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Smluvní straně, která je v prodlení se splácením peněžitého dluhu, může druhá smluvní strana, pokud řádně plní své smluvní a zákonné povinnosti ve vztahu k této smlouvě, požadovat zaplacení úroku z prodlení v zákonné výši, ledaže smluvní strana, která je v prodlení, není za prodlení odpovědná.</w:t>
      </w:r>
    </w:p>
    <w:p w14:paraId="523E2102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lastRenderedPageBreak/>
        <w:t xml:space="preserve">Objednatel uplatní vůči zhotoviteli </w:t>
      </w:r>
      <w:r w:rsidRPr="003218C3">
        <w:rPr>
          <w:b/>
          <w:bCs/>
          <w:sz w:val="21"/>
          <w:szCs w:val="21"/>
        </w:rPr>
        <w:t>smluvní pokutu</w:t>
      </w:r>
      <w:r w:rsidRPr="003218C3">
        <w:rPr>
          <w:sz w:val="21"/>
          <w:szCs w:val="21"/>
        </w:rPr>
        <w:t xml:space="preserve"> ve výši </w:t>
      </w:r>
      <w:r w:rsidRPr="003218C3">
        <w:rPr>
          <w:b/>
          <w:bCs/>
          <w:sz w:val="21"/>
          <w:szCs w:val="21"/>
        </w:rPr>
        <w:t>300 Kč</w:t>
      </w:r>
      <w:r w:rsidRPr="003218C3">
        <w:rPr>
          <w:sz w:val="21"/>
          <w:szCs w:val="21"/>
        </w:rPr>
        <w:t xml:space="preserve"> </w:t>
      </w:r>
      <w:r w:rsidRPr="003218C3">
        <w:rPr>
          <w:b/>
          <w:bCs/>
          <w:sz w:val="21"/>
          <w:szCs w:val="21"/>
        </w:rPr>
        <w:t>denně</w:t>
      </w:r>
      <w:r w:rsidRPr="003218C3">
        <w:rPr>
          <w:sz w:val="21"/>
          <w:szCs w:val="21"/>
        </w:rPr>
        <w:t xml:space="preserve"> v případě prodlení objednatele s předáním díla oproti lhůtě sjednané v čl. III. odst. 1 této smlouvy.</w:t>
      </w:r>
    </w:p>
    <w:p w14:paraId="34852AE9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 xml:space="preserve">Ke smluvní pokutě bude vystavena samostatná faktura se lhůtou splatnosti 30 dnů ode dne jejího doručení zhotoviteli. </w:t>
      </w:r>
    </w:p>
    <w:p w14:paraId="73CBF6AC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Strany se dohodly, že závazek zaplatit smluvní pokutu nevylučuje právo na náhradu škody ve výši, v jaké převyšuje smluvní pokutu.</w:t>
      </w:r>
      <w:r w:rsidRPr="003218C3">
        <w:rPr>
          <w:lang w:eastAsia="cs-CZ"/>
        </w:rPr>
        <w:t xml:space="preserve"> </w:t>
      </w:r>
      <w:r w:rsidRPr="003218C3">
        <w:rPr>
          <w:sz w:val="21"/>
          <w:szCs w:val="21"/>
        </w:rPr>
        <w:t>Smluvní strany se dohodly, že ust. § 2050 občanského zákoníku se nepoužije.</w:t>
      </w:r>
    </w:p>
    <w:p w14:paraId="72C31001" w14:textId="77777777" w:rsidR="00C675AF" w:rsidRPr="003218C3" w:rsidRDefault="00C675AF">
      <w:pPr>
        <w:ind w:left="0" w:firstLine="0"/>
        <w:rPr>
          <w:sz w:val="21"/>
          <w:szCs w:val="21"/>
        </w:rPr>
      </w:pPr>
    </w:p>
    <w:p w14:paraId="4049E961" w14:textId="77777777" w:rsidR="00397F75" w:rsidRPr="00397F75" w:rsidRDefault="00397F75" w:rsidP="00397F75">
      <w:pPr>
        <w:pStyle w:val="Odstavecseseznamem"/>
        <w:ind w:left="425" w:firstLine="0"/>
        <w:rPr>
          <w:sz w:val="21"/>
          <w:szCs w:val="21"/>
        </w:rPr>
      </w:pPr>
    </w:p>
    <w:p w14:paraId="6E8B012E" w14:textId="77777777" w:rsidR="00C675AF" w:rsidRPr="003218C3" w:rsidRDefault="00C57CE3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3218C3">
        <w:rPr>
          <w:b/>
          <w:bCs/>
          <w:smallCaps/>
          <w:spacing w:val="32"/>
          <w:sz w:val="21"/>
          <w:szCs w:val="21"/>
        </w:rPr>
        <w:t>Ukončení smlouvy</w:t>
      </w:r>
    </w:p>
    <w:p w14:paraId="65B944D5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Smlouvu lze ukončit písemnou dohodou.</w:t>
      </w:r>
    </w:p>
    <w:p w14:paraId="0F929ACA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Smlouvu lze ukončit odstoupením od smlouvy. Odstoupení musí být učiněno písemně.</w:t>
      </w:r>
    </w:p>
    <w:p w14:paraId="0648F115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Objednatel může od smlouvy odstoupit v případech stanovených zákonem a dále v případě:</w:t>
      </w:r>
    </w:p>
    <w:p w14:paraId="375560DC" w14:textId="77777777" w:rsidR="00C675AF" w:rsidRPr="003218C3" w:rsidRDefault="00C57CE3">
      <w:pPr>
        <w:pStyle w:val="Odstavecseseznamem"/>
        <w:numPr>
          <w:ilvl w:val="3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Prodlení zhotovitele s předáním díla o více než 45 dní.</w:t>
      </w:r>
    </w:p>
    <w:p w14:paraId="6171B488" w14:textId="77777777" w:rsidR="00C675AF" w:rsidRPr="003218C3" w:rsidRDefault="00C57CE3">
      <w:pPr>
        <w:pStyle w:val="Odstavecseseznamem"/>
        <w:numPr>
          <w:ilvl w:val="3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Zahájení insolvenčního či exekučního řízení, ve kterém je zhotovitel v postavení dlužníka.</w:t>
      </w:r>
    </w:p>
    <w:p w14:paraId="6227B2BA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Zhotovitel může od smlouvy odstoupit v případech stanovených zákonem a dále v případě:</w:t>
      </w:r>
    </w:p>
    <w:p w14:paraId="280063F0" w14:textId="77777777" w:rsidR="00C675AF" w:rsidRPr="003218C3" w:rsidRDefault="00C57CE3">
      <w:pPr>
        <w:pStyle w:val="Odstavecseseznamem"/>
        <w:numPr>
          <w:ilvl w:val="3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Zahájení insolvenčního či exekučního řízení, ve kterém je objednatel v postavení dlužníka.</w:t>
      </w:r>
    </w:p>
    <w:p w14:paraId="3206A3EA" w14:textId="77777777" w:rsidR="00C675AF" w:rsidRPr="003218C3" w:rsidRDefault="00C57CE3">
      <w:pPr>
        <w:pStyle w:val="Odstavecseseznamem"/>
        <w:numPr>
          <w:ilvl w:val="3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Prodlení objednatele s úhradou kterékoliv faktury podle čl. IV. odst. 4 této smlouvy o více než 45 dní.</w:t>
      </w:r>
    </w:p>
    <w:p w14:paraId="43CB048D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Účinky odstoupení od smlouvy nastávají dnem doručení písemného oznámení o odstoupení na adresu druhé smluvní strany uvedenou v záhlaví této smlouvy, přičemž odesílatel je povinen oznámení o odstoupení od smlouvy zaslat doporučeným dopisem s dodejkou či si nechat potvrdit písemně jeho převzetí druhou smluvní stranou, která se v tomto smyslu zavazuje poskytnout součinnost a potvrzení o převzetí nesmí odpírat.</w:t>
      </w:r>
    </w:p>
    <w:p w14:paraId="5E7A6612" w14:textId="77777777" w:rsidR="00C675AF" w:rsidRPr="0056388B" w:rsidRDefault="00C57CE3" w:rsidP="0056388B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V případě zániku závazku vyplývajícího z této smlouvy před provedením díla je zhotovitel povinen okamžitě po zániku závazku předat objednateli nedokončené dílo a veškerá data, která se mu v souvislosti s prováděním díla podařilo do toho dne vytvořit či získat. Objednatel je v takovém případě povinen zaplatit zhotoviteli takovou část ceny za dílo, která odpovídá stádiu zpracování díla ke dni zániku závazku, a to na základě faktury vystavené po dohodě smluvních stran na výši této částky obdobně dle čl. IV. této smlouvy.</w:t>
      </w:r>
    </w:p>
    <w:p w14:paraId="18AA9A02" w14:textId="77777777" w:rsidR="00C675AF" w:rsidRPr="003218C3" w:rsidRDefault="00C675AF">
      <w:pPr>
        <w:ind w:left="0" w:firstLine="0"/>
        <w:rPr>
          <w:sz w:val="21"/>
          <w:szCs w:val="21"/>
        </w:rPr>
      </w:pPr>
    </w:p>
    <w:p w14:paraId="63E2ED8E" w14:textId="77777777" w:rsidR="00C675AF" w:rsidRPr="003218C3" w:rsidRDefault="00C57CE3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3218C3"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13C04E95" w14:textId="29E56605" w:rsidR="00C675AF" w:rsidRPr="003218C3" w:rsidRDefault="00C57CE3">
      <w:pPr>
        <w:pStyle w:val="Odstavecseseznamem"/>
        <w:numPr>
          <w:ilvl w:val="1"/>
          <w:numId w:val="1"/>
        </w:numPr>
      </w:pPr>
      <w:r w:rsidRPr="003218C3">
        <w:rPr>
          <w:sz w:val="21"/>
          <w:szCs w:val="21"/>
        </w:rPr>
        <w:t xml:space="preserve">Zástupcem objednatele </w:t>
      </w:r>
      <w:r w:rsidR="006119D6">
        <w:rPr>
          <w:sz w:val="21"/>
          <w:szCs w:val="21"/>
        </w:rPr>
        <w:t xml:space="preserve">je </w:t>
      </w:r>
      <w:proofErr w:type="spellStart"/>
      <w:r w:rsidR="009A376C">
        <w:rPr>
          <w:sz w:val="21"/>
          <w:szCs w:val="21"/>
        </w:rPr>
        <w:t>xxxxxxxxxxxxxxxxxxxxxx</w:t>
      </w:r>
      <w:proofErr w:type="spellEnd"/>
      <w:r w:rsidRPr="003218C3">
        <w:rPr>
          <w:sz w:val="21"/>
          <w:szCs w:val="21"/>
        </w:rPr>
        <w:t>. Tento zástupce objednatele může za objednatele v souvislosti s touto smlouvou jakkoliv jednat, nemůže však smlouvu ani měnit ani ukončit.</w:t>
      </w:r>
    </w:p>
    <w:p w14:paraId="5393767B" w14:textId="102C4106" w:rsidR="00C675AF" w:rsidRPr="003218C3" w:rsidRDefault="00C57CE3">
      <w:pPr>
        <w:pStyle w:val="Odstavecseseznamem"/>
        <w:numPr>
          <w:ilvl w:val="1"/>
          <w:numId w:val="1"/>
        </w:numPr>
      </w:pPr>
      <w:r w:rsidRPr="003218C3">
        <w:rPr>
          <w:sz w:val="21"/>
          <w:szCs w:val="21"/>
        </w:rPr>
        <w:t xml:space="preserve">Zástupcem zhotovitele ve věcech technických je </w:t>
      </w:r>
      <w:proofErr w:type="spellStart"/>
      <w:r w:rsidR="009A376C">
        <w:rPr>
          <w:sz w:val="21"/>
          <w:szCs w:val="21"/>
        </w:rPr>
        <w:t>xxxxxxxxxxxxxxxxxxxxxxxxxx</w:t>
      </w:r>
      <w:proofErr w:type="spellEnd"/>
      <w:r w:rsidRPr="003218C3">
        <w:rPr>
          <w:sz w:val="21"/>
          <w:szCs w:val="21"/>
        </w:rPr>
        <w:t>. Tento zástupce zhotovitele může za zhotovitele v souvislosti s touto smlouvou jakkoliv jednat ve věcech technických; nemůže však tuto smlouvu ani měnit ani ukončit.</w:t>
      </w:r>
    </w:p>
    <w:p w14:paraId="5B352A0B" w14:textId="77777777" w:rsidR="00C675AF" w:rsidRPr="003218C3" w:rsidRDefault="00C57CE3">
      <w:pPr>
        <w:pStyle w:val="Odstavecseseznamem"/>
        <w:numPr>
          <w:ilvl w:val="1"/>
          <w:numId w:val="1"/>
        </w:numPr>
      </w:pPr>
      <w:r w:rsidRPr="003218C3">
        <w:rPr>
          <w:sz w:val="21"/>
          <w:szCs w:val="21"/>
        </w:rPr>
        <w:t>Zástupci obou stran jsou osobami oprávněnými podepsat předávací protokol.</w:t>
      </w:r>
      <w:bookmarkStart w:id="2" w:name="_GoBack"/>
      <w:bookmarkEnd w:id="2"/>
    </w:p>
    <w:p w14:paraId="219ACE47" w14:textId="052DC597" w:rsidR="00C675AF" w:rsidRDefault="00C675AF">
      <w:pPr>
        <w:ind w:left="0" w:firstLine="0"/>
        <w:rPr>
          <w:sz w:val="21"/>
          <w:szCs w:val="21"/>
        </w:rPr>
      </w:pPr>
    </w:p>
    <w:p w14:paraId="4801D4C6" w14:textId="77777777" w:rsidR="002207FE" w:rsidRPr="003218C3" w:rsidRDefault="002207FE">
      <w:pPr>
        <w:ind w:left="0" w:firstLine="0"/>
        <w:rPr>
          <w:sz w:val="21"/>
          <w:szCs w:val="21"/>
        </w:rPr>
      </w:pPr>
    </w:p>
    <w:p w14:paraId="4AE82AF2" w14:textId="77777777" w:rsidR="00C675AF" w:rsidRPr="003218C3" w:rsidRDefault="00C57CE3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3218C3">
        <w:rPr>
          <w:b/>
          <w:bCs/>
          <w:smallCaps/>
          <w:spacing w:val="32"/>
          <w:sz w:val="21"/>
          <w:szCs w:val="21"/>
        </w:rPr>
        <w:t>Společná a závěrečná ustanovení</w:t>
      </w:r>
    </w:p>
    <w:p w14:paraId="47C465BF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lastRenderedPageBreak/>
        <w:t xml:space="preserve">Žádná ze stran nemůže bez písemně uděleného souhlasu druhé smluvní strany ani pohledávku, ani dluh z této smlouvy, ani tuto smlouvu postoupit třetí osobě. </w:t>
      </w:r>
    </w:p>
    <w:p w14:paraId="54803670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55B54FA9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27BDF298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3218C3">
        <w:rPr>
          <w:sz w:val="21"/>
          <w:szCs w:val="21"/>
        </w:rPr>
        <w:t>contra</w:t>
      </w:r>
      <w:proofErr w:type="spellEnd"/>
      <w:r w:rsidRPr="003218C3">
        <w:rPr>
          <w:sz w:val="21"/>
          <w:szCs w:val="21"/>
        </w:rPr>
        <w:t xml:space="preserve"> </w:t>
      </w:r>
      <w:proofErr w:type="spellStart"/>
      <w:r w:rsidRPr="003218C3">
        <w:rPr>
          <w:sz w:val="21"/>
          <w:szCs w:val="21"/>
        </w:rPr>
        <w:t>proferentem</w:t>
      </w:r>
      <w:proofErr w:type="spellEnd"/>
      <w:r w:rsidRPr="003218C3">
        <w:rPr>
          <w:sz w:val="21"/>
          <w:szCs w:val="21"/>
        </w:rPr>
        <w:t>).</w:t>
      </w:r>
    </w:p>
    <w:p w14:paraId="3D106FC9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3A9D3F32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Otázky neupravené touto smlouvou se řídí obecnou právní úpravou, zejména občanským zákoníkem.</w:t>
      </w:r>
    </w:p>
    <w:p w14:paraId="3D8E3E73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Tuto smlouvu lze měnit pouze písemně, formou oboustranně podepsaného číslovaného písemného dodatku k této smlouvě s podpisy smluvních stran na jedné listině. Ujednání tohoto odstavce nemůže být změněno následnou dohodou smluvních stran v jakékoliv formě.</w:t>
      </w:r>
    </w:p>
    <w:p w14:paraId="14FEA117" w14:textId="77777777" w:rsidR="00C675AF" w:rsidRPr="003218C3" w:rsidRDefault="00C57CE3">
      <w:pPr>
        <w:pStyle w:val="Odstavecseseznamem"/>
        <w:numPr>
          <w:ilvl w:val="1"/>
          <w:numId w:val="1"/>
        </w:numPr>
        <w:suppressAutoHyphens w:val="0"/>
        <w:rPr>
          <w:sz w:val="21"/>
          <w:szCs w:val="21"/>
        </w:rPr>
      </w:pPr>
      <w:r w:rsidRPr="003218C3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objednatel, který na vyžádání zhotovitele zašle zhotoviteli potvrzení o uveřejnění smlouvy. </w:t>
      </w:r>
    </w:p>
    <w:p w14:paraId="0776A4A2" w14:textId="77777777" w:rsidR="00C675AF" w:rsidRPr="003218C3" w:rsidRDefault="00C57CE3">
      <w:pPr>
        <w:pStyle w:val="Odstavecseseznamem"/>
        <w:numPr>
          <w:ilvl w:val="1"/>
          <w:numId w:val="1"/>
        </w:numPr>
        <w:suppressAutoHyphens w:val="0"/>
        <w:rPr>
          <w:sz w:val="21"/>
          <w:szCs w:val="21"/>
        </w:rPr>
      </w:pPr>
      <w:r w:rsidRPr="003218C3">
        <w:rPr>
          <w:sz w:val="21"/>
          <w:szCs w:val="21"/>
        </w:rPr>
        <w:t>Tato smlouva nabývá účinnosti dnem jejího uveřejnění v registru smluv podle výše uvedeného zákona. Smluvní strany se zavazují zdržet se poskytování jakéhokoliv plnění podle této smlouvy přede dnem nabytí její účinnosti.</w:t>
      </w:r>
    </w:p>
    <w:p w14:paraId="6D9693F2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Uznat dluh vzniklý v souvislosti s touto smlouvou lze pouze písemně.</w:t>
      </w:r>
    </w:p>
    <w:p w14:paraId="44B6947D" w14:textId="77777777" w:rsidR="00C675AF" w:rsidRPr="003218C3" w:rsidRDefault="00C57CE3">
      <w:pPr>
        <w:pStyle w:val="Odstavecseseznamem"/>
        <w:numPr>
          <w:ilvl w:val="1"/>
          <w:numId w:val="1"/>
        </w:numPr>
        <w:rPr>
          <w:sz w:val="21"/>
          <w:szCs w:val="21"/>
        </w:rPr>
      </w:pPr>
      <w:r w:rsidRPr="003218C3">
        <w:rPr>
          <w:sz w:val="21"/>
          <w:szCs w:val="21"/>
        </w:rPr>
        <w:t>Tato smlouva je vyhotovena ve 4 stejnopisech, z nichž každá ze smluvních stran obdrží 2 vyhotovení.</w:t>
      </w:r>
    </w:p>
    <w:p w14:paraId="2B6B56B4" w14:textId="77777777" w:rsidR="00C675AF" w:rsidRPr="003218C3" w:rsidRDefault="00C675AF">
      <w:pPr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804"/>
        <w:gridCol w:w="4802"/>
      </w:tblGrid>
      <w:tr w:rsidR="00C675AF" w:rsidRPr="003218C3" w14:paraId="2F6396B5" w14:textId="77777777">
        <w:tc>
          <w:tcPr>
            <w:tcW w:w="4803" w:type="dxa"/>
            <w:shd w:val="clear" w:color="auto" w:fill="auto"/>
            <w:vAlign w:val="center"/>
          </w:tcPr>
          <w:p w14:paraId="4FEA0251" w14:textId="77777777" w:rsidR="00C675AF" w:rsidRPr="003218C3" w:rsidRDefault="00C57CE3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 w:rsidRPr="003218C3">
              <w:rPr>
                <w:sz w:val="21"/>
                <w:szCs w:val="21"/>
                <w:lang w:eastAsia="cs-CZ"/>
              </w:rPr>
              <w:t xml:space="preserve">V </w:t>
            </w:r>
            <w:r w:rsidR="00397F75">
              <w:rPr>
                <w:sz w:val="21"/>
                <w:szCs w:val="21"/>
                <w:lang w:eastAsia="cs-CZ"/>
              </w:rPr>
              <w:t>P</w:t>
            </w:r>
            <w:r w:rsidR="00397F75">
              <w:rPr>
                <w:lang w:eastAsia="cs-CZ"/>
              </w:rPr>
              <w:t>raze</w:t>
            </w:r>
            <w:r w:rsidRPr="003218C3">
              <w:rPr>
                <w:sz w:val="21"/>
                <w:szCs w:val="21"/>
                <w:lang w:eastAsia="cs-CZ"/>
              </w:rPr>
              <w:t xml:space="preserve"> dne </w:t>
            </w:r>
          </w:p>
          <w:p w14:paraId="5F67CFD7" w14:textId="77777777" w:rsidR="00C675AF" w:rsidRPr="003218C3" w:rsidRDefault="00C675AF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</w:p>
          <w:p w14:paraId="2C9D52F5" w14:textId="77777777" w:rsidR="00C675AF" w:rsidRPr="003218C3" w:rsidRDefault="00C675AF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</w:p>
          <w:p w14:paraId="2A845167" w14:textId="77777777" w:rsidR="00C675AF" w:rsidRPr="003218C3" w:rsidRDefault="00C675AF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</w:p>
          <w:p w14:paraId="3133B270" w14:textId="77777777" w:rsidR="00C675AF" w:rsidRPr="003218C3" w:rsidRDefault="00C675AF">
            <w:pPr>
              <w:spacing w:before="60" w:after="60"/>
              <w:ind w:left="0" w:firstLine="0"/>
              <w:jc w:val="center"/>
              <w:rPr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14:paraId="27513A3F" w14:textId="77777777" w:rsidR="00C675AF" w:rsidRPr="003218C3" w:rsidRDefault="00C57CE3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 w:rsidRPr="003218C3">
              <w:rPr>
                <w:sz w:val="21"/>
                <w:szCs w:val="21"/>
                <w:lang w:eastAsia="cs-CZ"/>
              </w:rPr>
              <w:t>V Brně dne</w:t>
            </w:r>
          </w:p>
          <w:p w14:paraId="72344845" w14:textId="77777777" w:rsidR="00C675AF" w:rsidRPr="003218C3" w:rsidRDefault="00C675AF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</w:p>
          <w:p w14:paraId="5AC5608C" w14:textId="77777777" w:rsidR="00C675AF" w:rsidRPr="003218C3" w:rsidRDefault="00C675AF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</w:p>
          <w:p w14:paraId="6115C0D6" w14:textId="77777777" w:rsidR="00C675AF" w:rsidRPr="003218C3" w:rsidRDefault="00C675AF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</w:p>
          <w:p w14:paraId="1A93B3C0" w14:textId="77777777" w:rsidR="00C675AF" w:rsidRPr="003218C3" w:rsidRDefault="00C675AF">
            <w:pPr>
              <w:spacing w:before="60" w:after="60"/>
              <w:ind w:left="0" w:firstLine="0"/>
              <w:jc w:val="center"/>
              <w:rPr>
                <w:b/>
                <w:bCs/>
                <w:sz w:val="21"/>
                <w:szCs w:val="21"/>
                <w:lang w:eastAsia="cs-CZ"/>
              </w:rPr>
            </w:pPr>
          </w:p>
        </w:tc>
      </w:tr>
      <w:tr w:rsidR="00C675AF" w:rsidRPr="003218C3" w14:paraId="44880990" w14:textId="77777777">
        <w:tc>
          <w:tcPr>
            <w:tcW w:w="4803" w:type="dxa"/>
            <w:shd w:val="clear" w:color="auto" w:fill="auto"/>
            <w:vAlign w:val="center"/>
          </w:tcPr>
          <w:p w14:paraId="1A995BF2" w14:textId="58317045" w:rsidR="00C675AF" w:rsidRPr="003218C3" w:rsidRDefault="00397A35" w:rsidP="00397A35">
            <w:pPr>
              <w:spacing w:before="60" w:after="0"/>
              <w:ind w:left="0" w:firstLine="0"/>
            </w:pPr>
            <w:r>
              <w:t xml:space="preserve">  </w:t>
            </w:r>
            <w:r w:rsidR="002207FE">
              <w:t>p</w:t>
            </w:r>
            <w:r w:rsidR="00BF1F7B">
              <w:t>rof</w:t>
            </w:r>
            <w:r w:rsidR="00397F75">
              <w:t xml:space="preserve">. </w:t>
            </w:r>
            <w:r w:rsidR="00BF1F7B">
              <w:t>I</w:t>
            </w:r>
            <w:r w:rsidR="00397F75">
              <w:t xml:space="preserve">ng. </w:t>
            </w:r>
            <w:r w:rsidR="00BF1F7B">
              <w:t>Petr Sklenička</w:t>
            </w:r>
            <w:r w:rsidR="00397F75">
              <w:t xml:space="preserve">, </w:t>
            </w:r>
            <w:r w:rsidR="00BF1F7B">
              <w:t>CSc</w:t>
            </w:r>
            <w:r w:rsidR="00397F75">
              <w:t>.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0869239E" w14:textId="77777777" w:rsidR="00C675AF" w:rsidRPr="003218C3" w:rsidRDefault="00C57CE3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3218C3">
              <w:rPr>
                <w:sz w:val="21"/>
                <w:szCs w:val="21"/>
                <w:lang w:eastAsia="cs-CZ"/>
              </w:rPr>
              <w:t>prof. RNDr. Ing. Michal V. Marek, DrSc., dr. h. c.</w:t>
            </w:r>
          </w:p>
        </w:tc>
      </w:tr>
      <w:tr w:rsidR="00C675AF" w:rsidRPr="003218C3" w14:paraId="372CDC3F" w14:textId="77777777">
        <w:tc>
          <w:tcPr>
            <w:tcW w:w="4803" w:type="dxa"/>
            <w:shd w:val="clear" w:color="auto" w:fill="auto"/>
            <w:vAlign w:val="center"/>
          </w:tcPr>
          <w:p w14:paraId="31E3B6C0" w14:textId="43DF3702" w:rsidR="00C675AF" w:rsidRPr="003218C3" w:rsidRDefault="00397A35" w:rsidP="00397A35">
            <w:pPr>
              <w:spacing w:before="60" w:after="0"/>
              <w:ind w:left="0" w:firstLine="0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         </w:t>
            </w:r>
            <w:r w:rsidR="005E7371">
              <w:rPr>
                <w:lang w:eastAsia="cs-CZ"/>
              </w:rPr>
              <w:t xml:space="preserve">       R</w:t>
            </w:r>
            <w:r w:rsidR="00BF1F7B">
              <w:rPr>
                <w:lang w:eastAsia="cs-CZ"/>
              </w:rPr>
              <w:t xml:space="preserve">ektor 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07E6AAA3" w14:textId="77777777" w:rsidR="00C675AF" w:rsidRPr="003218C3" w:rsidRDefault="00C57CE3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3218C3">
              <w:rPr>
                <w:sz w:val="21"/>
                <w:szCs w:val="21"/>
                <w:lang w:eastAsia="cs-CZ"/>
              </w:rPr>
              <w:t>ředitel</w:t>
            </w:r>
          </w:p>
        </w:tc>
      </w:tr>
      <w:tr w:rsidR="00C675AF" w14:paraId="47C63E78" w14:textId="77777777">
        <w:tc>
          <w:tcPr>
            <w:tcW w:w="4803" w:type="dxa"/>
            <w:shd w:val="clear" w:color="auto" w:fill="auto"/>
            <w:vAlign w:val="center"/>
          </w:tcPr>
          <w:p w14:paraId="56D6A440" w14:textId="5C08437D" w:rsidR="00BF1F7B" w:rsidRPr="002207FE" w:rsidRDefault="00397A35" w:rsidP="002207FE">
            <w:pPr>
              <w:ind w:left="0" w:firstLine="0"/>
            </w:pPr>
            <w:r>
              <w:t>České zemědělské univerzity</w:t>
            </w:r>
            <w:r w:rsidR="002207FE">
              <w:t xml:space="preserve"> </w:t>
            </w:r>
            <w:r w:rsidR="00BF1F7B">
              <w:rPr>
                <w:sz w:val="21"/>
                <w:szCs w:val="21"/>
              </w:rPr>
              <w:t>v Praze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0367FFA0" w14:textId="77777777" w:rsidR="00C675AF" w:rsidRDefault="0056388B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>
              <w:rPr>
                <w:sz w:val="21"/>
                <w:szCs w:val="21"/>
                <w:lang w:eastAsia="cs-CZ"/>
              </w:rPr>
              <w:t>Ústav</w:t>
            </w:r>
            <w:r w:rsidR="00C57CE3" w:rsidRPr="003218C3">
              <w:rPr>
                <w:sz w:val="21"/>
                <w:szCs w:val="21"/>
                <w:lang w:eastAsia="cs-CZ"/>
              </w:rPr>
              <w:t xml:space="preserve"> výzkumu globální změny AV ČR, v. v. i.</w:t>
            </w:r>
          </w:p>
        </w:tc>
      </w:tr>
    </w:tbl>
    <w:p w14:paraId="1B5754EB" w14:textId="77777777" w:rsidR="00C675AF" w:rsidRDefault="00C675AF">
      <w:pPr>
        <w:ind w:left="0" w:firstLine="0"/>
      </w:pPr>
    </w:p>
    <w:sectPr w:rsidR="00C675AF" w:rsidSect="0056388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CC9C2" w16cex:dateUtc="2023-11-01T11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6B055" w14:textId="77777777" w:rsidR="000F58E4" w:rsidRDefault="000F58E4">
      <w:pPr>
        <w:spacing w:before="0" w:after="0"/>
      </w:pPr>
      <w:r>
        <w:separator/>
      </w:r>
    </w:p>
  </w:endnote>
  <w:endnote w:type="continuationSeparator" w:id="0">
    <w:p w14:paraId="5D98C08E" w14:textId="77777777" w:rsidR="000F58E4" w:rsidRDefault="000F58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F2ECB" w14:textId="77777777" w:rsidR="00C675AF" w:rsidRDefault="00C57CE3">
    <w:pPr>
      <w:pStyle w:val="Zhlav"/>
      <w:rPr>
        <w:b/>
        <w:bCs/>
        <w:color w:val="004894"/>
      </w:rPr>
    </w:pPr>
    <w:r>
      <w:rPr>
        <w:b/>
        <w:bCs/>
        <w:color w:val="004894"/>
      </w:rPr>
      <w:t>__________________________________________________________________________</w:t>
    </w:r>
  </w:p>
  <w:p w14:paraId="0DE2F705" w14:textId="77777777" w:rsidR="00C675AF" w:rsidRDefault="00C675AF">
    <w:pPr>
      <w:pStyle w:val="Zhlav"/>
      <w:spacing w:after="120"/>
      <w:jc w:val="center"/>
      <w:rPr>
        <w:sz w:val="8"/>
        <w:szCs w:val="8"/>
      </w:rPr>
    </w:pPr>
  </w:p>
  <w:p w14:paraId="572B230D" w14:textId="22970148" w:rsidR="00C675AF" w:rsidRDefault="00C57CE3">
    <w:pPr>
      <w:pStyle w:val="Zpat"/>
      <w:jc w:val="center"/>
    </w:pPr>
    <w:r>
      <w:rPr>
        <w:sz w:val="21"/>
        <w:szCs w:val="21"/>
      </w:rPr>
      <w:t xml:space="preserve">Strana </w:t>
    </w:r>
    <w:r>
      <w:rPr>
        <w:sz w:val="21"/>
        <w:szCs w:val="21"/>
      </w:rPr>
      <w:fldChar w:fldCharType="begin"/>
    </w:r>
    <w:r>
      <w:rPr>
        <w:sz w:val="21"/>
        <w:szCs w:val="21"/>
      </w:rPr>
      <w:instrText>PAGE</w:instrText>
    </w:r>
    <w:r>
      <w:rPr>
        <w:sz w:val="21"/>
        <w:szCs w:val="21"/>
      </w:rPr>
      <w:fldChar w:fldCharType="separate"/>
    </w:r>
    <w:r w:rsidR="002207FE">
      <w:rPr>
        <w:noProof/>
        <w:sz w:val="21"/>
        <w:szCs w:val="21"/>
      </w:rPr>
      <w:t>6</w:t>
    </w:r>
    <w:r>
      <w:rPr>
        <w:sz w:val="21"/>
        <w:szCs w:val="21"/>
      </w:rPr>
      <w:fldChar w:fldCharType="end"/>
    </w:r>
    <w:r>
      <w:rPr>
        <w:sz w:val="21"/>
        <w:szCs w:val="21"/>
      </w:rPr>
      <w:t xml:space="preserve"> (celkem </w:t>
    </w:r>
    <w:r>
      <w:rPr>
        <w:sz w:val="21"/>
        <w:szCs w:val="21"/>
      </w:rPr>
      <w:fldChar w:fldCharType="begin"/>
    </w:r>
    <w:r>
      <w:rPr>
        <w:sz w:val="21"/>
        <w:szCs w:val="21"/>
      </w:rPr>
      <w:instrText>NUMPAGES</w:instrText>
    </w:r>
    <w:r>
      <w:rPr>
        <w:sz w:val="21"/>
        <w:szCs w:val="21"/>
      </w:rPr>
      <w:fldChar w:fldCharType="separate"/>
    </w:r>
    <w:r w:rsidR="002207FE">
      <w:rPr>
        <w:noProof/>
        <w:sz w:val="21"/>
        <w:szCs w:val="21"/>
      </w:rPr>
      <w:t>6</w:t>
    </w:r>
    <w:r>
      <w:rPr>
        <w:sz w:val="21"/>
        <w:szCs w:val="21"/>
      </w:rPr>
      <w:fldChar w:fldCharType="end"/>
    </w:r>
    <w:r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FE3BE" w14:textId="77777777" w:rsidR="000F58E4" w:rsidRDefault="000F58E4">
      <w:pPr>
        <w:spacing w:before="0" w:after="0"/>
      </w:pPr>
      <w:r>
        <w:separator/>
      </w:r>
    </w:p>
  </w:footnote>
  <w:footnote w:type="continuationSeparator" w:id="0">
    <w:p w14:paraId="4E03718B" w14:textId="77777777" w:rsidR="000F58E4" w:rsidRDefault="000F58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946B" w14:textId="7246742F" w:rsidR="00A63E9F" w:rsidRDefault="002207FE" w:rsidP="00A63E9F">
    <w:pPr>
      <w:rPr>
        <w:sz w:val="21"/>
        <w:szCs w:val="21"/>
      </w:rPr>
    </w:pPr>
    <w:r>
      <w:rPr>
        <w:sz w:val="21"/>
        <w:szCs w:val="21"/>
      </w:rPr>
      <w:t>Predikce změny využití území údolních niv s využitím nástrojů environmentálního modelování</w:t>
    </w:r>
  </w:p>
  <w:p w14:paraId="612059BE" w14:textId="77777777" w:rsidR="002207FE" w:rsidRDefault="002207FE" w:rsidP="002207FE">
    <w:pPr>
      <w:pStyle w:val="Zhlav"/>
      <w:rPr>
        <w:b/>
        <w:bCs/>
        <w:color w:val="004894"/>
      </w:rPr>
    </w:pPr>
    <w:r>
      <w:rPr>
        <w:b/>
        <w:bCs/>
        <w:color w:val="004894"/>
      </w:rPr>
      <w:t>__________________________________________________________________________</w:t>
    </w:r>
  </w:p>
  <w:p w14:paraId="13E41B93" w14:textId="77777777" w:rsidR="002207FE" w:rsidRDefault="002207FE" w:rsidP="00A63E9F">
    <w:pPr>
      <w:rPr>
        <w:sz w:val="21"/>
        <w:szCs w:val="21"/>
      </w:rPr>
    </w:pPr>
  </w:p>
  <w:p w14:paraId="1E4B1026" w14:textId="38DCE190" w:rsidR="00A63E9F" w:rsidRDefault="00A63E9F">
    <w:pPr>
      <w:pStyle w:val="Zhlav"/>
    </w:pPr>
  </w:p>
  <w:p w14:paraId="1F471D7E" w14:textId="77777777" w:rsidR="00C675AF" w:rsidRDefault="00C675AF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392A" w14:textId="77777777" w:rsidR="00C675AF" w:rsidRDefault="00C57CE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4874465" wp14:editId="5457806D">
          <wp:extent cx="1438275" cy="523875"/>
          <wp:effectExtent l="0" t="0" r="0" b="0"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4417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49BCA7" w14:textId="77777777" w:rsidR="00C675AF" w:rsidRDefault="00C57CE3">
    <w:pPr>
      <w:pStyle w:val="Zhlav"/>
      <w:jc w:val="center"/>
    </w:pPr>
    <w:r>
      <w:rPr>
        <w:noProof/>
        <w:lang w:eastAsia="cs-CZ"/>
      </w:rPr>
      <w:drawing>
        <wp:inline distT="0" distB="0" distL="0" distR="0" wp14:anchorId="3BE6B61B" wp14:editId="1CE501DA">
          <wp:extent cx="2171700" cy="1085850"/>
          <wp:effectExtent l="0" t="0" r="0" b="0"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71594" w14:textId="4D273A23" w:rsidR="00C675AF" w:rsidRDefault="00C57CE3">
    <w:pPr>
      <w:pStyle w:val="Zhlav"/>
      <w:rPr>
        <w:b/>
        <w:bCs/>
        <w:color w:val="004894"/>
      </w:rPr>
    </w:pPr>
    <w:r>
      <w:rPr>
        <w:b/>
        <w:bCs/>
        <w:color w:val="004894"/>
      </w:rPr>
      <w:t>__________________________________________________________________________</w:t>
    </w:r>
  </w:p>
  <w:p w14:paraId="74EE303F" w14:textId="4E170A14" w:rsidR="002207FE" w:rsidRPr="002207FE" w:rsidRDefault="002207FE" w:rsidP="002207FE">
    <w:pPr>
      <w:pStyle w:val="Zhlav"/>
      <w:jc w:val="right"/>
      <w:rPr>
        <w:b/>
      </w:rPr>
    </w:pPr>
    <w:r w:rsidRPr="002207FE">
      <w:rPr>
        <w:b/>
      </w:rPr>
      <w:t>PO1736/2023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645"/>
    <w:multiLevelType w:val="hybridMultilevel"/>
    <w:tmpl w:val="6C465608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F21658A"/>
    <w:multiLevelType w:val="multilevel"/>
    <w:tmpl w:val="5A3C1B10"/>
    <w:lvl w:ilvl="0">
      <w:start w:val="1"/>
      <w:numFmt w:val="upperRoman"/>
      <w:lvlText w:val="%1."/>
      <w:lvlJc w:val="left"/>
      <w:pPr>
        <w:ind w:left="425" w:hanging="425"/>
      </w:pPr>
      <w:rPr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425" w:hanging="425"/>
      </w:pPr>
      <w:rPr>
        <w:sz w:val="21"/>
        <w:szCs w:val="21"/>
      </w:rPr>
    </w:lvl>
    <w:lvl w:ilvl="2">
      <w:start w:val="1"/>
      <w:numFmt w:val="decimal"/>
      <w:lvlText w:val="%2.%3."/>
      <w:lvlJc w:val="left"/>
      <w:pPr>
        <w:ind w:left="425" w:hanging="425"/>
      </w:pPr>
    </w:lvl>
    <w:lvl w:ilvl="3">
      <w:start w:val="1"/>
      <w:numFmt w:val="lowerLetter"/>
      <w:lvlText w:val="%4)"/>
      <w:lvlJc w:val="left"/>
      <w:pPr>
        <w:ind w:left="680" w:hanging="255"/>
      </w:pPr>
    </w:lvl>
    <w:lvl w:ilvl="4">
      <w:start w:val="1"/>
      <w:numFmt w:val="upperLetter"/>
      <w:lvlText w:val="%5."/>
      <w:lvlJc w:val="left"/>
      <w:pPr>
        <w:ind w:left="907" w:hanging="227"/>
      </w:pPr>
    </w:lvl>
    <w:lvl w:ilvl="5">
      <w:start w:val="1"/>
      <w:numFmt w:val="decimal"/>
      <w:lvlText w:val="%6."/>
      <w:lvlJc w:val="left"/>
      <w:pPr>
        <w:ind w:left="1134" w:hanging="227"/>
      </w:p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00000A"/>
      </w:rPr>
    </w:lvl>
  </w:abstractNum>
  <w:abstractNum w:abstractNumId="2" w15:restartNumberingAfterBreak="0">
    <w:nsid w:val="25806522"/>
    <w:multiLevelType w:val="hybridMultilevel"/>
    <w:tmpl w:val="CD109926"/>
    <w:lvl w:ilvl="0" w:tplc="B0CC2B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E4AED"/>
    <w:multiLevelType w:val="multilevel"/>
    <w:tmpl w:val="47CA6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AF"/>
    <w:rsid w:val="00025B3F"/>
    <w:rsid w:val="000503D8"/>
    <w:rsid w:val="00076C71"/>
    <w:rsid w:val="000B0405"/>
    <w:rsid w:val="000B300C"/>
    <w:rsid w:val="000D5C22"/>
    <w:rsid w:val="000F58E4"/>
    <w:rsid w:val="0016547A"/>
    <w:rsid w:val="001971B0"/>
    <w:rsid w:val="002207FE"/>
    <w:rsid w:val="00251238"/>
    <w:rsid w:val="002810DD"/>
    <w:rsid w:val="003218C3"/>
    <w:rsid w:val="00324BA1"/>
    <w:rsid w:val="00334830"/>
    <w:rsid w:val="003579BD"/>
    <w:rsid w:val="003605DE"/>
    <w:rsid w:val="0036165E"/>
    <w:rsid w:val="00396FDF"/>
    <w:rsid w:val="00397A35"/>
    <w:rsid w:val="00397F75"/>
    <w:rsid w:val="00420BC2"/>
    <w:rsid w:val="00483644"/>
    <w:rsid w:val="004F044A"/>
    <w:rsid w:val="0056388B"/>
    <w:rsid w:val="005C3A13"/>
    <w:rsid w:val="005E7371"/>
    <w:rsid w:val="006119D6"/>
    <w:rsid w:val="00687FF4"/>
    <w:rsid w:val="007668CF"/>
    <w:rsid w:val="007C342E"/>
    <w:rsid w:val="007D24DE"/>
    <w:rsid w:val="00874329"/>
    <w:rsid w:val="008E52D7"/>
    <w:rsid w:val="00902BAF"/>
    <w:rsid w:val="0096073C"/>
    <w:rsid w:val="009A376C"/>
    <w:rsid w:val="00A63E9F"/>
    <w:rsid w:val="00AA08C3"/>
    <w:rsid w:val="00AA0933"/>
    <w:rsid w:val="00AD242E"/>
    <w:rsid w:val="00AF5473"/>
    <w:rsid w:val="00B049DD"/>
    <w:rsid w:val="00B54AD0"/>
    <w:rsid w:val="00B83CDB"/>
    <w:rsid w:val="00B93C73"/>
    <w:rsid w:val="00BB471E"/>
    <w:rsid w:val="00BF1F7B"/>
    <w:rsid w:val="00C57CE3"/>
    <w:rsid w:val="00C675AF"/>
    <w:rsid w:val="00C72C74"/>
    <w:rsid w:val="00C823F3"/>
    <w:rsid w:val="00CE4E62"/>
    <w:rsid w:val="00CF504B"/>
    <w:rsid w:val="00D424FA"/>
    <w:rsid w:val="00D506DD"/>
    <w:rsid w:val="00D801BD"/>
    <w:rsid w:val="00D9588D"/>
    <w:rsid w:val="00DD28B5"/>
    <w:rsid w:val="00DF53AD"/>
    <w:rsid w:val="00E04EFC"/>
    <w:rsid w:val="00E54DB7"/>
    <w:rsid w:val="00E77E99"/>
    <w:rsid w:val="00E90770"/>
    <w:rsid w:val="00F53F5C"/>
    <w:rsid w:val="00F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60AD6"/>
  <w15:docId w15:val="{3CAD86C0-1374-4007-999C-008CEE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before="120" w:after="120"/>
      <w:ind w:left="425" w:hanging="425"/>
      <w:jc w:val="both"/>
    </w:pPr>
    <w:rPr>
      <w:rFonts w:cs="Arial"/>
      <w:color w:val="00000A"/>
      <w:lang w:eastAsia="en-US"/>
    </w:rPr>
  </w:style>
  <w:style w:type="paragraph" w:styleId="Nadpis1">
    <w:name w:val="heading 1"/>
    <w:basedOn w:val="Nadpis"/>
    <w:link w:val="Nadpis1Char"/>
    <w:uiPriority w:val="99"/>
    <w:qFormat/>
    <w:pPr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Nadpis2">
    <w:name w:val="heading 2"/>
    <w:basedOn w:val="Nadpis"/>
    <w:link w:val="Nadpis2Char"/>
    <w:uiPriority w:val="99"/>
    <w:qFormat/>
    <w:pPr>
      <w:outlineLvl w:val="1"/>
    </w:pPr>
    <w:rPr>
      <w:rFonts w:ascii="Cambria" w:eastAsia="Calibri" w:hAnsi="Cambria" w:cs="Cambria"/>
      <w:b/>
      <w:bCs/>
      <w:i/>
      <w:iCs/>
    </w:rPr>
  </w:style>
  <w:style w:type="paragraph" w:styleId="Nadpis3">
    <w:name w:val="heading 3"/>
    <w:basedOn w:val="Nadpis"/>
    <w:link w:val="Nadpis3Char"/>
    <w:uiPriority w:val="99"/>
    <w:qFormat/>
    <w:pPr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A2459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sid w:val="00A24599"/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sid w:val="00A24599"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Pr>
      <w:rFonts w:cs="Times New Roman"/>
    </w:rPr>
  </w:style>
  <w:style w:type="character" w:customStyle="1" w:styleId="TextbublinyChar">
    <w:name w:val="Text bubliny Char"/>
    <w:link w:val="Textbubliny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qFormat/>
    <w:rPr>
      <w:rFonts w:cs="Times New Roman"/>
    </w:rPr>
  </w:style>
  <w:style w:type="character" w:customStyle="1" w:styleId="ZkladntextChar">
    <w:name w:val="Základní text Char"/>
    <w:link w:val="BodyText1"/>
    <w:uiPriority w:val="99"/>
    <w:qFormat/>
    <w:locked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customStyle="1" w:styleId="Internetovodkaz">
    <w:name w:val="Internetový odkaz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qFormat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qFormat/>
    <w:rPr>
      <w:rFonts w:cs="Times New Roman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locked/>
    <w:rPr>
      <w:rFonts w:cs="Times New Roman"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ListLabel1">
    <w:name w:val="ListLabel 1"/>
    <w:uiPriority w:val="99"/>
    <w:qFormat/>
    <w:rPr>
      <w:rFonts w:cs="Times New Roman"/>
      <w:b/>
      <w:bCs/>
    </w:rPr>
  </w:style>
  <w:style w:type="character" w:customStyle="1" w:styleId="ListLabel2">
    <w:name w:val="ListLabel 2"/>
    <w:uiPriority w:val="99"/>
    <w:qFormat/>
    <w:rPr>
      <w:rFonts w:cs="Times New Roman"/>
      <w:color w:val="00000A"/>
    </w:rPr>
  </w:style>
  <w:style w:type="character" w:customStyle="1" w:styleId="ListLabel3">
    <w:name w:val="ListLabel 3"/>
    <w:uiPriority w:val="99"/>
    <w:qFormat/>
    <w:rPr>
      <w:rFonts w:cs="Times New Roman"/>
      <w:b/>
      <w:bCs/>
      <w:sz w:val="21"/>
      <w:szCs w:val="21"/>
    </w:rPr>
  </w:style>
  <w:style w:type="character" w:customStyle="1" w:styleId="ListLabel4">
    <w:name w:val="ListLabel 4"/>
    <w:uiPriority w:val="99"/>
    <w:qFormat/>
    <w:rPr>
      <w:rFonts w:eastAsia="Times New Roman" w:cs="Times New Roman"/>
    </w:rPr>
  </w:style>
  <w:style w:type="character" w:customStyle="1" w:styleId="ListLabel5">
    <w:name w:val="ListLabel 5"/>
    <w:uiPriority w:val="99"/>
    <w:qFormat/>
    <w:rPr>
      <w:rFonts w:cs="Times New Roman"/>
    </w:rPr>
  </w:style>
  <w:style w:type="character" w:customStyle="1" w:styleId="ListLabel6">
    <w:name w:val="ListLabel 6"/>
    <w:uiPriority w:val="99"/>
    <w:qFormat/>
    <w:rPr>
      <w:rFonts w:cs="Times New Roman"/>
    </w:rPr>
  </w:style>
  <w:style w:type="character" w:customStyle="1" w:styleId="ListLabel7">
    <w:name w:val="ListLabel 7"/>
    <w:uiPriority w:val="99"/>
    <w:qFormat/>
    <w:rPr>
      <w:rFonts w:cs="Times New Roman"/>
    </w:rPr>
  </w:style>
  <w:style w:type="character" w:customStyle="1" w:styleId="ListLabel8">
    <w:name w:val="ListLabel 8"/>
    <w:uiPriority w:val="99"/>
    <w:qFormat/>
    <w:rPr>
      <w:rFonts w:cs="Times New Roman"/>
      <w:b/>
      <w:bCs/>
      <w:sz w:val="21"/>
      <w:szCs w:val="21"/>
    </w:rPr>
  </w:style>
  <w:style w:type="character" w:customStyle="1" w:styleId="ListLabel9">
    <w:name w:val="ListLabel 9"/>
    <w:uiPriority w:val="99"/>
    <w:qFormat/>
    <w:rPr>
      <w:rFonts w:cs="Times New Roman"/>
      <w:color w:val="00000A"/>
    </w:rPr>
  </w:style>
  <w:style w:type="character" w:customStyle="1" w:styleId="ListLabel10">
    <w:name w:val="ListLabel 10"/>
    <w:uiPriority w:val="99"/>
    <w:qFormat/>
    <w:rPr>
      <w:rFonts w:cs="Times New Roman"/>
      <w:b/>
      <w:bCs/>
      <w:sz w:val="21"/>
      <w:szCs w:val="21"/>
    </w:rPr>
  </w:style>
  <w:style w:type="character" w:customStyle="1" w:styleId="ListLabel11">
    <w:name w:val="ListLabel 11"/>
    <w:uiPriority w:val="99"/>
    <w:qFormat/>
    <w:rPr>
      <w:rFonts w:cs="Times New Roman"/>
      <w:color w:val="00000A"/>
    </w:rPr>
  </w:style>
  <w:style w:type="character" w:customStyle="1" w:styleId="HeaderChar1">
    <w:name w:val="Header Char1"/>
    <w:uiPriority w:val="99"/>
    <w:semiHidden/>
    <w:qFormat/>
    <w:rsid w:val="00A24599"/>
    <w:rPr>
      <w:rFonts w:cs="Times New Roman"/>
      <w:color w:val="00000A"/>
      <w:lang w:eastAsia="en-US"/>
    </w:rPr>
  </w:style>
  <w:style w:type="character" w:customStyle="1" w:styleId="FooterChar1">
    <w:name w:val="Footer Char1"/>
    <w:uiPriority w:val="99"/>
    <w:semiHidden/>
    <w:qFormat/>
    <w:rsid w:val="00A24599"/>
    <w:rPr>
      <w:rFonts w:cs="Times New Roman"/>
      <w:color w:val="00000A"/>
      <w:lang w:eastAsia="en-US"/>
    </w:rPr>
  </w:style>
  <w:style w:type="character" w:customStyle="1" w:styleId="BalloonTextChar1">
    <w:name w:val="Balloon Text Char1"/>
    <w:uiPriority w:val="99"/>
    <w:semiHidden/>
    <w:qFormat/>
    <w:rsid w:val="00A245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CommentTextChar1">
    <w:name w:val="Comment Text Char1"/>
    <w:uiPriority w:val="99"/>
    <w:semiHidden/>
    <w:qFormat/>
    <w:rsid w:val="00A24599"/>
    <w:rPr>
      <w:rFonts w:cs="Times New Roman"/>
      <w:color w:val="00000A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qFormat/>
    <w:rsid w:val="00A24599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NzevChar">
    <w:name w:val="Název Char"/>
    <w:link w:val="Nzev"/>
    <w:uiPriority w:val="99"/>
    <w:qFormat/>
    <w:locked/>
    <w:rsid w:val="00A2459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PodnadpisChar">
    <w:name w:val="Podnadpis Char"/>
    <w:link w:val="Podnadpis"/>
    <w:uiPriority w:val="99"/>
    <w:qFormat/>
    <w:locked/>
    <w:rsid w:val="00A24599"/>
    <w:rPr>
      <w:rFonts w:ascii="Cambria" w:hAnsi="Cambria" w:cs="Cambria"/>
      <w:color w:val="00000A"/>
      <w:sz w:val="24"/>
      <w:szCs w:val="24"/>
      <w:lang w:eastAsia="en-US"/>
    </w:rPr>
  </w:style>
  <w:style w:type="character" w:customStyle="1" w:styleId="ListLabel12">
    <w:name w:val="ListLabel 12"/>
    <w:uiPriority w:val="99"/>
    <w:qFormat/>
    <w:rsid w:val="00A24599"/>
    <w:rPr>
      <w:rFonts w:cs="Times New Roman"/>
      <w:b/>
      <w:bCs/>
      <w:sz w:val="21"/>
      <w:szCs w:val="21"/>
    </w:rPr>
  </w:style>
  <w:style w:type="character" w:customStyle="1" w:styleId="ListLabel13">
    <w:name w:val="ListLabel 13"/>
    <w:uiPriority w:val="99"/>
    <w:qFormat/>
    <w:rsid w:val="00A24599"/>
    <w:rPr>
      <w:rFonts w:cs="Times New Roman"/>
      <w:sz w:val="21"/>
      <w:szCs w:val="21"/>
    </w:rPr>
  </w:style>
  <w:style w:type="character" w:customStyle="1" w:styleId="ListLabel14">
    <w:name w:val="ListLabel 14"/>
    <w:uiPriority w:val="99"/>
    <w:qFormat/>
    <w:rsid w:val="00A24599"/>
    <w:rPr>
      <w:rFonts w:cs="Times New Roman"/>
      <w:color w:val="00000A"/>
    </w:rPr>
  </w:style>
  <w:style w:type="character" w:customStyle="1" w:styleId="ListLabel15">
    <w:name w:val="ListLabel 15"/>
    <w:uiPriority w:val="99"/>
    <w:qFormat/>
    <w:rsid w:val="00A24599"/>
    <w:rPr>
      <w:rFonts w:cs="Times New Roman"/>
      <w:b/>
      <w:bCs/>
    </w:rPr>
  </w:style>
  <w:style w:type="character" w:customStyle="1" w:styleId="ListLabel16">
    <w:name w:val="ListLabel 16"/>
    <w:uiPriority w:val="99"/>
    <w:qFormat/>
    <w:rsid w:val="00A24599"/>
    <w:rPr>
      <w:rFonts w:cs="Times New Roman"/>
    </w:rPr>
  </w:style>
  <w:style w:type="character" w:customStyle="1" w:styleId="ListLabel17">
    <w:name w:val="ListLabel 17"/>
    <w:uiPriority w:val="99"/>
    <w:qFormat/>
    <w:rsid w:val="00A24599"/>
    <w:rPr>
      <w:rFonts w:cs="Times New Roman"/>
      <w:color w:val="00000A"/>
    </w:rPr>
  </w:style>
  <w:style w:type="character" w:customStyle="1" w:styleId="ListLabel18">
    <w:name w:val="ListLabel 18"/>
    <w:uiPriority w:val="99"/>
    <w:qFormat/>
    <w:rsid w:val="00A24599"/>
    <w:rPr>
      <w:rFonts w:cs="Times New Roman"/>
      <w:b/>
      <w:bCs/>
      <w:sz w:val="21"/>
      <w:szCs w:val="21"/>
    </w:rPr>
  </w:style>
  <w:style w:type="character" w:customStyle="1" w:styleId="ListLabel19">
    <w:name w:val="ListLabel 19"/>
    <w:uiPriority w:val="99"/>
    <w:qFormat/>
    <w:rsid w:val="00A24599"/>
    <w:rPr>
      <w:rFonts w:cs="Times New Roman"/>
      <w:sz w:val="21"/>
      <w:szCs w:val="21"/>
    </w:rPr>
  </w:style>
  <w:style w:type="character" w:customStyle="1" w:styleId="ListLabel20">
    <w:name w:val="ListLabel 20"/>
    <w:uiPriority w:val="99"/>
    <w:qFormat/>
    <w:rsid w:val="00A24599"/>
    <w:rPr>
      <w:rFonts w:cs="Times New Roman"/>
      <w:color w:val="00000A"/>
    </w:rPr>
  </w:style>
  <w:style w:type="character" w:customStyle="1" w:styleId="ListLabel21">
    <w:name w:val="ListLabel 21"/>
    <w:uiPriority w:val="99"/>
    <w:qFormat/>
    <w:rsid w:val="00A24599"/>
    <w:rPr>
      <w:rFonts w:cs="Times New Roman"/>
      <w:sz w:val="21"/>
      <w:szCs w:val="21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qFormat/>
    <w:rsid w:val="00B86AFF"/>
    <w:rPr>
      <w:rFonts w:cs="Arial"/>
      <w:color w:val="00000A"/>
      <w:lang w:eastAsia="en-US"/>
    </w:rPr>
  </w:style>
  <w:style w:type="character" w:customStyle="1" w:styleId="HeaderChar2">
    <w:name w:val="Header Char2"/>
    <w:basedOn w:val="Standardnpsmoodstavce"/>
    <w:uiPriority w:val="99"/>
    <w:semiHidden/>
    <w:qFormat/>
    <w:rsid w:val="00B86AFF"/>
    <w:rPr>
      <w:rFonts w:cs="Arial"/>
      <w:color w:val="00000A"/>
      <w:lang w:eastAsia="en-US"/>
    </w:rPr>
  </w:style>
  <w:style w:type="character" w:customStyle="1" w:styleId="FooterChar2">
    <w:name w:val="Footer Char2"/>
    <w:basedOn w:val="Standardnpsmoodstavce"/>
    <w:uiPriority w:val="99"/>
    <w:semiHidden/>
    <w:qFormat/>
    <w:rsid w:val="00B86AFF"/>
    <w:rPr>
      <w:rFonts w:cs="Arial"/>
      <w:color w:val="00000A"/>
      <w:lang w:eastAsia="en-US"/>
    </w:rPr>
  </w:style>
  <w:style w:type="character" w:customStyle="1" w:styleId="BalloonTextChar2">
    <w:name w:val="Balloon Text Char2"/>
    <w:basedOn w:val="Standardnpsmoodstavce"/>
    <w:uiPriority w:val="99"/>
    <w:semiHidden/>
    <w:qFormat/>
    <w:rsid w:val="00B86AFF"/>
    <w:rPr>
      <w:rFonts w:ascii="Times New Roman" w:hAnsi="Times New Roman"/>
      <w:color w:val="00000A"/>
      <w:sz w:val="0"/>
      <w:szCs w:val="0"/>
      <w:lang w:eastAsia="en-US"/>
    </w:rPr>
  </w:style>
  <w:style w:type="character" w:customStyle="1" w:styleId="CommentTextChar2">
    <w:name w:val="Comment Text Char2"/>
    <w:basedOn w:val="Standardnpsmoodstavce"/>
    <w:uiPriority w:val="99"/>
    <w:semiHidden/>
    <w:qFormat/>
    <w:rsid w:val="00B86AFF"/>
    <w:rPr>
      <w:rFonts w:cs="Arial"/>
      <w:color w:val="00000A"/>
      <w:sz w:val="20"/>
      <w:szCs w:val="20"/>
      <w:lang w:eastAsia="en-US"/>
    </w:rPr>
  </w:style>
  <w:style w:type="character" w:customStyle="1" w:styleId="CommentSubjectChar2">
    <w:name w:val="Comment Subject Char2"/>
    <w:basedOn w:val="TextkomenteChar"/>
    <w:uiPriority w:val="99"/>
    <w:semiHidden/>
    <w:qFormat/>
    <w:rsid w:val="00B86AFF"/>
    <w:rPr>
      <w:rFonts w:cs="Arial"/>
      <w:b/>
      <w:bCs/>
      <w:color w:val="00000A"/>
      <w:sz w:val="20"/>
      <w:szCs w:val="20"/>
      <w:lang w:eastAsia="en-US"/>
    </w:rPr>
  </w:style>
  <w:style w:type="character" w:customStyle="1" w:styleId="TitleChar1">
    <w:name w:val="Title Char1"/>
    <w:basedOn w:val="Standardnpsmoodstavce"/>
    <w:uiPriority w:val="10"/>
    <w:qFormat/>
    <w:rsid w:val="00B86AFF"/>
    <w:rPr>
      <w:rFonts w:asciiTheme="majorHAnsi" w:eastAsiaTheme="majorEastAsia" w:hAnsiTheme="majorHAnsi" w:cstheme="majorBidi"/>
      <w:b/>
      <w:bCs/>
      <w:color w:val="00000A"/>
      <w:kern w:val="2"/>
      <w:sz w:val="32"/>
      <w:szCs w:val="32"/>
      <w:lang w:eastAsia="en-US"/>
    </w:rPr>
  </w:style>
  <w:style w:type="character" w:customStyle="1" w:styleId="SubtitleChar1">
    <w:name w:val="Subtitle Char1"/>
    <w:basedOn w:val="Standardnpsmoodstavce"/>
    <w:uiPriority w:val="11"/>
    <w:qFormat/>
    <w:rsid w:val="00B86AFF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character" w:customStyle="1" w:styleId="ListLabel22">
    <w:name w:val="ListLabel 22"/>
    <w:qFormat/>
    <w:rPr>
      <w:b/>
      <w:bCs/>
      <w:sz w:val="21"/>
      <w:szCs w:val="21"/>
    </w:rPr>
  </w:style>
  <w:style w:type="character" w:customStyle="1" w:styleId="ListLabel23">
    <w:name w:val="ListLabel 23"/>
    <w:qFormat/>
    <w:rPr>
      <w:sz w:val="21"/>
      <w:szCs w:val="21"/>
    </w:rPr>
  </w:style>
  <w:style w:type="character" w:customStyle="1" w:styleId="ListLabel24">
    <w:name w:val="ListLabel 24"/>
    <w:qFormat/>
    <w:rPr>
      <w:rFonts w:cs="Symbol"/>
      <w:color w:val="00000A"/>
    </w:rPr>
  </w:style>
  <w:style w:type="character" w:customStyle="1" w:styleId="ListLabel25">
    <w:name w:val="ListLabel 25"/>
    <w:qFormat/>
    <w:rPr>
      <w:rFonts w:cs="Arial"/>
      <w:sz w:val="21"/>
      <w:szCs w:val="21"/>
    </w:rPr>
  </w:style>
  <w:style w:type="paragraph" w:customStyle="1" w:styleId="Nadpis">
    <w:name w:val="Nadpis"/>
    <w:basedOn w:val="Normln"/>
    <w:next w:val="Zkladntext"/>
    <w:uiPriority w:val="99"/>
    <w:qFormat/>
    <w:pPr>
      <w:keepNext/>
      <w:spacing w:before="24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A24599"/>
    <w:pPr>
      <w:spacing w:before="0" w:after="140" w:line="288" w:lineRule="auto"/>
    </w:pPr>
  </w:style>
  <w:style w:type="paragraph" w:styleId="Seznam">
    <w:name w:val="List"/>
    <w:basedOn w:val="Normln"/>
    <w:uiPriority w:val="99"/>
    <w:pPr>
      <w:widowControl w:val="0"/>
      <w:suppressAutoHyphens w:val="0"/>
      <w:spacing w:before="0" w:after="0"/>
      <w:ind w:left="0" w:firstLine="0"/>
      <w:jc w:val="left"/>
    </w:pPr>
    <w:rPr>
      <w:color w:val="auto"/>
      <w:lang w:eastAsia="cs-CZ"/>
    </w:rPr>
  </w:style>
  <w:style w:type="paragraph" w:styleId="Titulek">
    <w:name w:val="caption"/>
    <w:basedOn w:val="Normln"/>
    <w:uiPriority w:val="99"/>
    <w:qFormat/>
    <w:rsid w:val="00A24599"/>
    <w:pPr>
      <w:suppressLineNumbers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qFormat/>
    <w:pPr>
      <w:suppressLineNumbers/>
    </w:pPr>
  </w:style>
  <w:style w:type="paragraph" w:customStyle="1" w:styleId="BodyText1">
    <w:name w:val="Body Text1"/>
    <w:basedOn w:val="Normln"/>
    <w:link w:val="ZkladntextChar"/>
    <w:uiPriority w:val="99"/>
    <w:qFormat/>
    <w:pPr>
      <w:spacing w:after="113"/>
    </w:pPr>
    <w:rPr>
      <w:rFonts w:cs="Times New Roman"/>
      <w:color w:val="000000"/>
      <w:sz w:val="20"/>
      <w:szCs w:val="20"/>
      <w:lang w:eastAsia="cs-CZ"/>
    </w:rPr>
  </w:style>
  <w:style w:type="paragraph" w:customStyle="1" w:styleId="Caption1">
    <w:name w:val="Caption1"/>
    <w:basedOn w:val="Normln"/>
    <w:uiPriority w:val="99"/>
    <w:qFormat/>
    <w:pPr>
      <w:suppressLineNumbers/>
    </w:pPr>
    <w:rPr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/>
    </w:pPr>
  </w:style>
  <w:style w:type="paragraph" w:styleId="Textbubliny">
    <w:name w:val="Balloon Text"/>
    <w:basedOn w:val="Normln"/>
    <w:link w:val="TextbublinyChar"/>
    <w:uiPriority w:val="99"/>
    <w:semiHidden/>
    <w:qFormat/>
    <w:pPr>
      <w:spacing w:after="0"/>
    </w:pPr>
    <w:rPr>
      <w:rFonts w:ascii="Tahoma" w:hAnsi="Tahoma" w:cs="Tahoma"/>
      <w:color w:val="auto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qFormat/>
    <w:rPr>
      <w:color w:val="auto"/>
      <w:sz w:val="20"/>
      <w:szCs w:val="20"/>
      <w:lang w:eastAsia="cs-CZ"/>
    </w:rPr>
  </w:style>
  <w:style w:type="paragraph" w:styleId="Pedmtkomente">
    <w:name w:val="annotation subject"/>
    <w:basedOn w:val="Textkomente"/>
    <w:link w:val="PedmtkomenteChar"/>
    <w:uiPriority w:val="99"/>
    <w:semiHidden/>
    <w:qFormat/>
    <w:rPr>
      <w:b/>
      <w:bCs/>
    </w:rPr>
  </w:style>
  <w:style w:type="paragraph" w:customStyle="1" w:styleId="Citace">
    <w:name w:val="Citace"/>
    <w:basedOn w:val="Normln"/>
    <w:uiPriority w:val="99"/>
    <w:qFormat/>
  </w:style>
  <w:style w:type="paragraph" w:styleId="Nzev">
    <w:name w:val="Title"/>
    <w:basedOn w:val="Nadpis"/>
    <w:link w:val="NzevChar"/>
    <w:uiPriority w:val="99"/>
    <w:qFormat/>
    <w:rPr>
      <w:rFonts w:ascii="Cambria" w:eastAsia="Calibri" w:hAnsi="Cambria" w:cs="Cambria"/>
      <w:b/>
      <w:bCs/>
      <w:sz w:val="32"/>
      <w:szCs w:val="32"/>
    </w:rPr>
  </w:style>
  <w:style w:type="paragraph" w:styleId="Podnadpis">
    <w:name w:val="Subtitle"/>
    <w:basedOn w:val="Nadpis"/>
    <w:link w:val="PodnadpisChar"/>
    <w:uiPriority w:val="99"/>
    <w:qFormat/>
    <w:rPr>
      <w:rFonts w:ascii="Cambria" w:eastAsia="Calibri" w:hAnsi="Cambria" w:cs="Cambria"/>
      <w:sz w:val="24"/>
      <w:szCs w:val="24"/>
    </w:rPr>
  </w:style>
  <w:style w:type="paragraph" w:styleId="Revize">
    <w:name w:val="Revision"/>
    <w:uiPriority w:val="99"/>
    <w:semiHidden/>
    <w:qFormat/>
    <w:rPr>
      <w:rFonts w:cs="Arial"/>
      <w:color w:val="00000A"/>
      <w:lang w:eastAsia="en-US"/>
    </w:rPr>
  </w:style>
  <w:style w:type="paragraph" w:customStyle="1" w:styleId="ListParagraph1">
    <w:name w:val="List Paragraph1"/>
    <w:basedOn w:val="Normln"/>
    <w:uiPriority w:val="99"/>
    <w:qFormat/>
    <w:pPr>
      <w:suppressAutoHyphens w:val="0"/>
      <w:ind w:left="720"/>
    </w:pPr>
  </w:style>
  <w:style w:type="table" w:styleId="Mkatabulky">
    <w:name w:val="Table Grid"/>
    <w:basedOn w:val="Normlntabulka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119D6"/>
    <w:rPr>
      <w:color w:val="0000FF" w:themeColor="hyperlink"/>
      <w:u w:val="single"/>
    </w:rPr>
  </w:style>
  <w:style w:type="character" w:customStyle="1" w:styleId="contentpasted0">
    <w:name w:val="contentpasted0"/>
    <w:basedOn w:val="Standardnpsmoodstavce"/>
    <w:rsid w:val="00AA093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7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CVGZ</Company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IBM</dc:creator>
  <cp:lastModifiedBy>Lenka Dusová</cp:lastModifiedBy>
  <cp:revision>3</cp:revision>
  <cp:lastPrinted>2015-09-16T06:39:00Z</cp:lastPrinted>
  <dcterms:created xsi:type="dcterms:W3CDTF">2023-11-20T09:17:00Z</dcterms:created>
  <dcterms:modified xsi:type="dcterms:W3CDTF">2023-11-20T20:40:00Z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CVGZ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