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B757" w14:textId="33C1FDB9" w:rsidR="007623CF" w:rsidRPr="007623CF" w:rsidRDefault="00D74961">
      <w:pPr>
        <w:rPr>
          <w:b/>
          <w:bCs/>
        </w:rPr>
      </w:pPr>
      <w:r>
        <w:rPr>
          <w:b/>
          <w:bCs/>
        </w:rPr>
        <w:t xml:space="preserve">Příloha k bodu </w:t>
      </w:r>
      <w:r w:rsidR="00A14459">
        <w:rPr>
          <w:b/>
          <w:bCs/>
        </w:rPr>
        <w:t xml:space="preserve">13.8.1 </w:t>
      </w:r>
      <w:r w:rsidR="007623CF">
        <w:rPr>
          <w:b/>
          <w:bCs/>
        </w:rPr>
        <w:t>Schéma</w:t>
      </w:r>
      <w:r w:rsidR="007623CF" w:rsidRPr="007623CF">
        <w:rPr>
          <w:b/>
          <w:bCs/>
        </w:rPr>
        <w:t xml:space="preserve"> prostor – místo k umístění automatů zaznačeno zeleně</w:t>
      </w:r>
    </w:p>
    <w:p w14:paraId="78AE21D5" w14:textId="77777777" w:rsidR="007623CF" w:rsidRDefault="007623CF"/>
    <w:p w14:paraId="4F110D06" w14:textId="1A0F73AD" w:rsidR="00DB7537" w:rsidRDefault="007623CF">
      <w:r>
        <w:rPr>
          <w:noProof/>
        </w:rPr>
        <w:drawing>
          <wp:inline distT="0" distB="0" distL="0" distR="0" wp14:anchorId="716BDFE9" wp14:editId="79C30F48">
            <wp:extent cx="5760720" cy="666559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CF"/>
    <w:rsid w:val="007623CF"/>
    <w:rsid w:val="00A14459"/>
    <w:rsid w:val="00CB1CA6"/>
    <w:rsid w:val="00D74961"/>
    <w:rsid w:val="00D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B51A"/>
  <w15:chartTrackingRefBased/>
  <w15:docId w15:val="{FB9C4006-BECB-4DAF-9980-0A926CA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Bestová Marika</dc:creator>
  <cp:keywords/>
  <dc:description/>
  <cp:lastModifiedBy>Bestová Marika</cp:lastModifiedBy>
  <cp:revision>4</cp:revision>
  <dcterms:created xsi:type="dcterms:W3CDTF">2023-09-26T11:34:00Z</dcterms:created>
  <dcterms:modified xsi:type="dcterms:W3CDTF">2023-10-16T10:14:00Z</dcterms:modified>
</cp:coreProperties>
</file>