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2938463</wp:posOffset>
                </wp:positionH>
                <wp:positionV relativeFrom="paragraph">
                  <wp:posOffset>257175</wp:posOffset>
                </wp:positionV>
                <wp:extent cx="2795588" cy="113074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58700" y="722125"/>
                          <a:ext cx="2795588" cy="1130745"/>
                          <a:chOff x="858700" y="722125"/>
                          <a:chExt cx="5528450" cy="22283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68225" y="731650"/>
                            <a:ext cx="4741200" cy="2155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034075" y="897500"/>
                            <a:ext cx="42534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053575" y="956025"/>
                            <a:ext cx="4253400" cy="16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983250" y="851075"/>
                            <a:ext cx="5403900" cy="209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Univerzita Palackého v Olomouci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Křížkovského 8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771 47 Olomouc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IČ: 61989592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DIČ: CZ61989592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č.ú. Komerční banka Olomouc:     19-1096330227/0100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2938463</wp:posOffset>
                </wp:positionH>
                <wp:positionV relativeFrom="paragraph">
                  <wp:posOffset>257175</wp:posOffset>
                </wp:positionV>
                <wp:extent cx="2795588" cy="11307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588" cy="113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Útvar provozu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Vlastivědné muzeum v Olomouci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náměstí Republiky 5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779 00  Olomouc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+420 585 515 111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vmo@vmo.cz | www.vmo.cz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500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Váš dopis značky / ze dne</w:t>
        <w:tab/>
        <w:t xml:space="preserve">Naše značka</w:t>
        <w:tab/>
        <w:t xml:space="preserve">Vyřizuje / linka</w:t>
        <w:tab/>
        <w:t xml:space="preserve">Datum</w:t>
      </w:r>
    </w:p>
    <w:p w:rsidR="00000000" w:rsidDel="00000000" w:rsidP="00000000" w:rsidRDefault="00000000" w:rsidRPr="00000000" w14:paraId="0000000B">
      <w:pPr>
        <w:tabs>
          <w:tab w:val="left" w:leader="none" w:pos="7228.346456692914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Ing. Bc. Gregorová</w:t>
        <w:tab/>
        <w:t xml:space="preserve">11.10.2023</w:t>
      </w:r>
    </w:p>
    <w:p w:rsidR="00000000" w:rsidDel="00000000" w:rsidP="00000000" w:rsidRDefault="00000000" w:rsidRPr="00000000" w14:paraId="0000000C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Věc: Objednávka 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základě společně řešeného projektu Rekonzervace a revize archeologických nálezů z lokality Mohelnice - U Cukrovaru pro možnosti prezentace kulturního dědictví Olomouckého kraje (1 etapa), řešeného v rámci projektu Regionální spolupráce krajů a ústavů AV ČR, si u Vás objednáváme komplexní laboratorní zpracování movitého nálezového materiálu z archeologického výzkumu polykulturní lokality Mohelnice - U Cukrovaru. Jedná se o činnosti spojené se zahájením zpracování předmětného výzkumu (roztřídění, mytí, kompletace, fyzická inventarizace, písemná, počítačová a fotografická dokumentace prvních etap předmětného výzkumu).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pro fakturaci</w:t>
      </w:r>
      <w:r w:rsidDel="00000000" w:rsidR="00000000" w:rsidRPr="00000000">
        <w:rPr>
          <w:sz w:val="24"/>
          <w:szCs w:val="24"/>
          <w:rtl w:val="0"/>
        </w:rPr>
        <w:t xml:space="preserve">:                        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Univerzita Palackého v Olomouci  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Filozofická fakulta  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Křížkovského 10 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771 80 Olomouc 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Dodací adresa:</w:t>
      </w:r>
      <w:r w:rsidDel="00000000" w:rsidR="00000000" w:rsidRPr="00000000">
        <w:rPr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Katedra historie (sekce archeologie) FF UP 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Hradě 5, Olomouc </w:t>
      </w:r>
    </w:p>
    <w:p w:rsidR="00000000" w:rsidDel="00000000" w:rsidP="00000000" w:rsidRDefault="00000000" w:rsidRPr="00000000" w14:paraId="00000017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kontaktní osoba: </w:t>
      </w:r>
    </w:p>
    <w:p w:rsidR="00000000" w:rsidDel="00000000" w:rsidP="00000000" w:rsidRDefault="00000000" w:rsidRPr="00000000" w14:paraId="00000018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Mgr. Ivana Vostrovská, Ph.D. </w:t>
      </w:r>
    </w:p>
    <w:p w:rsidR="00000000" w:rsidDel="00000000" w:rsidP="00000000" w:rsidRDefault="00000000" w:rsidRPr="00000000" w14:paraId="00000019">
      <w:pPr>
        <w:shd w:fill="ffffff" w:val="clear"/>
        <w:rPr>
          <w:i w:val="1"/>
          <w:color w:val="1155cc"/>
          <w:sz w:val="24"/>
          <w:szCs w:val="24"/>
        </w:rPr>
      </w:pPr>
      <w:r w:rsidDel="00000000" w:rsidR="00000000" w:rsidRPr="00000000">
        <w:rPr>
          <w:i w:val="1"/>
          <w:color w:val="1155cc"/>
          <w:sz w:val="24"/>
          <w:szCs w:val="24"/>
          <w:rtl w:val="0"/>
        </w:rPr>
        <w:t xml:space="preserve">ivana.vostrovska@upol.cz</w:t>
      </w:r>
    </w:p>
    <w:p w:rsidR="00000000" w:rsidDel="00000000" w:rsidP="00000000" w:rsidRDefault="00000000" w:rsidRPr="00000000" w14:paraId="0000001A">
      <w:pPr>
        <w:spacing w:after="0" w:before="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CELKEM</w:t>
        <w:tab/>
        <w:tab/>
        <w:tab/>
        <w:tab/>
        <w:tab/>
        <w:tab/>
        <w:tab/>
        <w:t xml:space="preserve">172 000,- Kč včetně DPH</w:t>
      </w:r>
    </w:p>
    <w:p w:rsidR="00000000" w:rsidDel="00000000" w:rsidP="00000000" w:rsidRDefault="00000000" w:rsidRPr="00000000" w14:paraId="0000001C">
      <w:pPr>
        <w:spacing w:after="0" w:before="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Fakturační údaje:</w:t>
      </w:r>
    </w:p>
    <w:p w:rsidR="00000000" w:rsidDel="00000000" w:rsidP="00000000" w:rsidRDefault="00000000" w:rsidRPr="00000000" w14:paraId="0000001E">
      <w:pPr>
        <w:spacing w:after="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Vlastivědné muzeum Olomouc</w:t>
      </w:r>
    </w:p>
    <w:p w:rsidR="00000000" w:rsidDel="00000000" w:rsidP="00000000" w:rsidRDefault="00000000" w:rsidRPr="00000000" w14:paraId="0000001F">
      <w:pPr>
        <w:spacing w:after="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náměstí Republiky 5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779 00  Olomouc</w:t>
      </w:r>
    </w:p>
    <w:p w:rsidR="00000000" w:rsidDel="00000000" w:rsidP="00000000" w:rsidRDefault="00000000" w:rsidRPr="00000000" w14:paraId="00000021">
      <w:pPr>
        <w:spacing w:after="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IČ: 00100609</w:t>
      </w:r>
    </w:p>
    <w:p w:rsidR="00000000" w:rsidDel="00000000" w:rsidP="00000000" w:rsidRDefault="00000000" w:rsidRPr="00000000" w14:paraId="00000022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Mgr. Jakub Rališ</w:t>
      </w:r>
    </w:p>
    <w:p w:rsidR="00000000" w:rsidDel="00000000" w:rsidP="00000000" w:rsidRDefault="00000000" w:rsidRPr="00000000" w14:paraId="00000023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ředitel </w:t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right" w:leader="none" w:pos="9060"/>
        <w:tab w:val="center" w:leader="none" w:pos="4535.433070866142"/>
      </w:tabs>
      <w:ind w:right="100.8661417322844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ID datové schránky: ynwiv3i</w:t>
      <w:tab/>
      <w:t xml:space="preserve">IČ: 100609</w:t>
      <w:tab/>
      <w:t xml:space="preserve">KB Olomouc: 1035811/0100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1800000" cy="460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