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A1" w:rsidRDefault="00E203BE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5211000060</w:t>
      </w:r>
    </w:p>
    <w:p w:rsidR="002811A1" w:rsidRDefault="00E203BE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811A1" w:rsidRDefault="00E203BE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811A1" w:rsidRDefault="002811A1">
      <w:pPr>
        <w:pStyle w:val="Zkladntext"/>
        <w:ind w:left="0"/>
        <w:jc w:val="left"/>
        <w:rPr>
          <w:sz w:val="60"/>
        </w:rPr>
      </w:pPr>
    </w:p>
    <w:p w:rsidR="002811A1" w:rsidRDefault="00E203BE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811A1" w:rsidRDefault="002811A1">
      <w:pPr>
        <w:pStyle w:val="Zkladntext"/>
        <w:spacing w:before="1"/>
        <w:ind w:left="0"/>
        <w:jc w:val="left"/>
      </w:pPr>
    </w:p>
    <w:p w:rsidR="002811A1" w:rsidRDefault="00E203BE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811A1" w:rsidRDefault="00E203BE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811A1" w:rsidRDefault="00E203BE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811A1" w:rsidRDefault="00E203BE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2811A1" w:rsidRDefault="00E203BE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2811A1" w:rsidRDefault="00E203BE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811A1" w:rsidRDefault="00E203BE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2811A1" w:rsidRDefault="00E203BE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811A1" w:rsidRDefault="00E203BE">
      <w:pPr>
        <w:pStyle w:val="Nadpis2"/>
        <w:spacing w:before="1"/>
        <w:ind w:left="382"/>
        <w:jc w:val="left"/>
      </w:pPr>
      <w:r>
        <w:t>město</w:t>
      </w:r>
      <w:r>
        <w:rPr>
          <w:spacing w:val="-5"/>
        </w:rPr>
        <w:t xml:space="preserve"> </w:t>
      </w:r>
      <w:r>
        <w:t>Pečky</w:t>
      </w:r>
    </w:p>
    <w:p w:rsidR="002811A1" w:rsidRDefault="00E203BE">
      <w:pPr>
        <w:pStyle w:val="Zkladntext"/>
        <w:tabs>
          <w:tab w:val="left" w:pos="3262"/>
        </w:tabs>
        <w:spacing w:before="2" w:line="237" w:lineRule="auto"/>
        <w:ind w:left="382" w:right="175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 úřad Pečky, Masarykovo nám. 78, 289 11 Pečky</w:t>
      </w:r>
      <w:r>
        <w:rPr>
          <w:spacing w:val="-52"/>
        </w:rPr>
        <w:t xml:space="preserve"> </w:t>
      </w:r>
      <w:r>
        <w:t>IČO:</w:t>
      </w:r>
      <w:r>
        <w:tab/>
      </w:r>
      <w:r>
        <w:t>00239607</w:t>
      </w:r>
    </w:p>
    <w:p w:rsidR="002811A1" w:rsidRDefault="00E203BE">
      <w:pPr>
        <w:pStyle w:val="Zkladntext"/>
        <w:tabs>
          <w:tab w:val="left" w:pos="3262"/>
        </w:tabs>
        <w:spacing w:before="2"/>
        <w:ind w:left="382"/>
        <w:jc w:val="left"/>
      </w:pPr>
      <w:r>
        <w:t>zastoupené:</w:t>
      </w:r>
      <w:r>
        <w:tab/>
        <w:t>Milanem</w:t>
      </w:r>
      <w:r>
        <w:rPr>
          <w:spacing w:val="-1"/>
        </w:rPr>
        <w:t xml:space="preserve"> </w:t>
      </w:r>
      <w:r>
        <w:t>P a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 k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 starostou</w:t>
      </w:r>
    </w:p>
    <w:p w:rsidR="002811A1" w:rsidRDefault="00E203BE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811A1" w:rsidRDefault="00E203BE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94-3222151/0710</w:t>
      </w:r>
    </w:p>
    <w:p w:rsidR="002811A1" w:rsidRDefault="00E203BE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811A1" w:rsidRDefault="002811A1">
      <w:pPr>
        <w:pStyle w:val="Zkladntext"/>
        <w:spacing w:before="1"/>
        <w:ind w:left="0"/>
        <w:jc w:val="left"/>
      </w:pPr>
    </w:p>
    <w:p w:rsidR="002811A1" w:rsidRDefault="00E203BE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811A1" w:rsidRDefault="002811A1">
      <w:pPr>
        <w:pStyle w:val="Zkladntext"/>
        <w:spacing w:before="12"/>
        <w:ind w:left="0"/>
        <w:jc w:val="left"/>
        <w:rPr>
          <w:sz w:val="35"/>
        </w:rPr>
      </w:pPr>
    </w:p>
    <w:p w:rsidR="002811A1" w:rsidRDefault="00E203BE">
      <w:pPr>
        <w:pStyle w:val="Nadpis1"/>
        <w:spacing w:before="1"/>
      </w:pPr>
      <w:r>
        <w:t>I.</w:t>
      </w:r>
    </w:p>
    <w:p w:rsidR="002811A1" w:rsidRDefault="00E203BE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811A1" w:rsidRDefault="002811A1">
      <w:pPr>
        <w:pStyle w:val="Zkladntext"/>
        <w:spacing w:before="1"/>
        <w:ind w:left="0"/>
        <w:jc w:val="left"/>
        <w:rPr>
          <w:b/>
          <w:sz w:val="18"/>
        </w:rPr>
      </w:pPr>
    </w:p>
    <w:p w:rsidR="002811A1" w:rsidRDefault="00E203BE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811A1" w:rsidRDefault="00E203BE">
      <w:pPr>
        <w:pStyle w:val="Zkladntext"/>
        <w:ind w:right="131"/>
      </w:pPr>
      <w:r>
        <w:t>„Smlouva“) se uzavírá na základě Rozhodnutí ministra životního prostředí č. 5211000060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2811A1" w:rsidRDefault="00E203BE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</w:t>
      </w:r>
      <w:r>
        <w:rPr>
          <w:w w:val="95"/>
          <w:sz w:val="20"/>
        </w:rPr>
        <w:t>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811A1" w:rsidRDefault="002811A1">
      <w:pPr>
        <w:jc w:val="both"/>
        <w:rPr>
          <w:sz w:val="20"/>
        </w:rPr>
        <w:sectPr w:rsidR="002811A1">
          <w:footerReference w:type="default" r:id="rId7"/>
          <w:type w:val="continuous"/>
          <w:pgSz w:w="12240" w:h="15840"/>
          <w:pgMar w:top="1060" w:right="1000" w:bottom="1620" w:left="1320" w:header="0" w:footer="1425" w:gutter="0"/>
          <w:pgNumType w:start="1"/>
          <w:cols w:space="708"/>
        </w:sectPr>
      </w:pPr>
    </w:p>
    <w:p w:rsidR="002811A1" w:rsidRDefault="00E203BE">
      <w:pPr>
        <w:pStyle w:val="Odstavecseseznamem"/>
        <w:numPr>
          <w:ilvl w:val="0"/>
          <w:numId w:val="11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811A1" w:rsidRDefault="00E203BE">
      <w:pPr>
        <w:pStyle w:val="Nadpis2"/>
        <w:spacing w:before="120"/>
        <w:ind w:left="2818"/>
        <w:jc w:val="left"/>
      </w:pPr>
      <w:r>
        <w:t>„Hospodaření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dešťovou</w:t>
      </w:r>
      <w:r>
        <w:rPr>
          <w:spacing w:val="-4"/>
        </w:rPr>
        <w:t xml:space="preserve"> </w:t>
      </w:r>
      <w:r>
        <w:t>vodou - Město</w:t>
      </w:r>
      <w:r>
        <w:rPr>
          <w:spacing w:val="-2"/>
        </w:rPr>
        <w:t xml:space="preserve"> </w:t>
      </w:r>
      <w:r>
        <w:t>Pečky“</w:t>
      </w:r>
    </w:p>
    <w:p w:rsidR="002811A1" w:rsidRDefault="00E203BE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2811A1" w:rsidRDefault="002811A1">
      <w:pPr>
        <w:pStyle w:val="Zkladntext"/>
        <w:spacing w:before="1"/>
        <w:ind w:left="0"/>
        <w:jc w:val="left"/>
        <w:rPr>
          <w:sz w:val="36"/>
        </w:rPr>
      </w:pPr>
    </w:p>
    <w:p w:rsidR="002811A1" w:rsidRDefault="00E203BE">
      <w:pPr>
        <w:pStyle w:val="Nadpis1"/>
      </w:pPr>
      <w:r>
        <w:t>II.</w:t>
      </w:r>
    </w:p>
    <w:p w:rsidR="002811A1" w:rsidRDefault="00E203BE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811A1" w:rsidRDefault="002811A1">
      <w:pPr>
        <w:pStyle w:val="Zkladntext"/>
        <w:spacing w:before="1"/>
        <w:ind w:left="0"/>
        <w:jc w:val="left"/>
        <w:rPr>
          <w:b/>
          <w:sz w:val="18"/>
        </w:rPr>
      </w:pPr>
    </w:p>
    <w:p w:rsidR="002811A1" w:rsidRDefault="00E203BE">
      <w:pPr>
        <w:pStyle w:val="Odstavecseseznamem"/>
        <w:numPr>
          <w:ilvl w:val="0"/>
          <w:numId w:val="10"/>
        </w:numPr>
        <w:tabs>
          <w:tab w:val="left" w:pos="284"/>
        </w:tabs>
        <w:spacing w:before="0" w:line="265" w:lineRule="exact"/>
        <w:ind w:right="129" w:hanging="666"/>
        <w:jc w:val="righ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poskytnout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719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774,81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(slovy:</w:t>
      </w:r>
    </w:p>
    <w:p w:rsidR="002811A1" w:rsidRDefault="00E203BE">
      <w:pPr>
        <w:pStyle w:val="Zkladntext"/>
        <w:spacing w:line="265" w:lineRule="exact"/>
        <w:ind w:left="0" w:right="179"/>
        <w:jc w:val="right"/>
      </w:pPr>
      <w:r>
        <w:t>dva</w:t>
      </w:r>
      <w:r>
        <w:rPr>
          <w:spacing w:val="-4"/>
        </w:rPr>
        <w:t xml:space="preserve"> </w:t>
      </w:r>
      <w:r>
        <w:t>miliony</w:t>
      </w:r>
      <w:r>
        <w:rPr>
          <w:spacing w:val="-3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devatenáct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sedmdesát</w:t>
      </w:r>
      <w:r>
        <w:rPr>
          <w:spacing w:val="-3"/>
        </w:rPr>
        <w:t xml:space="preserve"> </w:t>
      </w:r>
      <w:r>
        <w:t>čtyři</w:t>
      </w:r>
      <w:r>
        <w:rPr>
          <w:spacing w:val="-4"/>
        </w:rPr>
        <w:t xml:space="preserve"> </w:t>
      </w:r>
      <w:r>
        <w:t>korun</w:t>
      </w:r>
      <w:r>
        <w:rPr>
          <w:spacing w:val="3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osmdesát</w:t>
      </w:r>
      <w:r>
        <w:rPr>
          <w:spacing w:val="-3"/>
        </w:rPr>
        <w:t xml:space="preserve"> </w:t>
      </w:r>
      <w:r>
        <w:t>jedna</w:t>
      </w:r>
      <w:r>
        <w:rPr>
          <w:spacing w:val="-3"/>
        </w:rPr>
        <w:t xml:space="preserve"> </w:t>
      </w:r>
      <w:r>
        <w:t>haléřů).</w:t>
      </w:r>
    </w:p>
    <w:p w:rsidR="002811A1" w:rsidRDefault="00E203BE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719</w:t>
      </w:r>
      <w:r>
        <w:rPr>
          <w:spacing w:val="1"/>
          <w:sz w:val="20"/>
        </w:rPr>
        <w:t xml:space="preserve"> </w:t>
      </w:r>
      <w:r>
        <w:rPr>
          <w:sz w:val="20"/>
        </w:rPr>
        <w:t>774,81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811A1" w:rsidRDefault="00E203BE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11A1" w:rsidRDefault="00E203BE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odpovídající postupu realizace akce), uhradí příjemce podpory částku tohoto překročení </w:t>
      </w:r>
      <w:r>
        <w:rPr>
          <w:sz w:val="20"/>
        </w:rPr>
        <w:t>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2811A1" w:rsidRDefault="00E203BE">
      <w:pPr>
        <w:pStyle w:val="Odstavecseseznamem"/>
        <w:numPr>
          <w:ilvl w:val="0"/>
          <w:numId w:val="10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2811A1" w:rsidRDefault="00E203BE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2811A1" w:rsidRDefault="00E203BE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2811A1" w:rsidRDefault="00E203BE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2811A1" w:rsidRDefault="00E203BE">
      <w:pPr>
        <w:pStyle w:val="Zkladntext"/>
        <w:jc w:val="left"/>
      </w:pPr>
      <w:r>
        <w:t>Výzvy.</w:t>
      </w:r>
    </w:p>
    <w:p w:rsidR="002811A1" w:rsidRDefault="002811A1">
      <w:pPr>
        <w:pStyle w:val="Zkladntext"/>
        <w:spacing w:before="2"/>
        <w:ind w:left="0"/>
        <w:jc w:val="left"/>
        <w:rPr>
          <w:sz w:val="36"/>
        </w:rPr>
      </w:pPr>
    </w:p>
    <w:p w:rsidR="002811A1" w:rsidRDefault="00E203BE">
      <w:pPr>
        <w:pStyle w:val="Nadpis1"/>
        <w:ind w:right="1051"/>
      </w:pPr>
      <w:r>
        <w:t>III.</w:t>
      </w:r>
    </w:p>
    <w:p w:rsidR="002811A1" w:rsidRDefault="00E203BE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811A1" w:rsidRDefault="002811A1">
      <w:pPr>
        <w:pStyle w:val="Zkladntext"/>
        <w:spacing w:before="11"/>
        <w:ind w:left="0"/>
        <w:jc w:val="left"/>
        <w:rPr>
          <w:b/>
          <w:sz w:val="17"/>
        </w:rPr>
      </w:pP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2811A1" w:rsidRDefault="002811A1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84"/>
      </w:tblGrid>
      <w:tr w:rsidR="002811A1">
        <w:trPr>
          <w:trHeight w:val="505"/>
        </w:trPr>
        <w:tc>
          <w:tcPr>
            <w:tcW w:w="4514" w:type="dxa"/>
          </w:tcPr>
          <w:p w:rsidR="002811A1" w:rsidRDefault="00E203BE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84" w:type="dxa"/>
          </w:tcPr>
          <w:p w:rsidR="002811A1" w:rsidRDefault="00E203BE">
            <w:pPr>
              <w:pStyle w:val="TableParagraph"/>
              <w:spacing w:before="120"/>
              <w:ind w:left="1850" w:right="1829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811A1">
        <w:trPr>
          <w:trHeight w:val="506"/>
        </w:trPr>
        <w:tc>
          <w:tcPr>
            <w:tcW w:w="4514" w:type="dxa"/>
          </w:tcPr>
          <w:p w:rsidR="002811A1" w:rsidRDefault="00E203BE">
            <w:pPr>
              <w:pStyle w:val="TableParagraph"/>
              <w:spacing w:before="120"/>
              <w:ind w:left="203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84" w:type="dxa"/>
          </w:tcPr>
          <w:p w:rsidR="002811A1" w:rsidRDefault="00E203BE">
            <w:pPr>
              <w:pStyle w:val="TableParagraph"/>
              <w:spacing w:before="120"/>
              <w:ind w:left="1850" w:right="18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719 774,81</w:t>
            </w:r>
          </w:p>
        </w:tc>
      </w:tr>
    </w:tbl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2811A1" w:rsidRDefault="002811A1">
      <w:pPr>
        <w:jc w:val="both"/>
        <w:rPr>
          <w:sz w:val="20"/>
        </w:rPr>
        <w:sectPr w:rsidR="002811A1">
          <w:pgSz w:w="12240" w:h="15840"/>
          <w:pgMar w:top="1060" w:right="1000" w:bottom="1660" w:left="1320" w:header="0" w:footer="1425" w:gutter="0"/>
          <w:cols w:space="708"/>
        </w:sectPr>
      </w:pP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</w:t>
      </w:r>
      <w:r>
        <w:rPr>
          <w:sz w:val="20"/>
        </w:rPr>
        <w:t>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2811A1" w:rsidRDefault="00E203BE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3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z w:val="20"/>
        </w:rPr>
        <w:t>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</w:t>
      </w:r>
      <w:r>
        <w:rPr>
          <w:sz w:val="20"/>
        </w:rPr>
        <w:t>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2811A1" w:rsidRDefault="00E203BE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</w:t>
      </w:r>
      <w:r>
        <w:rPr>
          <w:sz w:val="20"/>
        </w:rPr>
        <w:t>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2811A1" w:rsidRDefault="002811A1">
      <w:pPr>
        <w:jc w:val="both"/>
        <w:rPr>
          <w:sz w:val="20"/>
        </w:rPr>
        <w:sectPr w:rsidR="002811A1">
          <w:pgSz w:w="12240" w:h="15840"/>
          <w:pgMar w:top="1060" w:right="1000" w:bottom="1660" w:left="1320" w:header="0" w:footer="1425" w:gutter="0"/>
          <w:cols w:space="708"/>
        </w:sectPr>
      </w:pPr>
    </w:p>
    <w:p w:rsidR="002811A1" w:rsidRDefault="002811A1">
      <w:pPr>
        <w:pStyle w:val="Zkladntext"/>
        <w:ind w:left="0"/>
        <w:jc w:val="left"/>
        <w:rPr>
          <w:sz w:val="26"/>
        </w:rPr>
      </w:pPr>
    </w:p>
    <w:p w:rsidR="002811A1" w:rsidRDefault="002811A1">
      <w:pPr>
        <w:pStyle w:val="Zkladntext"/>
        <w:ind w:left="0"/>
        <w:jc w:val="left"/>
        <w:rPr>
          <w:sz w:val="26"/>
        </w:rPr>
      </w:pPr>
    </w:p>
    <w:p w:rsidR="002811A1" w:rsidRDefault="002811A1">
      <w:pPr>
        <w:pStyle w:val="Zkladntext"/>
        <w:spacing w:before="7"/>
        <w:ind w:left="0"/>
        <w:jc w:val="left"/>
        <w:rPr>
          <w:sz w:val="18"/>
        </w:rPr>
      </w:pPr>
    </w:p>
    <w:p w:rsidR="002811A1" w:rsidRDefault="00E203BE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2811A1" w:rsidRDefault="00E203BE">
      <w:pPr>
        <w:spacing w:before="166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811A1" w:rsidRDefault="00E203BE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811A1" w:rsidRDefault="002811A1">
      <w:pPr>
        <w:sectPr w:rsidR="002811A1">
          <w:pgSz w:w="12240" w:h="15840"/>
          <w:pgMar w:top="1500" w:right="1000" w:bottom="1620" w:left="1320" w:header="0" w:footer="1425" w:gutter="0"/>
          <w:cols w:num="2" w:space="708" w:equalWidth="0">
            <w:col w:w="2266" w:space="40"/>
            <w:col w:w="7614"/>
          </w:cols>
        </w:sectPr>
      </w:pP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811A1" w:rsidRDefault="00E203BE">
      <w:pPr>
        <w:pStyle w:val="Odstavecseseznamem"/>
        <w:numPr>
          <w:ilvl w:val="0"/>
          <w:numId w:val="7"/>
        </w:numPr>
        <w:tabs>
          <w:tab w:val="left" w:pos="742"/>
        </w:tabs>
        <w:spacing w:before="118"/>
        <w:ind w:left="741" w:right="138"/>
        <w:rPr>
          <w:rFonts w:ascii="Times New Roman" w:hAnsi="Times New Roman"/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dokumentace</w:t>
      </w:r>
      <w:r>
        <w:rPr>
          <w:spacing w:val="55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55"/>
          <w:sz w:val="20"/>
        </w:rPr>
        <w:t xml:space="preserve"> </w:t>
      </w:r>
      <w:r>
        <w:rPr>
          <w:sz w:val="20"/>
        </w:rPr>
        <w:t>řízení</w:t>
      </w:r>
      <w:r>
        <w:rPr>
          <w:spacing w:val="54"/>
          <w:sz w:val="20"/>
        </w:rPr>
        <w:t xml:space="preserve"> </w:t>
      </w:r>
      <w:r>
        <w:rPr>
          <w:sz w:val="20"/>
        </w:rPr>
        <w:t>včetně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dílo,</w:t>
      </w:r>
      <w:r>
        <w:rPr>
          <w:spacing w:val="55"/>
          <w:sz w:val="20"/>
        </w:rPr>
        <w:t xml:space="preserve"> </w:t>
      </w:r>
      <w:r>
        <w:rPr>
          <w:sz w:val="20"/>
        </w:rPr>
        <w:t>včetně</w:t>
      </w:r>
      <w:r>
        <w:rPr>
          <w:spacing w:val="54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55"/>
          <w:sz w:val="20"/>
        </w:rPr>
        <w:t xml:space="preserve"> </w:t>
      </w:r>
      <w:r>
        <w:rPr>
          <w:sz w:val="20"/>
        </w:rPr>
        <w:t>změn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2811A1" w:rsidRDefault="00E203BE">
      <w:pPr>
        <w:pStyle w:val="Odstavecseseznamem"/>
        <w:numPr>
          <w:ilvl w:val="0"/>
          <w:numId w:val="7"/>
        </w:numPr>
        <w:tabs>
          <w:tab w:val="left" w:pos="742"/>
        </w:tabs>
        <w:ind w:left="741" w:right="131"/>
        <w:rPr>
          <w:rFonts w:ascii="Times New Roman" w:hAnsi="Times New Roman"/>
          <w:sz w:val="20"/>
        </w:rPr>
      </w:pPr>
      <w:r>
        <w:rPr>
          <w:sz w:val="20"/>
        </w:rPr>
        <w:t>akce bude provedena v předp</w:t>
      </w:r>
      <w:r>
        <w:rPr>
          <w:sz w:val="20"/>
        </w:rPr>
        <w:t>okládaném rozsahu, tj. dojde k vybudování akumulačních podzemních</w:t>
      </w:r>
      <w:r>
        <w:rPr>
          <w:spacing w:val="1"/>
          <w:sz w:val="20"/>
        </w:rPr>
        <w:t xml:space="preserve"> </w:t>
      </w:r>
      <w:r>
        <w:rPr>
          <w:sz w:val="20"/>
        </w:rPr>
        <w:t>nádrží na zachytávání</w:t>
      </w:r>
      <w:r>
        <w:rPr>
          <w:spacing w:val="1"/>
          <w:sz w:val="20"/>
        </w:rPr>
        <w:t xml:space="preserve"> </w:t>
      </w:r>
      <w:r>
        <w:rPr>
          <w:sz w:val="20"/>
        </w:rPr>
        <w:t>srážkových vod</w:t>
      </w:r>
      <w:r>
        <w:rPr>
          <w:spacing w:val="1"/>
          <w:sz w:val="20"/>
        </w:rPr>
        <w:t xml:space="preserve"> </w:t>
      </w:r>
      <w:r>
        <w:rPr>
          <w:sz w:val="20"/>
        </w:rPr>
        <w:t>u vybraných budov</w:t>
      </w:r>
      <w:r>
        <w:rPr>
          <w:spacing w:val="54"/>
          <w:sz w:val="20"/>
        </w:rPr>
        <w:t xml:space="preserve"> </w:t>
      </w:r>
      <w:r>
        <w:rPr>
          <w:sz w:val="20"/>
        </w:rPr>
        <w:t>v majetku města Pečky (kulturní</w:t>
      </w:r>
      <w:r>
        <w:rPr>
          <w:spacing w:val="55"/>
          <w:sz w:val="20"/>
        </w:rPr>
        <w:t xml:space="preserve"> </w:t>
      </w:r>
      <w:r>
        <w:rPr>
          <w:sz w:val="20"/>
        </w:rPr>
        <w:t>středisko</w:t>
      </w:r>
      <w:r>
        <w:rPr>
          <w:spacing w:val="1"/>
          <w:sz w:val="20"/>
        </w:rPr>
        <w:t xml:space="preserve"> </w:t>
      </w:r>
      <w:r>
        <w:rPr>
          <w:sz w:val="20"/>
        </w:rPr>
        <w:t>čp.</w:t>
      </w:r>
      <w:r>
        <w:rPr>
          <w:spacing w:val="42"/>
          <w:sz w:val="20"/>
        </w:rPr>
        <w:t xml:space="preserve"> </w:t>
      </w:r>
      <w:r>
        <w:rPr>
          <w:sz w:val="20"/>
        </w:rPr>
        <w:t>255</w:t>
      </w:r>
      <w:r>
        <w:rPr>
          <w:spacing w:val="43"/>
          <w:sz w:val="20"/>
        </w:rPr>
        <w:t xml:space="preserve"> </w:t>
      </w:r>
      <w:r>
        <w:rPr>
          <w:sz w:val="20"/>
        </w:rPr>
        <w:t>Tř.</w:t>
      </w:r>
      <w:r>
        <w:rPr>
          <w:spacing w:val="42"/>
          <w:sz w:val="20"/>
        </w:rPr>
        <w:t xml:space="preserve"> </w:t>
      </w:r>
      <w:r>
        <w:rPr>
          <w:sz w:val="20"/>
        </w:rPr>
        <w:t>Jana</w:t>
      </w:r>
      <w:r>
        <w:rPr>
          <w:spacing w:val="41"/>
          <w:sz w:val="20"/>
        </w:rPr>
        <w:t xml:space="preserve"> </w:t>
      </w:r>
      <w:r>
        <w:rPr>
          <w:sz w:val="20"/>
        </w:rPr>
        <w:t>Švermy,</w:t>
      </w:r>
      <w:r>
        <w:rPr>
          <w:spacing w:val="44"/>
          <w:sz w:val="20"/>
        </w:rPr>
        <w:t xml:space="preserve"> </w:t>
      </w:r>
      <w:r>
        <w:rPr>
          <w:sz w:val="20"/>
        </w:rPr>
        <w:t>areál</w:t>
      </w:r>
      <w:r>
        <w:rPr>
          <w:spacing w:val="42"/>
          <w:sz w:val="20"/>
        </w:rPr>
        <w:t xml:space="preserve"> </w:t>
      </w:r>
      <w:r>
        <w:rPr>
          <w:sz w:val="20"/>
        </w:rPr>
        <w:t>Pečeckých</w:t>
      </w:r>
      <w:r>
        <w:rPr>
          <w:spacing w:val="43"/>
          <w:sz w:val="20"/>
        </w:rPr>
        <w:t xml:space="preserve"> </w:t>
      </w:r>
      <w:r>
        <w:rPr>
          <w:sz w:val="20"/>
        </w:rPr>
        <w:t>služeb</w:t>
      </w:r>
      <w:r>
        <w:rPr>
          <w:spacing w:val="44"/>
          <w:sz w:val="20"/>
        </w:rPr>
        <w:t xml:space="preserve"> </w:t>
      </w:r>
      <w:r>
        <w:rPr>
          <w:sz w:val="20"/>
        </w:rPr>
        <w:t>čp.</w:t>
      </w:r>
      <w:r>
        <w:rPr>
          <w:spacing w:val="45"/>
          <w:sz w:val="20"/>
        </w:rPr>
        <w:t xml:space="preserve"> </w:t>
      </w:r>
      <w:r>
        <w:rPr>
          <w:sz w:val="20"/>
        </w:rPr>
        <w:t>346</w:t>
      </w:r>
      <w:r>
        <w:rPr>
          <w:spacing w:val="42"/>
          <w:sz w:val="20"/>
        </w:rPr>
        <w:t xml:space="preserve"> </w:t>
      </w:r>
      <w:r>
        <w:rPr>
          <w:sz w:val="20"/>
        </w:rPr>
        <w:t>Helichova,</w:t>
      </w:r>
      <w:r>
        <w:rPr>
          <w:spacing w:val="43"/>
          <w:sz w:val="20"/>
        </w:rPr>
        <w:t xml:space="preserve"> </w:t>
      </w:r>
      <w:r>
        <w:rPr>
          <w:sz w:val="20"/>
        </w:rPr>
        <w:t>dům</w:t>
      </w:r>
      <w:r>
        <w:rPr>
          <w:spacing w:val="43"/>
          <w:sz w:val="20"/>
        </w:rPr>
        <w:t xml:space="preserve"> </w:t>
      </w:r>
      <w:r>
        <w:rPr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z w:val="20"/>
        </w:rPr>
        <w:t>pečovatelskou</w:t>
      </w:r>
      <w:r>
        <w:rPr>
          <w:spacing w:val="45"/>
          <w:sz w:val="20"/>
        </w:rPr>
        <w:t xml:space="preserve"> </w:t>
      </w:r>
      <w:r>
        <w:rPr>
          <w:sz w:val="20"/>
        </w:rPr>
        <w:t>službou</w:t>
      </w:r>
      <w:r>
        <w:rPr>
          <w:spacing w:val="-52"/>
          <w:sz w:val="20"/>
        </w:rPr>
        <w:t xml:space="preserve"> </w:t>
      </w:r>
      <w:r>
        <w:rPr>
          <w:sz w:val="20"/>
        </w:rPr>
        <w:t>čp. 1042 Chvalovická) včetně dešťových svodů, bezpečnostních přepadů a výtlačného potrubí, a jejich</w:t>
      </w:r>
      <w:r>
        <w:rPr>
          <w:spacing w:val="1"/>
          <w:sz w:val="20"/>
        </w:rPr>
        <w:t xml:space="preserve"> </w:t>
      </w:r>
      <w:r>
        <w:rPr>
          <w:sz w:val="20"/>
        </w:rPr>
        <w:t>opětovné</w:t>
      </w:r>
      <w:r>
        <w:rPr>
          <w:spacing w:val="-2"/>
          <w:sz w:val="20"/>
        </w:rPr>
        <w:t xml:space="preserve"> </w:t>
      </w:r>
      <w:r>
        <w:rPr>
          <w:sz w:val="20"/>
        </w:rPr>
        <w:t>využití,</w:t>
      </w:r>
    </w:p>
    <w:p w:rsidR="002811A1" w:rsidRDefault="00E203BE">
      <w:pPr>
        <w:pStyle w:val="Odstavecseseznamem"/>
        <w:numPr>
          <w:ilvl w:val="0"/>
          <w:numId w:val="7"/>
        </w:numPr>
        <w:tabs>
          <w:tab w:val="left" w:pos="742"/>
        </w:tabs>
        <w:spacing w:before="155"/>
        <w:rPr>
          <w:rFonts w:ascii="Times New Roman" w:hAnsi="Times New Roman"/>
          <w:sz w:val="24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naplněn indikátor</w:t>
      </w:r>
      <w:r>
        <w:rPr>
          <w:spacing w:val="-1"/>
          <w:sz w:val="20"/>
        </w:rPr>
        <w:t xml:space="preserve"> </w:t>
      </w:r>
      <w:r>
        <w:rPr>
          <w:sz w:val="20"/>
        </w:rPr>
        <w:t>„Objem</w:t>
      </w:r>
      <w:r>
        <w:rPr>
          <w:spacing w:val="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2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1"/>
          <w:sz w:val="20"/>
        </w:rPr>
        <w:t xml:space="preserve"> </w:t>
      </w:r>
      <w:r>
        <w:rPr>
          <w:sz w:val="20"/>
        </w:rPr>
        <w:t>vody“</w:t>
      </w:r>
      <w:r>
        <w:rPr>
          <w:spacing w:val="-2"/>
          <w:sz w:val="20"/>
        </w:rPr>
        <w:t xml:space="preserve"> </w:t>
      </w:r>
      <w:r>
        <w:rPr>
          <w:sz w:val="20"/>
        </w:rPr>
        <w:t>v rozsahu</w:t>
      </w:r>
      <w:r>
        <w:rPr>
          <w:spacing w:val="5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m</w:t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</w:p>
    <w:p w:rsidR="002811A1" w:rsidRDefault="00E203BE">
      <w:pPr>
        <w:pStyle w:val="Odstavecseseznamem"/>
        <w:numPr>
          <w:ilvl w:val="0"/>
          <w:numId w:val="6"/>
        </w:numPr>
        <w:tabs>
          <w:tab w:val="left" w:pos="742"/>
        </w:tabs>
        <w:spacing w:before="128"/>
        <w:ind w:left="741" w:right="127"/>
        <w:rPr>
          <w:sz w:val="20"/>
        </w:rPr>
      </w:pPr>
      <w:r>
        <w:rPr>
          <w:sz w:val="20"/>
        </w:rPr>
        <w:t xml:space="preserve">akce bude provedena na pozemcích, jejichž seznam předložil </w:t>
      </w:r>
      <w:r>
        <w:rPr>
          <w:sz w:val="20"/>
        </w:rPr>
        <w:t>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811A1" w:rsidRDefault="00E203B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811A1" w:rsidRDefault="00E203B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5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4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2811A1" w:rsidRDefault="00E203B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2811A1" w:rsidRDefault="00E203BE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  evidenci</w:t>
      </w:r>
      <w:r>
        <w:rPr>
          <w:spacing w:val="54"/>
          <w:sz w:val="20"/>
        </w:rPr>
        <w:t xml:space="preserve"> </w:t>
      </w:r>
      <w:r>
        <w:rPr>
          <w:sz w:val="20"/>
        </w:rPr>
        <w:t>(zákon   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  znění)   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811A1" w:rsidRDefault="00E203BE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z w:val="20"/>
        </w:rPr>
        <w:t>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2811A1" w:rsidRDefault="00E203BE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811A1" w:rsidRDefault="00E203BE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2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2811A1" w:rsidRDefault="00E203BE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</w:t>
      </w:r>
      <w:r>
        <w:rPr>
          <w:sz w:val="20"/>
        </w:rPr>
        <w:t>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2811A1" w:rsidRDefault="00E203BE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z w:val="20"/>
        </w:rPr>
        <w:t>j.</w:t>
      </w:r>
      <w:r>
        <w:rPr>
          <w:spacing w:val="-10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19"/>
          <w:sz w:val="20"/>
        </w:rPr>
        <w:t xml:space="preserve"> </w:t>
      </w:r>
      <w:r>
        <w:rPr>
          <w:sz w:val="20"/>
        </w:rPr>
        <w:t>jako</w:t>
      </w:r>
      <w:r>
        <w:rPr>
          <w:spacing w:val="18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17"/>
          <w:sz w:val="20"/>
        </w:rPr>
        <w:t xml:space="preserve"> </w:t>
      </w:r>
      <w:r>
        <w:rPr>
          <w:sz w:val="20"/>
        </w:rPr>
        <w:t>(s</w:t>
      </w:r>
      <w:r>
        <w:rPr>
          <w:spacing w:val="17"/>
          <w:sz w:val="20"/>
        </w:rPr>
        <w:t xml:space="preserve"> </w:t>
      </w:r>
      <w:r>
        <w:rPr>
          <w:sz w:val="20"/>
        </w:rPr>
        <w:t>výjimkou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8"/>
          <w:sz w:val="20"/>
        </w:rPr>
        <w:t xml:space="preserve"> </w:t>
      </w:r>
      <w:r>
        <w:rPr>
          <w:sz w:val="20"/>
        </w:rPr>
        <w:t>přírodě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18"/>
          <w:sz w:val="20"/>
        </w:rPr>
        <w:t xml:space="preserve"> </w:t>
      </w:r>
      <w:r>
        <w:rPr>
          <w:sz w:val="20"/>
        </w:rPr>
        <w:t>materiálů</w:t>
      </w:r>
      <w:r>
        <w:rPr>
          <w:spacing w:val="18"/>
          <w:sz w:val="20"/>
        </w:rPr>
        <w:t xml:space="preserve"> </w:t>
      </w:r>
      <w:r>
        <w:rPr>
          <w:sz w:val="20"/>
        </w:rPr>
        <w:t>uvedených</w:t>
      </w:r>
    </w:p>
    <w:p w:rsidR="002811A1" w:rsidRDefault="002811A1">
      <w:pPr>
        <w:jc w:val="both"/>
        <w:rPr>
          <w:sz w:val="20"/>
        </w:rPr>
        <w:sectPr w:rsidR="002811A1">
          <w:type w:val="continuous"/>
          <w:pgSz w:w="12240" w:h="15840"/>
          <w:pgMar w:top="1060" w:right="1000" w:bottom="1620" w:left="1320" w:header="0" w:footer="1425" w:gutter="0"/>
          <w:cols w:space="708"/>
        </w:sectPr>
      </w:pPr>
    </w:p>
    <w:p w:rsidR="002811A1" w:rsidRDefault="00E203BE">
      <w:pPr>
        <w:pStyle w:val="Zkladntext"/>
        <w:spacing w:before="73"/>
        <w:ind w:left="741" w:right="135"/>
      </w:pPr>
      <w:r>
        <w:lastRenderedPageBreak/>
        <w:t>v kategorii 17 05 04 v Evropském seznamu odpadů stanoveném rozhodnutím 2000/532/ES) vzniklého</w:t>
      </w:r>
      <w:r>
        <w:rPr>
          <w:spacing w:val="1"/>
        </w:rPr>
        <w:t xml:space="preserve"> </w:t>
      </w:r>
      <w:r>
        <w:t>na staveništi, je připraveno k opětovnému použití, recyklaci a k jiným druhům materiálového využití,</w:t>
      </w:r>
      <w:r>
        <w:rPr>
          <w:spacing w:val="1"/>
        </w:rPr>
        <w:t xml:space="preserve"> </w:t>
      </w:r>
      <w:r>
        <w:t>včetně zásypů, při nichž</w:t>
      </w:r>
      <w:r>
        <w:rPr>
          <w:spacing w:val="1"/>
        </w:rPr>
        <w:t xml:space="preserve"> </w:t>
      </w:r>
      <w:r>
        <w:t>jsou jiné materiály nahrazeny odpadem, v souladu</w:t>
      </w:r>
      <w:r>
        <w:rPr>
          <w:spacing w:val="1"/>
        </w:rPr>
        <w:t xml:space="preserve"> </w:t>
      </w:r>
      <w:r>
        <w:t>s hierarchií způsobů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odpady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protokolem EU</w:t>
      </w:r>
      <w:r>
        <w:rPr>
          <w:spacing w:val="-2"/>
        </w:rPr>
        <w:t xml:space="preserve"> </w:t>
      </w:r>
      <w:r>
        <w:t>pro nakládání</w:t>
      </w:r>
      <w:r>
        <w:rPr>
          <w:spacing w:val="-1"/>
        </w:rPr>
        <w:t xml:space="preserve"> </w:t>
      </w:r>
      <w:r>
        <w:t>se stavební</w:t>
      </w:r>
      <w:r>
        <w:t>m a</w:t>
      </w:r>
      <w:r>
        <w:rPr>
          <w:spacing w:val="-2"/>
        </w:rPr>
        <w:t xml:space="preserve"> </w:t>
      </w:r>
      <w:r>
        <w:t>demoličním odpadem,</w:t>
      </w:r>
    </w:p>
    <w:p w:rsidR="002811A1" w:rsidRDefault="00E203BE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811A1" w:rsidRDefault="00E203B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811A1" w:rsidRDefault="00E203BE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8"/>
        <w:rPr>
          <w:sz w:val="20"/>
        </w:rPr>
      </w:pPr>
      <w:r>
        <w:rPr>
          <w:sz w:val="20"/>
        </w:rPr>
        <w:t>termín dokončení akce do konce 03/2024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aktivit);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09/2022,</w:t>
      </w: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5"/>
          <w:sz w:val="20"/>
        </w:rPr>
        <w:t xml:space="preserve"> </w:t>
      </w:r>
      <w:r>
        <w:rPr>
          <w:sz w:val="20"/>
        </w:rPr>
        <w:t>06/2024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7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</w:p>
    <w:p w:rsidR="002811A1" w:rsidRDefault="00E203BE">
      <w:pPr>
        <w:pStyle w:val="Zkladntext"/>
        <w:ind w:left="948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2811A1" w:rsidRDefault="00E203BE">
      <w:pPr>
        <w:pStyle w:val="Zkladntext"/>
        <w:spacing w:before="118"/>
        <w:ind w:left="809" w:right="129"/>
      </w:pPr>
      <w:r>
        <w:t>K ZVA může Fond vydat závazné pokyny (či požádat o informace), kte</w:t>
      </w:r>
      <w:r>
        <w:t>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</w:t>
      </w:r>
      <w:r>
        <w:t xml:space="preserve">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2811A1" w:rsidRDefault="00E203BE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811A1" w:rsidRDefault="002811A1">
      <w:pPr>
        <w:jc w:val="both"/>
        <w:rPr>
          <w:sz w:val="20"/>
        </w:rPr>
        <w:sectPr w:rsidR="002811A1">
          <w:pgSz w:w="12240" w:h="15840"/>
          <w:pgMar w:top="1060" w:right="1000" w:bottom="1640" w:left="1320" w:header="0" w:footer="1425" w:gutter="0"/>
          <w:cols w:space="708"/>
        </w:sectPr>
      </w:pP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pacing w:val="-1"/>
          <w:sz w:val="20"/>
        </w:rPr>
        <w:lastRenderedPageBreak/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2811A1" w:rsidRDefault="00E203BE">
      <w:pPr>
        <w:pStyle w:val="Odstavecseseznamem"/>
        <w:numPr>
          <w:ilvl w:val="1"/>
          <w:numId w:val="8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2811A1" w:rsidRDefault="002811A1">
      <w:pPr>
        <w:pStyle w:val="Zkladntext"/>
        <w:spacing w:before="2"/>
        <w:ind w:left="0"/>
        <w:jc w:val="left"/>
        <w:rPr>
          <w:sz w:val="36"/>
        </w:rPr>
      </w:pPr>
    </w:p>
    <w:p w:rsidR="002811A1" w:rsidRDefault="00E203BE">
      <w:pPr>
        <w:pStyle w:val="Nadpis1"/>
        <w:ind w:right="1049"/>
      </w:pPr>
      <w:r>
        <w:t>V.</w:t>
      </w:r>
    </w:p>
    <w:p w:rsidR="002811A1" w:rsidRDefault="00E203BE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811A1" w:rsidRDefault="002811A1">
      <w:pPr>
        <w:pStyle w:val="Zkladntext"/>
        <w:spacing w:before="1"/>
        <w:ind w:left="0"/>
        <w:jc w:val="left"/>
        <w:rPr>
          <w:b/>
          <w:sz w:val="18"/>
        </w:rPr>
      </w:pPr>
    </w:p>
    <w:p w:rsidR="002811A1" w:rsidRDefault="00E203BE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2811A1" w:rsidRDefault="00E203BE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třetí, pátou, šestou, sedmou, osmou nebo odrážkou </w:t>
      </w:r>
      <w:r>
        <w:rPr>
          <w:sz w:val="20"/>
        </w:rPr>
        <w:t>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2811A1" w:rsidRDefault="00E203BE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</w:t>
      </w:r>
      <w:r>
        <w:rPr>
          <w:sz w:val="20"/>
        </w:rPr>
        <w:t>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</w:t>
      </w:r>
      <w:r>
        <w:rPr>
          <w:sz w:val="20"/>
        </w:rPr>
        <w:t>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811A1" w:rsidRDefault="00E203BE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</w:t>
      </w:r>
      <w:r>
        <w:rPr>
          <w:sz w:val="20"/>
        </w:rPr>
        <w:t>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811A1" w:rsidRDefault="00E203BE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2811A1" w:rsidRDefault="00E203BE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2811A1" w:rsidRDefault="00E203BE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2811A1" w:rsidRDefault="00E203BE">
      <w:pPr>
        <w:pStyle w:val="Zkladntext"/>
        <w:jc w:val="left"/>
      </w:pPr>
      <w:r>
        <w:t>podpory.</w:t>
      </w:r>
    </w:p>
    <w:p w:rsidR="002811A1" w:rsidRDefault="002811A1">
      <w:pPr>
        <w:pStyle w:val="Zkladntext"/>
        <w:spacing w:before="12"/>
        <w:ind w:left="0"/>
        <w:jc w:val="left"/>
        <w:rPr>
          <w:sz w:val="35"/>
        </w:rPr>
      </w:pPr>
    </w:p>
    <w:p w:rsidR="002811A1" w:rsidRDefault="00E203BE">
      <w:pPr>
        <w:pStyle w:val="Nadpis1"/>
        <w:spacing w:before="1"/>
        <w:ind w:right="1049"/>
      </w:pPr>
      <w:r>
        <w:t>VI.</w:t>
      </w:r>
    </w:p>
    <w:p w:rsidR="002811A1" w:rsidRDefault="00E203BE">
      <w:pPr>
        <w:pStyle w:val="Nadpis2"/>
        <w:ind w:right="1048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2811A1" w:rsidRDefault="002811A1">
      <w:pPr>
        <w:pStyle w:val="Zkladntext"/>
        <w:spacing w:before="1"/>
        <w:ind w:left="0"/>
        <w:jc w:val="left"/>
        <w:rPr>
          <w:b/>
          <w:sz w:val="18"/>
        </w:rPr>
      </w:pPr>
    </w:p>
    <w:p w:rsidR="002811A1" w:rsidRDefault="00E203BE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811A1" w:rsidRDefault="00E203BE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811A1" w:rsidRDefault="002811A1">
      <w:pPr>
        <w:jc w:val="both"/>
        <w:rPr>
          <w:sz w:val="20"/>
        </w:rPr>
        <w:sectPr w:rsidR="002811A1">
          <w:pgSz w:w="12240" w:h="15840"/>
          <w:pgMar w:top="1060" w:right="1000" w:bottom="1660" w:left="1320" w:header="0" w:footer="1425" w:gutter="0"/>
          <w:cols w:space="708"/>
        </w:sectPr>
      </w:pPr>
    </w:p>
    <w:p w:rsidR="002811A1" w:rsidRDefault="00E203BE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3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</w:t>
      </w:r>
      <w:r>
        <w:rPr>
          <w:sz w:val="20"/>
        </w:rPr>
        <w:t xml:space="preserve">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811A1" w:rsidRDefault="00E203BE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811A1" w:rsidRDefault="00E203BE">
      <w:pPr>
        <w:pStyle w:val="Zkladntext"/>
        <w:jc w:val="left"/>
      </w:pPr>
      <w:r>
        <w:t>Smlouvou.</w:t>
      </w:r>
    </w:p>
    <w:p w:rsidR="002811A1" w:rsidRDefault="00E203BE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811A1" w:rsidRDefault="00E203BE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811A1" w:rsidRDefault="00E203BE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811A1" w:rsidRDefault="00E203B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811A1" w:rsidRDefault="00E203BE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811A1" w:rsidRDefault="00E203B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811A1" w:rsidRDefault="002811A1">
      <w:pPr>
        <w:pStyle w:val="Zkladntext"/>
        <w:ind w:left="0"/>
        <w:jc w:val="left"/>
        <w:rPr>
          <w:sz w:val="36"/>
        </w:rPr>
      </w:pPr>
    </w:p>
    <w:p w:rsidR="002811A1" w:rsidRDefault="00E203BE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811A1" w:rsidRDefault="002811A1">
      <w:pPr>
        <w:pStyle w:val="Zkladntext"/>
        <w:spacing w:before="1"/>
        <w:ind w:left="0"/>
        <w:jc w:val="left"/>
        <w:rPr>
          <w:sz w:val="18"/>
        </w:rPr>
      </w:pPr>
    </w:p>
    <w:p w:rsidR="002811A1" w:rsidRDefault="00E203BE">
      <w:pPr>
        <w:pStyle w:val="Zkladntext"/>
        <w:ind w:left="382"/>
        <w:jc w:val="left"/>
      </w:pPr>
      <w:r>
        <w:t>dne:</w:t>
      </w:r>
    </w:p>
    <w:p w:rsidR="002811A1" w:rsidRDefault="002811A1">
      <w:pPr>
        <w:pStyle w:val="Zkladntext"/>
        <w:ind w:left="0"/>
        <w:jc w:val="left"/>
        <w:rPr>
          <w:sz w:val="26"/>
        </w:rPr>
      </w:pPr>
    </w:p>
    <w:p w:rsidR="002811A1" w:rsidRDefault="002811A1">
      <w:pPr>
        <w:pStyle w:val="Zkladntext"/>
        <w:spacing w:before="2"/>
        <w:ind w:left="0"/>
        <w:jc w:val="left"/>
        <w:rPr>
          <w:sz w:val="28"/>
        </w:rPr>
      </w:pPr>
    </w:p>
    <w:p w:rsidR="002811A1" w:rsidRDefault="00E203BE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811A1" w:rsidRDefault="00E203BE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811A1" w:rsidRDefault="002811A1">
      <w:pPr>
        <w:pStyle w:val="Zkladntext"/>
        <w:ind w:left="0"/>
        <w:jc w:val="left"/>
        <w:rPr>
          <w:sz w:val="26"/>
        </w:rPr>
      </w:pPr>
    </w:p>
    <w:p w:rsidR="002811A1" w:rsidRDefault="002811A1">
      <w:pPr>
        <w:pStyle w:val="Zkladntext"/>
        <w:ind w:left="0"/>
        <w:jc w:val="left"/>
        <w:rPr>
          <w:sz w:val="26"/>
        </w:rPr>
      </w:pPr>
    </w:p>
    <w:p w:rsidR="002811A1" w:rsidRDefault="002811A1">
      <w:pPr>
        <w:pStyle w:val="Zkladntext"/>
        <w:spacing w:before="2"/>
        <w:ind w:left="0"/>
        <w:jc w:val="left"/>
        <w:rPr>
          <w:sz w:val="37"/>
        </w:rPr>
      </w:pPr>
    </w:p>
    <w:p w:rsidR="002811A1" w:rsidRDefault="00E203BE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811A1" w:rsidRDefault="002811A1">
      <w:pPr>
        <w:spacing w:line="264" w:lineRule="auto"/>
        <w:sectPr w:rsidR="002811A1">
          <w:pgSz w:w="12240" w:h="15840"/>
          <w:pgMar w:top="1060" w:right="1000" w:bottom="1660" w:left="1320" w:header="0" w:footer="1425" w:gutter="0"/>
          <w:cols w:space="708"/>
        </w:sectPr>
      </w:pPr>
    </w:p>
    <w:p w:rsidR="002811A1" w:rsidRDefault="00E203BE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2811A1" w:rsidRDefault="002811A1">
      <w:pPr>
        <w:pStyle w:val="Zkladntext"/>
        <w:ind w:left="0"/>
        <w:jc w:val="left"/>
        <w:rPr>
          <w:sz w:val="26"/>
        </w:rPr>
      </w:pPr>
    </w:p>
    <w:p w:rsidR="002811A1" w:rsidRDefault="002811A1">
      <w:pPr>
        <w:pStyle w:val="Zkladntext"/>
        <w:spacing w:before="2"/>
        <w:ind w:left="0"/>
        <w:jc w:val="left"/>
        <w:rPr>
          <w:sz w:val="32"/>
        </w:rPr>
      </w:pPr>
    </w:p>
    <w:p w:rsidR="002811A1" w:rsidRDefault="00E203BE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2811A1" w:rsidRDefault="002811A1">
      <w:pPr>
        <w:pStyle w:val="Zkladntext"/>
        <w:spacing w:before="1"/>
        <w:ind w:left="0"/>
        <w:jc w:val="left"/>
        <w:rPr>
          <w:b/>
          <w:sz w:val="27"/>
        </w:rPr>
      </w:pPr>
    </w:p>
    <w:p w:rsidR="002811A1" w:rsidRDefault="00E203BE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2811A1" w:rsidRDefault="002811A1">
      <w:pPr>
        <w:pStyle w:val="Zkladntext"/>
        <w:spacing w:before="1"/>
        <w:ind w:left="0"/>
        <w:jc w:val="left"/>
        <w:rPr>
          <w:b/>
          <w:sz w:val="29"/>
        </w:rPr>
      </w:pPr>
    </w:p>
    <w:p w:rsidR="002811A1" w:rsidRDefault="00E203B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2811A1" w:rsidRDefault="00E203BE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811A1" w:rsidRDefault="00E203B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811A1" w:rsidRDefault="00E203BE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811A1" w:rsidRDefault="00E203B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2811A1" w:rsidRDefault="00E203B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2811A1" w:rsidRDefault="00E203BE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</w:t>
      </w:r>
      <w:r>
        <w:rPr>
          <w:sz w:val="20"/>
        </w:rPr>
        <w:t>ený</w:t>
      </w:r>
    </w:p>
    <w:p w:rsidR="002811A1" w:rsidRDefault="00E203BE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2811A1" w:rsidRDefault="002811A1">
      <w:pPr>
        <w:sectPr w:rsidR="002811A1">
          <w:pgSz w:w="12240" w:h="15840"/>
          <w:pgMar w:top="1060" w:right="1000" w:bottom="1660" w:left="1320" w:header="0" w:footer="1425" w:gutter="0"/>
          <w:cols w:space="708"/>
        </w:sectPr>
      </w:pPr>
    </w:p>
    <w:p w:rsidR="002811A1" w:rsidRDefault="00E203BE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811A1" w:rsidRDefault="002811A1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11A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811A1" w:rsidRDefault="00E203B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2811A1" w:rsidRDefault="00E203B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2811A1" w:rsidRDefault="00E203B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811A1" w:rsidRDefault="00E203B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11A1" w:rsidRDefault="00E203BE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11A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811A1" w:rsidRDefault="00E203B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811A1" w:rsidRDefault="00E203BE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811A1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811A1" w:rsidRDefault="00E203B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811A1" w:rsidRDefault="00E203BE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811A1" w:rsidRDefault="00E203BE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811A1" w:rsidRDefault="00E203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2811A1" w:rsidRDefault="00E203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2811A1" w:rsidRDefault="00E203BE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811A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811A1" w:rsidRDefault="00E203B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811A1" w:rsidRDefault="00E203B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811A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811A1" w:rsidRDefault="00E203B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811A1" w:rsidRDefault="00E203BE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811A1" w:rsidRDefault="00E203BE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811A1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811A1" w:rsidRDefault="00E203BE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811A1" w:rsidRDefault="00E203B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811A1" w:rsidRDefault="00E203BE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811A1" w:rsidRDefault="002811A1">
      <w:pPr>
        <w:rPr>
          <w:sz w:val="20"/>
        </w:rPr>
        <w:sectPr w:rsidR="002811A1">
          <w:pgSz w:w="12240" w:h="15840"/>
          <w:pgMar w:top="106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11A1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811A1" w:rsidRDefault="00281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811A1" w:rsidRDefault="00E203BE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811A1" w:rsidRDefault="00E203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811A1" w:rsidRDefault="00E203B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811A1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811A1" w:rsidRDefault="00E203B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811A1" w:rsidRDefault="00E203BE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811A1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811A1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811A1" w:rsidRDefault="00E203B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811A1" w:rsidRDefault="00E203BE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811A1" w:rsidRDefault="00E203BE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811A1" w:rsidRDefault="00E203B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811A1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811A1" w:rsidRDefault="00E203B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811A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2811A1" w:rsidRDefault="00E203BE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811A1" w:rsidRDefault="00E203BE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811A1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811A1" w:rsidRDefault="00E203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2811A1" w:rsidRDefault="002811A1">
      <w:pPr>
        <w:rPr>
          <w:sz w:val="20"/>
        </w:rPr>
        <w:sectPr w:rsidR="002811A1">
          <w:pgSz w:w="12240" w:h="15840"/>
          <w:pgMar w:top="1140" w:right="1000" w:bottom="1897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11A1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11A1" w:rsidRDefault="00281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811A1" w:rsidRDefault="00E203B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811A1" w:rsidRDefault="00E203BE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811A1" w:rsidRDefault="00E203B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811A1" w:rsidRDefault="00E203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811A1" w:rsidRDefault="00E203BE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811A1" w:rsidRDefault="00E203BE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811A1" w:rsidRDefault="00E203BE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811A1" w:rsidRDefault="00E203BE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811A1" w:rsidRDefault="00E203B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811A1" w:rsidRDefault="00E203B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811A1" w:rsidRDefault="00E203B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811A1" w:rsidRDefault="00E203BE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811A1" w:rsidRDefault="00E203B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2811A1" w:rsidRDefault="00E203B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2811A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11A1" w:rsidRDefault="00E203B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2811A1" w:rsidRDefault="00E203B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2811A1" w:rsidRDefault="00E203BE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811A1" w:rsidRDefault="00E203B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2811A1" w:rsidRDefault="00E203BE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2811A1" w:rsidRDefault="00E203BE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11A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811A1" w:rsidRDefault="00E203BE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2811A1" w:rsidRDefault="00E203B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811A1" w:rsidRDefault="00E203B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811A1" w:rsidRDefault="00E203BE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811A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811A1" w:rsidRDefault="00E203BE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11A1" w:rsidRDefault="00E203BE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811A1" w:rsidRDefault="002811A1">
      <w:pPr>
        <w:pStyle w:val="Zkladntext"/>
        <w:ind w:left="0"/>
        <w:jc w:val="left"/>
        <w:rPr>
          <w:b/>
        </w:rPr>
      </w:pPr>
    </w:p>
    <w:p w:rsidR="002811A1" w:rsidRDefault="00C05C96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C3A39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811A1" w:rsidRDefault="002811A1">
      <w:pPr>
        <w:pStyle w:val="Zkladntext"/>
        <w:ind w:left="0"/>
        <w:jc w:val="left"/>
        <w:rPr>
          <w:b/>
        </w:rPr>
      </w:pPr>
    </w:p>
    <w:p w:rsidR="002811A1" w:rsidRDefault="002811A1">
      <w:pPr>
        <w:pStyle w:val="Zkladntext"/>
        <w:spacing w:before="12"/>
        <w:ind w:left="0"/>
        <w:jc w:val="left"/>
        <w:rPr>
          <w:b/>
          <w:sz w:val="13"/>
        </w:rPr>
      </w:pPr>
    </w:p>
    <w:p w:rsidR="002811A1" w:rsidRDefault="00E203BE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2811A1" w:rsidRDefault="002811A1">
      <w:pPr>
        <w:rPr>
          <w:sz w:val="16"/>
        </w:rPr>
        <w:sectPr w:rsidR="002811A1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11A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281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811A1" w:rsidRDefault="00E203BE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811A1" w:rsidRDefault="00E203BE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811A1" w:rsidRDefault="00E203BE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2811A1" w:rsidRDefault="00E203B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2811A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811A1" w:rsidRDefault="00E203BE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811A1" w:rsidRDefault="00E203B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811A1" w:rsidRDefault="00E203BE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811A1" w:rsidRDefault="00E203BE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811A1" w:rsidRDefault="00E203BE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811A1" w:rsidRDefault="00E203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811A1" w:rsidRDefault="00E203BE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811A1" w:rsidRDefault="00E203B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2811A1" w:rsidRDefault="00E203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811A1" w:rsidRDefault="00E203B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811A1" w:rsidRDefault="00E203BE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811A1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811A1" w:rsidRDefault="00E203BE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811A1" w:rsidRDefault="00E203BE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811A1" w:rsidRDefault="00E203BE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2811A1" w:rsidRDefault="00E203BE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811A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811A1" w:rsidRDefault="00E203BE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811A1" w:rsidRDefault="00E203B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811A1" w:rsidRDefault="00E203BE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811A1" w:rsidRDefault="00E203BE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811A1" w:rsidRDefault="00E203BE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811A1" w:rsidRDefault="00E203BE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11A1" w:rsidRDefault="00E203B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11A1" w:rsidRDefault="00E203B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11A1" w:rsidRDefault="00E203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2811A1" w:rsidRDefault="00E203BE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811A1" w:rsidRDefault="00E203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11A1" w:rsidRDefault="00E203B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811A1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811A1" w:rsidRDefault="002811A1">
      <w:pPr>
        <w:rPr>
          <w:sz w:val="20"/>
        </w:rPr>
        <w:sectPr w:rsidR="002811A1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11A1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811A1" w:rsidRDefault="00E203B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811A1" w:rsidRDefault="00E203B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811A1" w:rsidRDefault="00E203BE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2811A1" w:rsidRDefault="00E203B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811A1" w:rsidRDefault="00E203BE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811A1" w:rsidRDefault="00E203BE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11A1" w:rsidRDefault="00E203B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11A1" w:rsidRDefault="00E203B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811A1" w:rsidRDefault="00E203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811A1" w:rsidRDefault="00E203BE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811A1" w:rsidRDefault="00E203B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2811A1" w:rsidRDefault="00E203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811A1" w:rsidRDefault="00E203BE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811A1" w:rsidRDefault="00E203BE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2811A1" w:rsidRDefault="00E203B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811A1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811A1" w:rsidRDefault="00E203BE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811A1" w:rsidRDefault="00E203BE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811A1" w:rsidRDefault="00E203BE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811A1" w:rsidRDefault="00E203BE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811A1" w:rsidRDefault="00E203B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811A1" w:rsidRDefault="00E203BE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811A1" w:rsidRDefault="00E203B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2811A1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811A1" w:rsidRDefault="00E203B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811A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11A1" w:rsidRDefault="00E203BE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2811A1" w:rsidRDefault="002811A1">
      <w:pPr>
        <w:rPr>
          <w:sz w:val="20"/>
        </w:rPr>
        <w:sectPr w:rsidR="002811A1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11A1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11A1" w:rsidRDefault="00281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281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811A1" w:rsidRDefault="00E203BE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281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11A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811A1" w:rsidRDefault="00E203BE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811A1" w:rsidRDefault="00E203B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811A1" w:rsidRDefault="00E203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811A1" w:rsidRDefault="00E203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811A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811A1" w:rsidRDefault="00E203BE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811A1" w:rsidRDefault="00E203B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811A1" w:rsidRDefault="00E203B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811A1" w:rsidRDefault="00E203B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811A1" w:rsidRDefault="00E203BE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811A1" w:rsidRDefault="00E203BE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11A1" w:rsidRDefault="00E203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11A1" w:rsidRDefault="00E203BE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811A1" w:rsidRDefault="00E203B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11A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2811A1" w:rsidRDefault="00E203BE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811A1" w:rsidRDefault="00E203BE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811A1" w:rsidRDefault="00E203B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811A1" w:rsidRDefault="00E203B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811A1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811A1" w:rsidRDefault="00E203BE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811A1" w:rsidRDefault="00E203BE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2811A1" w:rsidRDefault="002811A1">
      <w:pPr>
        <w:rPr>
          <w:sz w:val="20"/>
        </w:rPr>
        <w:sectPr w:rsidR="002811A1">
          <w:type w:val="continuous"/>
          <w:pgSz w:w="12240" w:h="15840"/>
          <w:pgMar w:top="1140" w:right="1000" w:bottom="2238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11A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811A1" w:rsidRDefault="00E203BE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811A1" w:rsidRDefault="00E203BE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11A1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11A1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811A1" w:rsidRDefault="00E203B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811A1" w:rsidRDefault="00E203BE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811A1" w:rsidRDefault="00E203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811A1" w:rsidRDefault="00E203BE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811A1" w:rsidRDefault="00E203B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811A1" w:rsidRDefault="00E203B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2811A1" w:rsidRDefault="00E203B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811A1" w:rsidRDefault="00E203BE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11A1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811A1" w:rsidRDefault="00E203BE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811A1" w:rsidRDefault="00E203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811A1" w:rsidRDefault="00E203B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811A1" w:rsidRDefault="00E203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811A1" w:rsidRDefault="00E203B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811A1" w:rsidRDefault="002811A1">
      <w:pPr>
        <w:rPr>
          <w:sz w:val="20"/>
        </w:rPr>
        <w:sectPr w:rsidR="002811A1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11A1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811A1" w:rsidRDefault="00E203BE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11A1" w:rsidRDefault="00E203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811A1" w:rsidRDefault="00E203BE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811A1" w:rsidRDefault="00E203BE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11A1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811A1" w:rsidRDefault="00E203BE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811A1" w:rsidRDefault="00E203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811A1" w:rsidRDefault="00E203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11A1" w:rsidRDefault="00E203BE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811A1" w:rsidRDefault="00E203BE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811A1" w:rsidRDefault="00E203BE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11A1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811A1" w:rsidRDefault="00E203B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2811A1" w:rsidRDefault="00E203B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811A1" w:rsidRDefault="00E203BE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811A1" w:rsidRDefault="00E203BE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11A1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2811A1" w:rsidRDefault="00C05C96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EA344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811A1" w:rsidRDefault="002811A1">
      <w:pPr>
        <w:pStyle w:val="Zkladntext"/>
        <w:ind w:left="0"/>
        <w:jc w:val="left"/>
      </w:pPr>
    </w:p>
    <w:p w:rsidR="002811A1" w:rsidRDefault="002811A1">
      <w:pPr>
        <w:pStyle w:val="Zkladntext"/>
        <w:spacing w:before="12"/>
        <w:ind w:left="0"/>
        <w:jc w:val="left"/>
        <w:rPr>
          <w:sz w:val="13"/>
        </w:rPr>
      </w:pPr>
    </w:p>
    <w:p w:rsidR="002811A1" w:rsidRDefault="00E203BE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811A1" w:rsidRDefault="002811A1">
      <w:pPr>
        <w:rPr>
          <w:sz w:val="16"/>
        </w:rPr>
        <w:sectPr w:rsidR="002811A1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11A1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1A1" w:rsidRDefault="00281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811A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811A1" w:rsidRDefault="00E203B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811A1" w:rsidRDefault="00E203BE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811A1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811A1" w:rsidRDefault="00E203B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811A1" w:rsidRDefault="00E203BE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811A1" w:rsidRDefault="00E203B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811A1" w:rsidRDefault="00E203BE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811A1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1A1" w:rsidRDefault="00E203B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11A1" w:rsidRDefault="002811A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811A1" w:rsidRDefault="00E203B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811A1" w:rsidRDefault="002811A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811A1" w:rsidRDefault="00E203BE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811A1" w:rsidRDefault="00E203B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</w:t>
            </w:r>
            <w:r>
              <w:rPr>
                <w:sz w:val="20"/>
              </w:rPr>
              <w:t>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811A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11A1" w:rsidRDefault="002811A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811A1" w:rsidRDefault="00E203B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811A1" w:rsidRDefault="002811A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811A1" w:rsidRDefault="00E203B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811A1" w:rsidRDefault="00E203B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811A1" w:rsidRDefault="00E203BE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811A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811A1" w:rsidRDefault="00E203BE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1A1" w:rsidRDefault="00E203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11A1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811A1" w:rsidRDefault="00E203B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811A1" w:rsidRDefault="002811A1">
      <w:pPr>
        <w:spacing w:line="265" w:lineRule="exact"/>
        <w:rPr>
          <w:sz w:val="20"/>
        </w:rPr>
        <w:sectPr w:rsidR="002811A1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E203B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811A1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1A1" w:rsidRDefault="00281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281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1A1" w:rsidRDefault="00E203BE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2811A1" w:rsidRDefault="00E203BE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1A1" w:rsidRDefault="00281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203BE" w:rsidRDefault="00E203BE"/>
    <w:sectPr w:rsidR="00E203BE">
      <w:type w:val="continuous"/>
      <w:pgSz w:w="12240" w:h="15840"/>
      <w:pgMar w:top="1140" w:right="1000" w:bottom="1660" w:left="1320" w:header="0" w:footer="1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BE" w:rsidRDefault="00E203BE">
      <w:r>
        <w:separator/>
      </w:r>
    </w:p>
  </w:endnote>
  <w:endnote w:type="continuationSeparator" w:id="0">
    <w:p w:rsidR="00E203BE" w:rsidRDefault="00E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A1" w:rsidRDefault="00C05C96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1A1" w:rsidRDefault="00E203BE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5C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2811A1" w:rsidRDefault="00E203BE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05C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BE" w:rsidRDefault="00E203BE">
      <w:r>
        <w:separator/>
      </w:r>
    </w:p>
  </w:footnote>
  <w:footnote w:type="continuationSeparator" w:id="0">
    <w:p w:rsidR="00E203BE" w:rsidRDefault="00E2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F96"/>
    <w:multiLevelType w:val="hybridMultilevel"/>
    <w:tmpl w:val="C40694CC"/>
    <w:lvl w:ilvl="0" w:tplc="E8CEC0BC"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8202111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615C92F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091E0F1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D8E30C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EA820F9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C40EA4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9645FB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9D8923E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95C746E"/>
    <w:multiLevelType w:val="hybridMultilevel"/>
    <w:tmpl w:val="0408F1EE"/>
    <w:lvl w:ilvl="0" w:tplc="DEC2430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4E0D0F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7C6A9B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D48CA9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4385CB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624A24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DDE9A1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5360F8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DFA7F8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0557185"/>
    <w:multiLevelType w:val="hybridMultilevel"/>
    <w:tmpl w:val="AE8CA584"/>
    <w:lvl w:ilvl="0" w:tplc="28FC95F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FA406B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D445B5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7FFED28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4F26C08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C72EC7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160A38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C6C271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1CC5DC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31E43E86"/>
    <w:multiLevelType w:val="hybridMultilevel"/>
    <w:tmpl w:val="C2C45A58"/>
    <w:lvl w:ilvl="0" w:tplc="5F325A0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E08047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83E87F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10416B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B92518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1A00DE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F40B7B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9AE688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DC8C9B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D650059"/>
    <w:multiLevelType w:val="hybridMultilevel"/>
    <w:tmpl w:val="0C3A624E"/>
    <w:lvl w:ilvl="0" w:tplc="BE36CB9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54A4A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844E19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33E72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46225F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39C884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FD63AC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1DAAEB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966DF6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474543E"/>
    <w:multiLevelType w:val="hybridMultilevel"/>
    <w:tmpl w:val="4394FC46"/>
    <w:lvl w:ilvl="0" w:tplc="B9B880D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16001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88E961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0060BF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000346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B2EC2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A22F47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822072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A80454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C782E02"/>
    <w:multiLevelType w:val="hybridMultilevel"/>
    <w:tmpl w:val="597C8326"/>
    <w:lvl w:ilvl="0" w:tplc="BFEEC6E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428EF48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1BCE181E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B4D4C4B4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CF04552C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D5E2C8CA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61FC9916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853E2F24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D0CA5BAC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6D51081A"/>
    <w:multiLevelType w:val="hybridMultilevel"/>
    <w:tmpl w:val="1BBC73F0"/>
    <w:lvl w:ilvl="0" w:tplc="1C16FDE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BC890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7A65A5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2F845FB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C70F9A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3AA656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775C60B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A1B4160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C2D054A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FFC5F8C"/>
    <w:multiLevelType w:val="hybridMultilevel"/>
    <w:tmpl w:val="6D18B63A"/>
    <w:lvl w:ilvl="0" w:tplc="62F6D6D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7EAAC4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18A56E0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3A04FA1E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03089684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BBC28AFC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7324B23C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5BBEDB7E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2320D96E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92678DD"/>
    <w:multiLevelType w:val="hybridMultilevel"/>
    <w:tmpl w:val="EF7ABE4C"/>
    <w:lvl w:ilvl="0" w:tplc="0B6A4EC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A4065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96A75E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D7A200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5CCB84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1E2A0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F40510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1C01D1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93EC94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7A334D3A"/>
    <w:multiLevelType w:val="hybridMultilevel"/>
    <w:tmpl w:val="030A1568"/>
    <w:lvl w:ilvl="0" w:tplc="7780029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D4D8E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6627C9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A76EF8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876E31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124036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5FC6B4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78663B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E503CD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A1"/>
    <w:rsid w:val="002811A1"/>
    <w:rsid w:val="00C05C96"/>
    <w:rsid w:val="00E2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61B8E-D621-4EF9-A119-AFEBBCFD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5107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2023-11-20T09:53:00Z</dcterms:created>
  <dcterms:modified xsi:type="dcterms:W3CDTF">2023-11-20T09:53:00Z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2023-11-20T00:00:00Z</vt:filetime>
  </property>
</Properties>
</file>