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97D33" w14:textId="46C56182" w:rsidR="00EA3276" w:rsidRDefault="006E208E">
      <w:pPr>
        <w:rPr>
          <w:sz w:val="2"/>
          <w:szCs w:val="2"/>
        </w:rPr>
      </w:pPr>
      <w:r>
        <w:rPr>
          <w:noProof/>
        </w:rPr>
        <mc:AlternateContent>
          <mc:Choice Requires="wps">
            <w:drawing>
              <wp:anchor distT="0" distB="0" distL="114300" distR="114300" simplePos="0" relativeHeight="251648512" behindDoc="1" locked="0" layoutInCell="1" allowOverlap="1" wp14:anchorId="2D2F548A" wp14:editId="3C98A381">
                <wp:simplePos x="0" y="0"/>
                <wp:positionH relativeFrom="page">
                  <wp:posOffset>370205</wp:posOffset>
                </wp:positionH>
                <wp:positionV relativeFrom="page">
                  <wp:posOffset>9919970</wp:posOffset>
                </wp:positionV>
                <wp:extent cx="2282825" cy="225425"/>
                <wp:effectExtent l="0" t="4445" r="4445" b="0"/>
                <wp:wrapNone/>
                <wp:docPr id="3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2825" cy="225425"/>
                        </a:xfrm>
                        <a:prstGeom prst="rect">
                          <a:avLst/>
                        </a:prstGeom>
                        <a:solidFill>
                          <a:srgbClr val="B8BB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4DCAC" id="Rectangle 43" o:spid="_x0000_s1026" style="position:absolute;margin-left:29.15pt;margin-top:781.1pt;width:179.75pt;height:17.7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" fillcolor="#b8bbb8" stroked="f">
                <w10:wrap anchorx="page" anchory="page"/>
              </v:rect>
            </w:pict>
          </mc:Fallback>
        </mc:AlternateContent>
      </w:r>
      <w:r>
        <w:rPr>
          <w:noProof/>
        </w:rPr>
        <mc:AlternateContent>
          <mc:Choice Requires="wps">
            <w:drawing>
              <wp:anchor distT="0" distB="0" distL="114300" distR="114300" simplePos="0" relativeHeight="251649536" behindDoc="1" locked="0" layoutInCell="1" allowOverlap="1" wp14:anchorId="0BCAECBB" wp14:editId="42E5105A">
                <wp:simplePos x="0" y="0"/>
                <wp:positionH relativeFrom="page">
                  <wp:posOffset>2693035</wp:posOffset>
                </wp:positionH>
                <wp:positionV relativeFrom="page">
                  <wp:posOffset>9929495</wp:posOffset>
                </wp:positionV>
                <wp:extent cx="2103120" cy="231775"/>
                <wp:effectExtent l="0" t="4445" r="4445" b="1905"/>
                <wp:wrapNone/>
                <wp:docPr id="3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231775"/>
                        </a:xfrm>
                        <a:prstGeom prst="rect">
                          <a:avLst/>
                        </a:prstGeom>
                        <a:solidFill>
                          <a:srgbClr val="B7B9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DCED1" id="Rectangle 42" o:spid="_x0000_s1026" style="position:absolute;margin-left:212.05pt;margin-top:781.85pt;width:165.6pt;height:18.2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" fillcolor="#b7b9b6" stroked="f">
                <w10:wrap anchorx="page" anchory="page"/>
              </v:rect>
            </w:pict>
          </mc:Fallback>
        </mc:AlternateContent>
      </w:r>
      <w:r>
        <w:rPr>
          <w:noProof/>
        </w:rPr>
        <mc:AlternateContent>
          <mc:Choice Requires="wps">
            <w:drawing>
              <wp:anchor distT="0" distB="0" distL="114300" distR="114300" simplePos="0" relativeHeight="251650560" behindDoc="1" locked="0" layoutInCell="1" allowOverlap="1" wp14:anchorId="02E87710" wp14:editId="6B8017B6">
                <wp:simplePos x="0" y="0"/>
                <wp:positionH relativeFrom="page">
                  <wp:posOffset>4832985</wp:posOffset>
                </wp:positionH>
                <wp:positionV relativeFrom="page">
                  <wp:posOffset>9941560</wp:posOffset>
                </wp:positionV>
                <wp:extent cx="2350135" cy="228600"/>
                <wp:effectExtent l="3810" t="0" r="0" b="2540"/>
                <wp:wrapNone/>
                <wp:docPr id="2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0135" cy="228600"/>
                        </a:xfrm>
                        <a:prstGeom prst="rect">
                          <a:avLst/>
                        </a:prstGeom>
                        <a:solidFill>
                          <a:srgbClr val="B5B8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07B3C" id="Rectangle 41" o:spid="_x0000_s1026" style="position:absolute;margin-left:380.55pt;margin-top:782.8pt;width:185.05pt;height:18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" fillcolor="#b5b8b5" stroked="f">
                <w10:wrap anchorx="page" anchory="page"/>
              </v:rect>
            </w:pict>
          </mc:Fallback>
        </mc:AlternateContent>
      </w:r>
    </w:p>
    <w:p w14:paraId="5A44C1D3" w14:textId="77777777" w:rsidR="00EA3276" w:rsidRDefault="00C351B8">
      <w:pPr>
        <w:pStyle w:val="Bodytext40"/>
        <w:framePr w:w="157" w:h="802" w:hRule="exact" w:wrap="none" w:vAnchor="page" w:hAnchor="page" w:x="1070" w:y="604"/>
        <w:shd w:val="clear" w:color="auto" w:fill="auto"/>
        <w:textDirection w:val="btLr"/>
      </w:pPr>
      <w:r>
        <w:t>TEPLÁRENSKÁ</w:t>
      </w:r>
    </w:p>
    <w:p w14:paraId="1ACCB39D" w14:textId="77777777" w:rsidR="00EA3276" w:rsidRDefault="00C351B8">
      <w:pPr>
        <w:pStyle w:val="Other10"/>
        <w:framePr w:wrap="none" w:vAnchor="page" w:hAnchor="page" w:x="604" w:y="955"/>
        <w:shd w:val="clear" w:color="auto" w:fill="767877"/>
        <w:spacing w:line="780" w:lineRule="exact"/>
        <w:jc w:val="both"/>
      </w:pPr>
      <w:r>
        <w:rPr>
          <w:rStyle w:val="Other1Arial39pt"/>
        </w:rPr>
        <w:t>Qi</w:t>
      </w:r>
    </w:p>
    <w:p w14:paraId="3A136075" w14:textId="77777777" w:rsidR="00EA3276" w:rsidRDefault="00C351B8">
      <w:pPr>
        <w:pStyle w:val="Heading420"/>
        <w:framePr w:w="8808" w:h="611" w:hRule="exact" w:wrap="none" w:vAnchor="page" w:hAnchor="page" w:x="1588" w:y="1367"/>
        <w:shd w:val="clear" w:color="auto" w:fill="767877"/>
        <w:ind w:left="160" w:right="6461"/>
      </w:pPr>
      <w:bookmarkStart w:id="0" w:name="bookmark0"/>
      <w:r>
        <w:rPr>
          <w:rStyle w:val="Heading421"/>
        </w:rPr>
        <w:t>PLZEŇSKÁ</w:t>
      </w:r>
      <w:bookmarkEnd w:id="0"/>
    </w:p>
    <w:p w14:paraId="14683ADA" w14:textId="77777777" w:rsidR="00EA3276" w:rsidRDefault="00C351B8">
      <w:pPr>
        <w:pStyle w:val="Heading420"/>
        <w:framePr w:w="8808" w:h="611" w:hRule="exact" w:wrap="none" w:vAnchor="page" w:hAnchor="page" w:x="1588" w:y="1367"/>
        <w:shd w:val="clear" w:color="auto" w:fill="767877"/>
        <w:ind w:left="160" w:right="6461"/>
      </w:pPr>
      <w:bookmarkStart w:id="1" w:name="bookmark1"/>
      <w:r>
        <w:rPr>
          <w:rStyle w:val="Heading421"/>
        </w:rPr>
        <w:t>TEPLÁRENSKÁ</w:t>
      </w:r>
      <w:bookmarkEnd w:id="1"/>
    </w:p>
    <w:p w14:paraId="7DA68892" w14:textId="77777777" w:rsidR="00EA3276" w:rsidRDefault="00C351B8">
      <w:pPr>
        <w:pStyle w:val="Bodytext30"/>
        <w:framePr w:wrap="none" w:vAnchor="page" w:hAnchor="page" w:x="1588" w:y="2002"/>
        <w:shd w:val="clear" w:color="auto" w:fill="767877"/>
        <w:ind w:left="160"/>
      </w:pPr>
      <w:r>
        <w:rPr>
          <w:rStyle w:val="Bodytext3Spacing1pt"/>
        </w:rPr>
        <w:t xml:space="preserve">Více než energie </w:t>
      </w:r>
      <w:r>
        <w:rPr>
          <w:rStyle w:val="Bodytext35ptItalic"/>
        </w:rPr>
        <w:t>s-</w:t>
      </w:r>
    </w:p>
    <w:p w14:paraId="78D23EE6" w14:textId="77777777" w:rsidR="00EA3276" w:rsidRDefault="00C351B8">
      <w:pPr>
        <w:pStyle w:val="Other10"/>
        <w:framePr w:wrap="none" w:vAnchor="page" w:hAnchor="page" w:x="642" w:y="2492"/>
        <w:shd w:val="clear" w:color="auto" w:fill="B8BAB7"/>
        <w:spacing w:line="160" w:lineRule="exact"/>
        <w:jc w:val="both"/>
      </w:pPr>
      <w:r>
        <w:rPr>
          <w:rStyle w:val="Other1Arial8ptItalic"/>
        </w:rPr>
        <w:t>A</w:t>
      </w:r>
    </w:p>
    <w:p w14:paraId="34C3F31E" w14:textId="66EA459C" w:rsidR="00EA3276" w:rsidRDefault="006E208E">
      <w:pPr>
        <w:framePr w:wrap="none" w:vAnchor="page" w:hAnchor="page" w:x="575" w:y="3263"/>
        <w:rPr>
          <w:sz w:val="2"/>
          <w:szCs w:val="2"/>
        </w:rPr>
      </w:pPr>
      <w:r>
        <w:rPr>
          <w:noProof/>
        </w:rPr>
        <w:drawing>
          <wp:inline distT="0" distB="0" distL="0" distR="0" wp14:anchorId="2B2C4BF9" wp14:editId="66FF303B">
            <wp:extent cx="6867525" cy="35528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67525" cy="3552825"/>
                    </a:xfrm>
                    <a:prstGeom prst="rect">
                      <a:avLst/>
                    </a:prstGeom>
                    <a:noFill/>
                    <a:ln>
                      <a:noFill/>
                    </a:ln>
                  </pic:spPr>
                </pic:pic>
              </a:graphicData>
            </a:graphic>
          </wp:inline>
        </w:drawing>
      </w:r>
    </w:p>
    <w:p w14:paraId="5C529F96" w14:textId="77777777" w:rsidR="00EA3276" w:rsidRDefault="00C351B8">
      <w:pPr>
        <w:pStyle w:val="Bodytext50"/>
        <w:framePr w:w="8808" w:h="1071" w:hRule="exact" w:wrap="none" w:vAnchor="page" w:hAnchor="page" w:x="1588" w:y="9620"/>
        <w:shd w:val="clear" w:color="auto" w:fill="auto"/>
        <w:spacing w:after="0"/>
        <w:ind w:right="2540"/>
      </w:pPr>
      <w:r>
        <w:t>Smlouva o dodávce tepelné energie 2179 Karlovarská 99, SZŠ</w:t>
      </w:r>
    </w:p>
    <w:p w14:paraId="68C12797" w14:textId="77777777" w:rsidR="00EA3276" w:rsidRDefault="00C351B8">
      <w:pPr>
        <w:pStyle w:val="Heading410"/>
        <w:framePr w:w="8808" w:h="715" w:hRule="exact" w:wrap="none" w:vAnchor="page" w:hAnchor="page" w:x="1588" w:y="11936"/>
        <w:shd w:val="clear" w:color="auto" w:fill="auto"/>
        <w:spacing w:before="0" w:after="0"/>
        <w:ind w:right="2260"/>
      </w:pPr>
      <w:bookmarkStart w:id="2" w:name="bookmark2"/>
      <w:r>
        <w:t xml:space="preserve">uzavřená mezi společností Plzeňská </w:t>
      </w:r>
      <w:r>
        <w:t>teplárenská, a.s. a Střední průmyslová škola dopravní, Plzeň, Karlovarská 99</w:t>
      </w:r>
      <w:bookmarkEnd w:id="2"/>
    </w:p>
    <w:p w14:paraId="5518AD7C" w14:textId="77777777" w:rsidR="00EA3276" w:rsidRDefault="00C351B8">
      <w:pPr>
        <w:pStyle w:val="Bodytext60"/>
        <w:framePr w:w="8808" w:h="421" w:hRule="exact" w:wrap="none" w:vAnchor="page" w:hAnchor="page" w:x="1588" w:y="13028"/>
        <w:shd w:val="clear" w:color="auto" w:fill="auto"/>
        <w:spacing w:before="0" w:after="0"/>
      </w:pPr>
      <w:r>
        <w:t>číslo smlouvy: 1200-105</w:t>
      </w:r>
    </w:p>
    <w:p w14:paraId="2EC461E3" w14:textId="77777777" w:rsidR="00EA3276" w:rsidRDefault="00C351B8">
      <w:pPr>
        <w:pStyle w:val="Bodytext70"/>
        <w:framePr w:w="8808" w:h="370" w:hRule="exact" w:wrap="none" w:vAnchor="page" w:hAnchor="page" w:x="1588" w:y="14303"/>
        <w:shd w:val="clear" w:color="auto" w:fill="auto"/>
        <w:spacing w:before="0"/>
        <w:ind w:left="840" w:right="2260"/>
      </w:pPr>
      <w:r>
        <w:t>Plzeňska icplart líska. a s . Dc.t.bi.ivecía 2/60/1. JOl 00 Plzeň</w:t>
      </w:r>
      <w:r>
        <w:br/>
        <w:t>tu' '420 377 180 111 la«: *420 37/ 236845</w:t>
      </w:r>
    </w:p>
    <w:p w14:paraId="3EEC1443" w14:textId="77777777" w:rsidR="00EA3276" w:rsidRDefault="00C351B8">
      <w:pPr>
        <w:pStyle w:val="Bodytext70"/>
        <w:framePr w:w="8808" w:h="519" w:hRule="exact" w:wrap="none" w:vAnchor="page" w:hAnchor="page" w:x="1588" w:y="14644"/>
        <w:shd w:val="clear" w:color="auto" w:fill="auto"/>
        <w:spacing w:before="0"/>
        <w:ind w:left="840" w:right="1656"/>
        <w:jc w:val="both"/>
      </w:pPr>
      <w:r>
        <w:t xml:space="preserve">fc ma i </w:t>
      </w:r>
      <w:r>
        <w:rPr>
          <w:lang w:val="en-US" w:eastAsia="en-US" w:bidi="en-US"/>
        </w:rPr>
        <w:t>'nb0k%01rcnskau.-platcnska.cz. wmv.pl/c</w:t>
      </w:r>
      <w:r>
        <w:rPr>
          <w:lang w:val="en-US" w:eastAsia="en-US" w:bidi="en-US"/>
        </w:rPr>
        <w:t>nsr5U.-pUire.-iSna.cz</w:t>
      </w:r>
    </w:p>
    <w:p w14:paraId="01D21D2B" w14:textId="77777777" w:rsidR="00EA3276" w:rsidRDefault="00C351B8">
      <w:pPr>
        <w:pStyle w:val="Bodytext70"/>
        <w:framePr w:w="8808" w:h="519" w:hRule="exact" w:wrap="none" w:vAnchor="page" w:hAnchor="page" w:x="1588" w:y="14644"/>
        <w:shd w:val="clear" w:color="auto" w:fill="auto"/>
        <w:spacing w:before="0"/>
        <w:ind w:left="840" w:right="1656"/>
        <w:jc w:val="both"/>
      </w:pPr>
      <w:r>
        <w:t xml:space="preserve">IC 49790480. DIČ: C74979ÍMS0 IsanlíBvní spojní'': Česka spSíteitM. a </w:t>
      </w:r>
      <w:r>
        <w:rPr>
          <w:rStyle w:val="Bodytext7SmallCaps"/>
        </w:rPr>
        <w:t xml:space="preserve">s </w:t>
      </w:r>
      <w:r>
        <w:rPr>
          <w:rStyle w:val="Bodytext76ptItalic"/>
        </w:rPr>
        <w:t>i</w:t>
      </w:r>
      <w:r>
        <w:t xml:space="preserve"> uf.u.i: 200064!309/0800</w:t>
      </w:r>
      <w:r>
        <w:br/>
        <w:t>Společnost rapsana v Obcbodnfm rejstříku u Kraiskélto součtu v Plzni, oddíl B. vložka 392</w:t>
      </w:r>
    </w:p>
    <w:p w14:paraId="74B5B164" w14:textId="3CFC8A47" w:rsidR="00EA3276" w:rsidRDefault="006E208E">
      <w:pPr>
        <w:framePr w:wrap="none" w:vAnchor="page" w:hAnchor="page" w:x="8908" w:y="14524"/>
        <w:rPr>
          <w:sz w:val="2"/>
          <w:szCs w:val="2"/>
        </w:rPr>
      </w:pPr>
      <w:r>
        <w:rPr>
          <w:noProof/>
        </w:rPr>
        <w:drawing>
          <wp:inline distT="0" distB="0" distL="0" distR="0" wp14:anchorId="5D6B5AE9" wp14:editId="4C4CE511">
            <wp:extent cx="447675" cy="33337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noFill/>
                    <a:ln>
                      <a:noFill/>
                    </a:ln>
                  </pic:spPr>
                </pic:pic>
              </a:graphicData>
            </a:graphic>
          </wp:inline>
        </w:drawing>
      </w:r>
    </w:p>
    <w:p w14:paraId="79634110" w14:textId="0ECA1EE0" w:rsidR="00EA3276" w:rsidRDefault="006E208E">
      <w:pPr>
        <w:framePr w:wrap="none" w:vAnchor="page" w:hAnchor="page" w:x="9752" w:y="14515"/>
        <w:rPr>
          <w:sz w:val="2"/>
          <w:szCs w:val="2"/>
        </w:rPr>
      </w:pPr>
      <w:r>
        <w:rPr>
          <w:noProof/>
        </w:rPr>
        <w:drawing>
          <wp:inline distT="0" distB="0" distL="0" distR="0" wp14:anchorId="7A8B8A1D" wp14:editId="645AE9D9">
            <wp:extent cx="790575" cy="37147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371475"/>
                    </a:xfrm>
                    <a:prstGeom prst="rect">
                      <a:avLst/>
                    </a:prstGeom>
                    <a:noFill/>
                    <a:ln>
                      <a:noFill/>
                    </a:ln>
                  </pic:spPr>
                </pic:pic>
              </a:graphicData>
            </a:graphic>
          </wp:inline>
        </w:drawing>
      </w:r>
    </w:p>
    <w:p w14:paraId="6FC3FDC4" w14:textId="77777777" w:rsidR="00EA3276" w:rsidRDefault="00C351B8">
      <w:pPr>
        <w:pStyle w:val="Headerorfooter20"/>
        <w:framePr w:wrap="none" w:vAnchor="page" w:hAnchor="page" w:x="959" w:y="15670"/>
        <w:shd w:val="clear" w:color="auto" w:fill="B8BAB7"/>
      </w:pPr>
      <w:hyperlink r:id="rId10" w:history="1">
        <w:r>
          <w:rPr>
            <w:rStyle w:val="Headerorfooter21"/>
            <w:b/>
            <w:bCs/>
          </w:rPr>
          <w:t>www.plzenskateplarenska.cz</w:t>
        </w:r>
      </w:hyperlink>
    </w:p>
    <w:p w14:paraId="4CEB4B41" w14:textId="77777777" w:rsidR="00EA3276" w:rsidRDefault="00C351B8">
      <w:pPr>
        <w:pStyle w:val="Headerorfooter20"/>
        <w:framePr w:wrap="none" w:vAnchor="page" w:hAnchor="page" w:x="4621" w:y="15680"/>
        <w:shd w:val="clear" w:color="auto" w:fill="B8BAB7"/>
      </w:pPr>
      <w:r>
        <w:rPr>
          <w:rStyle w:val="Headerorfooter21"/>
          <w:b/>
          <w:bCs/>
          <w:lang w:val="cs-CZ" w:eastAsia="cs-CZ" w:bidi="cs-CZ"/>
        </w:rPr>
        <w:t>zelená linka: 800 SOS 505</w:t>
      </w:r>
    </w:p>
    <w:p w14:paraId="79B2CA9C" w14:textId="77777777" w:rsidR="00EA3276" w:rsidRDefault="00C351B8">
      <w:pPr>
        <w:pStyle w:val="Headerorfooter20"/>
        <w:framePr w:wrap="none" w:vAnchor="page" w:hAnchor="page" w:x="7981" w:y="15708"/>
        <w:shd w:val="clear" w:color="auto" w:fill="B8BAB7"/>
      </w:pPr>
      <w:hyperlink r:id="rId11" w:history="1">
        <w:r>
          <w:rPr>
            <w:rStyle w:val="Headerorfooter21"/>
            <w:b/>
            <w:bCs/>
          </w:rPr>
          <w:t>inbox@plzenskateplarenska.cz</w:t>
        </w:r>
      </w:hyperlink>
    </w:p>
    <w:p w14:paraId="5B13C63F" w14:textId="77777777" w:rsidR="00EA3276" w:rsidRDefault="00EA3276">
      <w:pPr>
        <w:rPr>
          <w:sz w:val="2"/>
          <w:szCs w:val="2"/>
        </w:rPr>
        <w:sectPr w:rsidR="00EA3276">
          <w:pgSz w:w="11900" w:h="16840"/>
          <w:pgMar w:top="360" w:right="360" w:bottom="360" w:left="360" w:header="0" w:footer="3" w:gutter="0"/>
          <w:cols w:space="720"/>
          <w:noEndnote/>
          <w:docGrid w:linePitch="360"/>
        </w:sectPr>
      </w:pPr>
    </w:p>
    <w:p w14:paraId="20A9373B" w14:textId="1E30E92D" w:rsidR="00EA3276" w:rsidRDefault="006E208E">
      <w:pPr>
        <w:rPr>
          <w:sz w:val="2"/>
          <w:szCs w:val="2"/>
        </w:rPr>
      </w:pPr>
      <w:r>
        <w:rPr>
          <w:noProof/>
        </w:rPr>
        <w:lastRenderedPageBreak/>
        <mc:AlternateContent>
          <mc:Choice Requires="wps">
            <w:drawing>
              <wp:anchor distT="0" distB="0" distL="114300" distR="114300" simplePos="0" relativeHeight="251651584" behindDoc="1" locked="0" layoutInCell="1" allowOverlap="1" wp14:anchorId="563E62D6" wp14:editId="227FDC3E">
                <wp:simplePos x="0" y="0"/>
                <wp:positionH relativeFrom="page">
                  <wp:posOffset>224790</wp:posOffset>
                </wp:positionH>
                <wp:positionV relativeFrom="page">
                  <wp:posOffset>10029825</wp:posOffset>
                </wp:positionV>
                <wp:extent cx="2273935" cy="222250"/>
                <wp:effectExtent l="0" t="0" r="0" b="0"/>
                <wp:wrapNone/>
                <wp:docPr id="2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222250"/>
                        </a:xfrm>
                        <a:prstGeom prst="rect">
                          <a:avLst/>
                        </a:prstGeom>
                        <a:solidFill>
                          <a:srgbClr val="B8BB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E1F19" id="Rectangle 37" o:spid="_x0000_s1026" style="position:absolute;margin-left:17.7pt;margin-top:789.75pt;width:179.05pt;height:17.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" fillcolor="#b8bbb8" stroked="f">
                <w10:wrap anchorx="page" anchory="page"/>
              </v:rect>
            </w:pict>
          </mc:Fallback>
        </mc:AlternateContent>
      </w:r>
      <w:r>
        <w:rPr>
          <w:noProof/>
        </w:rPr>
        <mc:AlternateContent>
          <mc:Choice Requires="wps">
            <w:drawing>
              <wp:anchor distT="0" distB="0" distL="114300" distR="114300" simplePos="0" relativeHeight="251652608" behindDoc="1" locked="0" layoutInCell="1" allowOverlap="1" wp14:anchorId="32627F97" wp14:editId="5FE9B6C1">
                <wp:simplePos x="0" y="0"/>
                <wp:positionH relativeFrom="page">
                  <wp:posOffset>2534920</wp:posOffset>
                </wp:positionH>
                <wp:positionV relativeFrom="page">
                  <wp:posOffset>10036175</wp:posOffset>
                </wp:positionV>
                <wp:extent cx="2127250" cy="228600"/>
                <wp:effectExtent l="1270" t="0" r="0" b="3175"/>
                <wp:wrapNone/>
                <wp:docPr id="2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0" cy="228600"/>
                        </a:xfrm>
                        <a:prstGeom prst="rect">
                          <a:avLst/>
                        </a:prstGeom>
                        <a:solidFill>
                          <a:srgbClr val="B8BA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930F0" id="Rectangle 36" o:spid="_x0000_s1026" style="position:absolute;margin-left:199.6pt;margin-top:790.25pt;width:167.5pt;height:18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" fillcolor="#b8bab7" stroked="f">
                <w10:wrap anchorx="page" anchory="page"/>
              </v:rect>
            </w:pict>
          </mc:Fallback>
        </mc:AlternateContent>
      </w:r>
      <w:r>
        <w:rPr>
          <w:noProof/>
        </w:rPr>
        <mc:AlternateContent>
          <mc:Choice Requires="wps">
            <w:drawing>
              <wp:anchor distT="0" distB="0" distL="114300" distR="114300" simplePos="0" relativeHeight="251653632" behindDoc="1" locked="0" layoutInCell="1" allowOverlap="1" wp14:anchorId="07C58127" wp14:editId="1CCA648B">
                <wp:simplePos x="0" y="0"/>
                <wp:positionH relativeFrom="page">
                  <wp:posOffset>4699000</wp:posOffset>
                </wp:positionH>
                <wp:positionV relativeFrom="page">
                  <wp:posOffset>10048240</wp:posOffset>
                </wp:positionV>
                <wp:extent cx="2368550" cy="225425"/>
                <wp:effectExtent l="3175" t="0" r="0" b="3810"/>
                <wp:wrapNone/>
                <wp:docPr id="2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0" cy="225425"/>
                        </a:xfrm>
                        <a:prstGeom prst="rect">
                          <a:avLst/>
                        </a:prstGeom>
                        <a:solidFill>
                          <a:srgbClr val="B6B8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DC34D" id="Rectangle 35" o:spid="_x0000_s1026" style="position:absolute;margin-left:370pt;margin-top:791.2pt;width:186.5pt;height:17.7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" fillcolor="#b6b8b5" stroked="f">
                <w10:wrap anchorx="page" anchory="page"/>
              </v:rect>
            </w:pict>
          </mc:Fallback>
        </mc:AlternateContent>
      </w:r>
      <w:r>
        <w:rPr>
          <w:noProof/>
        </w:rPr>
        <mc:AlternateContent>
          <mc:Choice Requires="wps">
            <w:drawing>
              <wp:anchor distT="0" distB="0" distL="114300" distR="114300" simplePos="0" relativeHeight="251654656" behindDoc="1" locked="0" layoutInCell="1" allowOverlap="1" wp14:anchorId="3EF8589C" wp14:editId="1F62F5FE">
                <wp:simplePos x="0" y="0"/>
                <wp:positionH relativeFrom="page">
                  <wp:posOffset>206375</wp:posOffset>
                </wp:positionH>
                <wp:positionV relativeFrom="page">
                  <wp:posOffset>9996170</wp:posOffset>
                </wp:positionV>
                <wp:extent cx="6885305" cy="311150"/>
                <wp:effectExtent l="0" t="4445" r="4445" b="0"/>
                <wp:wrapNone/>
                <wp:docPr id="2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5305" cy="311150"/>
                        </a:xfrm>
                        <a:prstGeom prst="rect">
                          <a:avLst/>
                        </a:prstGeom>
                        <a:solidFill>
                          <a:srgbClr val="B8BA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29CB2" id="Rectangle 34" o:spid="_x0000_s1026" style="position:absolute;margin-left:16.25pt;margin-top:787.1pt;width:542.15pt;height:24.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" fillcolor="#b8bab7" stroked="f">
                <w10:wrap anchorx="page" anchory="page"/>
              </v:rect>
            </w:pict>
          </mc:Fallback>
        </mc:AlternateContent>
      </w:r>
    </w:p>
    <w:p w14:paraId="16B88BD5" w14:textId="56E2452C" w:rsidR="00EA3276" w:rsidRDefault="006E208E">
      <w:pPr>
        <w:framePr w:wrap="none" w:vAnchor="page" w:hAnchor="page" w:x="1113" w:y="1003"/>
        <w:rPr>
          <w:sz w:val="2"/>
          <w:szCs w:val="2"/>
        </w:rPr>
      </w:pPr>
      <w:r>
        <w:rPr>
          <w:noProof/>
        </w:rPr>
        <w:drawing>
          <wp:inline distT="0" distB="0" distL="0" distR="0" wp14:anchorId="586C2F4A" wp14:editId="36F7AE30">
            <wp:extent cx="180975" cy="39052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p>
    <w:p w14:paraId="40D9231A" w14:textId="77777777" w:rsidR="00EA3276" w:rsidRDefault="00C351B8">
      <w:pPr>
        <w:pStyle w:val="Bodytext80"/>
        <w:framePr w:w="1834" w:h="541" w:hRule="exact" w:wrap="none" w:vAnchor="page" w:hAnchor="page" w:x="1421" w:y="1151"/>
        <w:shd w:val="clear" w:color="auto" w:fill="auto"/>
        <w:ind w:firstLine="0"/>
      </w:pPr>
      <w:r>
        <w:t>PLZEŇSKÁ</w:t>
      </w:r>
    </w:p>
    <w:p w14:paraId="6524632D" w14:textId="77777777" w:rsidR="00EA3276" w:rsidRDefault="00C351B8">
      <w:pPr>
        <w:pStyle w:val="Bodytext80"/>
        <w:framePr w:w="1834" w:h="541" w:hRule="exact" w:wrap="none" w:vAnchor="page" w:hAnchor="page" w:x="1421" w:y="1151"/>
        <w:shd w:val="clear" w:color="auto" w:fill="auto"/>
        <w:ind w:firstLine="0"/>
      </w:pPr>
      <w:r>
        <w:t>TEPLÁRENSKÁ</w:t>
      </w:r>
    </w:p>
    <w:p w14:paraId="3FFDA12B" w14:textId="77777777" w:rsidR="00EA3276" w:rsidRDefault="00C351B8">
      <w:pPr>
        <w:pStyle w:val="Bodytext90"/>
        <w:framePr w:wrap="none" w:vAnchor="page" w:hAnchor="page" w:x="825" w:y="1702"/>
        <w:shd w:val="clear" w:color="auto" w:fill="auto"/>
        <w:spacing w:after="0"/>
        <w:ind w:left="640"/>
      </w:pPr>
      <w:r>
        <w:rPr>
          <w:lang w:val="en-US" w:eastAsia="en-US" w:bidi="en-US"/>
        </w:rPr>
        <w:t xml:space="preserve">Vice </w:t>
      </w:r>
      <w:r>
        <w:t>než energie</w:t>
      </w:r>
    </w:p>
    <w:p w14:paraId="001CD713" w14:textId="77777777" w:rsidR="00EA3276" w:rsidRDefault="00C351B8">
      <w:pPr>
        <w:pStyle w:val="Heading110"/>
        <w:framePr w:wrap="none" w:vAnchor="page" w:hAnchor="page" w:x="8827" w:y="1295"/>
        <w:shd w:val="clear" w:color="auto" w:fill="auto"/>
      </w:pPr>
      <w:bookmarkStart w:id="3" w:name="bookmark3"/>
      <w:r>
        <w:t>Část A</w:t>
      </w:r>
      <w:bookmarkEnd w:id="3"/>
    </w:p>
    <w:p w14:paraId="6D73AF51" w14:textId="77777777" w:rsidR="00EA3276" w:rsidRDefault="00C351B8">
      <w:pPr>
        <w:pStyle w:val="Heading520"/>
        <w:framePr w:w="9864" w:h="600" w:hRule="exact" w:wrap="none" w:vAnchor="page" w:hAnchor="page" w:x="825" w:y="2500"/>
        <w:pBdr>
          <w:bottom w:val="single" w:sz="4" w:space="1" w:color="auto"/>
        </w:pBdr>
        <w:shd w:val="clear" w:color="auto" w:fill="auto"/>
        <w:spacing w:before="0"/>
        <w:ind w:left="320"/>
      </w:pPr>
      <w:bookmarkStart w:id="4" w:name="bookmark4"/>
      <w:r>
        <w:t>Článek 1: Smluvní strany</w:t>
      </w:r>
      <w:bookmarkEnd w:id="4"/>
    </w:p>
    <w:p w14:paraId="0A19B835" w14:textId="77777777" w:rsidR="00EA3276" w:rsidRDefault="00C351B8">
      <w:pPr>
        <w:pStyle w:val="Bodytext100"/>
        <w:framePr w:w="9864" w:h="600" w:hRule="exact" w:wrap="none" w:vAnchor="page" w:hAnchor="page" w:x="825" w:y="2500"/>
        <w:numPr>
          <w:ilvl w:val="0"/>
          <w:numId w:val="1"/>
        </w:numPr>
        <w:shd w:val="clear" w:color="auto" w:fill="auto"/>
        <w:tabs>
          <w:tab w:val="left" w:pos="309"/>
        </w:tabs>
        <w:spacing w:before="0"/>
        <w:ind w:left="320" w:hanging="320"/>
      </w:pPr>
      <w:r>
        <w:t>Dodavatel:</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824"/>
        <w:gridCol w:w="3653"/>
        <w:gridCol w:w="1219"/>
        <w:gridCol w:w="2846"/>
      </w:tblGrid>
      <w:tr w:rsidR="00EA3276" w14:paraId="2C209403" w14:textId="77777777">
        <w:tblPrEx>
          <w:tblCellMar>
            <w:top w:w="0" w:type="dxa"/>
            <w:bottom w:w="0" w:type="dxa"/>
          </w:tblCellMar>
        </w:tblPrEx>
        <w:trPr>
          <w:trHeight w:hRule="exact" w:val="259"/>
        </w:trPr>
        <w:tc>
          <w:tcPr>
            <w:tcW w:w="1824" w:type="dxa"/>
            <w:tcBorders>
              <w:top w:val="single" w:sz="4" w:space="0" w:color="auto"/>
              <w:left w:val="single" w:sz="4" w:space="0" w:color="auto"/>
            </w:tcBorders>
            <w:shd w:val="clear" w:color="auto" w:fill="FFFFFF"/>
            <w:vAlign w:val="bottom"/>
          </w:tcPr>
          <w:p w14:paraId="17BC7BD5" w14:textId="77777777" w:rsidR="00EA3276" w:rsidRDefault="00C351B8">
            <w:pPr>
              <w:pStyle w:val="Bodytext20"/>
              <w:framePr w:w="9542" w:h="4680" w:wrap="none" w:vAnchor="page" w:hAnchor="page" w:x="1147" w:y="3196"/>
              <w:shd w:val="clear" w:color="auto" w:fill="auto"/>
              <w:spacing w:before="0" w:after="0" w:line="168" w:lineRule="exact"/>
              <w:ind w:firstLine="0"/>
              <w:jc w:val="left"/>
            </w:pPr>
            <w:r>
              <w:rPr>
                <w:rStyle w:val="Bodytext2Bold"/>
              </w:rPr>
              <w:t xml:space="preserve">Obchodní </w:t>
            </w:r>
            <w:r>
              <w:rPr>
                <w:rStyle w:val="Bodytext2Bold"/>
              </w:rPr>
              <w:t>firma:</w:t>
            </w:r>
          </w:p>
        </w:tc>
        <w:tc>
          <w:tcPr>
            <w:tcW w:w="7718" w:type="dxa"/>
            <w:gridSpan w:val="3"/>
            <w:tcBorders>
              <w:top w:val="single" w:sz="4" w:space="0" w:color="auto"/>
              <w:left w:val="single" w:sz="4" w:space="0" w:color="auto"/>
              <w:right w:val="single" w:sz="4" w:space="0" w:color="auto"/>
            </w:tcBorders>
            <w:shd w:val="clear" w:color="auto" w:fill="FFFFFF"/>
            <w:vAlign w:val="bottom"/>
          </w:tcPr>
          <w:p w14:paraId="34E76529" w14:textId="77777777" w:rsidR="00EA3276" w:rsidRDefault="00C351B8">
            <w:pPr>
              <w:pStyle w:val="Bodytext20"/>
              <w:framePr w:w="9542" w:h="4680" w:wrap="none" w:vAnchor="page" w:hAnchor="page" w:x="1147" w:y="3196"/>
              <w:shd w:val="clear" w:color="auto" w:fill="auto"/>
              <w:spacing w:before="0" w:after="0" w:line="168" w:lineRule="exact"/>
              <w:ind w:firstLine="0"/>
              <w:jc w:val="left"/>
            </w:pPr>
            <w:r>
              <w:rPr>
                <w:rStyle w:val="Bodytext2Bold"/>
              </w:rPr>
              <w:t>Plzeňská teplárenská, a.s.</w:t>
            </w:r>
          </w:p>
        </w:tc>
      </w:tr>
      <w:tr w:rsidR="00EA3276" w14:paraId="1FC39F53" w14:textId="77777777">
        <w:tblPrEx>
          <w:tblCellMar>
            <w:top w:w="0" w:type="dxa"/>
            <w:bottom w:w="0" w:type="dxa"/>
          </w:tblCellMar>
        </w:tblPrEx>
        <w:trPr>
          <w:trHeight w:hRule="exact" w:val="221"/>
        </w:trPr>
        <w:tc>
          <w:tcPr>
            <w:tcW w:w="1824" w:type="dxa"/>
            <w:tcBorders>
              <w:top w:val="single" w:sz="4" w:space="0" w:color="auto"/>
              <w:left w:val="single" w:sz="4" w:space="0" w:color="auto"/>
            </w:tcBorders>
            <w:shd w:val="clear" w:color="auto" w:fill="FFFFFF"/>
          </w:tcPr>
          <w:p w14:paraId="78DB00D1" w14:textId="77777777" w:rsidR="00EA3276" w:rsidRDefault="00C351B8">
            <w:pPr>
              <w:pStyle w:val="Bodytext20"/>
              <w:framePr w:w="9542" w:h="4680" w:wrap="none" w:vAnchor="page" w:hAnchor="page" w:x="1147" w:y="3196"/>
              <w:shd w:val="clear" w:color="auto" w:fill="auto"/>
              <w:spacing w:before="0" w:after="0" w:line="168" w:lineRule="exact"/>
              <w:ind w:firstLine="0"/>
              <w:jc w:val="left"/>
            </w:pPr>
            <w:r>
              <w:rPr>
                <w:rStyle w:val="Bodytext21"/>
              </w:rPr>
              <w:t>Se sídlem:</w:t>
            </w:r>
          </w:p>
        </w:tc>
        <w:tc>
          <w:tcPr>
            <w:tcW w:w="7718" w:type="dxa"/>
            <w:gridSpan w:val="3"/>
            <w:tcBorders>
              <w:top w:val="single" w:sz="4" w:space="0" w:color="auto"/>
              <w:left w:val="single" w:sz="4" w:space="0" w:color="auto"/>
              <w:right w:val="single" w:sz="4" w:space="0" w:color="auto"/>
            </w:tcBorders>
            <w:shd w:val="clear" w:color="auto" w:fill="FFFFFF"/>
          </w:tcPr>
          <w:p w14:paraId="04BB47F1" w14:textId="77777777" w:rsidR="00EA3276" w:rsidRDefault="00C351B8">
            <w:pPr>
              <w:pStyle w:val="Bodytext20"/>
              <w:framePr w:w="9542" w:h="4680" w:wrap="none" w:vAnchor="page" w:hAnchor="page" w:x="1147" w:y="3196"/>
              <w:shd w:val="clear" w:color="auto" w:fill="auto"/>
              <w:spacing w:before="0" w:after="0" w:line="168" w:lineRule="exact"/>
              <w:ind w:firstLine="0"/>
              <w:jc w:val="left"/>
            </w:pPr>
            <w:r>
              <w:rPr>
                <w:rStyle w:val="Bodytext21"/>
              </w:rPr>
              <w:t>Doubravecká 2760/1, Východní Předměstí, Plzeň, PSČ 301 00</w:t>
            </w:r>
          </w:p>
        </w:tc>
      </w:tr>
      <w:tr w:rsidR="00EA3276" w14:paraId="45C788A9" w14:textId="77777777">
        <w:tblPrEx>
          <w:tblCellMar>
            <w:top w:w="0" w:type="dxa"/>
            <w:bottom w:w="0" w:type="dxa"/>
          </w:tblCellMar>
        </w:tblPrEx>
        <w:trPr>
          <w:trHeight w:hRule="exact" w:val="418"/>
        </w:trPr>
        <w:tc>
          <w:tcPr>
            <w:tcW w:w="1824" w:type="dxa"/>
            <w:tcBorders>
              <w:top w:val="single" w:sz="4" w:space="0" w:color="auto"/>
              <w:left w:val="single" w:sz="4" w:space="0" w:color="auto"/>
            </w:tcBorders>
            <w:shd w:val="clear" w:color="auto" w:fill="FFFFFF"/>
          </w:tcPr>
          <w:p w14:paraId="2EC40487" w14:textId="77777777" w:rsidR="00EA3276" w:rsidRDefault="00C351B8">
            <w:pPr>
              <w:pStyle w:val="Bodytext20"/>
              <w:framePr w:w="9542" w:h="4680" w:wrap="none" w:vAnchor="page" w:hAnchor="page" w:x="1147" w:y="3196"/>
              <w:shd w:val="clear" w:color="auto" w:fill="auto"/>
              <w:spacing w:before="0" w:after="0" w:line="168" w:lineRule="exact"/>
              <w:ind w:firstLine="0"/>
              <w:jc w:val="left"/>
            </w:pPr>
            <w:r>
              <w:rPr>
                <w:rStyle w:val="Bodytext21"/>
              </w:rPr>
              <w:t>Zastoupená:</w:t>
            </w:r>
          </w:p>
        </w:tc>
        <w:tc>
          <w:tcPr>
            <w:tcW w:w="7718" w:type="dxa"/>
            <w:gridSpan w:val="3"/>
            <w:tcBorders>
              <w:top w:val="single" w:sz="4" w:space="0" w:color="auto"/>
              <w:left w:val="single" w:sz="4" w:space="0" w:color="auto"/>
              <w:right w:val="single" w:sz="4" w:space="0" w:color="auto"/>
            </w:tcBorders>
            <w:shd w:val="clear" w:color="auto" w:fill="FFFFFF"/>
            <w:vAlign w:val="bottom"/>
          </w:tcPr>
          <w:p w14:paraId="30EE6C8F" w14:textId="77777777" w:rsidR="00EA3276" w:rsidRDefault="00C351B8">
            <w:pPr>
              <w:pStyle w:val="Bodytext20"/>
              <w:framePr w:w="9542" w:h="4680" w:wrap="none" w:vAnchor="page" w:hAnchor="page" w:x="1147" w:y="3196"/>
              <w:shd w:val="clear" w:color="auto" w:fill="auto"/>
              <w:spacing w:before="0" w:after="0"/>
              <w:ind w:firstLine="0"/>
              <w:jc w:val="left"/>
            </w:pPr>
            <w:r>
              <w:rPr>
                <w:rStyle w:val="Bodytext21"/>
              </w:rPr>
              <w:t>Jakub Vojta, BBS, obchodně technický ředitel a Ing. Flelena Jahnová, finanční ředitel na základě pověření ze dne 27.1. 2021</w:t>
            </w:r>
          </w:p>
        </w:tc>
      </w:tr>
      <w:tr w:rsidR="00EA3276" w14:paraId="3B1C4BEF" w14:textId="77777777">
        <w:tblPrEx>
          <w:tblCellMar>
            <w:top w:w="0" w:type="dxa"/>
            <w:bottom w:w="0" w:type="dxa"/>
          </w:tblCellMar>
        </w:tblPrEx>
        <w:trPr>
          <w:trHeight w:hRule="exact" w:val="216"/>
        </w:trPr>
        <w:tc>
          <w:tcPr>
            <w:tcW w:w="1824" w:type="dxa"/>
            <w:tcBorders>
              <w:top w:val="single" w:sz="4" w:space="0" w:color="auto"/>
              <w:left w:val="single" w:sz="4" w:space="0" w:color="auto"/>
            </w:tcBorders>
            <w:shd w:val="clear" w:color="auto" w:fill="FFFFFF"/>
          </w:tcPr>
          <w:p w14:paraId="12D285A7" w14:textId="77777777" w:rsidR="00EA3276" w:rsidRDefault="00C351B8">
            <w:pPr>
              <w:pStyle w:val="Bodytext20"/>
              <w:framePr w:w="9542" w:h="4680" w:wrap="none" w:vAnchor="page" w:hAnchor="page" w:x="1147" w:y="3196"/>
              <w:shd w:val="clear" w:color="auto" w:fill="auto"/>
              <w:spacing w:before="0" w:after="0" w:line="168" w:lineRule="exact"/>
              <w:ind w:firstLine="0"/>
              <w:jc w:val="left"/>
            </w:pPr>
            <w:r>
              <w:rPr>
                <w:rStyle w:val="Bodytext21"/>
              </w:rPr>
              <w:t>IČO:</w:t>
            </w:r>
          </w:p>
        </w:tc>
        <w:tc>
          <w:tcPr>
            <w:tcW w:w="3653" w:type="dxa"/>
            <w:tcBorders>
              <w:top w:val="single" w:sz="4" w:space="0" w:color="auto"/>
              <w:left w:val="single" w:sz="4" w:space="0" w:color="auto"/>
            </w:tcBorders>
            <w:shd w:val="clear" w:color="auto" w:fill="FFFFFF"/>
          </w:tcPr>
          <w:p w14:paraId="315E0B5F" w14:textId="77777777" w:rsidR="00EA3276" w:rsidRDefault="00C351B8">
            <w:pPr>
              <w:pStyle w:val="Bodytext20"/>
              <w:framePr w:w="9542" w:h="4680" w:wrap="none" w:vAnchor="page" w:hAnchor="page" w:x="1147" w:y="3196"/>
              <w:shd w:val="clear" w:color="auto" w:fill="auto"/>
              <w:spacing w:before="0" w:after="0" w:line="168" w:lineRule="exact"/>
              <w:ind w:firstLine="0"/>
              <w:jc w:val="left"/>
            </w:pPr>
            <w:r>
              <w:rPr>
                <w:rStyle w:val="Bodytext21"/>
              </w:rPr>
              <w:t>49790480</w:t>
            </w:r>
          </w:p>
        </w:tc>
        <w:tc>
          <w:tcPr>
            <w:tcW w:w="1219" w:type="dxa"/>
            <w:tcBorders>
              <w:top w:val="single" w:sz="4" w:space="0" w:color="auto"/>
              <w:left w:val="single" w:sz="4" w:space="0" w:color="auto"/>
            </w:tcBorders>
            <w:shd w:val="clear" w:color="auto" w:fill="FFFFFF"/>
          </w:tcPr>
          <w:p w14:paraId="7FE6FBB9" w14:textId="77777777" w:rsidR="00EA3276" w:rsidRDefault="00C351B8">
            <w:pPr>
              <w:pStyle w:val="Bodytext20"/>
              <w:framePr w:w="9542" w:h="4680" w:wrap="none" w:vAnchor="page" w:hAnchor="page" w:x="1147" w:y="3196"/>
              <w:shd w:val="clear" w:color="auto" w:fill="auto"/>
              <w:spacing w:before="0" w:after="0" w:line="168" w:lineRule="exact"/>
              <w:ind w:firstLine="0"/>
              <w:jc w:val="left"/>
            </w:pPr>
            <w:r>
              <w:rPr>
                <w:rStyle w:val="Bodytext21"/>
              </w:rPr>
              <w:t>DIČ:</w:t>
            </w:r>
          </w:p>
        </w:tc>
        <w:tc>
          <w:tcPr>
            <w:tcW w:w="2846" w:type="dxa"/>
            <w:tcBorders>
              <w:top w:val="single" w:sz="4" w:space="0" w:color="auto"/>
              <w:left w:val="single" w:sz="4" w:space="0" w:color="auto"/>
              <w:right w:val="single" w:sz="4" w:space="0" w:color="auto"/>
            </w:tcBorders>
            <w:shd w:val="clear" w:color="auto" w:fill="FFFFFF"/>
          </w:tcPr>
          <w:p w14:paraId="5B53DB98" w14:textId="77777777" w:rsidR="00EA3276" w:rsidRDefault="00C351B8">
            <w:pPr>
              <w:pStyle w:val="Bodytext20"/>
              <w:framePr w:w="9542" w:h="4680" w:wrap="none" w:vAnchor="page" w:hAnchor="page" w:x="1147" w:y="3196"/>
              <w:shd w:val="clear" w:color="auto" w:fill="auto"/>
              <w:spacing w:before="0" w:after="0" w:line="168" w:lineRule="exact"/>
              <w:ind w:firstLine="0"/>
              <w:jc w:val="left"/>
            </w:pPr>
            <w:r>
              <w:rPr>
                <w:rStyle w:val="Bodytext21"/>
              </w:rPr>
              <w:t>CZ49790480</w:t>
            </w:r>
          </w:p>
        </w:tc>
      </w:tr>
      <w:tr w:rsidR="00EA3276" w14:paraId="778AB016" w14:textId="77777777">
        <w:tblPrEx>
          <w:tblCellMar>
            <w:top w:w="0" w:type="dxa"/>
            <w:bottom w:w="0" w:type="dxa"/>
          </w:tblCellMar>
        </w:tblPrEx>
        <w:trPr>
          <w:trHeight w:hRule="exact" w:val="221"/>
        </w:trPr>
        <w:tc>
          <w:tcPr>
            <w:tcW w:w="1824" w:type="dxa"/>
            <w:tcBorders>
              <w:top w:val="single" w:sz="4" w:space="0" w:color="auto"/>
              <w:left w:val="single" w:sz="4" w:space="0" w:color="auto"/>
            </w:tcBorders>
            <w:shd w:val="clear" w:color="auto" w:fill="FFFFFF"/>
            <w:vAlign w:val="bottom"/>
          </w:tcPr>
          <w:p w14:paraId="4799D103" w14:textId="77777777" w:rsidR="00EA3276" w:rsidRDefault="00C351B8">
            <w:pPr>
              <w:pStyle w:val="Bodytext20"/>
              <w:framePr w:w="9542" w:h="4680" w:wrap="none" w:vAnchor="page" w:hAnchor="page" w:x="1147" w:y="3196"/>
              <w:shd w:val="clear" w:color="auto" w:fill="auto"/>
              <w:spacing w:before="0" w:after="0" w:line="168" w:lineRule="exact"/>
              <w:ind w:firstLine="0"/>
              <w:jc w:val="left"/>
            </w:pPr>
            <w:r>
              <w:rPr>
                <w:rStyle w:val="Bodytext21"/>
              </w:rPr>
              <w:t>Bankovní spojení:</w:t>
            </w:r>
          </w:p>
        </w:tc>
        <w:tc>
          <w:tcPr>
            <w:tcW w:w="3653" w:type="dxa"/>
            <w:tcBorders>
              <w:top w:val="single" w:sz="4" w:space="0" w:color="auto"/>
              <w:left w:val="single" w:sz="4" w:space="0" w:color="auto"/>
            </w:tcBorders>
            <w:shd w:val="clear" w:color="auto" w:fill="FFFFFF"/>
            <w:vAlign w:val="bottom"/>
          </w:tcPr>
          <w:p w14:paraId="72F43AFA" w14:textId="701098FC" w:rsidR="00EA3276" w:rsidRDefault="00EA3276">
            <w:pPr>
              <w:pStyle w:val="Bodytext20"/>
              <w:framePr w:w="9542" w:h="4680" w:wrap="none" w:vAnchor="page" w:hAnchor="page" w:x="1147" w:y="3196"/>
              <w:shd w:val="clear" w:color="auto" w:fill="auto"/>
              <w:spacing w:before="0" w:after="0" w:line="168" w:lineRule="exact"/>
              <w:ind w:firstLine="0"/>
              <w:jc w:val="left"/>
            </w:pPr>
          </w:p>
        </w:tc>
        <w:tc>
          <w:tcPr>
            <w:tcW w:w="1219" w:type="dxa"/>
            <w:tcBorders>
              <w:top w:val="single" w:sz="4" w:space="0" w:color="auto"/>
              <w:left w:val="single" w:sz="4" w:space="0" w:color="auto"/>
            </w:tcBorders>
            <w:shd w:val="clear" w:color="auto" w:fill="FFFFFF"/>
            <w:vAlign w:val="bottom"/>
          </w:tcPr>
          <w:p w14:paraId="1E876F53" w14:textId="77777777" w:rsidR="00EA3276" w:rsidRDefault="00C351B8">
            <w:pPr>
              <w:pStyle w:val="Bodytext20"/>
              <w:framePr w:w="9542" w:h="4680" w:wrap="none" w:vAnchor="page" w:hAnchor="page" w:x="1147" w:y="3196"/>
              <w:shd w:val="clear" w:color="auto" w:fill="auto"/>
              <w:spacing w:before="0" w:after="0" w:line="168" w:lineRule="exact"/>
              <w:ind w:firstLine="0"/>
              <w:jc w:val="left"/>
            </w:pPr>
            <w:r>
              <w:rPr>
                <w:rStyle w:val="Bodytext21"/>
              </w:rPr>
              <w:t>Číslo účtu:</w:t>
            </w:r>
          </w:p>
        </w:tc>
        <w:tc>
          <w:tcPr>
            <w:tcW w:w="2846" w:type="dxa"/>
            <w:tcBorders>
              <w:top w:val="single" w:sz="4" w:space="0" w:color="auto"/>
              <w:left w:val="single" w:sz="4" w:space="0" w:color="auto"/>
              <w:right w:val="single" w:sz="4" w:space="0" w:color="auto"/>
            </w:tcBorders>
            <w:shd w:val="clear" w:color="auto" w:fill="FFFFFF"/>
            <w:vAlign w:val="bottom"/>
          </w:tcPr>
          <w:p w14:paraId="4CC68936" w14:textId="47ED277C" w:rsidR="00EA3276" w:rsidRDefault="00EA3276">
            <w:pPr>
              <w:pStyle w:val="Bodytext20"/>
              <w:framePr w:w="9542" w:h="4680" w:wrap="none" w:vAnchor="page" w:hAnchor="page" w:x="1147" w:y="3196"/>
              <w:shd w:val="clear" w:color="auto" w:fill="auto"/>
              <w:spacing w:before="0" w:after="0" w:line="168" w:lineRule="exact"/>
              <w:ind w:firstLine="0"/>
              <w:jc w:val="left"/>
            </w:pPr>
          </w:p>
        </w:tc>
      </w:tr>
      <w:tr w:rsidR="00EA3276" w14:paraId="18A2E47B" w14:textId="77777777">
        <w:tblPrEx>
          <w:tblCellMar>
            <w:top w:w="0" w:type="dxa"/>
            <w:bottom w:w="0" w:type="dxa"/>
          </w:tblCellMar>
        </w:tblPrEx>
        <w:trPr>
          <w:trHeight w:hRule="exact" w:val="216"/>
        </w:trPr>
        <w:tc>
          <w:tcPr>
            <w:tcW w:w="1824" w:type="dxa"/>
            <w:tcBorders>
              <w:top w:val="single" w:sz="4" w:space="0" w:color="auto"/>
              <w:left w:val="single" w:sz="4" w:space="0" w:color="auto"/>
            </w:tcBorders>
            <w:shd w:val="clear" w:color="auto" w:fill="FFFFFF"/>
            <w:vAlign w:val="bottom"/>
          </w:tcPr>
          <w:p w14:paraId="1E92232C" w14:textId="77777777" w:rsidR="00EA3276" w:rsidRDefault="00C351B8">
            <w:pPr>
              <w:pStyle w:val="Bodytext20"/>
              <w:framePr w:w="9542" w:h="4680" w:wrap="none" w:vAnchor="page" w:hAnchor="page" w:x="1147" w:y="3196"/>
              <w:shd w:val="clear" w:color="auto" w:fill="auto"/>
              <w:spacing w:before="0" w:after="0" w:line="168" w:lineRule="exact"/>
              <w:ind w:firstLine="0"/>
              <w:jc w:val="left"/>
            </w:pPr>
            <w:r>
              <w:rPr>
                <w:rStyle w:val="Bodytext21"/>
              </w:rPr>
              <w:t>Telefon:</w:t>
            </w:r>
          </w:p>
        </w:tc>
        <w:tc>
          <w:tcPr>
            <w:tcW w:w="3653" w:type="dxa"/>
            <w:tcBorders>
              <w:top w:val="single" w:sz="4" w:space="0" w:color="auto"/>
              <w:left w:val="single" w:sz="4" w:space="0" w:color="auto"/>
            </w:tcBorders>
            <w:shd w:val="clear" w:color="auto" w:fill="FFFFFF"/>
            <w:vAlign w:val="bottom"/>
          </w:tcPr>
          <w:p w14:paraId="675C071B" w14:textId="77777777" w:rsidR="00EA3276" w:rsidRDefault="00C351B8">
            <w:pPr>
              <w:pStyle w:val="Bodytext20"/>
              <w:framePr w:w="9542" w:h="4680" w:wrap="none" w:vAnchor="page" w:hAnchor="page" w:x="1147" w:y="3196"/>
              <w:shd w:val="clear" w:color="auto" w:fill="auto"/>
              <w:spacing w:before="0" w:after="0" w:line="168" w:lineRule="exact"/>
              <w:ind w:firstLine="0"/>
              <w:jc w:val="left"/>
            </w:pPr>
            <w:r>
              <w:rPr>
                <w:rStyle w:val="Bodytext21"/>
              </w:rPr>
              <w:t>377 180111</w:t>
            </w:r>
          </w:p>
        </w:tc>
        <w:tc>
          <w:tcPr>
            <w:tcW w:w="1219" w:type="dxa"/>
            <w:tcBorders>
              <w:top w:val="single" w:sz="4" w:space="0" w:color="auto"/>
              <w:left w:val="single" w:sz="4" w:space="0" w:color="auto"/>
            </w:tcBorders>
            <w:shd w:val="clear" w:color="auto" w:fill="FFFFFF"/>
            <w:vAlign w:val="bottom"/>
          </w:tcPr>
          <w:p w14:paraId="50897285" w14:textId="77777777" w:rsidR="00EA3276" w:rsidRDefault="00C351B8">
            <w:pPr>
              <w:pStyle w:val="Bodytext20"/>
              <w:framePr w:w="9542" w:h="4680" w:wrap="none" w:vAnchor="page" w:hAnchor="page" w:x="1147" w:y="3196"/>
              <w:shd w:val="clear" w:color="auto" w:fill="auto"/>
              <w:spacing w:before="0" w:after="0" w:line="168" w:lineRule="exact"/>
              <w:ind w:firstLine="0"/>
              <w:jc w:val="left"/>
            </w:pPr>
            <w:r>
              <w:rPr>
                <w:rStyle w:val="Bodytext21"/>
              </w:rPr>
              <w:t>E-mail:</w:t>
            </w:r>
          </w:p>
        </w:tc>
        <w:tc>
          <w:tcPr>
            <w:tcW w:w="2846" w:type="dxa"/>
            <w:tcBorders>
              <w:top w:val="single" w:sz="4" w:space="0" w:color="auto"/>
              <w:left w:val="single" w:sz="4" w:space="0" w:color="auto"/>
              <w:right w:val="single" w:sz="4" w:space="0" w:color="auto"/>
            </w:tcBorders>
            <w:shd w:val="clear" w:color="auto" w:fill="FFFFFF"/>
            <w:vAlign w:val="bottom"/>
          </w:tcPr>
          <w:p w14:paraId="43FB3EBE" w14:textId="77777777" w:rsidR="00EA3276" w:rsidRDefault="00C351B8">
            <w:pPr>
              <w:pStyle w:val="Bodytext20"/>
              <w:framePr w:w="9542" w:h="4680" w:wrap="none" w:vAnchor="page" w:hAnchor="page" w:x="1147" w:y="3196"/>
              <w:shd w:val="clear" w:color="auto" w:fill="auto"/>
              <w:spacing w:before="0" w:after="0" w:line="168" w:lineRule="exact"/>
              <w:ind w:firstLine="0"/>
              <w:jc w:val="left"/>
            </w:pPr>
            <w:r>
              <w:rPr>
                <w:rStyle w:val="Bodytext21"/>
              </w:rPr>
              <w:t>inbox(S)plzenskateplarenska.cz</w:t>
            </w:r>
          </w:p>
        </w:tc>
      </w:tr>
      <w:tr w:rsidR="00EA3276" w14:paraId="4A511872" w14:textId="77777777">
        <w:tblPrEx>
          <w:tblCellMar>
            <w:top w:w="0" w:type="dxa"/>
            <w:bottom w:w="0" w:type="dxa"/>
          </w:tblCellMar>
        </w:tblPrEx>
        <w:trPr>
          <w:trHeight w:hRule="exact" w:val="120"/>
        </w:trPr>
        <w:tc>
          <w:tcPr>
            <w:tcW w:w="9542" w:type="dxa"/>
            <w:gridSpan w:val="4"/>
            <w:tcBorders>
              <w:top w:val="single" w:sz="4" w:space="0" w:color="auto"/>
            </w:tcBorders>
            <w:shd w:val="clear" w:color="auto" w:fill="FFFFFF"/>
          </w:tcPr>
          <w:p w14:paraId="3C23F3E9" w14:textId="77777777" w:rsidR="00EA3276" w:rsidRDefault="00EA3276">
            <w:pPr>
              <w:framePr w:w="9542" w:h="4680" w:wrap="none" w:vAnchor="page" w:hAnchor="page" w:x="1147" w:y="3196"/>
              <w:rPr>
                <w:sz w:val="10"/>
                <w:szCs w:val="10"/>
              </w:rPr>
            </w:pPr>
          </w:p>
        </w:tc>
      </w:tr>
      <w:tr w:rsidR="00EA3276" w14:paraId="6635DD9D" w14:textId="77777777">
        <w:tblPrEx>
          <w:tblCellMar>
            <w:top w:w="0" w:type="dxa"/>
            <w:bottom w:w="0" w:type="dxa"/>
          </w:tblCellMar>
        </w:tblPrEx>
        <w:trPr>
          <w:trHeight w:hRule="exact" w:val="216"/>
        </w:trPr>
        <w:tc>
          <w:tcPr>
            <w:tcW w:w="1824" w:type="dxa"/>
            <w:tcBorders>
              <w:top w:val="single" w:sz="4" w:space="0" w:color="auto"/>
            </w:tcBorders>
            <w:shd w:val="clear" w:color="auto" w:fill="FFFFFF"/>
          </w:tcPr>
          <w:p w14:paraId="2423AF59" w14:textId="77777777" w:rsidR="00EA3276" w:rsidRDefault="00C351B8">
            <w:pPr>
              <w:pStyle w:val="Bodytext20"/>
              <w:framePr w:w="9542" w:h="4680" w:wrap="none" w:vAnchor="page" w:hAnchor="page" w:x="1147" w:y="3196"/>
              <w:shd w:val="clear" w:color="auto" w:fill="auto"/>
              <w:spacing w:before="0" w:after="0" w:line="168" w:lineRule="exact"/>
              <w:ind w:firstLine="0"/>
              <w:jc w:val="left"/>
            </w:pPr>
            <w:r>
              <w:rPr>
                <w:rStyle w:val="Bodytext21"/>
              </w:rPr>
              <w:t xml:space="preserve">i Zapsána v </w:t>
            </w:r>
            <w:r>
              <w:rPr>
                <w:rStyle w:val="Bodytext21"/>
                <w:lang w:val="en-US" w:eastAsia="en-US" w:bidi="en-US"/>
              </w:rPr>
              <w:t>OR:</w:t>
            </w:r>
          </w:p>
        </w:tc>
        <w:tc>
          <w:tcPr>
            <w:tcW w:w="3653" w:type="dxa"/>
            <w:tcBorders>
              <w:top w:val="single" w:sz="4" w:space="0" w:color="auto"/>
            </w:tcBorders>
            <w:shd w:val="clear" w:color="auto" w:fill="FFFFFF"/>
          </w:tcPr>
          <w:p w14:paraId="080AAC52" w14:textId="77777777" w:rsidR="00EA3276" w:rsidRDefault="00C351B8">
            <w:pPr>
              <w:pStyle w:val="Bodytext20"/>
              <w:framePr w:w="9542" w:h="4680" w:wrap="none" w:vAnchor="page" w:hAnchor="page" w:x="1147" w:y="3196"/>
              <w:shd w:val="clear" w:color="auto" w:fill="auto"/>
              <w:spacing w:before="0" w:after="0" w:line="168" w:lineRule="exact"/>
              <w:ind w:firstLine="0"/>
              <w:jc w:val="left"/>
            </w:pPr>
            <w:r>
              <w:rPr>
                <w:rStyle w:val="Bodytext21"/>
              </w:rPr>
              <w:t>u Krajského soudu v Plzni, oddíl B, číslo vložka 392</w:t>
            </w:r>
          </w:p>
        </w:tc>
        <w:tc>
          <w:tcPr>
            <w:tcW w:w="1219" w:type="dxa"/>
            <w:tcBorders>
              <w:top w:val="single" w:sz="4" w:space="0" w:color="auto"/>
            </w:tcBorders>
            <w:shd w:val="clear" w:color="auto" w:fill="FFFFFF"/>
          </w:tcPr>
          <w:p w14:paraId="1C81881A" w14:textId="77777777" w:rsidR="00EA3276" w:rsidRDefault="00EA3276">
            <w:pPr>
              <w:framePr w:w="9542" w:h="4680" w:wrap="none" w:vAnchor="page" w:hAnchor="page" w:x="1147" w:y="3196"/>
              <w:rPr>
                <w:sz w:val="10"/>
                <w:szCs w:val="10"/>
              </w:rPr>
            </w:pPr>
          </w:p>
        </w:tc>
        <w:tc>
          <w:tcPr>
            <w:tcW w:w="2846" w:type="dxa"/>
            <w:tcBorders>
              <w:top w:val="single" w:sz="4" w:space="0" w:color="auto"/>
            </w:tcBorders>
            <w:shd w:val="clear" w:color="auto" w:fill="FFFFFF"/>
          </w:tcPr>
          <w:p w14:paraId="304F1DC5" w14:textId="77777777" w:rsidR="00EA3276" w:rsidRDefault="00EA3276">
            <w:pPr>
              <w:framePr w:w="9542" w:h="4680" w:wrap="none" w:vAnchor="page" w:hAnchor="page" w:x="1147" w:y="3196"/>
              <w:rPr>
                <w:sz w:val="10"/>
                <w:szCs w:val="10"/>
              </w:rPr>
            </w:pPr>
          </w:p>
        </w:tc>
      </w:tr>
      <w:tr w:rsidR="00EA3276" w14:paraId="48B93E46" w14:textId="77777777">
        <w:tblPrEx>
          <w:tblCellMar>
            <w:top w:w="0" w:type="dxa"/>
            <w:bottom w:w="0" w:type="dxa"/>
          </w:tblCellMar>
        </w:tblPrEx>
        <w:trPr>
          <w:trHeight w:hRule="exact" w:val="466"/>
        </w:trPr>
        <w:tc>
          <w:tcPr>
            <w:tcW w:w="9542" w:type="dxa"/>
            <w:gridSpan w:val="4"/>
            <w:tcBorders>
              <w:top w:val="single" w:sz="4" w:space="0" w:color="auto"/>
            </w:tcBorders>
            <w:shd w:val="clear" w:color="auto" w:fill="FFFFFF"/>
            <w:vAlign w:val="center"/>
          </w:tcPr>
          <w:p w14:paraId="3B83C214" w14:textId="77777777" w:rsidR="00EA3276" w:rsidRDefault="00C351B8">
            <w:pPr>
              <w:pStyle w:val="Bodytext20"/>
              <w:framePr w:w="9542" w:h="4680" w:wrap="none" w:vAnchor="page" w:hAnchor="page" w:x="1147" w:y="3196"/>
              <w:shd w:val="clear" w:color="auto" w:fill="auto"/>
              <w:spacing w:before="0" w:after="0" w:line="168" w:lineRule="exact"/>
              <w:ind w:firstLine="0"/>
              <w:jc w:val="left"/>
            </w:pPr>
            <w:r>
              <w:rPr>
                <w:rStyle w:val="Bodytext2Bold"/>
              </w:rPr>
              <w:t>Odběratel:</w:t>
            </w:r>
          </w:p>
        </w:tc>
      </w:tr>
      <w:tr w:rsidR="00EA3276" w14:paraId="391ADAC2" w14:textId="77777777">
        <w:tblPrEx>
          <w:tblCellMar>
            <w:top w:w="0" w:type="dxa"/>
            <w:bottom w:w="0" w:type="dxa"/>
          </w:tblCellMar>
        </w:tblPrEx>
        <w:trPr>
          <w:trHeight w:hRule="exact" w:val="221"/>
        </w:trPr>
        <w:tc>
          <w:tcPr>
            <w:tcW w:w="1824" w:type="dxa"/>
            <w:tcBorders>
              <w:top w:val="single" w:sz="4" w:space="0" w:color="auto"/>
              <w:left w:val="single" w:sz="4" w:space="0" w:color="auto"/>
            </w:tcBorders>
            <w:shd w:val="clear" w:color="auto" w:fill="FFFFFF"/>
          </w:tcPr>
          <w:p w14:paraId="0596E870" w14:textId="77777777" w:rsidR="00EA3276" w:rsidRDefault="00C351B8">
            <w:pPr>
              <w:pStyle w:val="Bodytext20"/>
              <w:framePr w:w="9542" w:h="4680" w:wrap="none" w:vAnchor="page" w:hAnchor="page" w:x="1147" w:y="3196"/>
              <w:shd w:val="clear" w:color="auto" w:fill="auto"/>
              <w:spacing w:before="0" w:after="0" w:line="168" w:lineRule="exact"/>
              <w:ind w:firstLine="0"/>
              <w:jc w:val="left"/>
            </w:pPr>
            <w:r>
              <w:rPr>
                <w:rStyle w:val="Bodytext21"/>
              </w:rPr>
              <w:t xml:space="preserve">Číslo </w:t>
            </w:r>
            <w:r>
              <w:rPr>
                <w:rStyle w:val="Bodytext21"/>
              </w:rPr>
              <w:t>odběratele:</w:t>
            </w:r>
          </w:p>
        </w:tc>
        <w:tc>
          <w:tcPr>
            <w:tcW w:w="7718" w:type="dxa"/>
            <w:gridSpan w:val="3"/>
            <w:tcBorders>
              <w:top w:val="single" w:sz="4" w:space="0" w:color="auto"/>
              <w:left w:val="single" w:sz="4" w:space="0" w:color="auto"/>
              <w:right w:val="single" w:sz="4" w:space="0" w:color="auto"/>
            </w:tcBorders>
            <w:shd w:val="clear" w:color="auto" w:fill="FFFFFF"/>
            <w:vAlign w:val="bottom"/>
          </w:tcPr>
          <w:p w14:paraId="095FBE79" w14:textId="77777777" w:rsidR="00EA3276" w:rsidRDefault="00C351B8">
            <w:pPr>
              <w:pStyle w:val="Bodytext20"/>
              <w:framePr w:w="9542" w:h="4680" w:wrap="none" w:vAnchor="page" w:hAnchor="page" w:x="1147" w:y="3196"/>
              <w:shd w:val="clear" w:color="auto" w:fill="auto"/>
              <w:spacing w:before="0" w:after="0" w:line="168" w:lineRule="exact"/>
              <w:ind w:firstLine="0"/>
              <w:jc w:val="left"/>
            </w:pPr>
            <w:r>
              <w:rPr>
                <w:rStyle w:val="Bodytext21"/>
              </w:rPr>
              <w:t>01001</w:t>
            </w:r>
          </w:p>
        </w:tc>
      </w:tr>
      <w:tr w:rsidR="00EA3276" w14:paraId="61F06AF1" w14:textId="77777777">
        <w:tblPrEx>
          <w:tblCellMar>
            <w:top w:w="0" w:type="dxa"/>
            <w:bottom w:w="0" w:type="dxa"/>
          </w:tblCellMar>
        </w:tblPrEx>
        <w:trPr>
          <w:trHeight w:hRule="exact" w:val="432"/>
        </w:trPr>
        <w:tc>
          <w:tcPr>
            <w:tcW w:w="1824" w:type="dxa"/>
            <w:tcBorders>
              <w:top w:val="single" w:sz="4" w:space="0" w:color="auto"/>
              <w:left w:val="single" w:sz="4" w:space="0" w:color="auto"/>
            </w:tcBorders>
            <w:shd w:val="clear" w:color="auto" w:fill="FFFFFF"/>
          </w:tcPr>
          <w:p w14:paraId="56472429" w14:textId="77777777" w:rsidR="00EA3276" w:rsidRDefault="00C351B8">
            <w:pPr>
              <w:pStyle w:val="Bodytext20"/>
              <w:framePr w:w="9542" w:h="4680" w:wrap="none" w:vAnchor="page" w:hAnchor="page" w:x="1147" w:y="3196"/>
              <w:shd w:val="clear" w:color="auto" w:fill="auto"/>
              <w:spacing w:before="0" w:after="0" w:line="211" w:lineRule="exact"/>
              <w:ind w:firstLine="0"/>
              <w:jc w:val="left"/>
            </w:pPr>
            <w:r>
              <w:rPr>
                <w:rStyle w:val="Bodytext2Bold"/>
              </w:rPr>
              <w:t>Obchodní firma / jméno a příjmení:</w:t>
            </w:r>
          </w:p>
        </w:tc>
        <w:tc>
          <w:tcPr>
            <w:tcW w:w="7718" w:type="dxa"/>
            <w:gridSpan w:val="3"/>
            <w:tcBorders>
              <w:top w:val="single" w:sz="4" w:space="0" w:color="auto"/>
              <w:left w:val="single" w:sz="4" w:space="0" w:color="auto"/>
              <w:right w:val="single" w:sz="4" w:space="0" w:color="auto"/>
            </w:tcBorders>
            <w:shd w:val="clear" w:color="auto" w:fill="FFFFFF"/>
          </w:tcPr>
          <w:p w14:paraId="02431104" w14:textId="77777777" w:rsidR="00EA3276" w:rsidRDefault="00C351B8">
            <w:pPr>
              <w:pStyle w:val="Bodytext20"/>
              <w:framePr w:w="9542" w:h="4680" w:wrap="none" w:vAnchor="page" w:hAnchor="page" w:x="1147" w:y="3196"/>
              <w:shd w:val="clear" w:color="auto" w:fill="auto"/>
              <w:spacing w:before="0" w:after="0" w:line="168" w:lineRule="exact"/>
              <w:ind w:firstLine="0"/>
              <w:jc w:val="left"/>
            </w:pPr>
            <w:r>
              <w:rPr>
                <w:rStyle w:val="Bodytext2Bold"/>
              </w:rPr>
              <w:t>Střední průmyslová škola dopravní, Plzeň, Karlovarská 99</w:t>
            </w:r>
          </w:p>
        </w:tc>
      </w:tr>
      <w:tr w:rsidR="00EA3276" w14:paraId="361F5CFE" w14:textId="77777777">
        <w:tblPrEx>
          <w:tblCellMar>
            <w:top w:w="0" w:type="dxa"/>
            <w:bottom w:w="0" w:type="dxa"/>
          </w:tblCellMar>
        </w:tblPrEx>
        <w:trPr>
          <w:trHeight w:hRule="exact" w:val="221"/>
        </w:trPr>
        <w:tc>
          <w:tcPr>
            <w:tcW w:w="1824" w:type="dxa"/>
            <w:tcBorders>
              <w:top w:val="single" w:sz="4" w:space="0" w:color="auto"/>
              <w:left w:val="single" w:sz="4" w:space="0" w:color="auto"/>
            </w:tcBorders>
            <w:shd w:val="clear" w:color="auto" w:fill="FFFFFF"/>
          </w:tcPr>
          <w:p w14:paraId="5F438B00" w14:textId="77777777" w:rsidR="00EA3276" w:rsidRDefault="00C351B8">
            <w:pPr>
              <w:pStyle w:val="Bodytext20"/>
              <w:framePr w:w="9542" w:h="4680" w:wrap="none" w:vAnchor="page" w:hAnchor="page" w:x="1147" w:y="3196"/>
              <w:shd w:val="clear" w:color="auto" w:fill="auto"/>
              <w:spacing w:before="0" w:after="0" w:line="168" w:lineRule="exact"/>
              <w:ind w:firstLine="0"/>
              <w:jc w:val="left"/>
            </w:pPr>
            <w:r>
              <w:rPr>
                <w:rStyle w:val="Bodytext21"/>
              </w:rPr>
              <w:t>Se sídlem/bydliště:</w:t>
            </w:r>
          </w:p>
        </w:tc>
        <w:tc>
          <w:tcPr>
            <w:tcW w:w="7718" w:type="dxa"/>
            <w:gridSpan w:val="3"/>
            <w:tcBorders>
              <w:top w:val="single" w:sz="4" w:space="0" w:color="auto"/>
              <w:left w:val="single" w:sz="4" w:space="0" w:color="auto"/>
              <w:right w:val="single" w:sz="4" w:space="0" w:color="auto"/>
            </w:tcBorders>
            <w:shd w:val="clear" w:color="auto" w:fill="FFFFFF"/>
          </w:tcPr>
          <w:p w14:paraId="3D385B9D" w14:textId="77777777" w:rsidR="00EA3276" w:rsidRDefault="00C351B8">
            <w:pPr>
              <w:pStyle w:val="Bodytext20"/>
              <w:framePr w:w="9542" w:h="4680" w:wrap="none" w:vAnchor="page" w:hAnchor="page" w:x="1147" w:y="3196"/>
              <w:shd w:val="clear" w:color="auto" w:fill="auto"/>
              <w:spacing w:before="0" w:after="0" w:line="168" w:lineRule="exact"/>
              <w:ind w:firstLine="0"/>
              <w:jc w:val="left"/>
            </w:pPr>
            <w:r>
              <w:rPr>
                <w:rStyle w:val="Bodytext21"/>
              </w:rPr>
              <w:t>Karlovarská 1210/99, Bolevec, Plzeň, PSČ 323 00</w:t>
            </w:r>
          </w:p>
        </w:tc>
      </w:tr>
      <w:tr w:rsidR="00EA3276" w14:paraId="6AB277F3" w14:textId="77777777">
        <w:tblPrEx>
          <w:tblCellMar>
            <w:top w:w="0" w:type="dxa"/>
            <w:bottom w:w="0" w:type="dxa"/>
          </w:tblCellMar>
        </w:tblPrEx>
        <w:trPr>
          <w:trHeight w:hRule="exact" w:val="216"/>
        </w:trPr>
        <w:tc>
          <w:tcPr>
            <w:tcW w:w="1824" w:type="dxa"/>
            <w:tcBorders>
              <w:top w:val="single" w:sz="4" w:space="0" w:color="auto"/>
              <w:left w:val="single" w:sz="4" w:space="0" w:color="auto"/>
            </w:tcBorders>
            <w:shd w:val="clear" w:color="auto" w:fill="FFFFFF"/>
          </w:tcPr>
          <w:p w14:paraId="6C3F56A2" w14:textId="77777777" w:rsidR="00EA3276" w:rsidRDefault="00C351B8">
            <w:pPr>
              <w:pStyle w:val="Bodytext20"/>
              <w:framePr w:w="9542" w:h="4680" w:wrap="none" w:vAnchor="page" w:hAnchor="page" w:x="1147" w:y="3196"/>
              <w:shd w:val="clear" w:color="auto" w:fill="auto"/>
              <w:spacing w:before="0" w:after="0" w:line="168" w:lineRule="exact"/>
              <w:ind w:firstLine="0"/>
              <w:jc w:val="left"/>
            </w:pPr>
            <w:r>
              <w:rPr>
                <w:rStyle w:val="Bodytext21"/>
              </w:rPr>
              <w:t>Zastoupená:</w:t>
            </w:r>
          </w:p>
        </w:tc>
        <w:tc>
          <w:tcPr>
            <w:tcW w:w="7718" w:type="dxa"/>
            <w:gridSpan w:val="3"/>
            <w:tcBorders>
              <w:top w:val="single" w:sz="4" w:space="0" w:color="auto"/>
              <w:left w:val="single" w:sz="4" w:space="0" w:color="auto"/>
              <w:right w:val="single" w:sz="4" w:space="0" w:color="auto"/>
            </w:tcBorders>
            <w:shd w:val="clear" w:color="auto" w:fill="FFFFFF"/>
          </w:tcPr>
          <w:p w14:paraId="54EB874D" w14:textId="77777777" w:rsidR="00EA3276" w:rsidRDefault="00C351B8">
            <w:pPr>
              <w:pStyle w:val="Bodytext20"/>
              <w:framePr w:w="9542" w:h="4680" w:wrap="none" w:vAnchor="page" w:hAnchor="page" w:x="1147" w:y="3196"/>
              <w:shd w:val="clear" w:color="auto" w:fill="auto"/>
              <w:spacing w:before="0" w:after="0" w:line="168" w:lineRule="exact"/>
              <w:ind w:firstLine="0"/>
              <w:jc w:val="left"/>
            </w:pPr>
            <w:r>
              <w:rPr>
                <w:rStyle w:val="Bodytext21"/>
              </w:rPr>
              <w:t>Ing. Irena Nováková, ředitelka</w:t>
            </w:r>
          </w:p>
        </w:tc>
      </w:tr>
      <w:tr w:rsidR="00EA3276" w14:paraId="7A0A1E66" w14:textId="77777777">
        <w:tblPrEx>
          <w:tblCellMar>
            <w:top w:w="0" w:type="dxa"/>
            <w:bottom w:w="0" w:type="dxa"/>
          </w:tblCellMar>
        </w:tblPrEx>
        <w:trPr>
          <w:trHeight w:hRule="exact" w:val="226"/>
        </w:trPr>
        <w:tc>
          <w:tcPr>
            <w:tcW w:w="1824" w:type="dxa"/>
            <w:tcBorders>
              <w:top w:val="single" w:sz="4" w:space="0" w:color="auto"/>
              <w:left w:val="single" w:sz="4" w:space="0" w:color="auto"/>
            </w:tcBorders>
            <w:shd w:val="clear" w:color="auto" w:fill="FFFFFF"/>
          </w:tcPr>
          <w:p w14:paraId="5BB0A375" w14:textId="77777777" w:rsidR="00EA3276" w:rsidRDefault="00C351B8">
            <w:pPr>
              <w:pStyle w:val="Bodytext20"/>
              <w:framePr w:w="9542" w:h="4680" w:wrap="none" w:vAnchor="page" w:hAnchor="page" w:x="1147" w:y="3196"/>
              <w:shd w:val="clear" w:color="auto" w:fill="auto"/>
              <w:spacing w:before="0" w:after="0" w:line="168" w:lineRule="exact"/>
              <w:ind w:firstLine="0"/>
              <w:jc w:val="left"/>
            </w:pPr>
            <w:r>
              <w:rPr>
                <w:rStyle w:val="Bodytext21"/>
              </w:rPr>
              <w:t>Kontaktní osoba:</w:t>
            </w:r>
          </w:p>
        </w:tc>
        <w:tc>
          <w:tcPr>
            <w:tcW w:w="7718" w:type="dxa"/>
            <w:gridSpan w:val="3"/>
            <w:tcBorders>
              <w:top w:val="single" w:sz="4" w:space="0" w:color="auto"/>
              <w:left w:val="single" w:sz="4" w:space="0" w:color="auto"/>
              <w:right w:val="single" w:sz="4" w:space="0" w:color="auto"/>
            </w:tcBorders>
            <w:shd w:val="clear" w:color="auto" w:fill="FFFFFF"/>
          </w:tcPr>
          <w:p w14:paraId="227B94D9" w14:textId="77777777" w:rsidR="00EA3276" w:rsidRDefault="00EA3276">
            <w:pPr>
              <w:framePr w:w="9542" w:h="4680" w:wrap="none" w:vAnchor="page" w:hAnchor="page" w:x="1147" w:y="3196"/>
              <w:rPr>
                <w:sz w:val="10"/>
                <w:szCs w:val="10"/>
              </w:rPr>
            </w:pPr>
          </w:p>
        </w:tc>
      </w:tr>
      <w:tr w:rsidR="00EA3276" w14:paraId="59EA32AA" w14:textId="77777777">
        <w:tblPrEx>
          <w:tblCellMar>
            <w:top w:w="0" w:type="dxa"/>
            <w:bottom w:w="0" w:type="dxa"/>
          </w:tblCellMar>
        </w:tblPrEx>
        <w:trPr>
          <w:trHeight w:hRule="exact" w:val="216"/>
        </w:trPr>
        <w:tc>
          <w:tcPr>
            <w:tcW w:w="1824" w:type="dxa"/>
            <w:tcBorders>
              <w:top w:val="single" w:sz="4" w:space="0" w:color="auto"/>
              <w:left w:val="single" w:sz="4" w:space="0" w:color="auto"/>
            </w:tcBorders>
            <w:shd w:val="clear" w:color="auto" w:fill="FFFFFF"/>
          </w:tcPr>
          <w:p w14:paraId="713D1986" w14:textId="77777777" w:rsidR="00EA3276" w:rsidRDefault="00C351B8">
            <w:pPr>
              <w:pStyle w:val="Bodytext20"/>
              <w:framePr w:w="9542" w:h="4680" w:wrap="none" w:vAnchor="page" w:hAnchor="page" w:x="1147" w:y="3196"/>
              <w:shd w:val="clear" w:color="auto" w:fill="auto"/>
              <w:spacing w:before="0" w:after="0" w:line="168" w:lineRule="exact"/>
              <w:ind w:firstLine="0"/>
              <w:jc w:val="left"/>
            </w:pPr>
            <w:r>
              <w:rPr>
                <w:rStyle w:val="Bodytext21"/>
              </w:rPr>
              <w:t>IČO/RČ:</w:t>
            </w:r>
          </w:p>
        </w:tc>
        <w:tc>
          <w:tcPr>
            <w:tcW w:w="3653" w:type="dxa"/>
            <w:tcBorders>
              <w:top w:val="single" w:sz="4" w:space="0" w:color="auto"/>
              <w:left w:val="single" w:sz="4" w:space="0" w:color="auto"/>
            </w:tcBorders>
            <w:shd w:val="clear" w:color="auto" w:fill="FFFFFF"/>
          </w:tcPr>
          <w:p w14:paraId="50092E3A" w14:textId="77777777" w:rsidR="00EA3276" w:rsidRDefault="00C351B8">
            <w:pPr>
              <w:pStyle w:val="Bodytext20"/>
              <w:framePr w:w="9542" w:h="4680" w:wrap="none" w:vAnchor="page" w:hAnchor="page" w:x="1147" w:y="3196"/>
              <w:shd w:val="clear" w:color="auto" w:fill="auto"/>
              <w:spacing w:before="0" w:after="0" w:line="168" w:lineRule="exact"/>
              <w:ind w:firstLine="0"/>
              <w:jc w:val="left"/>
            </w:pPr>
            <w:r>
              <w:rPr>
                <w:rStyle w:val="Bodytext21"/>
              </w:rPr>
              <w:t>69457930</w:t>
            </w:r>
          </w:p>
        </w:tc>
        <w:tc>
          <w:tcPr>
            <w:tcW w:w="1219" w:type="dxa"/>
            <w:tcBorders>
              <w:top w:val="single" w:sz="4" w:space="0" w:color="auto"/>
              <w:left w:val="single" w:sz="4" w:space="0" w:color="auto"/>
            </w:tcBorders>
            <w:shd w:val="clear" w:color="auto" w:fill="FFFFFF"/>
          </w:tcPr>
          <w:p w14:paraId="0B3F4D5A" w14:textId="77777777" w:rsidR="00EA3276" w:rsidRDefault="00C351B8">
            <w:pPr>
              <w:pStyle w:val="Bodytext20"/>
              <w:framePr w:w="9542" w:h="4680" w:wrap="none" w:vAnchor="page" w:hAnchor="page" w:x="1147" w:y="3196"/>
              <w:shd w:val="clear" w:color="auto" w:fill="auto"/>
              <w:spacing w:before="0" w:after="0" w:line="168" w:lineRule="exact"/>
              <w:ind w:firstLine="0"/>
              <w:jc w:val="left"/>
            </w:pPr>
            <w:r>
              <w:rPr>
                <w:rStyle w:val="Bodytext21"/>
              </w:rPr>
              <w:t>DIČ:</w:t>
            </w:r>
          </w:p>
        </w:tc>
        <w:tc>
          <w:tcPr>
            <w:tcW w:w="2846" w:type="dxa"/>
            <w:tcBorders>
              <w:top w:val="single" w:sz="4" w:space="0" w:color="auto"/>
              <w:left w:val="single" w:sz="4" w:space="0" w:color="auto"/>
              <w:right w:val="single" w:sz="4" w:space="0" w:color="auto"/>
            </w:tcBorders>
            <w:shd w:val="clear" w:color="auto" w:fill="FFFFFF"/>
          </w:tcPr>
          <w:p w14:paraId="168726DA" w14:textId="77777777" w:rsidR="00EA3276" w:rsidRDefault="00C351B8">
            <w:pPr>
              <w:pStyle w:val="Bodytext20"/>
              <w:framePr w:w="9542" w:h="4680" w:wrap="none" w:vAnchor="page" w:hAnchor="page" w:x="1147" w:y="3196"/>
              <w:shd w:val="clear" w:color="auto" w:fill="auto"/>
              <w:spacing w:before="0" w:after="0" w:line="168" w:lineRule="exact"/>
              <w:ind w:firstLine="0"/>
              <w:jc w:val="left"/>
            </w:pPr>
            <w:r>
              <w:rPr>
                <w:rStyle w:val="Bodytext21"/>
              </w:rPr>
              <w:t>CZ69457930</w:t>
            </w:r>
          </w:p>
        </w:tc>
      </w:tr>
      <w:tr w:rsidR="00EA3276" w14:paraId="3CD288D4" w14:textId="77777777">
        <w:tblPrEx>
          <w:tblCellMar>
            <w:top w:w="0" w:type="dxa"/>
            <w:bottom w:w="0" w:type="dxa"/>
          </w:tblCellMar>
        </w:tblPrEx>
        <w:trPr>
          <w:trHeight w:hRule="exact" w:val="216"/>
        </w:trPr>
        <w:tc>
          <w:tcPr>
            <w:tcW w:w="1824" w:type="dxa"/>
            <w:tcBorders>
              <w:top w:val="single" w:sz="4" w:space="0" w:color="auto"/>
              <w:left w:val="single" w:sz="4" w:space="0" w:color="auto"/>
            </w:tcBorders>
            <w:shd w:val="clear" w:color="auto" w:fill="FFFFFF"/>
          </w:tcPr>
          <w:p w14:paraId="08A689D0" w14:textId="77777777" w:rsidR="00EA3276" w:rsidRDefault="00C351B8">
            <w:pPr>
              <w:pStyle w:val="Bodytext20"/>
              <w:framePr w:w="9542" w:h="4680" w:wrap="none" w:vAnchor="page" w:hAnchor="page" w:x="1147" w:y="3196"/>
              <w:shd w:val="clear" w:color="auto" w:fill="auto"/>
              <w:spacing w:before="0" w:after="0" w:line="168" w:lineRule="exact"/>
              <w:ind w:firstLine="0"/>
              <w:jc w:val="left"/>
            </w:pPr>
            <w:r>
              <w:rPr>
                <w:rStyle w:val="Bodytext21"/>
              </w:rPr>
              <w:t>Bankovní spojení:</w:t>
            </w:r>
          </w:p>
        </w:tc>
        <w:tc>
          <w:tcPr>
            <w:tcW w:w="3653" w:type="dxa"/>
            <w:tcBorders>
              <w:top w:val="single" w:sz="4" w:space="0" w:color="auto"/>
              <w:left w:val="single" w:sz="4" w:space="0" w:color="auto"/>
            </w:tcBorders>
            <w:shd w:val="clear" w:color="auto" w:fill="FFFFFF"/>
          </w:tcPr>
          <w:p w14:paraId="7801B32C" w14:textId="47C9ECB0" w:rsidR="00EA3276" w:rsidRDefault="00EA3276">
            <w:pPr>
              <w:pStyle w:val="Bodytext20"/>
              <w:framePr w:w="9542" w:h="4680" w:wrap="none" w:vAnchor="page" w:hAnchor="page" w:x="1147" w:y="3196"/>
              <w:shd w:val="clear" w:color="auto" w:fill="auto"/>
              <w:spacing w:before="0" w:after="0" w:line="168" w:lineRule="exact"/>
              <w:ind w:firstLine="0"/>
              <w:jc w:val="left"/>
            </w:pPr>
          </w:p>
        </w:tc>
        <w:tc>
          <w:tcPr>
            <w:tcW w:w="1219" w:type="dxa"/>
            <w:tcBorders>
              <w:top w:val="single" w:sz="4" w:space="0" w:color="auto"/>
              <w:left w:val="single" w:sz="4" w:space="0" w:color="auto"/>
            </w:tcBorders>
            <w:shd w:val="clear" w:color="auto" w:fill="FFFFFF"/>
          </w:tcPr>
          <w:p w14:paraId="74438B2E" w14:textId="77777777" w:rsidR="00EA3276" w:rsidRDefault="00C351B8">
            <w:pPr>
              <w:pStyle w:val="Bodytext20"/>
              <w:framePr w:w="9542" w:h="4680" w:wrap="none" w:vAnchor="page" w:hAnchor="page" w:x="1147" w:y="3196"/>
              <w:shd w:val="clear" w:color="auto" w:fill="auto"/>
              <w:spacing w:before="0" w:after="0" w:line="168" w:lineRule="exact"/>
              <w:ind w:firstLine="0"/>
              <w:jc w:val="left"/>
            </w:pPr>
            <w:r>
              <w:rPr>
                <w:rStyle w:val="Bodytext21"/>
              </w:rPr>
              <w:t>Číslo účtu:</w:t>
            </w:r>
          </w:p>
        </w:tc>
        <w:tc>
          <w:tcPr>
            <w:tcW w:w="2846" w:type="dxa"/>
            <w:tcBorders>
              <w:top w:val="single" w:sz="4" w:space="0" w:color="auto"/>
              <w:left w:val="single" w:sz="4" w:space="0" w:color="auto"/>
              <w:right w:val="single" w:sz="4" w:space="0" w:color="auto"/>
            </w:tcBorders>
            <w:shd w:val="clear" w:color="auto" w:fill="FFFFFF"/>
          </w:tcPr>
          <w:p w14:paraId="5E3F48A3" w14:textId="288A0091" w:rsidR="00EA3276" w:rsidRDefault="00EA3276">
            <w:pPr>
              <w:pStyle w:val="Bodytext20"/>
              <w:framePr w:w="9542" w:h="4680" w:wrap="none" w:vAnchor="page" w:hAnchor="page" w:x="1147" w:y="3196"/>
              <w:shd w:val="clear" w:color="auto" w:fill="auto"/>
              <w:spacing w:before="0" w:after="0" w:line="168" w:lineRule="exact"/>
              <w:ind w:firstLine="0"/>
              <w:jc w:val="left"/>
            </w:pPr>
          </w:p>
        </w:tc>
      </w:tr>
      <w:tr w:rsidR="00EA3276" w14:paraId="76EF5EAB" w14:textId="77777777">
        <w:tblPrEx>
          <w:tblCellMar>
            <w:top w:w="0" w:type="dxa"/>
            <w:bottom w:w="0" w:type="dxa"/>
          </w:tblCellMar>
        </w:tblPrEx>
        <w:trPr>
          <w:trHeight w:hRule="exact" w:val="274"/>
        </w:trPr>
        <w:tc>
          <w:tcPr>
            <w:tcW w:w="1824" w:type="dxa"/>
            <w:tcBorders>
              <w:top w:val="single" w:sz="4" w:space="0" w:color="auto"/>
              <w:left w:val="single" w:sz="4" w:space="0" w:color="auto"/>
            </w:tcBorders>
            <w:shd w:val="clear" w:color="auto" w:fill="FFFFFF"/>
          </w:tcPr>
          <w:p w14:paraId="73D81144" w14:textId="77777777" w:rsidR="00EA3276" w:rsidRDefault="00C351B8">
            <w:pPr>
              <w:pStyle w:val="Bodytext20"/>
              <w:framePr w:w="9542" w:h="4680" w:wrap="none" w:vAnchor="page" w:hAnchor="page" w:x="1147" w:y="3196"/>
              <w:shd w:val="clear" w:color="auto" w:fill="auto"/>
              <w:spacing w:before="0" w:after="0" w:line="168" w:lineRule="exact"/>
              <w:ind w:firstLine="0"/>
              <w:jc w:val="left"/>
            </w:pPr>
            <w:r>
              <w:rPr>
                <w:rStyle w:val="Bodytext21"/>
              </w:rPr>
              <w:t>Telefon:</w:t>
            </w:r>
          </w:p>
        </w:tc>
        <w:tc>
          <w:tcPr>
            <w:tcW w:w="3653" w:type="dxa"/>
            <w:tcBorders>
              <w:top w:val="single" w:sz="4" w:space="0" w:color="auto"/>
              <w:left w:val="single" w:sz="4" w:space="0" w:color="auto"/>
            </w:tcBorders>
            <w:shd w:val="clear" w:color="auto" w:fill="FFFFFF"/>
          </w:tcPr>
          <w:p w14:paraId="431B5F41" w14:textId="77777777" w:rsidR="00EA3276" w:rsidRDefault="00C351B8">
            <w:pPr>
              <w:pStyle w:val="Bodytext20"/>
              <w:framePr w:w="9542" w:h="4680" w:wrap="none" w:vAnchor="page" w:hAnchor="page" w:x="1147" w:y="3196"/>
              <w:shd w:val="clear" w:color="auto" w:fill="auto"/>
              <w:spacing w:before="0" w:after="0" w:line="168" w:lineRule="exact"/>
              <w:ind w:firstLine="0"/>
              <w:jc w:val="left"/>
            </w:pPr>
            <w:r>
              <w:rPr>
                <w:rStyle w:val="Bodytext21"/>
              </w:rPr>
              <w:t>371 657 111</w:t>
            </w:r>
          </w:p>
        </w:tc>
        <w:tc>
          <w:tcPr>
            <w:tcW w:w="1219" w:type="dxa"/>
            <w:tcBorders>
              <w:top w:val="single" w:sz="4" w:space="0" w:color="auto"/>
              <w:left w:val="single" w:sz="4" w:space="0" w:color="auto"/>
            </w:tcBorders>
            <w:shd w:val="clear" w:color="auto" w:fill="FFFFFF"/>
          </w:tcPr>
          <w:p w14:paraId="0C221CB4" w14:textId="77777777" w:rsidR="00EA3276" w:rsidRDefault="00C351B8">
            <w:pPr>
              <w:pStyle w:val="Bodytext20"/>
              <w:framePr w:w="9542" w:h="4680" w:wrap="none" w:vAnchor="page" w:hAnchor="page" w:x="1147" w:y="3196"/>
              <w:shd w:val="clear" w:color="auto" w:fill="auto"/>
              <w:spacing w:before="0" w:after="0" w:line="168" w:lineRule="exact"/>
              <w:ind w:firstLine="0"/>
              <w:jc w:val="left"/>
            </w:pPr>
            <w:r>
              <w:rPr>
                <w:rStyle w:val="Bodytext21"/>
              </w:rPr>
              <w:t>E-mail:</w:t>
            </w:r>
          </w:p>
        </w:tc>
        <w:tc>
          <w:tcPr>
            <w:tcW w:w="2846" w:type="dxa"/>
            <w:tcBorders>
              <w:top w:val="single" w:sz="4" w:space="0" w:color="auto"/>
              <w:left w:val="single" w:sz="4" w:space="0" w:color="auto"/>
              <w:right w:val="single" w:sz="4" w:space="0" w:color="auto"/>
            </w:tcBorders>
            <w:shd w:val="clear" w:color="auto" w:fill="FFFFFF"/>
          </w:tcPr>
          <w:p w14:paraId="13B3E1F0" w14:textId="77777777" w:rsidR="00EA3276" w:rsidRDefault="00C351B8">
            <w:pPr>
              <w:pStyle w:val="Bodytext20"/>
              <w:framePr w:w="9542" w:h="4680" w:wrap="none" w:vAnchor="page" w:hAnchor="page" w:x="1147" w:y="3196"/>
              <w:shd w:val="clear" w:color="auto" w:fill="auto"/>
              <w:spacing w:before="0" w:after="0" w:line="168" w:lineRule="exact"/>
              <w:ind w:firstLine="0"/>
              <w:jc w:val="left"/>
            </w:pPr>
            <w:hyperlink r:id="rId13" w:history="1">
              <w:r>
                <w:rPr>
                  <w:rStyle w:val="Bodytext21"/>
                  <w:lang w:val="en-US" w:eastAsia="en-US" w:bidi="en-US"/>
                </w:rPr>
                <w:t>dopskol@dopskol.cz</w:t>
              </w:r>
            </w:hyperlink>
          </w:p>
        </w:tc>
      </w:tr>
      <w:tr w:rsidR="00EA3276" w14:paraId="7F5AC8C2" w14:textId="77777777">
        <w:tblPrEx>
          <w:tblCellMar>
            <w:top w:w="0" w:type="dxa"/>
            <w:bottom w:w="0" w:type="dxa"/>
          </w:tblCellMar>
        </w:tblPrEx>
        <w:trPr>
          <w:trHeight w:hRule="exact" w:val="307"/>
        </w:trPr>
        <w:tc>
          <w:tcPr>
            <w:tcW w:w="1824" w:type="dxa"/>
            <w:tcBorders>
              <w:top w:val="single" w:sz="4" w:space="0" w:color="auto"/>
              <w:bottom w:val="single" w:sz="4" w:space="0" w:color="auto"/>
            </w:tcBorders>
            <w:shd w:val="clear" w:color="auto" w:fill="FFFFFF"/>
            <w:vAlign w:val="center"/>
          </w:tcPr>
          <w:p w14:paraId="580FC5F3" w14:textId="77777777" w:rsidR="00EA3276" w:rsidRDefault="00C351B8">
            <w:pPr>
              <w:pStyle w:val="Bodytext20"/>
              <w:framePr w:w="9542" w:h="4680" w:wrap="none" w:vAnchor="page" w:hAnchor="page" w:x="1147" w:y="3196"/>
              <w:shd w:val="clear" w:color="auto" w:fill="auto"/>
              <w:spacing w:before="0" w:after="0" w:line="168" w:lineRule="exact"/>
              <w:ind w:firstLine="0"/>
              <w:jc w:val="left"/>
            </w:pPr>
            <w:r>
              <w:rPr>
                <w:rStyle w:val="Bodytext21"/>
              </w:rPr>
              <w:t>| Zapsána v OR/ŽR:</w:t>
            </w:r>
          </w:p>
        </w:tc>
        <w:tc>
          <w:tcPr>
            <w:tcW w:w="3653" w:type="dxa"/>
            <w:tcBorders>
              <w:top w:val="single" w:sz="4" w:space="0" w:color="auto"/>
              <w:bottom w:val="single" w:sz="4" w:space="0" w:color="auto"/>
            </w:tcBorders>
            <w:shd w:val="clear" w:color="auto" w:fill="FFFFFF"/>
            <w:vAlign w:val="center"/>
          </w:tcPr>
          <w:p w14:paraId="7029D09E" w14:textId="77777777" w:rsidR="00EA3276" w:rsidRDefault="00C351B8">
            <w:pPr>
              <w:pStyle w:val="Bodytext20"/>
              <w:framePr w:w="9542" w:h="4680" w:wrap="none" w:vAnchor="page" w:hAnchor="page" w:x="1147" w:y="3196"/>
              <w:shd w:val="clear" w:color="auto" w:fill="auto"/>
              <w:spacing w:before="0" w:after="0" w:line="168" w:lineRule="exact"/>
              <w:ind w:firstLine="0"/>
              <w:jc w:val="left"/>
            </w:pPr>
            <w:r>
              <w:rPr>
                <w:rStyle w:val="Bodytext21"/>
              </w:rPr>
              <w:t>zřizovatel Plzeňský kraj</w:t>
            </w:r>
          </w:p>
        </w:tc>
        <w:tc>
          <w:tcPr>
            <w:tcW w:w="1219" w:type="dxa"/>
            <w:tcBorders>
              <w:top w:val="single" w:sz="4" w:space="0" w:color="auto"/>
              <w:bottom w:val="single" w:sz="4" w:space="0" w:color="auto"/>
            </w:tcBorders>
            <w:shd w:val="clear" w:color="auto" w:fill="FFFFFF"/>
          </w:tcPr>
          <w:p w14:paraId="0F353955" w14:textId="77777777" w:rsidR="00EA3276" w:rsidRDefault="00EA3276">
            <w:pPr>
              <w:framePr w:w="9542" w:h="4680" w:wrap="none" w:vAnchor="page" w:hAnchor="page" w:x="1147" w:y="3196"/>
              <w:rPr>
                <w:sz w:val="10"/>
                <w:szCs w:val="10"/>
              </w:rPr>
            </w:pPr>
          </w:p>
        </w:tc>
        <w:tc>
          <w:tcPr>
            <w:tcW w:w="2846" w:type="dxa"/>
            <w:tcBorders>
              <w:top w:val="single" w:sz="4" w:space="0" w:color="auto"/>
              <w:bottom w:val="single" w:sz="4" w:space="0" w:color="auto"/>
            </w:tcBorders>
            <w:shd w:val="clear" w:color="auto" w:fill="FFFFFF"/>
          </w:tcPr>
          <w:p w14:paraId="07E53624" w14:textId="77777777" w:rsidR="00EA3276" w:rsidRDefault="00C351B8">
            <w:pPr>
              <w:pStyle w:val="Bodytext20"/>
              <w:framePr w:w="9542" w:h="4680" w:wrap="none" w:vAnchor="page" w:hAnchor="page" w:x="1147" w:y="3196"/>
              <w:shd w:val="clear" w:color="auto" w:fill="auto"/>
              <w:tabs>
                <w:tab w:val="left" w:leader="dot" w:pos="2814"/>
              </w:tabs>
              <w:spacing w:before="0" w:after="0" w:line="168" w:lineRule="exact"/>
              <w:ind w:left="1480" w:firstLine="0"/>
            </w:pPr>
            <w:r>
              <w:rPr>
                <w:rStyle w:val="Bodytext21"/>
              </w:rPr>
              <w:t xml:space="preserve">‘ " """ </w:t>
            </w:r>
            <w:r>
              <w:rPr>
                <w:rStyle w:val="Bodytext21"/>
              </w:rPr>
              <w:tab/>
            </w:r>
          </w:p>
        </w:tc>
      </w:tr>
    </w:tbl>
    <w:p w14:paraId="58D4B7D5" w14:textId="77777777" w:rsidR="00EA3276" w:rsidRDefault="00C351B8">
      <w:pPr>
        <w:pStyle w:val="Bodytext20"/>
        <w:framePr w:w="9864" w:h="7249" w:hRule="exact" w:wrap="none" w:vAnchor="page" w:hAnchor="page" w:x="825" w:y="7931"/>
        <w:shd w:val="clear" w:color="auto" w:fill="auto"/>
        <w:spacing w:before="0" w:after="267"/>
        <w:ind w:firstLine="0"/>
      </w:pPr>
      <w:r>
        <w:t xml:space="preserve">sjednávají jako </w:t>
      </w:r>
      <w:r>
        <w:t>smluvní strany podle § 76 odst. 3 zákona č. 458/2000 Sb., o podmínkách podnikání a o výkonu státní správy v energetických odvětvích a o změně některých zákonů (energetický zákon), ve znění pozdějších změn níže uvedenou smlouvu o dodávce tepelné energie pro</w:t>
      </w:r>
      <w:r>
        <w:t xml:space="preserve"> vytápění a dodávce teplé vody (dále jen „Smlouva") v tomto znění.</w:t>
      </w:r>
    </w:p>
    <w:p w14:paraId="739D3BDF" w14:textId="77777777" w:rsidR="00EA3276" w:rsidRDefault="00C351B8">
      <w:pPr>
        <w:pStyle w:val="Heading510"/>
        <w:framePr w:w="9864" w:h="7249" w:hRule="exact" w:wrap="none" w:vAnchor="page" w:hAnchor="page" w:x="825" w:y="7931"/>
        <w:pBdr>
          <w:bottom w:val="single" w:sz="4" w:space="1" w:color="auto"/>
        </w:pBdr>
        <w:shd w:val="clear" w:color="auto" w:fill="auto"/>
        <w:spacing w:before="0" w:after="97"/>
        <w:ind w:left="320"/>
      </w:pPr>
      <w:bookmarkStart w:id="5" w:name="bookmark5"/>
      <w:r>
        <w:t>Článe</w:t>
      </w:r>
      <w:r>
        <w:rPr>
          <w:rStyle w:val="Heading511"/>
          <w:b/>
          <w:bCs/>
        </w:rPr>
        <w:t>k</w:t>
      </w:r>
      <w:r>
        <w:t xml:space="preserve"> 2: Př</w:t>
      </w:r>
      <w:r>
        <w:rPr>
          <w:rStyle w:val="Heading511"/>
          <w:b/>
          <w:bCs/>
        </w:rPr>
        <w:t>edmět smlouvy a odběrn</w:t>
      </w:r>
      <w:r>
        <w:t>á místa</w:t>
      </w:r>
      <w:bookmarkEnd w:id="5"/>
    </w:p>
    <w:p w14:paraId="720EBD84" w14:textId="77777777" w:rsidR="00EA3276" w:rsidRDefault="00C351B8">
      <w:pPr>
        <w:pStyle w:val="Bodytext20"/>
        <w:framePr w:w="9864" w:h="7249" w:hRule="exact" w:wrap="none" w:vAnchor="page" w:hAnchor="page" w:x="825" w:y="7931"/>
        <w:numPr>
          <w:ilvl w:val="0"/>
          <w:numId w:val="2"/>
        </w:numPr>
        <w:shd w:val="clear" w:color="auto" w:fill="auto"/>
        <w:tabs>
          <w:tab w:val="left" w:pos="305"/>
        </w:tabs>
        <w:spacing w:before="0" w:after="0" w:line="197" w:lineRule="exact"/>
        <w:ind w:left="320" w:hanging="320"/>
      </w:pPr>
      <w:r>
        <w:t xml:space="preserve">Předmětem Smlouvy je závazek dodavatele dodávat tepelnou energii (případně vč. teplonosné látky) ze svého zařízení do odběrného místa </w:t>
      </w:r>
      <w:r>
        <w:t>odběratele uvedeného ve Smlouvě a závazek odběratele odebírat tepelnou energii a platit za ní cenu za podmínek uvedených ve Smlouvě.</w:t>
      </w:r>
    </w:p>
    <w:p w14:paraId="3A89532F" w14:textId="77777777" w:rsidR="00EA3276" w:rsidRDefault="00C351B8">
      <w:pPr>
        <w:pStyle w:val="Bodytext20"/>
        <w:framePr w:w="9864" w:h="7249" w:hRule="exact" w:wrap="none" w:vAnchor="page" w:hAnchor="page" w:x="825" w:y="7931"/>
        <w:numPr>
          <w:ilvl w:val="0"/>
          <w:numId w:val="2"/>
        </w:numPr>
        <w:shd w:val="clear" w:color="auto" w:fill="auto"/>
        <w:tabs>
          <w:tab w:val="left" w:pos="305"/>
        </w:tabs>
        <w:spacing w:before="0" w:after="0" w:line="197" w:lineRule="exact"/>
        <w:ind w:left="320" w:hanging="320"/>
      </w:pPr>
      <w:r>
        <w:t xml:space="preserve">Dodávka tepelné energie se řídí obecně závaznými právními předpisy, zejména pak zákonem č. 458/2000 Sb. energetický zákon, </w:t>
      </w:r>
      <w:r>
        <w:t>ve znění pozdějších předpisů (dále jen „energetický zákon") a zákonem č. 89/2012 Sb., občanským zákoníkem, ve znění pozdějších předpisů (dále jen „občanský zákoník").</w:t>
      </w:r>
    </w:p>
    <w:p w14:paraId="41491102" w14:textId="77777777" w:rsidR="00EA3276" w:rsidRDefault="00C351B8">
      <w:pPr>
        <w:pStyle w:val="Bodytext20"/>
        <w:framePr w:w="9864" w:h="7249" w:hRule="exact" w:wrap="none" w:vAnchor="page" w:hAnchor="page" w:x="825" w:y="7931"/>
        <w:numPr>
          <w:ilvl w:val="0"/>
          <w:numId w:val="2"/>
        </w:numPr>
        <w:shd w:val="clear" w:color="auto" w:fill="auto"/>
        <w:tabs>
          <w:tab w:val="left" w:pos="309"/>
        </w:tabs>
        <w:spacing w:before="0" w:after="0" w:line="168" w:lineRule="exact"/>
        <w:ind w:left="320" w:hanging="320"/>
      </w:pPr>
      <w:r>
        <w:t>Specifikace odběrného místa je uvedena v Části B Smlouvy.</w:t>
      </w:r>
    </w:p>
    <w:p w14:paraId="2B1E58E3" w14:textId="77777777" w:rsidR="00EA3276" w:rsidRDefault="00C351B8">
      <w:pPr>
        <w:pStyle w:val="Bodytext20"/>
        <w:framePr w:w="9864" w:h="7249" w:hRule="exact" w:wrap="none" w:vAnchor="page" w:hAnchor="page" w:x="825" w:y="7931"/>
        <w:numPr>
          <w:ilvl w:val="0"/>
          <w:numId w:val="2"/>
        </w:numPr>
        <w:shd w:val="clear" w:color="auto" w:fill="auto"/>
        <w:tabs>
          <w:tab w:val="left" w:pos="309"/>
        </w:tabs>
        <w:spacing w:before="0" w:line="168" w:lineRule="exact"/>
        <w:ind w:left="320" w:hanging="320"/>
      </w:pPr>
      <w:r>
        <w:t>Dodávka tepelné energie je podr</w:t>
      </w:r>
      <w:r>
        <w:t>obně specifikována v čl. 3 (Forma dodávek tepelné energie (komodity)) Obchodních podmínek.</w:t>
      </w:r>
    </w:p>
    <w:p w14:paraId="4644CA2A" w14:textId="77777777" w:rsidR="00EA3276" w:rsidRDefault="00C351B8">
      <w:pPr>
        <w:pStyle w:val="Heading510"/>
        <w:framePr w:w="9864" w:h="7249" w:hRule="exact" w:wrap="none" w:vAnchor="page" w:hAnchor="page" w:x="825" w:y="7931"/>
        <w:pBdr>
          <w:bottom w:val="single" w:sz="4" w:space="1" w:color="auto"/>
        </w:pBdr>
        <w:shd w:val="clear" w:color="auto" w:fill="auto"/>
        <w:spacing w:before="0"/>
        <w:ind w:left="320"/>
      </w:pPr>
      <w:bookmarkStart w:id="6" w:name="bookmark6"/>
      <w:r>
        <w:t>Článek 3</w:t>
      </w:r>
      <w:r>
        <w:rPr>
          <w:rStyle w:val="Heading511"/>
          <w:b/>
          <w:bCs/>
        </w:rPr>
        <w:t>: Členění smlouvy - nedílné</w:t>
      </w:r>
      <w:r>
        <w:t xml:space="preserve"> součásti</w:t>
      </w:r>
      <w:bookmarkEnd w:id="6"/>
    </w:p>
    <w:p w14:paraId="580C94F5" w14:textId="77777777" w:rsidR="00EA3276" w:rsidRDefault="00C351B8">
      <w:pPr>
        <w:pStyle w:val="Bodytext20"/>
        <w:framePr w:w="9864" w:h="7249" w:hRule="exact" w:wrap="none" w:vAnchor="page" w:hAnchor="page" w:x="825" w:y="7931"/>
        <w:numPr>
          <w:ilvl w:val="0"/>
          <w:numId w:val="3"/>
        </w:numPr>
        <w:shd w:val="clear" w:color="auto" w:fill="auto"/>
        <w:tabs>
          <w:tab w:val="left" w:pos="305"/>
        </w:tabs>
        <w:spacing w:before="0" w:after="0" w:line="168" w:lineRule="exact"/>
        <w:ind w:left="320" w:hanging="320"/>
      </w:pPr>
      <w:r>
        <w:t>Nedílnými součástmi Smlouvy pro každé odběrné místo jsou:</w:t>
      </w:r>
    </w:p>
    <w:p w14:paraId="75BB63D3" w14:textId="77777777" w:rsidR="00EA3276" w:rsidRDefault="00C351B8">
      <w:pPr>
        <w:pStyle w:val="Bodytext20"/>
        <w:framePr w:w="9864" w:h="7249" w:hRule="exact" w:wrap="none" w:vAnchor="page" w:hAnchor="page" w:x="825" w:y="7931"/>
        <w:numPr>
          <w:ilvl w:val="1"/>
          <w:numId w:val="3"/>
        </w:numPr>
        <w:shd w:val="clear" w:color="auto" w:fill="auto"/>
        <w:tabs>
          <w:tab w:val="left" w:pos="749"/>
        </w:tabs>
        <w:spacing w:before="0" w:after="0" w:line="168" w:lineRule="exact"/>
        <w:ind w:left="320" w:firstLine="0"/>
        <w:jc w:val="left"/>
      </w:pPr>
      <w:r>
        <w:t>Část B - Technické a obchodní údaje odběrného místa</w:t>
      </w:r>
    </w:p>
    <w:p w14:paraId="30F19A47" w14:textId="77777777" w:rsidR="00EA3276" w:rsidRDefault="00C351B8">
      <w:pPr>
        <w:pStyle w:val="Bodytext20"/>
        <w:framePr w:w="9864" w:h="7249" w:hRule="exact" w:wrap="none" w:vAnchor="page" w:hAnchor="page" w:x="825" w:y="7931"/>
        <w:numPr>
          <w:ilvl w:val="1"/>
          <w:numId w:val="3"/>
        </w:numPr>
        <w:shd w:val="clear" w:color="auto" w:fill="auto"/>
        <w:tabs>
          <w:tab w:val="left" w:pos="749"/>
        </w:tabs>
        <w:spacing w:before="0" w:after="0" w:line="206" w:lineRule="exact"/>
        <w:ind w:left="320" w:firstLine="0"/>
        <w:jc w:val="left"/>
      </w:pPr>
      <w:r>
        <w:t xml:space="preserve">Část C - </w:t>
      </w:r>
      <w:r>
        <w:t>Ceník (bude zveřejněn dle OP)</w:t>
      </w:r>
    </w:p>
    <w:p w14:paraId="3FB85CC0" w14:textId="77777777" w:rsidR="00EA3276" w:rsidRDefault="00C351B8">
      <w:pPr>
        <w:pStyle w:val="Bodytext20"/>
        <w:framePr w:w="9864" w:h="7249" w:hRule="exact" w:wrap="none" w:vAnchor="page" w:hAnchor="page" w:x="825" w:y="7931"/>
        <w:numPr>
          <w:ilvl w:val="1"/>
          <w:numId w:val="3"/>
        </w:numPr>
        <w:shd w:val="clear" w:color="auto" w:fill="auto"/>
        <w:tabs>
          <w:tab w:val="left" w:pos="749"/>
        </w:tabs>
        <w:spacing w:before="0" w:after="0" w:line="206" w:lineRule="exact"/>
        <w:ind w:left="320" w:firstLine="0"/>
        <w:jc w:val="left"/>
      </w:pPr>
      <w:r>
        <w:t>Část D - Obchodní podmínky</w:t>
      </w:r>
    </w:p>
    <w:p w14:paraId="1ECB0C1E" w14:textId="77777777" w:rsidR="00EA3276" w:rsidRDefault="00C351B8">
      <w:pPr>
        <w:pStyle w:val="Bodytext20"/>
        <w:framePr w:w="9864" w:h="7249" w:hRule="exact" w:wrap="none" w:vAnchor="page" w:hAnchor="page" w:x="825" w:y="7931"/>
        <w:numPr>
          <w:ilvl w:val="1"/>
          <w:numId w:val="3"/>
        </w:numPr>
        <w:shd w:val="clear" w:color="auto" w:fill="auto"/>
        <w:tabs>
          <w:tab w:val="left" w:pos="749"/>
        </w:tabs>
        <w:spacing w:before="0" w:after="271" w:line="206" w:lineRule="exact"/>
        <w:ind w:left="320" w:firstLine="0"/>
        <w:jc w:val="left"/>
      </w:pPr>
      <w:r>
        <w:t xml:space="preserve">Část E - </w:t>
      </w:r>
      <w:r>
        <w:rPr>
          <w:rStyle w:val="Bodytext22"/>
        </w:rPr>
        <w:t>Př</w:t>
      </w:r>
      <w:r>
        <w:t>e</w:t>
      </w:r>
      <w:r>
        <w:rPr>
          <w:rStyle w:val="Bodytext22"/>
        </w:rPr>
        <w:t>dp</w:t>
      </w:r>
      <w:r>
        <w:t>i</w:t>
      </w:r>
      <w:r>
        <w:rPr>
          <w:rStyle w:val="Bodytext22"/>
        </w:rPr>
        <w:t>s zá</w:t>
      </w:r>
      <w:r>
        <w:t>l</w:t>
      </w:r>
      <w:r>
        <w:rPr>
          <w:rStyle w:val="Bodytext22"/>
        </w:rPr>
        <w:t>oh (jsou</w:t>
      </w:r>
      <w:r>
        <w:t xml:space="preserve"> li </w:t>
      </w:r>
      <w:r>
        <w:rPr>
          <w:rStyle w:val="Bodytext22"/>
        </w:rPr>
        <w:t>sj</w:t>
      </w:r>
      <w:r>
        <w:t>e</w:t>
      </w:r>
      <w:r>
        <w:rPr>
          <w:rStyle w:val="Bodytext22"/>
        </w:rPr>
        <w:t>dnány)</w:t>
      </w:r>
    </w:p>
    <w:p w14:paraId="6E9C909F" w14:textId="77777777" w:rsidR="00EA3276" w:rsidRDefault="00C351B8">
      <w:pPr>
        <w:pStyle w:val="Heading510"/>
        <w:framePr w:w="9864" w:h="7249" w:hRule="exact" w:wrap="none" w:vAnchor="page" w:hAnchor="page" w:x="825" w:y="7931"/>
        <w:pBdr>
          <w:bottom w:val="single" w:sz="4" w:space="1" w:color="auto"/>
        </w:pBdr>
        <w:shd w:val="clear" w:color="auto" w:fill="auto"/>
        <w:tabs>
          <w:tab w:val="left" w:leader="underscore" w:pos="5405"/>
        </w:tabs>
        <w:spacing w:before="0" w:after="89"/>
        <w:ind w:left="320"/>
      </w:pPr>
      <w:bookmarkStart w:id="7" w:name="bookmark7"/>
      <w:r>
        <w:rPr>
          <w:rStyle w:val="Heading511"/>
          <w:b/>
          <w:bCs/>
        </w:rPr>
        <w:t>Článek</w:t>
      </w:r>
      <w:r>
        <w:t xml:space="preserve"> 4: Cena tepel</w:t>
      </w:r>
      <w:r>
        <w:rPr>
          <w:rStyle w:val="Heading511"/>
          <w:b/>
          <w:bCs/>
        </w:rPr>
        <w:t>né energ</w:t>
      </w:r>
      <w:r>
        <w:t xml:space="preserve">ie </w:t>
      </w:r>
      <w:r>
        <w:rPr>
          <w:rStyle w:val="Heading511"/>
          <w:b/>
          <w:bCs/>
        </w:rPr>
        <w:t>a platební podmínky</w:t>
      </w:r>
      <w:r>
        <w:t xml:space="preserve"> </w:t>
      </w:r>
      <w:r>
        <w:tab/>
      </w:r>
      <w:bookmarkEnd w:id="7"/>
    </w:p>
    <w:p w14:paraId="076506AC" w14:textId="77777777" w:rsidR="00EA3276" w:rsidRDefault="00C351B8">
      <w:pPr>
        <w:pStyle w:val="Bodytext20"/>
        <w:framePr w:w="9864" w:h="7249" w:hRule="exact" w:wrap="none" w:vAnchor="page" w:hAnchor="page" w:x="825" w:y="7931"/>
        <w:numPr>
          <w:ilvl w:val="0"/>
          <w:numId w:val="4"/>
        </w:numPr>
        <w:shd w:val="clear" w:color="auto" w:fill="auto"/>
        <w:tabs>
          <w:tab w:val="left" w:pos="305"/>
        </w:tabs>
        <w:spacing w:before="0" w:after="0" w:line="206" w:lineRule="exact"/>
        <w:ind w:left="320" w:hanging="320"/>
      </w:pPr>
      <w:r>
        <w:t xml:space="preserve">Cena tepelné energie je kalkulována v souladu s platnými cenovými rozhodnutími a vyhláškami </w:t>
      </w:r>
      <w:r>
        <w:t>Energetického regulačního úřadu k cenám tepelné energie a v souladu se zákonem č. 526/1990 Sb., o cenách, ve znění pozdějších předpisů.</w:t>
      </w:r>
    </w:p>
    <w:p w14:paraId="49BD9EF8" w14:textId="77777777" w:rsidR="00EA3276" w:rsidRDefault="00C351B8">
      <w:pPr>
        <w:pStyle w:val="Bodytext20"/>
        <w:framePr w:w="9864" w:h="7249" w:hRule="exact" w:wrap="none" w:vAnchor="page" w:hAnchor="page" w:x="825" w:y="7931"/>
        <w:numPr>
          <w:ilvl w:val="0"/>
          <w:numId w:val="4"/>
        </w:numPr>
        <w:shd w:val="clear" w:color="auto" w:fill="auto"/>
        <w:tabs>
          <w:tab w:val="left" w:pos="309"/>
        </w:tabs>
        <w:spacing w:before="0" w:after="0" w:line="206" w:lineRule="exact"/>
        <w:ind w:left="320" w:hanging="320"/>
      </w:pPr>
      <w:r>
        <w:t>Zúčtovací období je uvedeno v Části D Smlouvy.</w:t>
      </w:r>
    </w:p>
    <w:p w14:paraId="0A886990" w14:textId="77777777" w:rsidR="00EA3276" w:rsidRDefault="00C351B8">
      <w:pPr>
        <w:pStyle w:val="Bodytext20"/>
        <w:framePr w:w="9864" w:h="7249" w:hRule="exact" w:wrap="none" w:vAnchor="page" w:hAnchor="page" w:x="825" w:y="7931"/>
        <w:numPr>
          <w:ilvl w:val="0"/>
          <w:numId w:val="4"/>
        </w:numPr>
        <w:shd w:val="clear" w:color="auto" w:fill="auto"/>
        <w:tabs>
          <w:tab w:val="left" w:pos="309"/>
        </w:tabs>
        <w:spacing w:before="0" w:after="0" w:line="206" w:lineRule="exact"/>
        <w:ind w:left="320" w:hanging="320"/>
      </w:pPr>
      <w:r>
        <w:t>Způsob platby je uveden v Části B a D Smlouvy.</w:t>
      </w:r>
    </w:p>
    <w:p w14:paraId="2E466825" w14:textId="77777777" w:rsidR="00EA3276" w:rsidRDefault="00C351B8">
      <w:pPr>
        <w:pStyle w:val="Bodytext20"/>
        <w:framePr w:w="9864" w:h="7249" w:hRule="exact" w:wrap="none" w:vAnchor="page" w:hAnchor="page" w:x="825" w:y="7931"/>
        <w:numPr>
          <w:ilvl w:val="0"/>
          <w:numId w:val="4"/>
        </w:numPr>
        <w:shd w:val="clear" w:color="auto" w:fill="auto"/>
        <w:tabs>
          <w:tab w:val="left" w:pos="309"/>
        </w:tabs>
        <w:spacing w:before="0" w:after="0"/>
        <w:ind w:left="320" w:hanging="320"/>
      </w:pPr>
      <w:r>
        <w:t>Dodavatel bude provádět vy</w:t>
      </w:r>
      <w:r>
        <w:t xml:space="preserve">účtování dodávky tepelné energie za zúčtovací období fakturami s náležitostí daňového dokladu podle platných právních předpisů, a to vždy do 10. dne následujícího měsíce po zúčtovacím období stanoveným v Části B Smlouvy; tímto není dotčen postup dle čl. 9 </w:t>
      </w:r>
      <w:r>
        <w:t>Obchodních podmínek.</w:t>
      </w:r>
    </w:p>
    <w:p w14:paraId="5E161B12" w14:textId="77777777" w:rsidR="00EA3276" w:rsidRDefault="00C351B8">
      <w:pPr>
        <w:pStyle w:val="Bodytext20"/>
        <w:framePr w:w="9864" w:h="7249" w:hRule="exact" w:wrap="none" w:vAnchor="page" w:hAnchor="page" w:x="825" w:y="7931"/>
        <w:numPr>
          <w:ilvl w:val="0"/>
          <w:numId w:val="4"/>
        </w:numPr>
        <w:shd w:val="clear" w:color="auto" w:fill="auto"/>
        <w:tabs>
          <w:tab w:val="left" w:pos="309"/>
        </w:tabs>
        <w:spacing w:before="0" w:after="0" w:line="197" w:lineRule="exact"/>
        <w:ind w:left="320" w:hanging="320"/>
      </w:pPr>
      <w:r>
        <w:t>Splatnost vyúčtování dodávky tepelné energie (faktur) za zúčtovací období je 14 dnů od data jeho vystavení faktury. Faktura bude odeslána nejpozději do dvou (2) pracovních dnů od data vystavení.</w:t>
      </w:r>
    </w:p>
    <w:p w14:paraId="11197442" w14:textId="77777777" w:rsidR="00EA3276" w:rsidRDefault="00C351B8">
      <w:pPr>
        <w:pStyle w:val="Bodytext20"/>
        <w:framePr w:w="9864" w:h="7249" w:hRule="exact" w:wrap="none" w:vAnchor="page" w:hAnchor="page" w:x="825" w:y="7931"/>
        <w:numPr>
          <w:ilvl w:val="0"/>
          <w:numId w:val="4"/>
        </w:numPr>
        <w:shd w:val="clear" w:color="auto" w:fill="auto"/>
        <w:tabs>
          <w:tab w:val="left" w:pos="309"/>
        </w:tabs>
        <w:spacing w:before="0" w:after="0" w:line="206" w:lineRule="exact"/>
        <w:ind w:left="320" w:hanging="320"/>
      </w:pPr>
      <w:r>
        <w:t xml:space="preserve">V případě sjednání zálohových </w:t>
      </w:r>
      <w:r>
        <w:t>plateb, je dodavatel povinen započítat všechny uhrazené zálohové platby, které odběratel uhradil dodavateli v průběhu zúčtovacího období, na úhradu ceny tepelné energie na daňovém dokladu za příslušné zúčtovací období.</w:t>
      </w:r>
    </w:p>
    <w:p w14:paraId="188DBEFA" w14:textId="77777777" w:rsidR="00EA3276" w:rsidRDefault="00C351B8">
      <w:pPr>
        <w:pStyle w:val="Bodytext20"/>
        <w:framePr w:w="9864" w:h="226" w:hRule="exact" w:wrap="none" w:vAnchor="page" w:hAnchor="page" w:x="825" w:y="15552"/>
        <w:shd w:val="clear" w:color="auto" w:fill="auto"/>
        <w:spacing w:before="0" w:after="0" w:line="168" w:lineRule="exact"/>
        <w:ind w:left="60" w:firstLine="0"/>
        <w:jc w:val="center"/>
      </w:pPr>
      <w:r>
        <w:t>Strana 2 z 5</w:t>
      </w:r>
    </w:p>
    <w:p w14:paraId="10E43CBD" w14:textId="77777777" w:rsidR="00EA3276" w:rsidRDefault="00C351B8">
      <w:pPr>
        <w:pStyle w:val="Headerorfooter10"/>
        <w:framePr w:wrap="none" w:vAnchor="page" w:hAnchor="page" w:x="643" w:y="15857"/>
        <w:shd w:val="clear" w:color="auto" w:fill="B8BAB7"/>
      </w:pPr>
      <w:hyperlink r:id="rId14" w:history="1">
        <w:r>
          <w:rPr>
            <w:rStyle w:val="Headerorfooter11"/>
            <w:b/>
            <w:bCs/>
          </w:rPr>
          <w:t>www.plzenskateplarenska.cz</w:t>
        </w:r>
      </w:hyperlink>
    </w:p>
    <w:p w14:paraId="1EFACFD1" w14:textId="77777777" w:rsidR="00EA3276" w:rsidRDefault="00C351B8">
      <w:pPr>
        <w:pStyle w:val="Headerorfooter10"/>
        <w:framePr w:wrap="none" w:vAnchor="page" w:hAnchor="page" w:x="4377" w:y="15872"/>
        <w:shd w:val="clear" w:color="auto" w:fill="B8BAB7"/>
      </w:pPr>
      <w:r>
        <w:rPr>
          <w:rStyle w:val="Headerorfooter11"/>
          <w:b/>
          <w:bCs/>
          <w:lang w:val="cs-CZ" w:eastAsia="cs-CZ" w:bidi="cs-CZ"/>
        </w:rPr>
        <w:t>zelená linka: 800 505 505</w:t>
      </w:r>
    </w:p>
    <w:p w14:paraId="17033E66" w14:textId="77777777" w:rsidR="00EA3276" w:rsidRDefault="00C351B8">
      <w:pPr>
        <w:pStyle w:val="Headerorfooter10"/>
        <w:framePr w:wrap="none" w:vAnchor="page" w:hAnchor="page" w:x="7781" w:y="15891"/>
        <w:shd w:val="clear" w:color="auto" w:fill="B8BAB7"/>
      </w:pPr>
      <w:hyperlink r:id="rId15" w:history="1">
        <w:r>
          <w:rPr>
            <w:rStyle w:val="Headerorfooter11"/>
            <w:b/>
            <w:bCs/>
          </w:rPr>
          <w:t>lnbox@plzensk8teplarenska.cz</w:t>
        </w:r>
      </w:hyperlink>
    </w:p>
    <w:p w14:paraId="727D8EBE" w14:textId="77777777" w:rsidR="00EA3276" w:rsidRDefault="00EA3276">
      <w:pPr>
        <w:rPr>
          <w:sz w:val="2"/>
          <w:szCs w:val="2"/>
        </w:rPr>
        <w:sectPr w:rsidR="00EA3276">
          <w:pgSz w:w="11900" w:h="16840"/>
          <w:pgMar w:top="360" w:right="360" w:bottom="360" w:left="360" w:header="0" w:footer="3" w:gutter="0"/>
          <w:cols w:space="720"/>
          <w:noEndnote/>
          <w:docGrid w:linePitch="360"/>
        </w:sectPr>
      </w:pPr>
    </w:p>
    <w:p w14:paraId="55D9F7FF" w14:textId="57370552" w:rsidR="00EA3276" w:rsidRDefault="006E208E">
      <w:pPr>
        <w:rPr>
          <w:sz w:val="2"/>
          <w:szCs w:val="2"/>
        </w:rPr>
      </w:pPr>
      <w:r>
        <w:rPr>
          <w:noProof/>
        </w:rPr>
        <w:lastRenderedPageBreak/>
        <mc:AlternateContent>
          <mc:Choice Requires="wps">
            <w:drawing>
              <wp:anchor distT="0" distB="0" distL="114300" distR="114300" simplePos="0" relativeHeight="251655680" behindDoc="1" locked="0" layoutInCell="1" allowOverlap="1" wp14:anchorId="495F02D3" wp14:editId="17F96F7E">
                <wp:simplePos x="0" y="0"/>
                <wp:positionH relativeFrom="page">
                  <wp:posOffset>217170</wp:posOffset>
                </wp:positionH>
                <wp:positionV relativeFrom="page">
                  <wp:posOffset>9991725</wp:posOffset>
                </wp:positionV>
                <wp:extent cx="2307590" cy="228600"/>
                <wp:effectExtent l="0" t="0" r="0" b="0"/>
                <wp:wrapNone/>
                <wp:docPr id="2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228600"/>
                        </a:xfrm>
                        <a:prstGeom prst="rect">
                          <a:avLst/>
                        </a:prstGeom>
                        <a:solidFill>
                          <a:srgbClr val="B8BA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8B8F1" id="Rectangle 32" o:spid="_x0000_s1026" style="position:absolute;margin-left:17.1pt;margin-top:786.75pt;width:181.7pt;height:1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" fillcolor="#b8bab7" stroked="f">
                <w10:wrap anchorx="page" anchory="page"/>
              </v:rect>
            </w:pict>
          </mc:Fallback>
        </mc:AlternateContent>
      </w:r>
      <w:r>
        <w:rPr>
          <w:noProof/>
        </w:rPr>
        <mc:AlternateContent>
          <mc:Choice Requires="wps">
            <w:drawing>
              <wp:anchor distT="0" distB="0" distL="114300" distR="114300" simplePos="0" relativeHeight="251656704" behindDoc="1" locked="0" layoutInCell="1" allowOverlap="1" wp14:anchorId="5CFC236E" wp14:editId="78B7606E">
                <wp:simplePos x="0" y="0"/>
                <wp:positionH relativeFrom="page">
                  <wp:posOffset>2564130</wp:posOffset>
                </wp:positionH>
                <wp:positionV relativeFrom="page">
                  <wp:posOffset>9991725</wp:posOffset>
                </wp:positionV>
                <wp:extent cx="2136775" cy="228600"/>
                <wp:effectExtent l="1905" t="0" r="4445" b="0"/>
                <wp:wrapNone/>
                <wp:docPr id="2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6775" cy="228600"/>
                        </a:xfrm>
                        <a:prstGeom prst="rect">
                          <a:avLst/>
                        </a:prstGeom>
                        <a:solidFill>
                          <a:srgbClr val="B7B9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C94FA" id="Rectangle 31" o:spid="_x0000_s1026" style="position:absolute;margin-left:201.9pt;margin-top:786.75pt;width:168.25pt;height:1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" fillcolor="#b7b9b6" stroked="f">
                <w10:wrap anchorx="page" anchory="page"/>
              </v:rect>
            </w:pict>
          </mc:Fallback>
        </mc:AlternateContent>
      </w:r>
      <w:r>
        <w:rPr>
          <w:noProof/>
        </w:rPr>
        <mc:AlternateContent>
          <mc:Choice Requires="wps">
            <w:drawing>
              <wp:anchor distT="0" distB="0" distL="114300" distR="114300" simplePos="0" relativeHeight="251657728" behindDoc="1" locked="0" layoutInCell="1" allowOverlap="1" wp14:anchorId="4FE81770" wp14:editId="07700387">
                <wp:simplePos x="0" y="0"/>
                <wp:positionH relativeFrom="page">
                  <wp:posOffset>4737100</wp:posOffset>
                </wp:positionH>
                <wp:positionV relativeFrom="page">
                  <wp:posOffset>9998075</wp:posOffset>
                </wp:positionV>
                <wp:extent cx="2374265" cy="225425"/>
                <wp:effectExtent l="3175" t="0" r="3810" b="0"/>
                <wp:wrapNone/>
                <wp:docPr id="2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265" cy="225425"/>
                        </a:xfrm>
                        <a:prstGeom prst="rect">
                          <a:avLst/>
                        </a:prstGeom>
                        <a:solidFill>
                          <a:srgbClr val="B6B8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3B3EF" id="Rectangle 30" o:spid="_x0000_s1026" style="position:absolute;margin-left:373pt;margin-top:787.25pt;width:186.95pt;height:17.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" fillcolor="#b6b8b6" stroked="f">
                <w10:wrap anchorx="page" anchory="page"/>
              </v:rect>
            </w:pict>
          </mc:Fallback>
        </mc:AlternateContent>
      </w:r>
      <w:r>
        <w:rPr>
          <w:noProof/>
        </w:rPr>
        <mc:AlternateContent>
          <mc:Choice Requires="wps">
            <w:drawing>
              <wp:anchor distT="0" distB="0" distL="114300" distR="114300" simplePos="0" relativeHeight="251658752" behindDoc="1" locked="0" layoutInCell="1" allowOverlap="1" wp14:anchorId="15D813C8" wp14:editId="626FFDB5">
                <wp:simplePos x="0" y="0"/>
                <wp:positionH relativeFrom="page">
                  <wp:posOffset>195580</wp:posOffset>
                </wp:positionH>
                <wp:positionV relativeFrom="page">
                  <wp:posOffset>9961245</wp:posOffset>
                </wp:positionV>
                <wp:extent cx="6943090" cy="289560"/>
                <wp:effectExtent l="0" t="0" r="0" b="0"/>
                <wp:wrapNone/>
                <wp:docPr id="2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090" cy="289560"/>
                        </a:xfrm>
                        <a:prstGeom prst="rect">
                          <a:avLst/>
                        </a:prstGeom>
                        <a:solidFill>
                          <a:srgbClr val="B7B9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B11E8" id="Rectangle 29" o:spid="_x0000_s1026" style="position:absolute;margin-left:15.4pt;margin-top:784.35pt;width:546.7pt;height:22.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" fillcolor="#b7b9b7" stroked="f">
                <w10:wrap anchorx="page" anchory="page"/>
              </v:rect>
            </w:pict>
          </mc:Fallback>
        </mc:AlternateContent>
      </w:r>
    </w:p>
    <w:p w14:paraId="260BDDE9" w14:textId="77777777" w:rsidR="00EA3276" w:rsidRDefault="00C351B8">
      <w:pPr>
        <w:pStyle w:val="Headerorfooter10"/>
        <w:framePr w:w="8741" w:h="941" w:hRule="exact" w:wrap="none" w:vAnchor="page" w:hAnchor="page" w:x="1115" w:y="976"/>
        <w:shd w:val="clear" w:color="auto" w:fill="auto"/>
        <w:tabs>
          <w:tab w:val="left" w:pos="7613"/>
        </w:tabs>
        <w:spacing w:line="235" w:lineRule="exact"/>
        <w:jc w:val="both"/>
      </w:pPr>
      <w:r>
        <w:rPr>
          <w:lang w:val="cs-CZ" w:eastAsia="cs-CZ" w:bidi="cs-CZ"/>
        </w:rPr>
        <w:t>j| PLZEŇSKÁ</w:t>
      </w:r>
      <w:r>
        <w:rPr>
          <w:lang w:val="cs-CZ" w:eastAsia="cs-CZ" w:bidi="cs-CZ"/>
        </w:rPr>
        <w:tab/>
        <w:t>- ,</w:t>
      </w:r>
    </w:p>
    <w:p w14:paraId="304CF92E" w14:textId="77777777" w:rsidR="00EA3276" w:rsidRDefault="00C351B8">
      <w:pPr>
        <w:pStyle w:val="Headerorfooter10"/>
        <w:framePr w:w="8741" w:h="941" w:hRule="exact" w:wrap="none" w:vAnchor="page" w:hAnchor="page" w:x="1115" w:y="976"/>
        <w:shd w:val="clear" w:color="auto" w:fill="auto"/>
        <w:tabs>
          <w:tab w:val="left" w:pos="7627"/>
        </w:tabs>
        <w:spacing w:line="235" w:lineRule="exact"/>
        <w:jc w:val="both"/>
      </w:pPr>
      <w:r>
        <w:rPr>
          <w:lang w:val="cs-CZ" w:eastAsia="cs-CZ" w:bidi="cs-CZ"/>
        </w:rPr>
        <w:t>i! TEPLÁRENSKÁ</w:t>
      </w:r>
      <w:r>
        <w:rPr>
          <w:lang w:val="cs-CZ" w:eastAsia="cs-CZ" w:bidi="cs-CZ"/>
        </w:rPr>
        <w:tab/>
        <w:t xml:space="preserve">L3SÍ </w:t>
      </w:r>
      <w:r>
        <w:rPr>
          <w:rStyle w:val="Headerorfooter116ptNotBold"/>
        </w:rPr>
        <w:t>A</w:t>
      </w:r>
    </w:p>
    <w:p w14:paraId="140022C5" w14:textId="77777777" w:rsidR="00EA3276" w:rsidRDefault="00C351B8">
      <w:pPr>
        <w:pStyle w:val="Headerorfooter30"/>
        <w:framePr w:w="8741" w:h="941" w:hRule="exact" w:wrap="none" w:vAnchor="page" w:hAnchor="page" w:x="1115" w:y="976"/>
        <w:shd w:val="clear" w:color="auto" w:fill="auto"/>
        <w:ind w:left="360"/>
      </w:pPr>
      <w:r>
        <w:t xml:space="preserve">Více než energie </w:t>
      </w:r>
      <w:r>
        <w:rPr>
          <w:rStyle w:val="Headerorfooter3SmallCaps"/>
        </w:rPr>
        <w:t>í"</w:t>
      </w:r>
    </w:p>
    <w:p w14:paraId="644296DD" w14:textId="77777777" w:rsidR="00EA3276" w:rsidRDefault="00C351B8">
      <w:pPr>
        <w:pStyle w:val="Bodytext20"/>
        <w:framePr w:w="9826" w:h="12388" w:hRule="exact" w:wrap="none" w:vAnchor="page" w:hAnchor="page" w:x="851" w:y="2429"/>
        <w:numPr>
          <w:ilvl w:val="0"/>
          <w:numId w:val="4"/>
        </w:numPr>
        <w:shd w:val="clear" w:color="auto" w:fill="auto"/>
        <w:tabs>
          <w:tab w:val="left" w:pos="284"/>
        </w:tabs>
        <w:spacing w:before="0" w:after="0" w:line="206" w:lineRule="exact"/>
        <w:ind w:left="320" w:hanging="320"/>
      </w:pPr>
      <w:r>
        <w:t>V případě sjednání zálohových plateb, se odběratel zavazuje zaplatit zálohové platby za dodávku tepelné energie v termínech, způsobem a ve výši stanovené v „Části E - Předpis záloh" na účet dodavatele řádně a včas.</w:t>
      </w:r>
    </w:p>
    <w:p w14:paraId="69A27812" w14:textId="77777777" w:rsidR="00EA3276" w:rsidRDefault="00C351B8">
      <w:pPr>
        <w:pStyle w:val="Bodytext20"/>
        <w:framePr w:w="9826" w:h="12388" w:hRule="exact" w:wrap="none" w:vAnchor="page" w:hAnchor="page" w:x="851" w:y="2429"/>
        <w:numPr>
          <w:ilvl w:val="0"/>
          <w:numId w:val="4"/>
        </w:numPr>
        <w:shd w:val="clear" w:color="auto" w:fill="auto"/>
        <w:tabs>
          <w:tab w:val="left" w:pos="284"/>
        </w:tabs>
        <w:spacing w:before="0" w:after="0" w:line="206" w:lineRule="exact"/>
        <w:ind w:left="320" w:hanging="320"/>
      </w:pPr>
      <w:r>
        <w:t xml:space="preserve">Odběratel je povinen </w:t>
      </w:r>
      <w:r>
        <w:t>při platebním styku s dodavatelem používat variabilní symbol stanovený rozpisem záloh v „Části E - Předpis záloh" či na faktuře (daňovém dokladu). Úhrada se považuje za splněnou, je-li připsána na účet dodavatele v předepsané výši a termínu a je-li identif</w:t>
      </w:r>
      <w:r>
        <w:t>ikována správným variabilním symbolem. V případě, že odběratel při úhradě neuvede správný variabilní symbol, je dodavatel oprávněn platbu vrátit, přičemž daňový doklad (faktura) bude považován za neuhrazený.</w:t>
      </w:r>
    </w:p>
    <w:p w14:paraId="18E537F0" w14:textId="77777777" w:rsidR="00EA3276" w:rsidRDefault="00C351B8">
      <w:pPr>
        <w:pStyle w:val="Bodytext20"/>
        <w:framePr w:w="9826" w:h="12388" w:hRule="exact" w:wrap="none" w:vAnchor="page" w:hAnchor="page" w:x="851" w:y="2429"/>
        <w:numPr>
          <w:ilvl w:val="0"/>
          <w:numId w:val="4"/>
        </w:numPr>
        <w:shd w:val="clear" w:color="auto" w:fill="auto"/>
        <w:tabs>
          <w:tab w:val="left" w:pos="284"/>
        </w:tabs>
        <w:spacing w:before="0" w:after="0"/>
        <w:ind w:left="320" w:hanging="320"/>
      </w:pPr>
      <w:r>
        <w:t>Bude-li odběratel v prodlení s úhradou jakéhokol</w:t>
      </w:r>
      <w:r>
        <w:t xml:space="preserve">iv peněžitého závazku, je dodavatel oprávněn účtovat odběrateli úrok z prodlení ve výši 0,05 </w:t>
      </w:r>
      <w:r>
        <w:rPr>
          <w:rStyle w:val="Bodytext28ptItalic"/>
        </w:rPr>
        <w:t>%</w:t>
      </w:r>
      <w:r>
        <w:t xml:space="preserve"> z dlužné částky za každý den prodlení.</w:t>
      </w:r>
    </w:p>
    <w:p w14:paraId="2C9FAD28" w14:textId="77777777" w:rsidR="00EA3276" w:rsidRDefault="00C351B8">
      <w:pPr>
        <w:pStyle w:val="Bodytext20"/>
        <w:framePr w:w="9826" w:h="12388" w:hRule="exact" w:wrap="none" w:vAnchor="page" w:hAnchor="page" w:x="851" w:y="2429"/>
        <w:numPr>
          <w:ilvl w:val="0"/>
          <w:numId w:val="4"/>
        </w:numPr>
        <w:shd w:val="clear" w:color="auto" w:fill="auto"/>
        <w:tabs>
          <w:tab w:val="left" w:pos="344"/>
        </w:tabs>
        <w:spacing w:before="0" w:line="168" w:lineRule="exact"/>
        <w:ind w:left="320" w:hanging="320"/>
      </w:pPr>
      <w:r>
        <w:t>Uplatněním úroku z prodlení není dotčeno právo na náhradu újmy v plné výši.</w:t>
      </w:r>
    </w:p>
    <w:p w14:paraId="04C2AF80" w14:textId="77777777" w:rsidR="00EA3276" w:rsidRDefault="00C351B8">
      <w:pPr>
        <w:pStyle w:val="Heading510"/>
        <w:framePr w:w="9826" w:h="12388" w:hRule="exact" w:wrap="none" w:vAnchor="page" w:hAnchor="page" w:x="851" w:y="2429"/>
        <w:pBdr>
          <w:bottom w:val="single" w:sz="4" w:space="1" w:color="auto"/>
        </w:pBdr>
        <w:shd w:val="clear" w:color="auto" w:fill="auto"/>
        <w:spacing w:before="0" w:after="0"/>
        <w:ind w:left="320"/>
      </w:pPr>
      <w:bookmarkStart w:id="8" w:name="bookmark8"/>
      <w:r>
        <w:t xml:space="preserve">Článek 5: Odběrový diagram a zálohové </w:t>
      </w:r>
      <w:r>
        <w:t>platby</w:t>
      </w:r>
      <w:bookmarkEnd w:id="8"/>
    </w:p>
    <w:p w14:paraId="3BD37E6B" w14:textId="77777777" w:rsidR="00EA3276" w:rsidRDefault="00C351B8">
      <w:pPr>
        <w:pStyle w:val="Bodytext20"/>
        <w:framePr w:w="9826" w:h="12388" w:hRule="exact" w:wrap="none" w:vAnchor="page" w:hAnchor="page" w:x="851" w:y="2429"/>
        <w:numPr>
          <w:ilvl w:val="0"/>
          <w:numId w:val="5"/>
        </w:numPr>
        <w:shd w:val="clear" w:color="auto" w:fill="auto"/>
        <w:tabs>
          <w:tab w:val="left" w:pos="284"/>
        </w:tabs>
        <w:spacing w:before="0" w:after="0" w:line="206" w:lineRule="exact"/>
        <w:ind w:left="320" w:hanging="320"/>
      </w:pPr>
      <w:r>
        <w:t>Dodavatel je oprávněn stanovit odběrový diagram a předpis zálohových plateb na dodávku tepelné energie. Výše stanoveného odběrového diagramu i zálohových plateb odpovídá spotřebám tepelné energie za předcházející srovnatelné období a důvodně předpok</w:t>
      </w:r>
      <w:r>
        <w:t>ládané spotřeby na následující období.</w:t>
      </w:r>
    </w:p>
    <w:p w14:paraId="3BA59C33" w14:textId="77777777" w:rsidR="00EA3276" w:rsidRDefault="00C351B8">
      <w:pPr>
        <w:pStyle w:val="Bodytext20"/>
        <w:framePr w:w="9826" w:h="12388" w:hRule="exact" w:wrap="none" w:vAnchor="page" w:hAnchor="page" w:x="851" w:y="2429"/>
        <w:numPr>
          <w:ilvl w:val="0"/>
          <w:numId w:val="5"/>
        </w:numPr>
        <w:shd w:val="clear" w:color="auto" w:fill="auto"/>
        <w:tabs>
          <w:tab w:val="left" w:pos="284"/>
        </w:tabs>
        <w:spacing w:before="0" w:after="0"/>
        <w:ind w:left="320" w:hanging="320"/>
      </w:pPr>
      <w:r>
        <w:t>U nových odběrných míst stanoví dodavatel odběrové diagramy a zálohové platby po dohodě s odběratelem na základě předložené projektové dokumentace a důvodně předpokládané spotřebě na následující období.</w:t>
      </w:r>
    </w:p>
    <w:p w14:paraId="5B661563" w14:textId="77777777" w:rsidR="00EA3276" w:rsidRDefault="00C351B8">
      <w:pPr>
        <w:pStyle w:val="Bodytext20"/>
        <w:framePr w:w="9826" w:h="12388" w:hRule="exact" w:wrap="none" w:vAnchor="page" w:hAnchor="page" w:x="851" w:y="2429"/>
        <w:numPr>
          <w:ilvl w:val="0"/>
          <w:numId w:val="5"/>
        </w:numPr>
        <w:shd w:val="clear" w:color="auto" w:fill="auto"/>
        <w:tabs>
          <w:tab w:val="left" w:pos="284"/>
        </w:tabs>
        <w:spacing w:before="0" w:after="0"/>
        <w:ind w:left="320" w:hanging="320"/>
      </w:pPr>
      <w:r>
        <w:t>Odběratel je o</w:t>
      </w:r>
      <w:r>
        <w:t>právněn navrhnout úpravu odběrového diagramu i zálohových plateb, doloží-li požadované změny (např. energetickým průkazem budovy).</w:t>
      </w:r>
    </w:p>
    <w:p w14:paraId="764F4E07" w14:textId="77777777" w:rsidR="00EA3276" w:rsidRDefault="00C351B8">
      <w:pPr>
        <w:pStyle w:val="Bodytext20"/>
        <w:framePr w:w="9826" w:h="12388" w:hRule="exact" w:wrap="none" w:vAnchor="page" w:hAnchor="page" w:x="851" w:y="2429"/>
        <w:numPr>
          <w:ilvl w:val="0"/>
          <w:numId w:val="5"/>
        </w:numPr>
        <w:shd w:val="clear" w:color="auto" w:fill="auto"/>
        <w:tabs>
          <w:tab w:val="left" w:pos="284"/>
        </w:tabs>
        <w:spacing w:before="0" w:after="0"/>
        <w:ind w:left="320" w:hanging="320"/>
      </w:pPr>
      <w:r>
        <w:t xml:space="preserve">Odběrový diagram je stanoven v „Části B - Technické a obchodní údaje odběrného místa". Výše zálohových plateb je stanovena v </w:t>
      </w:r>
      <w:r>
        <w:t>„Části E - Předpis záloh".</w:t>
      </w:r>
    </w:p>
    <w:p w14:paraId="5B71654B" w14:textId="77777777" w:rsidR="00EA3276" w:rsidRDefault="00C351B8">
      <w:pPr>
        <w:pStyle w:val="Bodytext20"/>
        <w:framePr w:w="9826" w:h="12388" w:hRule="exact" w:wrap="none" w:vAnchor="page" w:hAnchor="page" w:x="851" w:y="2429"/>
        <w:numPr>
          <w:ilvl w:val="0"/>
          <w:numId w:val="5"/>
        </w:numPr>
        <w:shd w:val="clear" w:color="auto" w:fill="auto"/>
        <w:tabs>
          <w:tab w:val="left" w:pos="284"/>
        </w:tabs>
        <w:spacing w:before="0" w:after="267"/>
        <w:ind w:left="320" w:hanging="320"/>
      </w:pPr>
      <w:r>
        <w:t>Úprava a vyhodnocení odběrového diagramu se řídí pravidly v čl. 6 Obchodních podmínek.</w:t>
      </w:r>
    </w:p>
    <w:p w14:paraId="2847C6BD" w14:textId="77777777" w:rsidR="00EA3276" w:rsidRDefault="00C351B8">
      <w:pPr>
        <w:pStyle w:val="Heading510"/>
        <w:framePr w:w="9826" w:h="12388" w:hRule="exact" w:wrap="none" w:vAnchor="page" w:hAnchor="page" w:x="851" w:y="2429"/>
        <w:pBdr>
          <w:bottom w:val="single" w:sz="4" w:space="1" w:color="auto"/>
        </w:pBdr>
        <w:shd w:val="clear" w:color="auto" w:fill="auto"/>
        <w:spacing w:before="0" w:after="0"/>
        <w:ind w:left="320"/>
      </w:pPr>
      <w:bookmarkStart w:id="9" w:name="bookmark9"/>
      <w:r>
        <w:t xml:space="preserve">Článek 6: Doba trvání smlouvy a způsoby jejího ukončení </w:t>
      </w:r>
      <w:bookmarkEnd w:id="9"/>
    </w:p>
    <w:p w14:paraId="64A007FD" w14:textId="77777777" w:rsidR="00EA3276" w:rsidRDefault="00C351B8">
      <w:pPr>
        <w:pStyle w:val="Bodytext20"/>
        <w:framePr w:w="9826" w:h="12388" w:hRule="exact" w:wrap="none" w:vAnchor="page" w:hAnchor="page" w:x="851" w:y="2429"/>
        <w:numPr>
          <w:ilvl w:val="0"/>
          <w:numId w:val="6"/>
        </w:numPr>
        <w:shd w:val="clear" w:color="auto" w:fill="auto"/>
        <w:tabs>
          <w:tab w:val="left" w:pos="284"/>
        </w:tabs>
        <w:spacing w:before="0" w:after="0" w:line="206" w:lineRule="exact"/>
        <w:ind w:left="320" w:hanging="320"/>
      </w:pPr>
      <w:r>
        <w:t xml:space="preserve">Smlouva se uzavírá na </w:t>
      </w:r>
      <w:r>
        <w:rPr>
          <w:rStyle w:val="Bodytext2Bold0"/>
        </w:rPr>
        <w:t>dobu neurčitou.</w:t>
      </w:r>
    </w:p>
    <w:p w14:paraId="6A5F721D" w14:textId="77777777" w:rsidR="00EA3276" w:rsidRDefault="00C351B8">
      <w:pPr>
        <w:pStyle w:val="Bodytext20"/>
        <w:framePr w:w="9826" w:h="12388" w:hRule="exact" w:wrap="none" w:vAnchor="page" w:hAnchor="page" w:x="851" w:y="2429"/>
        <w:numPr>
          <w:ilvl w:val="0"/>
          <w:numId w:val="6"/>
        </w:numPr>
        <w:shd w:val="clear" w:color="auto" w:fill="auto"/>
        <w:tabs>
          <w:tab w:val="left" w:pos="284"/>
        </w:tabs>
        <w:spacing w:before="0" w:after="0" w:line="206" w:lineRule="exact"/>
        <w:ind w:left="320" w:hanging="320"/>
      </w:pPr>
      <w:r>
        <w:t xml:space="preserve">Smlouva je platná ode dne podpisu obou </w:t>
      </w:r>
      <w:r>
        <w:t>smluvních stran a je účinná od 1.9.2023. Případná dodávka tepelné energie před uzavřením Smlouvy byla zajištěna v souladu s § 76 a násl. energetického zákona se souhlasem obou smluvních stran za shodných podmínek stanovených Smlouvou.</w:t>
      </w:r>
    </w:p>
    <w:p w14:paraId="6AA9B061" w14:textId="77777777" w:rsidR="00EA3276" w:rsidRDefault="00C351B8">
      <w:pPr>
        <w:pStyle w:val="Bodytext20"/>
        <w:framePr w:w="9826" w:h="12388" w:hRule="exact" w:wrap="none" w:vAnchor="page" w:hAnchor="page" w:x="851" w:y="2429"/>
        <w:numPr>
          <w:ilvl w:val="0"/>
          <w:numId w:val="6"/>
        </w:numPr>
        <w:shd w:val="clear" w:color="auto" w:fill="auto"/>
        <w:tabs>
          <w:tab w:val="left" w:pos="284"/>
        </w:tabs>
        <w:spacing w:before="0" w:after="0" w:line="206" w:lineRule="exact"/>
        <w:ind w:left="320" w:hanging="320"/>
      </w:pPr>
      <w:r>
        <w:t>Smlouva zaniká:</w:t>
      </w:r>
    </w:p>
    <w:p w14:paraId="0AE05E05" w14:textId="77777777" w:rsidR="00EA3276" w:rsidRDefault="00C351B8">
      <w:pPr>
        <w:pStyle w:val="Bodytext20"/>
        <w:framePr w:w="9826" w:h="12388" w:hRule="exact" w:wrap="none" w:vAnchor="page" w:hAnchor="page" w:x="851" w:y="2429"/>
        <w:numPr>
          <w:ilvl w:val="0"/>
          <w:numId w:val="7"/>
        </w:numPr>
        <w:shd w:val="clear" w:color="auto" w:fill="auto"/>
        <w:tabs>
          <w:tab w:val="left" w:pos="592"/>
        </w:tabs>
        <w:spacing w:before="0" w:after="0" w:line="206" w:lineRule="exact"/>
        <w:ind w:left="600" w:hanging="280"/>
      </w:pPr>
      <w:r>
        <w:t>uplyn</w:t>
      </w:r>
      <w:r>
        <w:t>utím doby jejího trvání, pokud byla uzavřena na dobu určitou,</w:t>
      </w:r>
    </w:p>
    <w:p w14:paraId="5C83A50E" w14:textId="77777777" w:rsidR="00EA3276" w:rsidRDefault="00C351B8">
      <w:pPr>
        <w:pStyle w:val="Bodytext20"/>
        <w:framePr w:w="9826" w:h="12388" w:hRule="exact" w:wrap="none" w:vAnchor="page" w:hAnchor="page" w:x="851" w:y="2429"/>
        <w:numPr>
          <w:ilvl w:val="0"/>
          <w:numId w:val="7"/>
        </w:numPr>
        <w:shd w:val="clear" w:color="auto" w:fill="auto"/>
        <w:tabs>
          <w:tab w:val="left" w:pos="592"/>
        </w:tabs>
        <w:spacing w:before="0" w:after="0" w:line="206" w:lineRule="exact"/>
        <w:ind w:left="600" w:hanging="280"/>
      </w:pPr>
      <w:r>
        <w:t>písemnou dohodou obou smluvních stran, a to ke dni uvedeném v této dohodě,</w:t>
      </w:r>
    </w:p>
    <w:p w14:paraId="415FEF9D" w14:textId="77777777" w:rsidR="00EA3276" w:rsidRDefault="00C351B8">
      <w:pPr>
        <w:pStyle w:val="Bodytext20"/>
        <w:framePr w:w="9826" w:h="12388" w:hRule="exact" w:wrap="none" w:vAnchor="page" w:hAnchor="page" w:x="851" w:y="2429"/>
        <w:numPr>
          <w:ilvl w:val="0"/>
          <w:numId w:val="7"/>
        </w:numPr>
        <w:shd w:val="clear" w:color="auto" w:fill="auto"/>
        <w:tabs>
          <w:tab w:val="left" w:pos="592"/>
        </w:tabs>
        <w:spacing w:before="0" w:after="0" w:line="206" w:lineRule="exact"/>
        <w:ind w:left="600" w:hanging="280"/>
      </w:pPr>
      <w:r>
        <w:t>písemnou výpovědí po uplynutí výpovědní lhůty,</w:t>
      </w:r>
    </w:p>
    <w:p w14:paraId="18783899" w14:textId="77777777" w:rsidR="00EA3276" w:rsidRDefault="00C351B8">
      <w:pPr>
        <w:pStyle w:val="Bodytext20"/>
        <w:framePr w:w="9826" w:h="12388" w:hRule="exact" w:wrap="none" w:vAnchor="page" w:hAnchor="page" w:x="851" w:y="2429"/>
        <w:numPr>
          <w:ilvl w:val="0"/>
          <w:numId w:val="7"/>
        </w:numPr>
        <w:shd w:val="clear" w:color="auto" w:fill="auto"/>
        <w:tabs>
          <w:tab w:val="left" w:pos="596"/>
        </w:tabs>
        <w:spacing w:before="0" w:after="0" w:line="206" w:lineRule="exact"/>
        <w:ind w:left="600" w:hanging="280"/>
      </w:pPr>
      <w:r>
        <w:t>odstoupením,</w:t>
      </w:r>
    </w:p>
    <w:p w14:paraId="572001E6" w14:textId="77777777" w:rsidR="00EA3276" w:rsidRDefault="00C351B8">
      <w:pPr>
        <w:pStyle w:val="Bodytext20"/>
        <w:framePr w:w="9826" w:h="12388" w:hRule="exact" w:wrap="none" w:vAnchor="page" w:hAnchor="page" w:x="851" w:y="2429"/>
        <w:numPr>
          <w:ilvl w:val="0"/>
          <w:numId w:val="7"/>
        </w:numPr>
        <w:shd w:val="clear" w:color="auto" w:fill="auto"/>
        <w:tabs>
          <w:tab w:val="left" w:pos="596"/>
        </w:tabs>
        <w:spacing w:before="0" w:after="0" w:line="206" w:lineRule="exact"/>
        <w:ind w:left="600" w:hanging="280"/>
      </w:pPr>
      <w:r>
        <w:t xml:space="preserve">zánikem některé smluvní strany bez právního </w:t>
      </w:r>
      <w:r>
        <w:t>nástupce.</w:t>
      </w:r>
    </w:p>
    <w:p w14:paraId="01F5B6DD" w14:textId="77777777" w:rsidR="00EA3276" w:rsidRDefault="00C351B8">
      <w:pPr>
        <w:pStyle w:val="Bodytext20"/>
        <w:framePr w:w="9826" w:h="12388" w:hRule="exact" w:wrap="none" w:vAnchor="page" w:hAnchor="page" w:x="851" w:y="2429"/>
        <w:numPr>
          <w:ilvl w:val="0"/>
          <w:numId w:val="6"/>
        </w:numPr>
        <w:shd w:val="clear" w:color="auto" w:fill="auto"/>
        <w:tabs>
          <w:tab w:val="left" w:pos="284"/>
        </w:tabs>
        <w:spacing w:before="0" w:after="0" w:line="206" w:lineRule="exact"/>
        <w:ind w:left="320" w:hanging="320"/>
      </w:pPr>
      <w:r>
        <w:t>Odběratel je oprávněn Smlouvu vypovědět z jakéhokoliv důvodu, zejména z důvodu jednostranné změny Obchodních podmínek dodavatelem za podmínek a způsobem stanoveným Obchodními podmínkami.</w:t>
      </w:r>
    </w:p>
    <w:p w14:paraId="4A74FBC0" w14:textId="77777777" w:rsidR="00EA3276" w:rsidRDefault="00C351B8">
      <w:pPr>
        <w:pStyle w:val="Bodytext20"/>
        <w:framePr w:w="9826" w:h="12388" w:hRule="exact" w:wrap="none" w:vAnchor="page" w:hAnchor="page" w:x="851" w:y="2429"/>
        <w:numPr>
          <w:ilvl w:val="0"/>
          <w:numId w:val="6"/>
        </w:numPr>
        <w:shd w:val="clear" w:color="auto" w:fill="auto"/>
        <w:tabs>
          <w:tab w:val="left" w:pos="284"/>
        </w:tabs>
        <w:spacing w:before="0" w:after="0" w:line="206" w:lineRule="exact"/>
        <w:ind w:left="320" w:hanging="320"/>
      </w:pPr>
      <w:r>
        <w:t>Dodavatel je oprávněn vypovědět Smlouvu zejména z důvodů:</w:t>
      </w:r>
    </w:p>
    <w:p w14:paraId="04EAC8D3" w14:textId="77777777" w:rsidR="00EA3276" w:rsidRDefault="00C351B8">
      <w:pPr>
        <w:pStyle w:val="Bodytext20"/>
        <w:framePr w:w="9826" w:h="12388" w:hRule="exact" w:wrap="none" w:vAnchor="page" w:hAnchor="page" w:x="851" w:y="2429"/>
        <w:numPr>
          <w:ilvl w:val="0"/>
          <w:numId w:val="8"/>
        </w:numPr>
        <w:shd w:val="clear" w:color="auto" w:fill="auto"/>
        <w:tabs>
          <w:tab w:val="left" w:pos="592"/>
        </w:tabs>
        <w:spacing w:before="0" w:after="0" w:line="206" w:lineRule="exact"/>
        <w:ind w:left="600" w:hanging="280"/>
      </w:pPr>
      <w:r>
        <w:t>n</w:t>
      </w:r>
      <w:r>
        <w:t>eoprávněného odběru tepelné energie odběratelem,</w:t>
      </w:r>
    </w:p>
    <w:p w14:paraId="3E27097D" w14:textId="77777777" w:rsidR="00EA3276" w:rsidRDefault="00C351B8">
      <w:pPr>
        <w:pStyle w:val="Bodytext20"/>
        <w:framePr w:w="9826" w:h="12388" w:hRule="exact" w:wrap="none" w:vAnchor="page" w:hAnchor="page" w:x="851" w:y="2429"/>
        <w:numPr>
          <w:ilvl w:val="0"/>
          <w:numId w:val="8"/>
        </w:numPr>
        <w:shd w:val="clear" w:color="auto" w:fill="auto"/>
        <w:tabs>
          <w:tab w:val="left" w:pos="592"/>
        </w:tabs>
        <w:spacing w:before="0" w:after="0" w:line="206" w:lineRule="exact"/>
        <w:ind w:left="600" w:hanging="280"/>
      </w:pPr>
      <w:r>
        <w:t>vzniku práva dodavatele na odstoupení od Smlouvy,</w:t>
      </w:r>
    </w:p>
    <w:p w14:paraId="7AA3DB25" w14:textId="77777777" w:rsidR="00EA3276" w:rsidRDefault="00C351B8">
      <w:pPr>
        <w:pStyle w:val="Bodytext20"/>
        <w:framePr w:w="9826" w:h="12388" w:hRule="exact" w:wrap="none" w:vAnchor="page" w:hAnchor="page" w:x="851" w:y="2429"/>
        <w:numPr>
          <w:ilvl w:val="0"/>
          <w:numId w:val="8"/>
        </w:numPr>
        <w:shd w:val="clear" w:color="auto" w:fill="auto"/>
        <w:tabs>
          <w:tab w:val="left" w:pos="592"/>
        </w:tabs>
        <w:spacing w:before="0" w:after="0" w:line="206" w:lineRule="exact"/>
        <w:ind w:left="600" w:hanging="280"/>
      </w:pPr>
      <w:r>
        <w:t>v případě že odběratel pozbyde právo na připojení ke zdroji tepelné energie nebo rozvodnému tepelnému zařízení ve smyslu § 77 odst. 1 energetického zákona,</w:t>
      </w:r>
    </w:p>
    <w:p w14:paraId="7B1B195E" w14:textId="77777777" w:rsidR="00EA3276" w:rsidRDefault="00C351B8">
      <w:pPr>
        <w:pStyle w:val="Bodytext20"/>
        <w:framePr w:w="9826" w:h="12388" w:hRule="exact" w:wrap="none" w:vAnchor="page" w:hAnchor="page" w:x="851" w:y="2429"/>
        <w:numPr>
          <w:ilvl w:val="0"/>
          <w:numId w:val="8"/>
        </w:numPr>
        <w:shd w:val="clear" w:color="auto" w:fill="auto"/>
        <w:tabs>
          <w:tab w:val="left" w:pos="592"/>
        </w:tabs>
        <w:spacing w:before="0" w:after="0" w:line="206" w:lineRule="exact"/>
        <w:ind w:left="600" w:hanging="280"/>
      </w:pPr>
      <w:r>
        <w:t>o</w:t>
      </w:r>
      <w:r>
        <w:t>dběratel poruší své povinnosti ohledně zřizování a provozování náhradního nebo jiného zdroje tepelné energie, který je propojen s rozvodným tepelným zařízením dodavatele ve smyslu § 77 odst. 4 energetického zákona,</w:t>
      </w:r>
    </w:p>
    <w:p w14:paraId="59A91FF6" w14:textId="77777777" w:rsidR="00EA3276" w:rsidRDefault="00C351B8">
      <w:pPr>
        <w:pStyle w:val="Bodytext20"/>
        <w:framePr w:w="9826" w:h="12388" w:hRule="exact" w:wrap="none" w:vAnchor="page" w:hAnchor="page" w:x="851" w:y="2429"/>
        <w:numPr>
          <w:ilvl w:val="0"/>
          <w:numId w:val="8"/>
        </w:numPr>
        <w:shd w:val="clear" w:color="auto" w:fill="auto"/>
        <w:tabs>
          <w:tab w:val="left" w:pos="592"/>
        </w:tabs>
        <w:spacing w:before="0" w:after="0" w:line="206" w:lineRule="exact"/>
        <w:ind w:left="600" w:hanging="280"/>
      </w:pPr>
      <w:r>
        <w:t>v případě kdy odběratel poruší zákaz prov</w:t>
      </w:r>
      <w:r>
        <w:t>ádět jakékoliv úpravy na odběrném tepelném zařízení nebo jeho částech, kterými prochází neměřená tepelná energie, bez souhlasu dodavatele,</w:t>
      </w:r>
    </w:p>
    <w:p w14:paraId="483C0119" w14:textId="77777777" w:rsidR="00EA3276" w:rsidRDefault="00C351B8">
      <w:pPr>
        <w:pStyle w:val="Bodytext20"/>
        <w:framePr w:w="9826" w:h="12388" w:hRule="exact" w:wrap="none" w:vAnchor="page" w:hAnchor="page" w:x="851" w:y="2429"/>
        <w:numPr>
          <w:ilvl w:val="0"/>
          <w:numId w:val="8"/>
        </w:numPr>
        <w:shd w:val="clear" w:color="auto" w:fill="auto"/>
        <w:tabs>
          <w:tab w:val="left" w:pos="592"/>
        </w:tabs>
        <w:spacing w:before="0" w:after="0" w:line="206" w:lineRule="exact"/>
        <w:ind w:left="600" w:hanging="280"/>
      </w:pPr>
      <w:r>
        <w:t>v případě nesplnění požadavku dle čl. 4, bod 1. Obchodních podmínek (Technické dodací podmínky) ze strany odběratele.</w:t>
      </w:r>
      <w:r>
        <w:t xml:space="preserve"> Povinnost dodavatele uzavřít s odběratelem smlouvu o dodávce tepelné energie v souladu s § 76 odst. 1 energetického zákona zůstává zachována.</w:t>
      </w:r>
    </w:p>
    <w:p w14:paraId="41030907" w14:textId="77777777" w:rsidR="00EA3276" w:rsidRDefault="00C351B8">
      <w:pPr>
        <w:pStyle w:val="Bodytext20"/>
        <w:framePr w:w="9826" w:h="12388" w:hRule="exact" w:wrap="none" w:vAnchor="page" w:hAnchor="page" w:x="851" w:y="2429"/>
        <w:numPr>
          <w:ilvl w:val="0"/>
          <w:numId w:val="6"/>
        </w:numPr>
        <w:shd w:val="clear" w:color="auto" w:fill="auto"/>
        <w:tabs>
          <w:tab w:val="left" w:pos="284"/>
        </w:tabs>
        <w:spacing w:before="0" w:after="0" w:line="206" w:lineRule="exact"/>
        <w:ind w:left="320" w:hanging="320"/>
      </w:pPr>
      <w:r>
        <w:t>Výpověď musí být učiněna v písemné formě, výpovědní lhůta činí 6 měsíců a počíná běžet od prvého dne měsíce násle</w:t>
      </w:r>
      <w:r>
        <w:t>dujícího po doručení výpovědi druhé smluvní straně. Tím není dotčena možnost ukončení smluvního vztahu dohodou smluvních stran k jinému datu. Po dobu výpovědní doby se smluvní vztah mezi dodavatelem a odběratelem řídí Smlouvou, Obchodními podmínkami v jeji</w:t>
      </w:r>
      <w:r>
        <w:t>ch posledním znění platném a účinném pro odběratele a obecně závaznými právními předpisy.</w:t>
      </w:r>
    </w:p>
    <w:p w14:paraId="2C7E2F6E" w14:textId="77777777" w:rsidR="00EA3276" w:rsidRDefault="00C351B8">
      <w:pPr>
        <w:pStyle w:val="Bodytext20"/>
        <w:framePr w:w="9826" w:h="12388" w:hRule="exact" w:wrap="none" w:vAnchor="page" w:hAnchor="page" w:x="851" w:y="2429"/>
        <w:numPr>
          <w:ilvl w:val="0"/>
          <w:numId w:val="6"/>
        </w:numPr>
        <w:shd w:val="clear" w:color="auto" w:fill="auto"/>
        <w:tabs>
          <w:tab w:val="left" w:pos="284"/>
        </w:tabs>
        <w:spacing w:before="0" w:after="0" w:line="206" w:lineRule="exact"/>
        <w:ind w:left="320" w:hanging="320"/>
      </w:pPr>
      <w:r>
        <w:t>Od Smlouvy lze odstoupit v následujících případech:</w:t>
      </w:r>
    </w:p>
    <w:p w14:paraId="7FEE5949" w14:textId="77777777" w:rsidR="00EA3276" w:rsidRDefault="00C351B8">
      <w:pPr>
        <w:pStyle w:val="Bodytext20"/>
        <w:framePr w:w="9826" w:h="12388" w:hRule="exact" w:wrap="none" w:vAnchor="page" w:hAnchor="page" w:x="851" w:y="2429"/>
        <w:numPr>
          <w:ilvl w:val="0"/>
          <w:numId w:val="9"/>
        </w:numPr>
        <w:shd w:val="clear" w:color="auto" w:fill="auto"/>
        <w:tabs>
          <w:tab w:val="left" w:pos="592"/>
        </w:tabs>
        <w:spacing w:before="0" w:after="0" w:line="206" w:lineRule="exact"/>
        <w:ind w:left="600" w:hanging="280"/>
      </w:pPr>
      <w:r>
        <w:t xml:space="preserve">při opakovaném prodlení s úhradou ceny tepelné energie, tzn. plateb vyúčtování nebo zálohové platby ze </w:t>
      </w:r>
      <w:r>
        <w:t>strany odběratele (právo odstoupit od Smlouvy má dodavatel),</w:t>
      </w:r>
    </w:p>
    <w:p w14:paraId="75E44CE9" w14:textId="77777777" w:rsidR="00EA3276" w:rsidRDefault="00C351B8">
      <w:pPr>
        <w:pStyle w:val="Bodytext20"/>
        <w:framePr w:w="9826" w:h="12388" w:hRule="exact" w:wrap="none" w:vAnchor="page" w:hAnchor="page" w:x="851" w:y="2429"/>
        <w:numPr>
          <w:ilvl w:val="0"/>
          <w:numId w:val="9"/>
        </w:numPr>
        <w:shd w:val="clear" w:color="auto" w:fill="auto"/>
        <w:tabs>
          <w:tab w:val="left" w:pos="596"/>
        </w:tabs>
        <w:spacing w:before="0" w:after="0" w:line="206" w:lineRule="exact"/>
        <w:ind w:left="600" w:hanging="280"/>
      </w:pPr>
      <w:r>
        <w:t>při opakovaném neplnění sjednaných základních parametrů dodávané a vracené teplonosné látky ze strany dodavatele (právo odstoupit od Smlouvy má odběratel),</w:t>
      </w:r>
    </w:p>
    <w:p w14:paraId="52678F8A" w14:textId="77777777" w:rsidR="00EA3276" w:rsidRDefault="00C351B8">
      <w:pPr>
        <w:pStyle w:val="Bodytext20"/>
        <w:framePr w:w="9826" w:h="230" w:hRule="exact" w:wrap="none" w:vAnchor="page" w:hAnchor="page" w:x="851" w:y="15482"/>
        <w:shd w:val="clear" w:color="auto" w:fill="auto"/>
        <w:spacing w:before="0" w:after="0" w:line="168" w:lineRule="exact"/>
        <w:ind w:firstLine="0"/>
        <w:jc w:val="center"/>
      </w:pPr>
      <w:r>
        <w:t>Strana 3 z 5</w:t>
      </w:r>
    </w:p>
    <w:p w14:paraId="69FA7593" w14:textId="77777777" w:rsidR="00EA3276" w:rsidRDefault="00C351B8">
      <w:pPr>
        <w:pStyle w:val="Headerorfooter10"/>
        <w:framePr w:wrap="none" w:vAnchor="page" w:hAnchor="page" w:x="712" w:y="15788"/>
        <w:shd w:val="clear" w:color="auto" w:fill="B8BAB7"/>
      </w:pPr>
      <w:hyperlink r:id="rId16" w:history="1">
        <w:r>
          <w:rPr>
            <w:rStyle w:val="Headerorfooter11"/>
            <w:b/>
            <w:bCs/>
          </w:rPr>
          <w:t>www.plrenskateplarenska.cz</w:t>
        </w:r>
      </w:hyperlink>
    </w:p>
    <w:p w14:paraId="487D7D71" w14:textId="77777777" w:rsidR="00EA3276" w:rsidRDefault="00C351B8">
      <w:pPr>
        <w:pStyle w:val="Headerorfooter10"/>
        <w:framePr w:wrap="none" w:vAnchor="page" w:hAnchor="page" w:x="4423" w:y="15802"/>
        <w:shd w:val="clear" w:color="auto" w:fill="B8BAB7"/>
      </w:pPr>
      <w:r>
        <w:rPr>
          <w:rStyle w:val="Headerorfooter11"/>
          <w:b/>
          <w:bCs/>
          <w:lang w:val="cs-CZ" w:eastAsia="cs-CZ" w:bidi="cs-CZ"/>
        </w:rPr>
        <w:t>zelená linka: 800 505 505</w:t>
      </w:r>
    </w:p>
    <w:p w14:paraId="11422741" w14:textId="77777777" w:rsidR="00EA3276" w:rsidRDefault="00C351B8">
      <w:pPr>
        <w:pStyle w:val="Headerorfooter10"/>
        <w:framePr w:wrap="none" w:vAnchor="page" w:hAnchor="page" w:x="7840" w:y="15807"/>
        <w:shd w:val="clear" w:color="auto" w:fill="B8BAB7"/>
      </w:pPr>
      <w:hyperlink r:id="rId17" w:history="1">
        <w:r>
          <w:rPr>
            <w:rStyle w:val="Headerorfooter11"/>
            <w:b/>
            <w:bCs/>
          </w:rPr>
          <w:t>inbox@plzenskatepiarenska.cz</w:t>
        </w:r>
      </w:hyperlink>
    </w:p>
    <w:p w14:paraId="31E89BDE" w14:textId="77777777" w:rsidR="00EA3276" w:rsidRDefault="00EA3276">
      <w:pPr>
        <w:rPr>
          <w:sz w:val="2"/>
          <w:szCs w:val="2"/>
        </w:rPr>
        <w:sectPr w:rsidR="00EA3276">
          <w:pgSz w:w="11900" w:h="16840"/>
          <w:pgMar w:top="360" w:right="360" w:bottom="360" w:left="360" w:header="0" w:footer="3" w:gutter="0"/>
          <w:cols w:space="720"/>
          <w:noEndnote/>
          <w:docGrid w:linePitch="360"/>
        </w:sectPr>
      </w:pPr>
    </w:p>
    <w:p w14:paraId="43B0506A" w14:textId="4593E17D" w:rsidR="00EA3276" w:rsidRDefault="006E208E">
      <w:pPr>
        <w:rPr>
          <w:sz w:val="2"/>
          <w:szCs w:val="2"/>
        </w:rPr>
      </w:pPr>
      <w:r>
        <w:rPr>
          <w:noProof/>
        </w:rPr>
        <w:lastRenderedPageBreak/>
        <mc:AlternateContent>
          <mc:Choice Requires="wps">
            <w:drawing>
              <wp:anchor distT="0" distB="0" distL="114300" distR="114300" simplePos="0" relativeHeight="251659776" behindDoc="1" locked="0" layoutInCell="1" allowOverlap="1" wp14:anchorId="1D7BAF4F" wp14:editId="79F19FFF">
                <wp:simplePos x="0" y="0"/>
                <wp:positionH relativeFrom="page">
                  <wp:posOffset>2597785</wp:posOffset>
                </wp:positionH>
                <wp:positionV relativeFrom="page">
                  <wp:posOffset>10029825</wp:posOffset>
                </wp:positionV>
                <wp:extent cx="2130425" cy="219710"/>
                <wp:effectExtent l="0" t="0" r="0" b="0"/>
                <wp:wrapNone/>
                <wp:docPr id="2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0425" cy="219710"/>
                        </a:xfrm>
                        <a:prstGeom prst="rect">
                          <a:avLst/>
                        </a:prstGeom>
                        <a:solidFill>
                          <a:srgbClr val="B7BA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438EE" id="Rectangle 28" o:spid="_x0000_s1026" style="position:absolute;margin-left:204.55pt;margin-top:789.75pt;width:167.75pt;height:17.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" fillcolor="#b7bab7" stroked="f">
                <w10:wrap anchorx="page" anchory="page"/>
              </v:rect>
            </w:pict>
          </mc:Fallback>
        </mc:AlternateContent>
      </w:r>
      <w:r>
        <w:rPr>
          <w:noProof/>
        </w:rPr>
        <mc:AlternateContent>
          <mc:Choice Requires="wps">
            <w:drawing>
              <wp:anchor distT="0" distB="0" distL="114300" distR="114300" simplePos="0" relativeHeight="251660800" behindDoc="1" locked="0" layoutInCell="1" allowOverlap="1" wp14:anchorId="2D012066" wp14:editId="7C4DE8B0">
                <wp:simplePos x="0" y="0"/>
                <wp:positionH relativeFrom="page">
                  <wp:posOffset>4765040</wp:posOffset>
                </wp:positionH>
                <wp:positionV relativeFrom="page">
                  <wp:posOffset>10054590</wp:posOffset>
                </wp:positionV>
                <wp:extent cx="2371090" cy="216535"/>
                <wp:effectExtent l="2540" t="0" r="0" b="0"/>
                <wp:wrapNone/>
                <wp:docPr id="1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090" cy="216535"/>
                        </a:xfrm>
                        <a:prstGeom prst="rect">
                          <a:avLst/>
                        </a:prstGeom>
                        <a:solidFill>
                          <a:srgbClr val="B6B8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E5A09" id="Rectangle 27" o:spid="_x0000_s1026" style="position:absolute;margin-left:375.2pt;margin-top:791.7pt;width:186.7pt;height:17.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" fillcolor="#b6b8b5" stroked="f">
                <w10:wrap anchorx="page" anchory="page"/>
              </v:rect>
            </w:pict>
          </mc:Fallback>
        </mc:AlternateContent>
      </w:r>
      <w:r>
        <w:rPr>
          <w:noProof/>
        </w:rPr>
        <mc:AlternateContent>
          <mc:Choice Requires="wps">
            <w:drawing>
              <wp:anchor distT="0" distB="0" distL="114300" distR="114300" simplePos="0" relativeHeight="251661824" behindDoc="1" locked="0" layoutInCell="1" allowOverlap="1" wp14:anchorId="1F44B376" wp14:editId="63830B53">
                <wp:simplePos x="0" y="0"/>
                <wp:positionH relativeFrom="page">
                  <wp:posOffset>226060</wp:posOffset>
                </wp:positionH>
                <wp:positionV relativeFrom="page">
                  <wp:posOffset>9968865</wp:posOffset>
                </wp:positionV>
                <wp:extent cx="6937375" cy="344170"/>
                <wp:effectExtent l="0" t="0" r="0" b="2540"/>
                <wp:wrapNone/>
                <wp:docPr id="1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7375" cy="344170"/>
                        </a:xfrm>
                        <a:prstGeom prst="rect">
                          <a:avLst/>
                        </a:prstGeom>
                        <a:solidFill>
                          <a:srgbClr val="B7B9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B5EBB" id="Rectangle 26" o:spid="_x0000_s1026" style="position:absolute;margin-left:17.8pt;margin-top:784.95pt;width:546.25pt;height:27.1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" fillcolor="#b7b9b7" stroked="f">
                <w10:wrap anchorx="page" anchory="page"/>
              </v:rect>
            </w:pict>
          </mc:Fallback>
        </mc:AlternateContent>
      </w:r>
    </w:p>
    <w:p w14:paraId="5E09D842" w14:textId="77777777" w:rsidR="00EA3276" w:rsidRDefault="00C351B8">
      <w:pPr>
        <w:pStyle w:val="Bodytext80"/>
        <w:framePr w:w="9883" w:h="893" w:hRule="exact" w:wrap="none" w:vAnchor="page" w:hAnchor="page" w:x="929" w:y="988"/>
        <w:shd w:val="clear" w:color="auto" w:fill="auto"/>
        <w:spacing w:after="60"/>
        <w:ind w:left="760"/>
        <w:jc w:val="both"/>
      </w:pPr>
      <w:r>
        <w:t>/I PLZEŇSKÁ</w:t>
      </w:r>
    </w:p>
    <w:p w14:paraId="3ABA4F71" w14:textId="77777777" w:rsidR="00EA3276" w:rsidRDefault="00C351B8">
      <w:pPr>
        <w:pStyle w:val="Bodytext80"/>
        <w:framePr w:w="9883" w:h="893" w:hRule="exact" w:wrap="none" w:vAnchor="page" w:hAnchor="page" w:x="929" w:y="988"/>
        <w:shd w:val="clear" w:color="auto" w:fill="auto"/>
        <w:tabs>
          <w:tab w:val="left" w:pos="8074"/>
        </w:tabs>
        <w:ind w:left="760"/>
        <w:jc w:val="both"/>
      </w:pPr>
      <w:r>
        <w:rPr>
          <w:lang w:val="en-US" w:eastAsia="en-US" w:bidi="en-US"/>
        </w:rPr>
        <w:t>• 2</w:t>
      </w:r>
      <w:r>
        <w:t>TEPLÁRENSKÁ</w:t>
      </w:r>
      <w:r>
        <w:tab/>
        <w:t xml:space="preserve">Část </w:t>
      </w:r>
      <w:r>
        <w:rPr>
          <w:lang w:val="en-US" w:eastAsia="en-US" w:bidi="en-US"/>
        </w:rPr>
        <w:t>A</w:t>
      </w:r>
    </w:p>
    <w:p w14:paraId="1886785F" w14:textId="77777777" w:rsidR="00EA3276" w:rsidRDefault="00C351B8">
      <w:pPr>
        <w:pStyle w:val="Bodytext90"/>
        <w:framePr w:w="9883" w:h="893" w:hRule="exact" w:wrap="none" w:vAnchor="page" w:hAnchor="page" w:x="929" w:y="988"/>
        <w:shd w:val="clear" w:color="auto" w:fill="auto"/>
        <w:spacing w:after="0"/>
        <w:ind w:left="700"/>
      </w:pPr>
      <w:r>
        <w:t xml:space="preserve">Více než energie </w:t>
      </w:r>
      <w:r>
        <w:rPr>
          <w:rStyle w:val="Bodytext9ItalicSpacing0ptScaling100"/>
        </w:rPr>
        <w:t>sT'-</w:t>
      </w:r>
    </w:p>
    <w:p w14:paraId="79C49193" w14:textId="77777777" w:rsidR="00EA3276" w:rsidRDefault="00C351B8">
      <w:pPr>
        <w:pStyle w:val="Bodytext20"/>
        <w:framePr w:w="9883" w:h="12528" w:hRule="exact" w:wrap="none" w:vAnchor="page" w:hAnchor="page" w:x="929" w:y="2481"/>
        <w:numPr>
          <w:ilvl w:val="0"/>
          <w:numId w:val="9"/>
        </w:numPr>
        <w:shd w:val="clear" w:color="auto" w:fill="auto"/>
        <w:tabs>
          <w:tab w:val="left" w:pos="728"/>
        </w:tabs>
        <w:spacing w:before="0" w:after="60" w:line="206" w:lineRule="exact"/>
        <w:ind w:left="700" w:hanging="340"/>
      </w:pPr>
      <w:r>
        <w:t xml:space="preserve">oznámí-li </w:t>
      </w:r>
      <w:r>
        <w:t>dodavatel odběrateli změnu teplonosné látky nebo jejích parametrů vyžadující úpravu odběrného tepelného zařízení nebo rozvodného tepelného zařízení, a to s účinky k oznámenému termínu změn (právo odstoupit od Smlouvy má odběratel); změnu teplonosné látky n</w:t>
      </w:r>
      <w:r>
        <w:t>ebo jejích parametrů vyžadující úpravu odběrného tepelného zařízení nebo rozvodného tepelného zařízení je povinen dodavatel oznámit písemně nejméně dvanáct (12) měsíců předem; neodstoupí-li odběratel od Smlouvy, je povinen upravit na svůj náklad odběrné te</w:t>
      </w:r>
      <w:r>
        <w:t>pelné zařízení nebo rozvodné tepelné zařízení tak, aby odpovídalo oznámeným změnám,</w:t>
      </w:r>
    </w:p>
    <w:p w14:paraId="0511B608" w14:textId="77777777" w:rsidR="00EA3276" w:rsidRDefault="00C351B8">
      <w:pPr>
        <w:pStyle w:val="Bodytext20"/>
        <w:framePr w:w="9883" w:h="12528" w:hRule="exact" w:wrap="none" w:vAnchor="page" w:hAnchor="page" w:x="929" w:y="2481"/>
        <w:numPr>
          <w:ilvl w:val="0"/>
          <w:numId w:val="9"/>
        </w:numPr>
        <w:shd w:val="clear" w:color="auto" w:fill="auto"/>
        <w:tabs>
          <w:tab w:val="left" w:pos="728"/>
        </w:tabs>
        <w:spacing w:before="0" w:after="91" w:line="206" w:lineRule="exact"/>
        <w:ind w:left="760" w:hanging="400"/>
      </w:pPr>
      <w:r>
        <w:t>při změně ceny dodavatelem ve lhůtě do 21 dnů od uveřejnění oznámení o změně ceny (právo odstoupit od Smlouvy má odběratel)</w:t>
      </w:r>
    </w:p>
    <w:p w14:paraId="13810DAD" w14:textId="77777777" w:rsidR="00EA3276" w:rsidRDefault="00C351B8">
      <w:pPr>
        <w:pStyle w:val="Bodytext20"/>
        <w:framePr w:w="9883" w:h="12528" w:hRule="exact" w:wrap="none" w:vAnchor="page" w:hAnchor="page" w:x="929" w:y="2481"/>
        <w:numPr>
          <w:ilvl w:val="0"/>
          <w:numId w:val="9"/>
        </w:numPr>
        <w:shd w:val="clear" w:color="auto" w:fill="auto"/>
        <w:tabs>
          <w:tab w:val="left" w:pos="728"/>
        </w:tabs>
        <w:spacing w:before="0" w:after="60" w:line="168" w:lineRule="exact"/>
        <w:ind w:left="700" w:hanging="340"/>
      </w:pPr>
      <w:r>
        <w:t xml:space="preserve">pokud bude vydáno rozhodnutí o úpadku druhé </w:t>
      </w:r>
      <w:r>
        <w:t>smluvní strany, nebo byl insolvenční návrh vůči druhé smluvní straně zamítnut pro nedostatek majetku,</w:t>
      </w:r>
    </w:p>
    <w:p w14:paraId="58F6653C" w14:textId="77777777" w:rsidR="00EA3276" w:rsidRDefault="00C351B8">
      <w:pPr>
        <w:pStyle w:val="Bodytext20"/>
        <w:framePr w:w="9883" w:h="12528" w:hRule="exact" w:wrap="none" w:vAnchor="page" w:hAnchor="page" w:x="929" w:y="2481"/>
        <w:numPr>
          <w:ilvl w:val="0"/>
          <w:numId w:val="9"/>
        </w:numPr>
        <w:shd w:val="clear" w:color="auto" w:fill="auto"/>
        <w:tabs>
          <w:tab w:val="left" w:pos="728"/>
        </w:tabs>
        <w:spacing w:before="0" w:after="97" w:line="168" w:lineRule="exact"/>
        <w:ind w:left="760" w:hanging="400"/>
      </w:pPr>
      <w:r>
        <w:t>z důvodů stanovených občanským zákoníkem nebo Obchodními podmínkami.</w:t>
      </w:r>
    </w:p>
    <w:p w14:paraId="7F96A242" w14:textId="77777777" w:rsidR="00EA3276" w:rsidRDefault="00C351B8">
      <w:pPr>
        <w:pStyle w:val="Bodytext20"/>
        <w:framePr w:w="9883" w:h="12528" w:hRule="exact" w:wrap="none" w:vAnchor="page" w:hAnchor="page" w:x="929" w:y="2481"/>
        <w:numPr>
          <w:ilvl w:val="0"/>
          <w:numId w:val="6"/>
        </w:numPr>
        <w:shd w:val="clear" w:color="auto" w:fill="auto"/>
        <w:tabs>
          <w:tab w:val="left" w:pos="293"/>
        </w:tabs>
        <w:spacing w:before="0" w:after="120" w:line="197" w:lineRule="exact"/>
        <w:ind w:left="360" w:hanging="360"/>
      </w:pPr>
      <w:r>
        <w:t>Odstoupení od Smlouvy musí být provedeno písemnou formou a bez zbytečného odkladu. Př</w:t>
      </w:r>
      <w:r>
        <w:t>i odstoupení od Smlouvy z důvodu změny ceny (odst. 7, písm. d) tohoto čl. Smlouvy) musí být písemné odstoupení od Smlouvy dodavateli doručeno v uvedené lhůtě, jinak je neplatné. Plnění poskytnutá podle Smlouvy před účinností odstoupení od Smlouvy si smluvn</w:t>
      </w:r>
      <w:r>
        <w:t>í strany nevracejí. To neplatí pro nevyčerpané zálohy uhrazené odběratelem, které se dodavatel zavazuje v případě odstoupení odběratele od Smlouvy bez zbytečného odkladu odběrateli vrátit.</w:t>
      </w:r>
    </w:p>
    <w:p w14:paraId="50DBBAA8" w14:textId="77777777" w:rsidR="00EA3276" w:rsidRDefault="00C351B8">
      <w:pPr>
        <w:pStyle w:val="Bodytext20"/>
        <w:framePr w:w="9883" w:h="12528" w:hRule="exact" w:wrap="none" w:vAnchor="page" w:hAnchor="page" w:x="929" w:y="2481"/>
        <w:numPr>
          <w:ilvl w:val="0"/>
          <w:numId w:val="6"/>
        </w:numPr>
        <w:shd w:val="clear" w:color="auto" w:fill="auto"/>
        <w:tabs>
          <w:tab w:val="left" w:pos="293"/>
        </w:tabs>
        <w:spacing w:before="0" w:after="60" w:line="197" w:lineRule="exact"/>
        <w:ind w:left="360" w:hanging="360"/>
      </w:pPr>
      <w:r>
        <w:t>Odstoupením od Smlouvy zaniká Smlouva dnem doručení písemného oznám</w:t>
      </w:r>
      <w:r>
        <w:t>ení o odstoupení od Smlouvy druhé smluvní straně. Po této době nelze účinky odstoupení od Smlouvy odvolat nebo měnit bez souhlasu druhé smluvní strany.</w:t>
      </w:r>
    </w:p>
    <w:p w14:paraId="1894A277" w14:textId="77777777" w:rsidR="00EA3276" w:rsidRDefault="00C351B8">
      <w:pPr>
        <w:pStyle w:val="Bodytext20"/>
        <w:framePr w:w="9883" w:h="12528" w:hRule="exact" w:wrap="none" w:vAnchor="page" w:hAnchor="page" w:x="929" w:y="2481"/>
        <w:numPr>
          <w:ilvl w:val="0"/>
          <w:numId w:val="6"/>
        </w:numPr>
        <w:shd w:val="clear" w:color="auto" w:fill="auto"/>
        <w:tabs>
          <w:tab w:val="left" w:pos="343"/>
        </w:tabs>
        <w:spacing w:before="0" w:after="76" w:line="197" w:lineRule="exact"/>
        <w:ind w:left="360" w:hanging="360"/>
      </w:pPr>
      <w:r>
        <w:t xml:space="preserve">K datu zániku smluvního vztahu se obě smluvní strany zavazují vyrovnat vzájemně své závazky </w:t>
      </w:r>
      <w:r>
        <w:t>(zejména dluhy) a pohledávky. Zánik Smlouvy nemá vliv na trvání dosud neuhrazených peněžitých dluhů smluvních stran, jakož i jiná ustanovení Smlouvy, jež mají vzhledem ke své povaze zavazovat smluvní strany i po ukončení Smlouvy.</w:t>
      </w:r>
    </w:p>
    <w:p w14:paraId="19296422" w14:textId="77777777" w:rsidR="00EA3276" w:rsidRDefault="00C351B8">
      <w:pPr>
        <w:pStyle w:val="Bodytext20"/>
        <w:framePr w:w="9883" w:h="12528" w:hRule="exact" w:wrap="none" w:vAnchor="page" w:hAnchor="page" w:x="929" w:y="2481"/>
        <w:numPr>
          <w:ilvl w:val="0"/>
          <w:numId w:val="6"/>
        </w:numPr>
        <w:shd w:val="clear" w:color="auto" w:fill="auto"/>
        <w:tabs>
          <w:tab w:val="left" w:pos="347"/>
        </w:tabs>
        <w:spacing w:before="0" w:after="308" w:line="178" w:lineRule="exact"/>
        <w:ind w:left="360" w:hanging="360"/>
      </w:pPr>
      <w:r>
        <w:t xml:space="preserve">V případě zániku jedné ze </w:t>
      </w:r>
      <w:r>
        <w:t>smluvních stran přechází práva a povinnosti sjednané ve Smlouvě v plném rozsahu na právního nástupce, nedohodnou-li se smluvní strany před zánikem jinak.</w:t>
      </w:r>
    </w:p>
    <w:p w14:paraId="63F328F7" w14:textId="77777777" w:rsidR="00EA3276" w:rsidRDefault="00C351B8">
      <w:pPr>
        <w:pStyle w:val="Bodytext110"/>
        <w:framePr w:w="9883" w:h="12528" w:hRule="exact" w:wrap="none" w:vAnchor="page" w:hAnchor="page" w:x="929" w:y="2481"/>
        <w:pBdr>
          <w:bottom w:val="single" w:sz="4" w:space="1" w:color="auto"/>
        </w:pBdr>
        <w:shd w:val="clear" w:color="auto" w:fill="auto"/>
        <w:spacing w:before="0"/>
        <w:ind w:left="360"/>
      </w:pPr>
      <w:r>
        <w:rPr>
          <w:rStyle w:val="Bodytext111"/>
          <w:b/>
          <w:bCs/>
        </w:rPr>
        <w:t>Článek 7: Smluvní</w:t>
      </w:r>
      <w:r>
        <w:t xml:space="preserve"> pokuty</w:t>
      </w:r>
    </w:p>
    <w:p w14:paraId="027789EA" w14:textId="77777777" w:rsidR="00EA3276" w:rsidRDefault="00C351B8">
      <w:pPr>
        <w:pStyle w:val="Bodytext20"/>
        <w:framePr w:w="9883" w:h="12528" w:hRule="exact" w:wrap="none" w:vAnchor="page" w:hAnchor="page" w:x="929" w:y="2481"/>
        <w:numPr>
          <w:ilvl w:val="0"/>
          <w:numId w:val="10"/>
        </w:numPr>
        <w:shd w:val="clear" w:color="auto" w:fill="auto"/>
        <w:tabs>
          <w:tab w:val="left" w:pos="293"/>
        </w:tabs>
        <w:spacing w:before="0" w:after="37" w:line="168" w:lineRule="exact"/>
        <w:ind w:left="360" w:hanging="360"/>
      </w:pPr>
      <w:r>
        <w:t>Pro případ porušení povinností odběratele dle tohoto článku Smlouvy jsou sjed</w:t>
      </w:r>
      <w:r>
        <w:t>nány následující smluvní pokuty:</w:t>
      </w:r>
    </w:p>
    <w:p w14:paraId="3EF284FD" w14:textId="77777777" w:rsidR="00EA3276" w:rsidRDefault="00C351B8">
      <w:pPr>
        <w:pStyle w:val="Bodytext20"/>
        <w:framePr w:w="9883" w:h="12528" w:hRule="exact" w:wrap="none" w:vAnchor="page" w:hAnchor="page" w:x="929" w:y="2481"/>
        <w:numPr>
          <w:ilvl w:val="1"/>
          <w:numId w:val="10"/>
        </w:numPr>
        <w:shd w:val="clear" w:color="auto" w:fill="auto"/>
        <w:tabs>
          <w:tab w:val="left" w:pos="755"/>
        </w:tabs>
        <w:spacing w:before="0" w:after="64" w:line="197" w:lineRule="exact"/>
        <w:ind w:left="760" w:hanging="400"/>
      </w:pPr>
      <w:r>
        <w:t xml:space="preserve">Za každé porušení povinnosti podávat řádně a včas informace dle čl. 12 odst. 7. a čl. 14 odst. 2. Obchodních podmínek, zaplatí odběratel dodavateli smluvní pokutu ve výši 1.000,- Kč za každý jednotlivý případ </w:t>
      </w:r>
      <w:r>
        <w:t>porušení.</w:t>
      </w:r>
    </w:p>
    <w:p w14:paraId="78E4B37A" w14:textId="77777777" w:rsidR="00EA3276" w:rsidRDefault="00C351B8">
      <w:pPr>
        <w:pStyle w:val="Bodytext20"/>
        <w:framePr w:w="9883" w:h="12528" w:hRule="exact" w:wrap="none" w:vAnchor="page" w:hAnchor="page" w:x="929" w:y="2481"/>
        <w:numPr>
          <w:ilvl w:val="1"/>
          <w:numId w:val="10"/>
        </w:numPr>
        <w:shd w:val="clear" w:color="auto" w:fill="auto"/>
        <w:tabs>
          <w:tab w:val="left" w:pos="755"/>
        </w:tabs>
        <w:spacing w:before="0" w:after="56" w:line="192" w:lineRule="exact"/>
        <w:ind w:left="760" w:hanging="400"/>
      </w:pPr>
      <w:r>
        <w:t>Neumožní-li odběratel dodavateli vstup pověřených osob do odběrných míst v souladu sčl. 4 Obchodních podmínek, zaplatí odběratel smluvní pokutu ve výši 1.000,- Kč za každý prokazatelně neumožněný vstup.</w:t>
      </w:r>
    </w:p>
    <w:p w14:paraId="78C650CB" w14:textId="77777777" w:rsidR="00EA3276" w:rsidRDefault="00C351B8">
      <w:pPr>
        <w:pStyle w:val="Bodytext20"/>
        <w:framePr w:w="9883" w:h="12528" w:hRule="exact" w:wrap="none" w:vAnchor="page" w:hAnchor="page" w:x="929" w:y="2481"/>
        <w:shd w:val="clear" w:color="auto" w:fill="auto"/>
        <w:spacing w:before="0" w:after="68" w:line="197" w:lineRule="exact"/>
        <w:ind w:left="760" w:hanging="400"/>
      </w:pPr>
      <w:r>
        <w:t>l.S. Přeruší-li dodavatel dodávku tepelné e</w:t>
      </w:r>
      <w:r>
        <w:t>nergie z důvodu neoprávněného odběru ve smyslu § 89 odst. 1 energetického zákona (tzn. při opakovaném neplnění smluvených platebních povinností odběratelem), zaplatí odběratel smluvní pokutu ve výši 1.000,- Kč za každé takovéto přerušení nebo obnovení dodá</w:t>
      </w:r>
      <w:r>
        <w:t>vky.</w:t>
      </w:r>
    </w:p>
    <w:p w14:paraId="6B167727" w14:textId="77777777" w:rsidR="00EA3276" w:rsidRDefault="00C351B8">
      <w:pPr>
        <w:pStyle w:val="Bodytext20"/>
        <w:framePr w:w="9883" w:h="12528" w:hRule="exact" w:wrap="none" w:vAnchor="page" w:hAnchor="page" w:x="929" w:y="2481"/>
        <w:numPr>
          <w:ilvl w:val="0"/>
          <w:numId w:val="11"/>
        </w:numPr>
        <w:shd w:val="clear" w:color="auto" w:fill="auto"/>
        <w:tabs>
          <w:tab w:val="left" w:pos="751"/>
        </w:tabs>
        <w:spacing w:before="0" w:after="56" w:line="187" w:lineRule="exact"/>
        <w:ind w:left="760" w:hanging="400"/>
      </w:pPr>
      <w:r>
        <w:t>Při zjištění nesprávně uvedených spotřeb teplé vody v Hlášení o spotřebovaném množství TV dle čl. 9 Obchodních podmínek, je-li dodávka teplé vody rozúčtovávána ze společné přípravy teplé vody, zaplatí odběratel smluvní pokutu ve výši 10.000,- Kč za ka</w:t>
      </w:r>
      <w:r>
        <w:t>ždé prokazatelné zavinění.</w:t>
      </w:r>
    </w:p>
    <w:p w14:paraId="57E5F34D" w14:textId="77777777" w:rsidR="00EA3276" w:rsidRDefault="00C351B8">
      <w:pPr>
        <w:pStyle w:val="Bodytext20"/>
        <w:framePr w:w="9883" w:h="12528" w:hRule="exact" w:wrap="none" w:vAnchor="page" w:hAnchor="page" w:x="929" w:y="2481"/>
        <w:numPr>
          <w:ilvl w:val="0"/>
          <w:numId w:val="11"/>
        </w:numPr>
        <w:shd w:val="clear" w:color="auto" w:fill="auto"/>
        <w:tabs>
          <w:tab w:val="left" w:pos="751"/>
        </w:tabs>
        <w:spacing w:before="0" w:after="79" w:line="192" w:lineRule="exact"/>
        <w:ind w:left="760" w:hanging="400"/>
      </w:pPr>
      <w:r>
        <w:t>Při zjištění nesprávné teploty vracené teplonosné látky, je-li sjednána v „části B - Technické a obchodní údaje odběrného místa", zaplatí odběratel smluvní pokutu ve výši 1.000,- Kč za každý zjištěný den.</w:t>
      </w:r>
    </w:p>
    <w:p w14:paraId="2BB3AC9D" w14:textId="77777777" w:rsidR="00EA3276" w:rsidRDefault="00C351B8">
      <w:pPr>
        <w:pStyle w:val="Bodytext20"/>
        <w:framePr w:w="9883" w:h="12528" w:hRule="exact" w:wrap="none" w:vAnchor="page" w:hAnchor="page" w:x="929" w:y="2481"/>
        <w:numPr>
          <w:ilvl w:val="0"/>
          <w:numId w:val="10"/>
        </w:numPr>
        <w:shd w:val="clear" w:color="auto" w:fill="auto"/>
        <w:tabs>
          <w:tab w:val="left" w:pos="293"/>
        </w:tabs>
        <w:spacing w:before="0" w:after="120" w:line="168" w:lineRule="exact"/>
        <w:ind w:left="360" w:hanging="360"/>
      </w:pPr>
      <w:r>
        <w:t xml:space="preserve">Ustanoveními o </w:t>
      </w:r>
      <w:r>
        <w:t>smluvních pokutách není dotčeno právo na náhradu újmy.</w:t>
      </w:r>
    </w:p>
    <w:p w14:paraId="26F1BC22" w14:textId="77777777" w:rsidR="00EA3276" w:rsidRDefault="00C351B8">
      <w:pPr>
        <w:pStyle w:val="Bodytext20"/>
        <w:framePr w:w="9883" w:h="12528" w:hRule="exact" w:wrap="none" w:vAnchor="page" w:hAnchor="page" w:x="929" w:y="2481"/>
        <w:numPr>
          <w:ilvl w:val="0"/>
          <w:numId w:val="10"/>
        </w:numPr>
        <w:shd w:val="clear" w:color="auto" w:fill="auto"/>
        <w:tabs>
          <w:tab w:val="left" w:pos="293"/>
        </w:tabs>
        <w:spacing w:before="0" w:after="60" w:line="168" w:lineRule="exact"/>
        <w:ind w:left="360" w:hanging="360"/>
      </w:pPr>
      <w:r>
        <w:t>Zaplacení smluvní pokuty nezbavuje žádnou ze smluvních stran povinnosti splnit svoji povinnost nebo odstranit závadný stav.</w:t>
      </w:r>
    </w:p>
    <w:p w14:paraId="22CB2790" w14:textId="77777777" w:rsidR="00EA3276" w:rsidRDefault="00C351B8">
      <w:pPr>
        <w:pStyle w:val="Bodytext20"/>
        <w:framePr w:w="9883" w:h="12528" w:hRule="exact" w:wrap="none" w:vAnchor="page" w:hAnchor="page" w:x="929" w:y="2481"/>
        <w:numPr>
          <w:ilvl w:val="0"/>
          <w:numId w:val="10"/>
        </w:numPr>
        <w:shd w:val="clear" w:color="auto" w:fill="auto"/>
        <w:tabs>
          <w:tab w:val="left" w:pos="293"/>
        </w:tabs>
        <w:spacing w:before="0" w:after="300" w:line="168" w:lineRule="exact"/>
        <w:ind w:left="360" w:hanging="360"/>
      </w:pPr>
      <w:r>
        <w:t>Odstoupení od Smlouvy se nedotýká nároku na zaplacení smluvní pokuty.</w:t>
      </w:r>
    </w:p>
    <w:p w14:paraId="66B99687" w14:textId="77777777" w:rsidR="00EA3276" w:rsidRDefault="00C351B8">
      <w:pPr>
        <w:pStyle w:val="Bodytext110"/>
        <w:framePr w:w="9883" w:h="12528" w:hRule="exact" w:wrap="none" w:vAnchor="page" w:hAnchor="page" w:x="929" w:y="2481"/>
        <w:pBdr>
          <w:bottom w:val="single" w:sz="4" w:space="1" w:color="auto"/>
        </w:pBdr>
        <w:shd w:val="clear" w:color="auto" w:fill="auto"/>
        <w:spacing w:before="0" w:after="89"/>
        <w:ind w:left="360"/>
      </w:pPr>
      <w:r>
        <w:t xml:space="preserve">ČI ánek </w:t>
      </w:r>
      <w:r>
        <w:rPr>
          <w:rStyle w:val="Bodytext111"/>
          <w:b/>
          <w:bCs/>
        </w:rPr>
        <w:t>8: Obc</w:t>
      </w:r>
      <w:r>
        <w:t>h od ní podmínky</w:t>
      </w:r>
    </w:p>
    <w:p w14:paraId="78D0A35D" w14:textId="77777777" w:rsidR="00EA3276" w:rsidRDefault="00C351B8">
      <w:pPr>
        <w:pStyle w:val="Bodytext20"/>
        <w:framePr w:w="9883" w:h="12528" w:hRule="exact" w:wrap="none" w:vAnchor="page" w:hAnchor="page" w:x="929" w:y="2481"/>
        <w:numPr>
          <w:ilvl w:val="0"/>
          <w:numId w:val="12"/>
        </w:numPr>
        <w:shd w:val="clear" w:color="auto" w:fill="auto"/>
        <w:tabs>
          <w:tab w:val="left" w:pos="293"/>
        </w:tabs>
        <w:spacing w:before="0" w:after="76" w:line="206" w:lineRule="exact"/>
        <w:ind w:left="360" w:hanging="360"/>
      </w:pPr>
      <w:r>
        <w:t>Obsahem jednotlivých ustanovení Obchodních podmínek jsou práva a povinnosti odběratele, jakož i práva a povinnosti dodavatele vzniklé ze Smlouvy. Obchodní podmínky upravují měření a vyhodnocení dodávek tepelné energie, stanov</w:t>
      </w:r>
      <w:r>
        <w:t>ení ceny za dodávku tepelné energie a změnu ceny, stanovení odběrových diagramů a zálohových plateb, vyúčtování ceny za dodanou tepelnou energii či reklamaci. Odběratel bere na vědomí, že shora uvedený výčet ustanovení Obchodních podmínek je výčtem demonst</w:t>
      </w:r>
      <w:r>
        <w:t>rativním a je povinností odběratele se řádně a včas seznámit se všemi ustanoveními Obchodních podmínek, které mu byly poskytnuty dodavatelem.</w:t>
      </w:r>
    </w:p>
    <w:p w14:paraId="77181D52" w14:textId="77777777" w:rsidR="00EA3276" w:rsidRDefault="00C351B8">
      <w:pPr>
        <w:pStyle w:val="Bodytext20"/>
        <w:framePr w:w="9883" w:h="12528" w:hRule="exact" w:wrap="none" w:vAnchor="page" w:hAnchor="page" w:x="929" w:y="2481"/>
        <w:numPr>
          <w:ilvl w:val="0"/>
          <w:numId w:val="12"/>
        </w:numPr>
        <w:shd w:val="clear" w:color="auto" w:fill="auto"/>
        <w:tabs>
          <w:tab w:val="left" w:pos="293"/>
        </w:tabs>
        <w:spacing w:before="0" w:after="116" w:line="187" w:lineRule="exact"/>
        <w:ind w:left="360" w:hanging="360"/>
      </w:pPr>
      <w:r>
        <w:t>Odběratel podpisem Smlouvy potvrzuje, že se seznámil s jednotlivými ustanoveními Obchodních podmínek, které jsou n</w:t>
      </w:r>
      <w:r>
        <w:t>edílnou součástí Smlouvy, porozuměl jejich významu a pokud mu význam některého ustanovení nebyl srozumitelný, byl mu tento dodavatelem vysvětlen před podpisem Smlouvy.</w:t>
      </w:r>
    </w:p>
    <w:p w14:paraId="7329BA69" w14:textId="77777777" w:rsidR="00EA3276" w:rsidRDefault="00C351B8">
      <w:pPr>
        <w:pStyle w:val="Bodytext20"/>
        <w:framePr w:w="9883" w:h="12528" w:hRule="exact" w:wrap="none" w:vAnchor="page" w:hAnchor="page" w:x="929" w:y="2481"/>
        <w:numPr>
          <w:ilvl w:val="0"/>
          <w:numId w:val="12"/>
        </w:numPr>
        <w:shd w:val="clear" w:color="auto" w:fill="auto"/>
        <w:tabs>
          <w:tab w:val="left" w:pos="293"/>
        </w:tabs>
        <w:spacing w:before="0" w:after="124" w:line="192" w:lineRule="exact"/>
        <w:ind w:left="360" w:hanging="360"/>
      </w:pPr>
      <w:r>
        <w:t>Smluvní strany ve smyslu § 1752 odst. 1 občanského zákoníku sjednávají oprávnění dodavat</w:t>
      </w:r>
      <w:r>
        <w:t>ele ke změně Obchodních podmínek v rozsahu stanoveném v čl. 13 odst. 5. Obchodních podmínek. Způsob, jakým bude změna Obchodních podmínek odběrateli oznámena, možnost odběratele změnu odmítnout a Smlouvu z uvedeného důvodu vypovědět ve výpovědní době je up</w:t>
      </w:r>
      <w:r>
        <w:t>raveno v čl. 13 Obchodních podmínek.</w:t>
      </w:r>
    </w:p>
    <w:p w14:paraId="22E15671" w14:textId="77777777" w:rsidR="00EA3276" w:rsidRDefault="00C351B8">
      <w:pPr>
        <w:pStyle w:val="Bodytext20"/>
        <w:framePr w:w="9883" w:h="12528" w:hRule="exact" w:wrap="none" w:vAnchor="page" w:hAnchor="page" w:x="929" w:y="2481"/>
        <w:numPr>
          <w:ilvl w:val="0"/>
          <w:numId w:val="12"/>
        </w:numPr>
        <w:shd w:val="clear" w:color="auto" w:fill="auto"/>
        <w:tabs>
          <w:tab w:val="left" w:pos="293"/>
        </w:tabs>
        <w:spacing w:before="0" w:after="0" w:line="187" w:lineRule="exact"/>
        <w:ind w:left="360" w:hanging="360"/>
      </w:pPr>
      <w:r>
        <w:t>Smluvní strany sjednávají, že na práva a povinnosti vzniklé odběrateli a dodavateli ze Smlouvy se použijí vždy Obchodní podmínky dodavatele. Obchodní podmínky odběratele se pro tyto účely vylučují.</w:t>
      </w:r>
    </w:p>
    <w:p w14:paraId="39BDF01D" w14:textId="77777777" w:rsidR="00EA3276" w:rsidRDefault="00C351B8">
      <w:pPr>
        <w:pStyle w:val="Headerorfooter10"/>
        <w:framePr w:wrap="none" w:vAnchor="page" w:hAnchor="page" w:x="713" w:y="15766"/>
        <w:shd w:val="clear" w:color="auto" w:fill="B8BAB7"/>
      </w:pPr>
      <w:hyperlink r:id="rId18" w:history="1">
        <w:r>
          <w:rPr>
            <w:rStyle w:val="Headerorfooter11"/>
            <w:b/>
            <w:bCs/>
          </w:rPr>
          <w:t>www.plzenskateplarenska.cz</w:t>
        </w:r>
      </w:hyperlink>
    </w:p>
    <w:p w14:paraId="46B151D1" w14:textId="77777777" w:rsidR="00EA3276" w:rsidRDefault="00C351B8">
      <w:pPr>
        <w:pStyle w:val="Bodytext20"/>
        <w:framePr w:w="9883" w:h="225" w:hRule="exact" w:wrap="none" w:vAnchor="page" w:hAnchor="page" w:x="929" w:y="15533"/>
        <w:shd w:val="clear" w:color="auto" w:fill="auto"/>
        <w:spacing w:before="0" w:after="0" w:line="168" w:lineRule="exact"/>
        <w:ind w:left="20" w:firstLine="0"/>
        <w:jc w:val="center"/>
      </w:pPr>
      <w:r>
        <w:t>Strana 4 z 5</w:t>
      </w:r>
    </w:p>
    <w:p w14:paraId="1B9C8B21" w14:textId="77777777" w:rsidR="00EA3276" w:rsidRDefault="00C351B8">
      <w:pPr>
        <w:pStyle w:val="Headerorfooter10"/>
        <w:framePr w:wrap="none" w:vAnchor="page" w:hAnchor="page" w:x="4461" w:y="15852"/>
        <w:shd w:val="clear" w:color="auto" w:fill="B8BAB7"/>
      </w:pPr>
      <w:r>
        <w:rPr>
          <w:rStyle w:val="Headerorfooter11"/>
          <w:b/>
          <w:bCs/>
          <w:lang w:val="cs-CZ" w:eastAsia="cs-CZ" w:bidi="cs-CZ"/>
        </w:rPr>
        <w:t>zelená linka; 800 505 505</w:t>
      </w:r>
    </w:p>
    <w:p w14:paraId="5F924069" w14:textId="77777777" w:rsidR="00EA3276" w:rsidRDefault="00C351B8">
      <w:pPr>
        <w:pStyle w:val="Headerorfooter10"/>
        <w:framePr w:wrap="none" w:vAnchor="page" w:hAnchor="page" w:x="7879" w:y="15897"/>
        <w:shd w:val="clear" w:color="auto" w:fill="B8BAB7"/>
      </w:pPr>
      <w:hyperlink r:id="rId19" w:history="1">
        <w:r>
          <w:rPr>
            <w:rStyle w:val="Headerorfooter11"/>
            <w:b/>
            <w:bCs/>
          </w:rPr>
          <w:t>inbox@plzenskateplarenska.cz</w:t>
        </w:r>
      </w:hyperlink>
    </w:p>
    <w:p w14:paraId="08BDEAAB" w14:textId="77777777" w:rsidR="00EA3276" w:rsidRDefault="00EA3276">
      <w:pPr>
        <w:rPr>
          <w:sz w:val="2"/>
          <w:szCs w:val="2"/>
        </w:rPr>
        <w:sectPr w:rsidR="00EA3276">
          <w:pgSz w:w="11900" w:h="16840"/>
          <w:pgMar w:top="360" w:right="360" w:bottom="360" w:left="360" w:header="0" w:footer="3" w:gutter="0"/>
          <w:cols w:space="720"/>
          <w:noEndnote/>
          <w:docGrid w:linePitch="360"/>
        </w:sectPr>
      </w:pPr>
    </w:p>
    <w:p w14:paraId="78E05286" w14:textId="77777777" w:rsidR="00EA3276" w:rsidRDefault="00C351B8">
      <w:pPr>
        <w:pStyle w:val="Bodytext80"/>
        <w:framePr w:w="9806" w:h="936" w:hRule="exact" w:wrap="none" w:vAnchor="page" w:hAnchor="page" w:x="967" w:y="1003"/>
        <w:shd w:val="clear" w:color="auto" w:fill="auto"/>
        <w:spacing w:line="230" w:lineRule="exact"/>
        <w:ind w:left="320" w:right="5620" w:firstLine="0"/>
      </w:pPr>
      <w:r>
        <w:lastRenderedPageBreak/>
        <w:t>/! PLZEŇSKÁ</w:t>
      </w:r>
      <w:r>
        <w:br/>
        <w:t>k I TEPLÁRENSKÁ</w:t>
      </w:r>
    </w:p>
    <w:p w14:paraId="50CAC58E" w14:textId="77777777" w:rsidR="00EA3276" w:rsidRDefault="00C351B8">
      <w:pPr>
        <w:pStyle w:val="Bodytext120"/>
        <w:framePr w:w="9806" w:h="936" w:hRule="exact" w:wrap="none" w:vAnchor="page" w:hAnchor="page" w:x="967" w:y="1003"/>
        <w:shd w:val="clear" w:color="auto" w:fill="auto"/>
        <w:spacing w:after="0"/>
        <w:ind w:left="640"/>
      </w:pPr>
      <w:r>
        <w:t xml:space="preserve">Více než </w:t>
      </w:r>
      <w:r>
        <w:t>energiemi</w:t>
      </w:r>
    </w:p>
    <w:p w14:paraId="0E09C190" w14:textId="77777777" w:rsidR="00EA3276" w:rsidRDefault="00C351B8">
      <w:pPr>
        <w:pStyle w:val="Bodytext130"/>
        <w:framePr w:wrap="none" w:vAnchor="page" w:hAnchor="page" w:x="8949" w:y="1291"/>
        <w:shd w:val="clear" w:color="auto" w:fill="auto"/>
      </w:pPr>
      <w:r>
        <w:t>Část A</w:t>
      </w:r>
    </w:p>
    <w:p w14:paraId="27537726" w14:textId="77777777" w:rsidR="00EA3276" w:rsidRDefault="00C351B8">
      <w:pPr>
        <w:pStyle w:val="Heading510"/>
        <w:framePr w:w="9806" w:h="3317" w:hRule="exact" w:wrap="none" w:vAnchor="page" w:hAnchor="page" w:x="967" w:y="2476"/>
        <w:pBdr>
          <w:bottom w:val="single" w:sz="4" w:space="1" w:color="auto"/>
        </w:pBdr>
        <w:shd w:val="clear" w:color="auto" w:fill="auto"/>
        <w:tabs>
          <w:tab w:val="left" w:leader="underscore" w:pos="3130"/>
        </w:tabs>
        <w:spacing w:before="0" w:after="72"/>
        <w:ind w:left="320"/>
      </w:pPr>
      <w:bookmarkStart w:id="10" w:name="bookmark10"/>
      <w:r>
        <w:t>Člá</w:t>
      </w:r>
      <w:r>
        <w:rPr>
          <w:rStyle w:val="Heading511"/>
          <w:b/>
          <w:bCs/>
        </w:rPr>
        <w:t>nek 9: Závěrečná ujednání</w:t>
      </w:r>
      <w:bdo w:val="ltr">
        <w:r>
          <w:tab/>
        </w:r>
        <w:r>
          <w:t>‬</w:t>
        </w:r>
        <w:bookmarkEnd w:id="10"/>
      </w:bdo>
    </w:p>
    <w:p w14:paraId="480EAB5F" w14:textId="77777777" w:rsidR="00EA3276" w:rsidRDefault="00C351B8">
      <w:pPr>
        <w:pStyle w:val="Bodytext20"/>
        <w:framePr w:w="9806" w:h="3317" w:hRule="exact" w:wrap="none" w:vAnchor="page" w:hAnchor="page" w:x="967" w:y="2476"/>
        <w:numPr>
          <w:ilvl w:val="0"/>
          <w:numId w:val="13"/>
        </w:numPr>
        <w:shd w:val="clear" w:color="auto" w:fill="auto"/>
        <w:tabs>
          <w:tab w:val="left" w:pos="282"/>
        </w:tabs>
        <w:spacing w:before="0" w:after="73" w:line="178" w:lineRule="exact"/>
        <w:ind w:left="320" w:hanging="320"/>
      </w:pPr>
      <w:r>
        <w:t>Odběratel prohlašuje, že byl v dostatečném předstihu před podpisem Smlouvy seznámen se skutečnostmi, jež předepisuje občanský zákoník v § 1811.</w:t>
      </w:r>
    </w:p>
    <w:p w14:paraId="75D128AF" w14:textId="77777777" w:rsidR="00EA3276" w:rsidRDefault="00C351B8">
      <w:pPr>
        <w:pStyle w:val="Bodytext20"/>
        <w:framePr w:w="9806" w:h="3317" w:hRule="exact" w:wrap="none" w:vAnchor="page" w:hAnchor="page" w:x="967" w:y="2476"/>
        <w:numPr>
          <w:ilvl w:val="0"/>
          <w:numId w:val="13"/>
        </w:numPr>
        <w:shd w:val="clear" w:color="auto" w:fill="auto"/>
        <w:tabs>
          <w:tab w:val="left" w:pos="284"/>
        </w:tabs>
        <w:spacing w:before="0" w:after="65" w:line="187" w:lineRule="exact"/>
        <w:ind w:left="320" w:hanging="320"/>
      </w:pPr>
      <w:r>
        <w:t xml:space="preserve">V souladu s § 1740 odst. 2 občanského zákoníku dodavatel tímto </w:t>
      </w:r>
      <w:r>
        <w:t>vylučuje přijetí nabídky s dodatkem nebo odchylkou od předloženého textu Smlouvy a nedílných součástí.</w:t>
      </w:r>
    </w:p>
    <w:p w14:paraId="7412C538" w14:textId="77777777" w:rsidR="00EA3276" w:rsidRDefault="00C351B8">
      <w:pPr>
        <w:pStyle w:val="Bodytext20"/>
        <w:framePr w:w="9806" w:h="3317" w:hRule="exact" w:wrap="none" w:vAnchor="page" w:hAnchor="page" w:x="967" w:y="2476"/>
        <w:numPr>
          <w:ilvl w:val="0"/>
          <w:numId w:val="13"/>
        </w:numPr>
        <w:shd w:val="clear" w:color="auto" w:fill="auto"/>
        <w:tabs>
          <w:tab w:val="left" w:pos="284"/>
        </w:tabs>
        <w:spacing w:before="0" w:after="111" w:line="206" w:lineRule="exact"/>
        <w:ind w:left="320" w:hanging="320"/>
      </w:pPr>
      <w:r>
        <w:t xml:space="preserve">V případě, že dojde ke změně právní úpravy (zejména energetického zákona), nebo změně relevantních cenových rozhodnutí a taková změna si vyžádá </w:t>
      </w:r>
      <w:r>
        <w:t>změnu Smlouvy, smluvní strany se zavazují Smlouvu k výzvě dodavatele uvést do souladu se změněnými právními předpisy či cenovými rozhodnutími, a to nejpozději do šesti (6) týdnů od nabytí účinnosti takové změny. Tím není vyloučeno provedení změny Smlouvy p</w:t>
      </w:r>
      <w:r>
        <w:t>rostřednictvím změny Obchodních podmínek či jiným způsobem, upraveným v Obchodních podmínkách.</w:t>
      </w:r>
    </w:p>
    <w:p w14:paraId="0F24FB18" w14:textId="77777777" w:rsidR="00EA3276" w:rsidRDefault="00C351B8">
      <w:pPr>
        <w:pStyle w:val="Bodytext20"/>
        <w:framePr w:w="9806" w:h="3317" w:hRule="exact" w:wrap="none" w:vAnchor="page" w:hAnchor="page" w:x="967" w:y="2476"/>
        <w:numPr>
          <w:ilvl w:val="0"/>
          <w:numId w:val="13"/>
        </w:numPr>
        <w:shd w:val="clear" w:color="auto" w:fill="auto"/>
        <w:tabs>
          <w:tab w:val="left" w:pos="284"/>
        </w:tabs>
        <w:spacing w:before="0" w:after="53" w:line="168" w:lineRule="exact"/>
        <w:ind w:left="320" w:hanging="320"/>
      </w:pPr>
      <w:r>
        <w:t>Smlouva je sepsána ve dvou (2) vyhotoveních, z nichž obě smluvní strany obdrží po jednom (1) vyhotovení.</w:t>
      </w:r>
    </w:p>
    <w:p w14:paraId="18C1840A" w14:textId="77777777" w:rsidR="00EA3276" w:rsidRDefault="00C351B8">
      <w:pPr>
        <w:pStyle w:val="Bodytext20"/>
        <w:framePr w:w="9806" w:h="3317" w:hRule="exact" w:wrap="none" w:vAnchor="page" w:hAnchor="page" w:x="967" w:y="2476"/>
        <w:numPr>
          <w:ilvl w:val="0"/>
          <w:numId w:val="13"/>
        </w:numPr>
        <w:shd w:val="clear" w:color="auto" w:fill="auto"/>
        <w:tabs>
          <w:tab w:val="left" w:pos="284"/>
        </w:tabs>
        <w:spacing w:before="0" w:after="92"/>
        <w:ind w:left="320" w:hanging="320"/>
      </w:pPr>
      <w:r>
        <w:t xml:space="preserve">Smluvní strany se výslovně dohodly, že ke dni účinnosti </w:t>
      </w:r>
      <w:r>
        <w:t>Smlouvy pozbývají platnosti a účinnosti veškerá předchozí ujednání a v minulosti uzavřené smlouvy ohledně Smlouvou dotčeného odběrného místa / dotčených odběrných míst.</w:t>
      </w:r>
    </w:p>
    <w:p w14:paraId="52F32F93" w14:textId="77777777" w:rsidR="00EA3276" w:rsidRDefault="00C351B8">
      <w:pPr>
        <w:pStyle w:val="Bodytext20"/>
        <w:framePr w:w="9806" w:h="3317" w:hRule="exact" w:wrap="none" w:vAnchor="page" w:hAnchor="page" w:x="967" w:y="2476"/>
        <w:numPr>
          <w:ilvl w:val="0"/>
          <w:numId w:val="13"/>
        </w:numPr>
        <w:shd w:val="clear" w:color="auto" w:fill="auto"/>
        <w:tabs>
          <w:tab w:val="left" w:pos="284"/>
        </w:tabs>
        <w:spacing w:before="0" w:after="0" w:line="187" w:lineRule="exact"/>
        <w:ind w:left="320" w:hanging="320"/>
      </w:pPr>
      <w:r>
        <w:t xml:space="preserve">Smluvní strany svými podpisy potvrzují, že Smlouvu uzavřely dobrovolně a vážně, určitě </w:t>
      </w:r>
      <w:r>
        <w:t>a srozumitelně podle své pravé a svobodné vůle, nikoliv v tísni nebo za nápadně nevýhodných podmínek.</w:t>
      </w:r>
    </w:p>
    <w:p w14:paraId="5675003B" w14:textId="77777777" w:rsidR="00EA3276" w:rsidRDefault="00C351B8">
      <w:pPr>
        <w:pStyle w:val="Bodytext20"/>
        <w:framePr w:wrap="none" w:vAnchor="page" w:hAnchor="page" w:x="1317" w:y="6177"/>
        <w:shd w:val="clear" w:color="auto" w:fill="auto"/>
        <w:spacing w:before="0" w:after="0" w:line="168" w:lineRule="exact"/>
        <w:ind w:firstLine="0"/>
        <w:jc w:val="left"/>
      </w:pPr>
      <w:r>
        <w:t>V Plzni dne:</w:t>
      </w:r>
    </w:p>
    <w:p w14:paraId="6196AB80" w14:textId="77777777" w:rsidR="00EA3276" w:rsidRDefault="00C351B8">
      <w:pPr>
        <w:pStyle w:val="Bodytext20"/>
        <w:framePr w:wrap="none" w:vAnchor="page" w:hAnchor="page" w:x="2287" w:y="6038"/>
        <w:shd w:val="clear" w:color="auto" w:fill="auto"/>
        <w:spacing w:before="0" w:after="0" w:line="168" w:lineRule="exact"/>
        <w:ind w:firstLine="0"/>
        <w:jc w:val="left"/>
      </w:pPr>
      <w:r>
        <w:t>30. 08. 2023</w:t>
      </w:r>
    </w:p>
    <w:p w14:paraId="6C3E460F" w14:textId="1D3720BE" w:rsidR="00EA3276" w:rsidRDefault="00C351B8">
      <w:pPr>
        <w:pStyle w:val="Bodytext20"/>
        <w:framePr w:wrap="none" w:vAnchor="page" w:hAnchor="page" w:x="6170" w:y="5985"/>
        <w:shd w:val="clear" w:color="auto" w:fill="auto"/>
        <w:tabs>
          <w:tab w:val="left" w:leader="dot" w:pos="1336"/>
        </w:tabs>
        <w:spacing w:before="0" w:after="0" w:line="178" w:lineRule="exact"/>
        <w:ind w:left="1000" w:firstLine="0"/>
      </w:pPr>
      <w:bdo w:val="ltr">
        <w:r w:rsidR="006E208E">
          <w:t>5. 9. 2023</w:t>
        </w:r>
      </w:bdo>
    </w:p>
    <w:p w14:paraId="2C129141" w14:textId="77777777" w:rsidR="00EA3276" w:rsidRDefault="00C351B8">
      <w:pPr>
        <w:pStyle w:val="Bodytext140"/>
        <w:framePr w:w="9806" w:h="885" w:hRule="exact" w:wrap="none" w:vAnchor="page" w:hAnchor="page" w:x="967" w:y="7896"/>
        <w:shd w:val="clear" w:color="auto" w:fill="auto"/>
        <w:ind w:left="360"/>
      </w:pPr>
      <w:r>
        <w:t>Jakub V</w:t>
      </w:r>
    </w:p>
    <w:p w14:paraId="5F5B425A" w14:textId="77777777" w:rsidR="00EA3276" w:rsidRDefault="00C351B8">
      <w:pPr>
        <w:pStyle w:val="Bodytext20"/>
        <w:framePr w:w="9806" w:h="885" w:hRule="exact" w:wrap="none" w:vAnchor="page" w:hAnchor="page" w:x="967" w:y="7896"/>
        <w:shd w:val="clear" w:color="auto" w:fill="auto"/>
        <w:tabs>
          <w:tab w:val="left" w:pos="2062"/>
        </w:tabs>
        <w:spacing w:before="0" w:after="0" w:line="206" w:lineRule="exact"/>
        <w:ind w:left="336" w:right="6782" w:firstLine="0"/>
      </w:pPr>
      <w:r>
        <w:t>obchod</w:t>
      </w:r>
      <w:r>
        <w:tab/>
        <w:t>el</w:t>
      </w:r>
    </w:p>
    <w:p w14:paraId="4B0D6B6F" w14:textId="77777777" w:rsidR="00EA3276" w:rsidRDefault="00C351B8">
      <w:pPr>
        <w:pStyle w:val="Bodytext20"/>
        <w:framePr w:w="9806" w:h="885" w:hRule="exact" w:wrap="none" w:vAnchor="page" w:hAnchor="page" w:x="967" w:y="7896"/>
        <w:shd w:val="clear" w:color="auto" w:fill="auto"/>
        <w:tabs>
          <w:tab w:val="left" w:pos="2062"/>
        </w:tabs>
        <w:spacing w:before="0" w:after="0" w:line="206" w:lineRule="exact"/>
        <w:ind w:left="336" w:right="6782" w:firstLine="0"/>
      </w:pPr>
      <w:r>
        <w:t>podepi:</w:t>
      </w:r>
      <w:r>
        <w:tab/>
        <w:t>ídstavenstva</w:t>
      </w:r>
    </w:p>
    <w:p w14:paraId="5CDF5B03" w14:textId="77777777" w:rsidR="00EA3276" w:rsidRDefault="00C351B8">
      <w:pPr>
        <w:pStyle w:val="Bodytext20"/>
        <w:framePr w:w="9806" w:h="885" w:hRule="exact" w:wrap="none" w:vAnchor="page" w:hAnchor="page" w:x="967" w:y="7896"/>
        <w:shd w:val="clear" w:color="auto" w:fill="auto"/>
        <w:spacing w:before="0" w:after="0" w:line="206" w:lineRule="exact"/>
        <w:ind w:left="360" w:firstLine="0"/>
        <w:jc w:val="left"/>
      </w:pPr>
      <w:r>
        <w:t>Plzeňsk</w:t>
      </w:r>
    </w:p>
    <w:p w14:paraId="7FB36C2F" w14:textId="14EADD03" w:rsidR="00EA3276" w:rsidRDefault="006E208E">
      <w:pPr>
        <w:framePr w:wrap="none" w:vAnchor="page" w:hAnchor="page" w:x="1831" w:y="6767"/>
        <w:rPr>
          <w:sz w:val="2"/>
          <w:szCs w:val="2"/>
        </w:rPr>
      </w:pPr>
      <w:r>
        <w:rPr>
          <w:noProof/>
        </w:rPr>
        <w:drawing>
          <wp:inline distT="0" distB="0" distL="0" distR="0" wp14:anchorId="29A57782" wp14:editId="4A3CADF8">
            <wp:extent cx="800100" cy="1228725"/>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00100" cy="1228725"/>
                    </a:xfrm>
                    <a:prstGeom prst="rect">
                      <a:avLst/>
                    </a:prstGeom>
                    <a:noFill/>
                    <a:ln>
                      <a:noFill/>
                    </a:ln>
                  </pic:spPr>
                </pic:pic>
              </a:graphicData>
            </a:graphic>
          </wp:inline>
        </w:drawing>
      </w:r>
    </w:p>
    <w:p w14:paraId="214A4F12" w14:textId="77777777" w:rsidR="00EA3276" w:rsidRDefault="00C351B8">
      <w:pPr>
        <w:pStyle w:val="Picturecaption20"/>
        <w:framePr w:wrap="none" w:vAnchor="page" w:hAnchor="page" w:x="3055" w:y="7655"/>
        <w:shd w:val="clear" w:color="auto" w:fill="auto"/>
      </w:pPr>
      <w:r>
        <w:t>...</w:t>
      </w:r>
    </w:p>
    <w:p w14:paraId="1F885EB0" w14:textId="77777777" w:rsidR="006E208E" w:rsidRDefault="006E208E" w:rsidP="006E208E">
      <w:pPr>
        <w:pStyle w:val="Picturecaption10"/>
        <w:framePr w:h="961" w:hRule="exact" w:wrap="none" w:vAnchor="page" w:hAnchor="page" w:x="6165" w:y="7561"/>
        <w:shd w:val="clear" w:color="auto" w:fill="auto"/>
      </w:pPr>
      <w:r>
        <w:t>Ing. Irena Nováková</w:t>
      </w:r>
    </w:p>
    <w:p w14:paraId="2D5CD31F" w14:textId="52BFB4D0" w:rsidR="00EA3276" w:rsidRDefault="00C351B8" w:rsidP="006E208E">
      <w:pPr>
        <w:pStyle w:val="Picturecaption10"/>
        <w:framePr w:h="961" w:hRule="exact" w:wrap="none" w:vAnchor="page" w:hAnchor="page" w:x="6165" w:y="7561"/>
        <w:shd w:val="clear" w:color="auto" w:fill="auto"/>
      </w:pPr>
      <w:r>
        <w:t>Střední průmyslová škola dopravní, Plzeň, Karlovarská 99</w:t>
      </w:r>
    </w:p>
    <w:p w14:paraId="5D1C16F7" w14:textId="77777777" w:rsidR="00EA3276" w:rsidRDefault="00C351B8">
      <w:pPr>
        <w:pStyle w:val="Picturecaption10"/>
        <w:framePr w:wrap="none" w:vAnchor="page" w:hAnchor="page" w:x="1308" w:y="8736"/>
        <w:shd w:val="clear" w:color="auto" w:fill="auto"/>
      </w:pPr>
      <w:r>
        <w:t>ze dne 27.1.2021</w:t>
      </w:r>
    </w:p>
    <w:p w14:paraId="2AB50127" w14:textId="43CC45B4" w:rsidR="00EA3276" w:rsidRDefault="006E208E">
      <w:pPr>
        <w:framePr w:wrap="none" w:vAnchor="page" w:hAnchor="page" w:x="1322" w:y="9691"/>
        <w:rPr>
          <w:sz w:val="2"/>
          <w:szCs w:val="2"/>
        </w:rPr>
      </w:pPr>
      <w:r>
        <w:rPr>
          <w:noProof/>
        </w:rPr>
        <w:drawing>
          <wp:inline distT="0" distB="0" distL="0" distR="0" wp14:anchorId="621E684D" wp14:editId="680C880D">
            <wp:extent cx="1676400" cy="106680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76400" cy="1066800"/>
                    </a:xfrm>
                    <a:prstGeom prst="rect">
                      <a:avLst/>
                    </a:prstGeom>
                    <a:noFill/>
                    <a:ln>
                      <a:noFill/>
                    </a:ln>
                  </pic:spPr>
                </pic:pic>
              </a:graphicData>
            </a:graphic>
          </wp:inline>
        </w:drawing>
      </w:r>
    </w:p>
    <w:p w14:paraId="7CF9EF62" w14:textId="77777777" w:rsidR="00EA3276" w:rsidRDefault="00C351B8">
      <w:pPr>
        <w:pStyle w:val="Bodytext60"/>
        <w:framePr w:wrap="none" w:vAnchor="page" w:hAnchor="page" w:x="1913" w:y="11740"/>
        <w:shd w:val="clear" w:color="auto" w:fill="auto"/>
        <w:spacing w:before="0" w:after="0"/>
        <w:jc w:val="left"/>
      </w:pPr>
      <w:r>
        <w:t>Rl</w:t>
      </w:r>
    </w:p>
    <w:p w14:paraId="1B6187FA" w14:textId="77777777" w:rsidR="00EA3276" w:rsidRDefault="00C351B8">
      <w:pPr>
        <w:pStyle w:val="Bodytext140"/>
        <w:framePr w:wrap="none" w:vAnchor="page" w:hAnchor="page" w:x="2129" w:y="12004"/>
        <w:shd w:val="clear" w:color="auto" w:fill="auto"/>
      </w:pPr>
      <w:r>
        <w:t>e S TE</w:t>
      </w:r>
      <w:r>
        <w:t>PLÁRENSKÁ, A.S.</w:t>
      </w:r>
    </w:p>
    <w:p w14:paraId="07AA4197" w14:textId="77777777" w:rsidR="00EA3276" w:rsidRDefault="00C351B8">
      <w:pPr>
        <w:pStyle w:val="Bodytext20"/>
        <w:framePr w:wrap="none" w:vAnchor="page" w:hAnchor="page" w:x="2426" w:y="11836"/>
        <w:shd w:val="clear" w:color="auto" w:fill="auto"/>
        <w:spacing w:before="0" w:after="0" w:line="168" w:lineRule="exact"/>
        <w:ind w:firstLine="0"/>
        <w:jc w:val="left"/>
      </w:pPr>
      <w:r>
        <w:t>PLZEŇSKÁ</w:t>
      </w:r>
    </w:p>
    <w:p w14:paraId="29A2E113" w14:textId="77777777" w:rsidR="00EA3276" w:rsidRDefault="00C351B8">
      <w:pPr>
        <w:pStyle w:val="Bodytext20"/>
        <w:framePr w:w="2434" w:h="398" w:hRule="exact" w:wrap="none" w:vAnchor="page" w:hAnchor="page" w:x="1917" w:y="12250"/>
        <w:shd w:val="clear" w:color="auto" w:fill="auto"/>
        <w:spacing w:before="0" w:after="0" w:line="173" w:lineRule="exact"/>
        <w:ind w:firstLine="0"/>
      </w:pPr>
      <w:r>
        <w:t>Doubravecká 2760/1 301 00 Plzeň IČO: 49790480 DIČ: CZ49790480</w:t>
      </w:r>
    </w:p>
    <w:p w14:paraId="68A1579D" w14:textId="7EBCF37E" w:rsidR="00EA3276" w:rsidRDefault="006E208E">
      <w:pPr>
        <w:framePr w:wrap="none" w:vAnchor="page" w:hAnchor="page" w:x="564" w:y="15220"/>
        <w:rPr>
          <w:sz w:val="2"/>
          <w:szCs w:val="2"/>
        </w:rPr>
      </w:pPr>
      <w:r>
        <w:rPr>
          <w:noProof/>
        </w:rPr>
        <w:drawing>
          <wp:inline distT="0" distB="0" distL="0" distR="0" wp14:anchorId="439440A4" wp14:editId="7D74A3CD">
            <wp:extent cx="266700" cy="333375"/>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6700" cy="333375"/>
                    </a:xfrm>
                    <a:prstGeom prst="rect">
                      <a:avLst/>
                    </a:prstGeom>
                    <a:noFill/>
                    <a:ln>
                      <a:noFill/>
                    </a:ln>
                  </pic:spPr>
                </pic:pic>
              </a:graphicData>
            </a:graphic>
          </wp:inline>
        </w:drawing>
      </w:r>
    </w:p>
    <w:p w14:paraId="10AB0757" w14:textId="77777777" w:rsidR="00EA3276" w:rsidRDefault="00C351B8">
      <w:pPr>
        <w:pStyle w:val="Bodytext20"/>
        <w:framePr w:wrap="none" w:vAnchor="page" w:hAnchor="page" w:x="5402" w:y="15537"/>
        <w:shd w:val="clear" w:color="auto" w:fill="auto"/>
        <w:spacing w:before="0" w:after="0" w:line="168" w:lineRule="exact"/>
        <w:ind w:firstLine="0"/>
        <w:jc w:val="left"/>
      </w:pPr>
      <w:r>
        <w:t>Strana 5 z 5</w:t>
      </w:r>
    </w:p>
    <w:p w14:paraId="0C455E43" w14:textId="77777777" w:rsidR="00EA3276" w:rsidRDefault="00C351B8">
      <w:pPr>
        <w:pStyle w:val="Headerorfooter10"/>
        <w:framePr w:wrap="none" w:vAnchor="page" w:hAnchor="page" w:x="756" w:y="15838"/>
        <w:shd w:val="clear" w:color="auto" w:fill="B8BAB7"/>
      </w:pPr>
      <w:hyperlink r:id="rId23" w:history="1">
        <w:r>
          <w:rPr>
            <w:rStyle w:val="Headerorfooter11"/>
            <w:b/>
            <w:bCs/>
          </w:rPr>
          <w:t>www.plzenskateplarenska.cz</w:t>
        </w:r>
      </w:hyperlink>
    </w:p>
    <w:p w14:paraId="5C3DF905" w14:textId="77777777" w:rsidR="00EA3276" w:rsidRDefault="00C351B8">
      <w:pPr>
        <w:pStyle w:val="Headerorfooter10"/>
        <w:framePr w:wrap="none" w:vAnchor="page" w:hAnchor="page" w:x="4461" w:y="15867"/>
        <w:shd w:val="clear" w:color="auto" w:fill="B8BAB7"/>
      </w:pPr>
      <w:r>
        <w:rPr>
          <w:rStyle w:val="Headerorfooter11"/>
          <w:b/>
          <w:bCs/>
          <w:lang w:val="cs-CZ" w:eastAsia="cs-CZ" w:bidi="cs-CZ"/>
        </w:rPr>
        <w:t>zelená linka:</w:t>
      </w:r>
      <w:r>
        <w:rPr>
          <w:rStyle w:val="Headerorfooter11"/>
          <w:b/>
          <w:bCs/>
          <w:lang w:val="cs-CZ" w:eastAsia="cs-CZ" w:bidi="cs-CZ"/>
        </w:rPr>
        <w:t xml:space="preserve"> 800 S05 505 </w:t>
      </w:r>
      <w:r>
        <w:rPr>
          <w:rStyle w:val="Headerorfooter185ptNotBoldScaling120"/>
        </w:rPr>
        <w:t xml:space="preserve">i </w:t>
      </w:r>
      <w:hyperlink r:id="rId24" w:history="1">
        <w:r>
          <w:rPr>
            <w:rStyle w:val="Headerorfooter11"/>
            <w:b/>
            <w:bCs/>
          </w:rPr>
          <w:t>fnbox@plzenskateplarenska.cz</w:t>
        </w:r>
      </w:hyperlink>
    </w:p>
    <w:p w14:paraId="508715FF" w14:textId="3D4A9DAD" w:rsidR="00EA3276" w:rsidRDefault="006E208E">
      <w:pPr>
        <w:rPr>
          <w:sz w:val="2"/>
          <w:szCs w:val="2"/>
        </w:rPr>
        <w:sectPr w:rsidR="00EA3276">
          <w:pgSz w:w="11900" w:h="16840"/>
          <w:pgMar w:top="360" w:right="360" w:bottom="360" w:left="360" w:header="0" w:footer="3" w:gutter="0"/>
          <w:cols w:space="720"/>
          <w:noEndnote/>
          <w:docGrid w:linePitch="360"/>
        </w:sectPr>
      </w:pPr>
      <w:r>
        <w:rPr>
          <w:noProof/>
          <w:sz w:val="2"/>
          <w:szCs w:val="2"/>
        </w:rPr>
        <mc:AlternateContent>
          <mc:Choice Requires="wps">
            <w:drawing>
              <wp:anchor distT="0" distB="0" distL="114300" distR="114300" simplePos="0" relativeHeight="251668992" behindDoc="0" locked="0" layoutInCell="1" allowOverlap="1" wp14:anchorId="4C7C7BF8" wp14:editId="7C53FE2A">
                <wp:simplePos x="0" y="0"/>
                <wp:positionH relativeFrom="column">
                  <wp:posOffset>647700</wp:posOffset>
                </wp:positionH>
                <wp:positionV relativeFrom="paragraph">
                  <wp:posOffset>5781675</wp:posOffset>
                </wp:positionV>
                <wp:extent cx="1933575" cy="552450"/>
                <wp:effectExtent l="0" t="0" r="0" b="0"/>
                <wp:wrapNone/>
                <wp:docPr id="1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A9DA3" id="Rectangle 45" o:spid="_x0000_s1026" style="position:absolute;margin-left:51pt;margin-top:455.25pt;width:152.25pt;height:4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" stroked="f"/>
            </w:pict>
          </mc:Fallback>
        </mc:AlternateContent>
      </w:r>
      <w:r>
        <w:rPr>
          <w:noProof/>
          <w:sz w:val="2"/>
          <w:szCs w:val="2"/>
        </w:rPr>
        <mc:AlternateContent>
          <mc:Choice Requires="wps">
            <w:drawing>
              <wp:anchor distT="0" distB="0" distL="114300" distR="114300" simplePos="0" relativeHeight="251667968" behindDoc="0" locked="0" layoutInCell="1" allowOverlap="1" wp14:anchorId="15A27F06" wp14:editId="20E80478">
                <wp:simplePos x="0" y="0"/>
                <wp:positionH relativeFrom="column">
                  <wp:posOffset>857250</wp:posOffset>
                </wp:positionH>
                <wp:positionV relativeFrom="paragraph">
                  <wp:posOffset>4133850</wp:posOffset>
                </wp:positionV>
                <wp:extent cx="1152525" cy="647700"/>
                <wp:effectExtent l="0" t="0" r="0" b="0"/>
                <wp:wrapNone/>
                <wp:docPr id="1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6477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FAF83" id="Rectangle 44" o:spid="_x0000_s1026" style="position:absolute;margin-left:67.5pt;margin-top:325.5pt;width:90.75pt;height:5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" fillcolor="white [3212]" stroked="f"/>
            </w:pict>
          </mc:Fallback>
        </mc:AlternateContent>
      </w:r>
    </w:p>
    <w:p w14:paraId="6963C807" w14:textId="77777777" w:rsidR="00EA3276" w:rsidRDefault="00C351B8">
      <w:pPr>
        <w:pStyle w:val="Bodytext130"/>
        <w:framePr w:wrap="none" w:vAnchor="page" w:hAnchor="page" w:x="9271" w:y="1076"/>
        <w:shd w:val="clear" w:color="auto" w:fill="auto"/>
      </w:pPr>
      <w:r>
        <w:lastRenderedPageBreak/>
        <w:t>Část B</w:t>
      </w:r>
    </w:p>
    <w:p w14:paraId="33FDA011" w14:textId="330A1AD3" w:rsidR="00EA3276" w:rsidRDefault="006E208E">
      <w:pPr>
        <w:framePr w:wrap="none" w:vAnchor="page" w:hAnchor="page" w:x="415" w:y="335"/>
        <w:rPr>
          <w:sz w:val="2"/>
          <w:szCs w:val="2"/>
        </w:rPr>
      </w:pPr>
      <w:r>
        <w:rPr>
          <w:noProof/>
        </w:rPr>
        <w:drawing>
          <wp:inline distT="0" distB="0" distL="0" distR="0" wp14:anchorId="2980B849" wp14:editId="4BEF367C">
            <wp:extent cx="790575" cy="18097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90575" cy="180975"/>
                    </a:xfrm>
                    <a:prstGeom prst="rect">
                      <a:avLst/>
                    </a:prstGeom>
                    <a:noFill/>
                    <a:ln>
                      <a:noFill/>
                    </a:ln>
                  </pic:spPr>
                </pic:pic>
              </a:graphicData>
            </a:graphic>
          </wp:inline>
        </w:drawing>
      </w:r>
    </w:p>
    <w:p w14:paraId="23F278C1" w14:textId="77777777" w:rsidR="00EA3276" w:rsidRDefault="00C351B8">
      <w:pPr>
        <w:pStyle w:val="Bodytext80"/>
        <w:framePr w:w="10037" w:h="883" w:hRule="exact" w:wrap="none" w:vAnchor="page" w:hAnchor="page" w:x="852" w:y="662"/>
        <w:shd w:val="clear" w:color="auto" w:fill="auto"/>
        <w:spacing w:line="216" w:lineRule="exact"/>
        <w:ind w:left="580" w:right="6000" w:firstLine="0"/>
      </w:pPr>
      <w:r>
        <w:rPr>
          <w:rStyle w:val="Bodytext8115ptNotBoldItalic"/>
        </w:rPr>
        <w:t>1</w:t>
      </w:r>
      <w:r>
        <w:t xml:space="preserve"> PLZEŇSKÁ</w:t>
      </w:r>
      <w:r>
        <w:br/>
        <w:t>! TEPLÁRENSKÁ</w:t>
      </w:r>
    </w:p>
    <w:p w14:paraId="280F5004" w14:textId="77777777" w:rsidR="00EA3276" w:rsidRDefault="00C351B8">
      <w:pPr>
        <w:pStyle w:val="Bodytext90"/>
        <w:framePr w:w="10037" w:h="883" w:hRule="exact" w:wrap="none" w:vAnchor="page" w:hAnchor="page" w:x="852" w:y="662"/>
        <w:shd w:val="clear" w:color="auto" w:fill="auto"/>
        <w:spacing w:after="0"/>
        <w:ind w:left="740"/>
      </w:pPr>
      <w:r>
        <w:t>Více ne2 energie "</w:t>
      </w:r>
    </w:p>
    <w:p w14:paraId="6E7D835D" w14:textId="77777777" w:rsidR="00EA3276" w:rsidRDefault="00C351B8">
      <w:pPr>
        <w:pStyle w:val="Tablecaption20"/>
        <w:framePr w:wrap="none" w:vAnchor="page" w:hAnchor="page" w:x="2301" w:y="1886"/>
        <w:shd w:val="clear" w:color="auto" w:fill="auto"/>
      </w:pPr>
      <w:r>
        <w:t>Technické a obchodní údaje odběrného místa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880"/>
        <w:gridCol w:w="6926"/>
      </w:tblGrid>
      <w:tr w:rsidR="00EA3276" w14:paraId="4B539423" w14:textId="77777777">
        <w:tblPrEx>
          <w:tblCellMar>
            <w:top w:w="0" w:type="dxa"/>
            <w:bottom w:w="0" w:type="dxa"/>
          </w:tblCellMar>
        </w:tblPrEx>
        <w:trPr>
          <w:trHeight w:hRule="exact" w:val="389"/>
        </w:trPr>
        <w:tc>
          <w:tcPr>
            <w:tcW w:w="2880" w:type="dxa"/>
            <w:tcBorders>
              <w:top w:val="single" w:sz="4" w:space="0" w:color="auto"/>
              <w:left w:val="single" w:sz="4" w:space="0" w:color="auto"/>
            </w:tcBorders>
            <w:shd w:val="clear" w:color="auto" w:fill="FFFFFF"/>
            <w:vAlign w:val="center"/>
          </w:tcPr>
          <w:p w14:paraId="602585C9" w14:textId="77777777" w:rsidR="00EA3276" w:rsidRDefault="00C351B8">
            <w:pPr>
              <w:pStyle w:val="Bodytext20"/>
              <w:framePr w:w="9806" w:h="893" w:wrap="none" w:vAnchor="page" w:hAnchor="page" w:x="1082" w:y="2246"/>
              <w:shd w:val="clear" w:color="auto" w:fill="auto"/>
              <w:spacing w:before="0" w:after="0" w:line="168" w:lineRule="exact"/>
              <w:ind w:firstLine="0"/>
              <w:jc w:val="left"/>
            </w:pPr>
            <w:r>
              <w:rPr>
                <w:rStyle w:val="Bodytext21"/>
              </w:rPr>
              <w:t>Evidenční číslo smlouvy:</w:t>
            </w:r>
          </w:p>
        </w:tc>
        <w:tc>
          <w:tcPr>
            <w:tcW w:w="6926" w:type="dxa"/>
            <w:tcBorders>
              <w:top w:val="single" w:sz="4" w:space="0" w:color="auto"/>
              <w:left w:val="single" w:sz="4" w:space="0" w:color="auto"/>
              <w:right w:val="single" w:sz="4" w:space="0" w:color="auto"/>
            </w:tcBorders>
            <w:shd w:val="clear" w:color="auto" w:fill="FFFFFF"/>
            <w:vAlign w:val="center"/>
          </w:tcPr>
          <w:p w14:paraId="1A8A6BBB" w14:textId="77777777" w:rsidR="00EA3276" w:rsidRDefault="00C351B8">
            <w:pPr>
              <w:pStyle w:val="Bodytext20"/>
              <w:framePr w:w="9806" w:h="893" w:wrap="none" w:vAnchor="page" w:hAnchor="page" w:x="1082" w:y="2246"/>
              <w:shd w:val="clear" w:color="auto" w:fill="auto"/>
              <w:tabs>
                <w:tab w:val="left" w:pos="2165"/>
                <w:tab w:val="left" w:pos="3091"/>
                <w:tab w:val="left" w:pos="5002"/>
                <w:tab w:val="left" w:leader="hyphen" w:pos="5198"/>
                <w:tab w:val="left" w:leader="hyphen" w:pos="5746"/>
                <w:tab w:val="left" w:leader="hyphen" w:pos="5837"/>
                <w:tab w:val="left" w:leader="hyphen" w:pos="6662"/>
              </w:tabs>
              <w:spacing w:before="0" w:after="0" w:line="168" w:lineRule="exact"/>
              <w:ind w:firstLine="0"/>
            </w:pPr>
            <w:r>
              <w:rPr>
                <w:rStyle w:val="Bodytext21"/>
              </w:rPr>
              <w:t>Fakturační skupina:</w:t>
            </w:r>
            <w:r>
              <w:rPr>
                <w:rStyle w:val="Bodytext21"/>
              </w:rPr>
              <w:tab/>
            </w:r>
            <w:r>
              <w:rPr>
                <w:rStyle w:val="Bodytext21"/>
                <w:vertAlign w:val="superscript"/>
              </w:rPr>
              <w:t>—</w:t>
            </w:r>
            <w:r>
              <w:rPr>
                <w:rStyle w:val="Bodytext21"/>
              </w:rPr>
              <w:tab/>
              <w:t>~~~</w:t>
            </w:r>
            <w:r>
              <w:rPr>
                <w:rStyle w:val="Bodytext21"/>
              </w:rPr>
              <w:tab/>
            </w:r>
            <w:r>
              <w:rPr>
                <w:rStyle w:val="Bodytext21"/>
              </w:rPr>
              <w:tab/>
            </w:r>
            <w:r>
              <w:rPr>
                <w:rStyle w:val="Bodytext21"/>
              </w:rPr>
              <w:tab/>
            </w:r>
            <w:r>
              <w:rPr>
                <w:rStyle w:val="Bodytext21"/>
              </w:rPr>
              <w:tab/>
            </w:r>
            <w:r>
              <w:rPr>
                <w:rStyle w:val="Bodytext21"/>
              </w:rPr>
              <w:tab/>
              <w:t>—</w:t>
            </w:r>
          </w:p>
        </w:tc>
      </w:tr>
      <w:tr w:rsidR="00EA3276" w14:paraId="6C6E6217" w14:textId="77777777">
        <w:tblPrEx>
          <w:tblCellMar>
            <w:top w:w="0" w:type="dxa"/>
            <w:bottom w:w="0" w:type="dxa"/>
          </w:tblCellMar>
        </w:tblPrEx>
        <w:trPr>
          <w:trHeight w:hRule="exact" w:val="504"/>
        </w:trPr>
        <w:tc>
          <w:tcPr>
            <w:tcW w:w="2880" w:type="dxa"/>
            <w:tcBorders>
              <w:left w:val="single" w:sz="4" w:space="0" w:color="auto"/>
              <w:bottom w:val="single" w:sz="4" w:space="0" w:color="auto"/>
            </w:tcBorders>
            <w:shd w:val="clear" w:color="auto" w:fill="FFFFFF"/>
            <w:vAlign w:val="center"/>
          </w:tcPr>
          <w:p w14:paraId="6066ED30" w14:textId="77777777" w:rsidR="00EA3276" w:rsidRDefault="00C351B8">
            <w:pPr>
              <w:pStyle w:val="Bodytext20"/>
              <w:framePr w:w="9806" w:h="893" w:wrap="none" w:vAnchor="page" w:hAnchor="page" w:x="1082" w:y="2246"/>
              <w:shd w:val="clear" w:color="auto" w:fill="auto"/>
              <w:spacing w:before="0" w:after="0" w:line="168" w:lineRule="exact"/>
              <w:ind w:firstLine="0"/>
              <w:jc w:val="left"/>
            </w:pPr>
            <w:r>
              <w:rPr>
                <w:rStyle w:val="Bodytext2Bold"/>
              </w:rPr>
              <w:t>1200-105</w:t>
            </w:r>
          </w:p>
        </w:tc>
        <w:tc>
          <w:tcPr>
            <w:tcW w:w="6926" w:type="dxa"/>
            <w:tcBorders>
              <w:left w:val="single" w:sz="4" w:space="0" w:color="auto"/>
              <w:bottom w:val="single" w:sz="4" w:space="0" w:color="auto"/>
              <w:right w:val="single" w:sz="4" w:space="0" w:color="auto"/>
            </w:tcBorders>
            <w:shd w:val="clear" w:color="auto" w:fill="FFFFFF"/>
            <w:vAlign w:val="center"/>
          </w:tcPr>
          <w:p w14:paraId="67A6288C" w14:textId="77777777" w:rsidR="00EA3276" w:rsidRDefault="00C351B8">
            <w:pPr>
              <w:pStyle w:val="Bodytext20"/>
              <w:framePr w:w="9806" w:h="893" w:wrap="none" w:vAnchor="page" w:hAnchor="page" w:x="1082" w:y="2246"/>
              <w:shd w:val="clear" w:color="auto" w:fill="auto"/>
              <w:spacing w:before="0" w:after="0" w:line="168" w:lineRule="exact"/>
              <w:ind w:firstLine="0"/>
            </w:pPr>
            <w:r>
              <w:rPr>
                <w:rStyle w:val="Bodytext2Bold"/>
              </w:rPr>
              <w:t>FS_PT_01001</w:t>
            </w:r>
          </w:p>
        </w:tc>
      </w:tr>
    </w:tbl>
    <w:tbl>
      <w:tblPr>
        <w:tblOverlap w:val="never"/>
        <w:tblW w:w="0" w:type="auto"/>
        <w:tblInd w:w="10" w:type="dxa"/>
        <w:tblLayout w:type="fixed"/>
        <w:tblCellMar>
          <w:left w:w="10" w:type="dxa"/>
          <w:right w:w="10" w:type="dxa"/>
        </w:tblCellMar>
        <w:tblLook w:val="04A0" w:firstRow="1" w:lastRow="0" w:firstColumn="1" w:lastColumn="0" w:noHBand="0" w:noVBand="1"/>
      </w:tblPr>
      <w:tblGrid>
        <w:gridCol w:w="4800"/>
        <w:gridCol w:w="5040"/>
      </w:tblGrid>
      <w:tr w:rsidR="00EA3276" w14:paraId="3A840307" w14:textId="77777777">
        <w:tblPrEx>
          <w:tblCellMar>
            <w:top w:w="0" w:type="dxa"/>
            <w:bottom w:w="0" w:type="dxa"/>
          </w:tblCellMar>
        </w:tblPrEx>
        <w:trPr>
          <w:trHeight w:hRule="exact" w:val="2021"/>
        </w:trPr>
        <w:tc>
          <w:tcPr>
            <w:tcW w:w="4800" w:type="dxa"/>
            <w:tcBorders>
              <w:top w:val="single" w:sz="4" w:space="0" w:color="auto"/>
              <w:left w:val="single" w:sz="4" w:space="0" w:color="auto"/>
            </w:tcBorders>
            <w:shd w:val="clear" w:color="auto" w:fill="FFFFFF"/>
          </w:tcPr>
          <w:p w14:paraId="61B60763" w14:textId="77777777" w:rsidR="00EA3276" w:rsidRDefault="00C351B8">
            <w:pPr>
              <w:pStyle w:val="Bodytext20"/>
              <w:framePr w:w="9840" w:h="2779" w:wrap="none" w:vAnchor="page" w:hAnchor="page" w:x="1020" w:y="3398"/>
              <w:shd w:val="clear" w:color="auto" w:fill="auto"/>
              <w:spacing w:before="0" w:after="80" w:line="168" w:lineRule="exact"/>
              <w:ind w:firstLine="0"/>
            </w:pPr>
            <w:r>
              <w:rPr>
                <w:rStyle w:val="Bodytext21"/>
              </w:rPr>
              <w:t>Odběratel:</w:t>
            </w:r>
          </w:p>
          <w:p w14:paraId="1F4644B2" w14:textId="77777777" w:rsidR="00EA3276" w:rsidRDefault="00C351B8">
            <w:pPr>
              <w:pStyle w:val="Bodytext20"/>
              <w:framePr w:w="9840" w:h="2779" w:wrap="none" w:vAnchor="page" w:hAnchor="page" w:x="1020" w:y="3398"/>
              <w:shd w:val="clear" w:color="auto" w:fill="auto"/>
              <w:spacing w:before="80" w:after="80" w:line="168" w:lineRule="exact"/>
              <w:ind w:firstLine="0"/>
            </w:pPr>
            <w:r>
              <w:rPr>
                <w:rStyle w:val="Bodytext21"/>
              </w:rPr>
              <w:t>Obchodní firma / jméno a příjmení:</w:t>
            </w:r>
          </w:p>
          <w:p w14:paraId="65C6316F" w14:textId="77777777" w:rsidR="00EA3276" w:rsidRDefault="00C351B8">
            <w:pPr>
              <w:pStyle w:val="Bodytext20"/>
              <w:framePr w:w="9840" w:h="2779" w:wrap="none" w:vAnchor="page" w:hAnchor="page" w:x="1020" w:y="3398"/>
              <w:shd w:val="clear" w:color="auto" w:fill="auto"/>
              <w:spacing w:before="80" w:after="80" w:line="149" w:lineRule="exact"/>
              <w:ind w:firstLine="0"/>
              <w:jc w:val="left"/>
            </w:pPr>
            <w:r>
              <w:rPr>
                <w:rStyle w:val="Bodytext2Bold"/>
              </w:rPr>
              <w:t xml:space="preserve">Střední </w:t>
            </w:r>
            <w:r>
              <w:rPr>
                <w:rStyle w:val="Bodytext2Bold"/>
              </w:rPr>
              <w:t>průmyslová škola dopravní, Plzeň, Karlovarská 99</w:t>
            </w:r>
          </w:p>
          <w:p w14:paraId="7F63682E" w14:textId="77777777" w:rsidR="00EA3276" w:rsidRDefault="00C351B8">
            <w:pPr>
              <w:pStyle w:val="Bodytext20"/>
              <w:framePr w:w="9840" w:h="2779" w:wrap="none" w:vAnchor="page" w:hAnchor="page" w:x="1020" w:y="3398"/>
              <w:shd w:val="clear" w:color="auto" w:fill="auto"/>
              <w:spacing w:before="80" w:after="80" w:line="168" w:lineRule="exact"/>
              <w:ind w:firstLine="0"/>
            </w:pPr>
            <w:r>
              <w:rPr>
                <w:rStyle w:val="Bodytext2Bold"/>
              </w:rPr>
              <w:t>Karlovarská 1210/99, 323 00 Plzeň 1 - Bolevec</w:t>
            </w:r>
          </w:p>
          <w:p w14:paraId="23A0AC64" w14:textId="77777777" w:rsidR="00EA3276" w:rsidRDefault="00C351B8">
            <w:pPr>
              <w:pStyle w:val="Bodytext20"/>
              <w:framePr w:w="9840" w:h="2779" w:wrap="none" w:vAnchor="page" w:hAnchor="page" w:x="1020" w:y="3398"/>
              <w:shd w:val="clear" w:color="auto" w:fill="auto"/>
              <w:tabs>
                <w:tab w:val="left" w:pos="1042"/>
              </w:tabs>
              <w:spacing w:before="80" w:after="80" w:line="168" w:lineRule="exact"/>
              <w:ind w:firstLine="0"/>
            </w:pPr>
            <w:r>
              <w:rPr>
                <w:rStyle w:val="Bodytext21"/>
              </w:rPr>
              <w:t>Telefon:</w:t>
            </w:r>
            <w:r>
              <w:rPr>
                <w:rStyle w:val="Bodytext21"/>
              </w:rPr>
              <w:tab/>
              <w:t>371 657 111</w:t>
            </w:r>
          </w:p>
          <w:p w14:paraId="66023F95" w14:textId="77777777" w:rsidR="00EA3276" w:rsidRDefault="00C351B8">
            <w:pPr>
              <w:pStyle w:val="Bodytext20"/>
              <w:framePr w:w="9840" w:h="2779" w:wrap="none" w:vAnchor="page" w:hAnchor="page" w:x="1020" w:y="3398"/>
              <w:shd w:val="clear" w:color="auto" w:fill="auto"/>
              <w:tabs>
                <w:tab w:val="left" w:pos="1037"/>
              </w:tabs>
              <w:spacing w:before="80" w:after="80" w:line="190" w:lineRule="exact"/>
              <w:ind w:firstLine="0"/>
            </w:pPr>
            <w:r>
              <w:rPr>
                <w:rStyle w:val="Bodytext21"/>
              </w:rPr>
              <w:t>E-mail:</w:t>
            </w:r>
            <w:r>
              <w:rPr>
                <w:rStyle w:val="Bodytext21"/>
              </w:rPr>
              <w:tab/>
            </w:r>
            <w:hyperlink r:id="rId26" w:history="1">
              <w:r>
                <w:rPr>
                  <w:rStyle w:val="Bodytext285pt"/>
                  <w:lang w:val="en-US" w:eastAsia="en-US" w:bidi="en-US"/>
                </w:rPr>
                <w:t>dopskopl@dopskopl.cz</w:t>
              </w:r>
            </w:hyperlink>
          </w:p>
          <w:p w14:paraId="7F4E2D5D" w14:textId="77777777" w:rsidR="00EA3276" w:rsidRDefault="00C351B8">
            <w:pPr>
              <w:pStyle w:val="Bodytext20"/>
              <w:framePr w:w="9840" w:h="2779" w:wrap="none" w:vAnchor="page" w:hAnchor="page" w:x="1020" w:y="3398"/>
              <w:shd w:val="clear" w:color="auto" w:fill="auto"/>
              <w:spacing w:before="80" w:after="0" w:line="168" w:lineRule="exact"/>
              <w:ind w:firstLine="0"/>
            </w:pPr>
            <w:r>
              <w:rPr>
                <w:rStyle w:val="Bodytext21"/>
              </w:rPr>
              <w:t>Zástupce:</w:t>
            </w:r>
          </w:p>
        </w:tc>
        <w:tc>
          <w:tcPr>
            <w:tcW w:w="5040" w:type="dxa"/>
            <w:tcBorders>
              <w:top w:val="single" w:sz="4" w:space="0" w:color="auto"/>
              <w:left w:val="single" w:sz="4" w:space="0" w:color="auto"/>
              <w:right w:val="single" w:sz="4" w:space="0" w:color="auto"/>
            </w:tcBorders>
            <w:shd w:val="clear" w:color="auto" w:fill="FFFFFF"/>
          </w:tcPr>
          <w:p w14:paraId="752F3AC0" w14:textId="77777777" w:rsidR="00EA3276" w:rsidRDefault="00C351B8">
            <w:pPr>
              <w:pStyle w:val="Bodytext20"/>
              <w:framePr w:w="9840" w:h="2779" w:wrap="none" w:vAnchor="page" w:hAnchor="page" w:x="1020" w:y="3398"/>
              <w:shd w:val="clear" w:color="auto" w:fill="auto"/>
              <w:spacing w:before="0" w:after="100" w:line="168" w:lineRule="exact"/>
              <w:ind w:left="480" w:firstLine="0"/>
              <w:jc w:val="left"/>
            </w:pPr>
            <w:r>
              <w:rPr>
                <w:rStyle w:val="Bodytext21"/>
              </w:rPr>
              <w:t>vciivvcill UUMdUU/;</w:t>
            </w:r>
          </w:p>
          <w:p w14:paraId="2FEDBC3B" w14:textId="77777777" w:rsidR="00EA3276" w:rsidRDefault="00C351B8">
            <w:pPr>
              <w:pStyle w:val="Bodytext20"/>
              <w:framePr w:w="9840" w:h="2779" w:wrap="none" w:vAnchor="page" w:hAnchor="page" w:x="1020" w:y="3398"/>
              <w:shd w:val="clear" w:color="auto" w:fill="auto"/>
              <w:spacing w:before="100" w:after="0" w:line="254" w:lineRule="exact"/>
              <w:ind w:firstLine="0"/>
            </w:pPr>
            <w:r>
              <w:rPr>
                <w:rStyle w:val="Bodytext21"/>
              </w:rPr>
              <w:t>Příjemce:</w:t>
            </w:r>
          </w:p>
          <w:p w14:paraId="4E5AED3D" w14:textId="77777777" w:rsidR="00EA3276" w:rsidRDefault="00C351B8">
            <w:pPr>
              <w:pStyle w:val="Bodytext20"/>
              <w:framePr w:w="9840" w:h="2779" w:wrap="none" w:vAnchor="page" w:hAnchor="page" w:x="1020" w:y="3398"/>
              <w:shd w:val="clear" w:color="auto" w:fill="auto"/>
              <w:spacing w:before="0" w:after="100" w:line="254" w:lineRule="exact"/>
              <w:ind w:firstLine="0"/>
            </w:pPr>
            <w:r>
              <w:rPr>
                <w:rStyle w:val="Bodytext21"/>
              </w:rPr>
              <w:t xml:space="preserve">Adresa pro </w:t>
            </w:r>
            <w:r>
              <w:rPr>
                <w:rStyle w:val="Bodytext21"/>
              </w:rPr>
              <w:t>doručování:</w:t>
            </w:r>
          </w:p>
          <w:p w14:paraId="114C13C8" w14:textId="77777777" w:rsidR="00EA3276" w:rsidRDefault="00C351B8">
            <w:pPr>
              <w:pStyle w:val="Bodytext20"/>
              <w:framePr w:w="9840" w:h="2779" w:wrap="none" w:vAnchor="page" w:hAnchor="page" w:x="1020" w:y="3398"/>
              <w:shd w:val="clear" w:color="auto" w:fill="auto"/>
              <w:spacing w:before="100" w:after="100" w:line="168" w:lineRule="exact"/>
              <w:ind w:firstLine="0"/>
            </w:pPr>
            <w:r>
              <w:rPr>
                <w:rStyle w:val="Bodytext2Bold"/>
              </w:rPr>
              <w:t>Střední průmyslová škola dopravní, Plzeň, Karlovarská 99</w:t>
            </w:r>
          </w:p>
          <w:p w14:paraId="2E9F923C" w14:textId="77777777" w:rsidR="00EA3276" w:rsidRDefault="00C351B8">
            <w:pPr>
              <w:pStyle w:val="Bodytext20"/>
              <w:framePr w:w="9840" w:h="2779" w:wrap="none" w:vAnchor="page" w:hAnchor="page" w:x="1020" w:y="3398"/>
              <w:shd w:val="clear" w:color="auto" w:fill="auto"/>
              <w:spacing w:before="100" w:after="100" w:line="168" w:lineRule="exact"/>
              <w:ind w:firstLine="0"/>
            </w:pPr>
            <w:r>
              <w:rPr>
                <w:rStyle w:val="Bodytext2Bold"/>
              </w:rPr>
              <w:t>Karlovarská 1210/99, 323 00 Plzeň 1 - Bolevec</w:t>
            </w:r>
          </w:p>
          <w:p w14:paraId="3AB9D293" w14:textId="77777777" w:rsidR="00EA3276" w:rsidRDefault="00C351B8">
            <w:pPr>
              <w:pStyle w:val="Bodytext20"/>
              <w:framePr w:w="9840" w:h="2779" w:wrap="none" w:vAnchor="page" w:hAnchor="page" w:x="1020" w:y="3398"/>
              <w:shd w:val="clear" w:color="auto" w:fill="auto"/>
              <w:tabs>
                <w:tab w:val="left" w:pos="970"/>
              </w:tabs>
              <w:spacing w:before="100" w:after="100" w:line="168" w:lineRule="exact"/>
              <w:ind w:firstLine="0"/>
            </w:pPr>
            <w:r>
              <w:rPr>
                <w:rStyle w:val="Bodytext21"/>
              </w:rPr>
              <w:t>Telefon:</w:t>
            </w:r>
            <w:r>
              <w:rPr>
                <w:rStyle w:val="Bodytext21"/>
              </w:rPr>
              <w:tab/>
              <w:t>778 401 872</w:t>
            </w:r>
          </w:p>
          <w:p w14:paraId="05D035E3" w14:textId="77777777" w:rsidR="00EA3276" w:rsidRDefault="00C351B8">
            <w:pPr>
              <w:pStyle w:val="Bodytext20"/>
              <w:framePr w:w="9840" w:h="2779" w:wrap="none" w:vAnchor="page" w:hAnchor="page" w:x="1020" w:y="3398"/>
              <w:shd w:val="clear" w:color="auto" w:fill="auto"/>
              <w:tabs>
                <w:tab w:val="left" w:pos="970"/>
              </w:tabs>
              <w:spacing w:before="100" w:after="0" w:line="250" w:lineRule="exact"/>
              <w:ind w:firstLine="0"/>
            </w:pPr>
            <w:r>
              <w:rPr>
                <w:rStyle w:val="Bodytext21"/>
              </w:rPr>
              <w:t>E-mail:</w:t>
            </w:r>
            <w:r>
              <w:rPr>
                <w:rStyle w:val="Bodytext21"/>
              </w:rPr>
              <w:tab/>
            </w:r>
            <w:hyperlink r:id="rId27" w:history="1">
              <w:r>
                <w:rPr>
                  <w:rStyle w:val="Bodytext285pt"/>
                  <w:lang w:val="en-US" w:eastAsia="en-US" w:bidi="en-US"/>
                </w:rPr>
                <w:t>prochazka@spskplzen.cz</w:t>
              </w:r>
            </w:hyperlink>
          </w:p>
          <w:p w14:paraId="1FAFE8D5" w14:textId="77777777" w:rsidR="00EA3276" w:rsidRDefault="00C351B8">
            <w:pPr>
              <w:pStyle w:val="Bodytext20"/>
              <w:framePr w:w="9840" w:h="2779" w:wrap="none" w:vAnchor="page" w:hAnchor="page" w:x="1020" w:y="3398"/>
              <w:shd w:val="clear" w:color="auto" w:fill="auto"/>
              <w:spacing w:before="0" w:after="0" w:line="250" w:lineRule="exact"/>
              <w:ind w:firstLine="0"/>
            </w:pPr>
            <w:r>
              <w:rPr>
                <w:rStyle w:val="Bodytext21"/>
              </w:rPr>
              <w:t xml:space="preserve">Zástupce: </w:t>
            </w:r>
            <w:r>
              <w:rPr>
                <w:rStyle w:val="Bodytext285pt"/>
              </w:rPr>
              <w:t>Bc. Pavel Procházka</w:t>
            </w:r>
          </w:p>
        </w:tc>
      </w:tr>
      <w:tr w:rsidR="00EA3276" w14:paraId="4BD40DE9" w14:textId="77777777">
        <w:tblPrEx>
          <w:tblCellMar>
            <w:top w:w="0" w:type="dxa"/>
            <w:bottom w:w="0" w:type="dxa"/>
          </w:tblCellMar>
        </w:tblPrEx>
        <w:trPr>
          <w:trHeight w:hRule="exact" w:val="758"/>
        </w:trPr>
        <w:tc>
          <w:tcPr>
            <w:tcW w:w="4800" w:type="dxa"/>
            <w:tcBorders>
              <w:top w:val="single" w:sz="4" w:space="0" w:color="auto"/>
              <w:left w:val="single" w:sz="4" w:space="0" w:color="auto"/>
              <w:bottom w:val="single" w:sz="4" w:space="0" w:color="auto"/>
            </w:tcBorders>
            <w:shd w:val="clear" w:color="auto" w:fill="FFFFFF"/>
            <w:vAlign w:val="bottom"/>
          </w:tcPr>
          <w:p w14:paraId="7575009A" w14:textId="77777777" w:rsidR="00EA3276" w:rsidRDefault="00C351B8">
            <w:pPr>
              <w:pStyle w:val="Bodytext20"/>
              <w:framePr w:w="9840" w:h="2779" w:wrap="none" w:vAnchor="page" w:hAnchor="page" w:x="1020" w:y="3398"/>
              <w:shd w:val="clear" w:color="auto" w:fill="auto"/>
              <w:spacing w:before="0" w:after="0" w:line="190" w:lineRule="exact"/>
              <w:ind w:firstLine="0"/>
            </w:pPr>
            <w:r>
              <w:rPr>
                <w:rStyle w:val="Bodytext285pt"/>
              </w:rPr>
              <w:t xml:space="preserve">Název </w:t>
            </w:r>
            <w:r>
              <w:rPr>
                <w:rStyle w:val="Bodytext285pt"/>
              </w:rPr>
              <w:t>banky, číslo účtu:</w:t>
            </w:r>
          </w:p>
          <w:p w14:paraId="24A504B7" w14:textId="77777777" w:rsidR="00EA3276" w:rsidRDefault="00C351B8">
            <w:pPr>
              <w:pStyle w:val="Bodytext20"/>
              <w:framePr w:w="9840" w:h="2779" w:wrap="none" w:vAnchor="page" w:hAnchor="page" w:x="1020" w:y="3398"/>
              <w:shd w:val="clear" w:color="auto" w:fill="auto"/>
              <w:spacing w:before="0" w:after="0" w:line="178" w:lineRule="exact"/>
              <w:ind w:firstLine="0"/>
              <w:jc w:val="left"/>
            </w:pPr>
            <w:r>
              <w:rPr>
                <w:rStyle w:val="Bodytext2Bold"/>
              </w:rPr>
              <w:t xml:space="preserve">československá obchodní banka, a.s. </w:t>
            </w:r>
            <w:r>
              <w:rPr>
                <w:rStyle w:val="Bodytext21"/>
              </w:rPr>
              <w:t xml:space="preserve">č ú </w:t>
            </w:r>
            <w:r>
              <w:rPr>
                <w:rStyle w:val="Bodytext2Bold"/>
              </w:rPr>
              <w:t>177679864/0300</w:t>
            </w:r>
          </w:p>
          <w:p w14:paraId="69B2A231" w14:textId="77777777" w:rsidR="00EA3276" w:rsidRDefault="00C351B8">
            <w:pPr>
              <w:pStyle w:val="Bodytext20"/>
              <w:framePr w:w="9840" w:h="2779" w:wrap="none" w:vAnchor="page" w:hAnchor="page" w:x="1020" w:y="3398"/>
              <w:shd w:val="clear" w:color="auto" w:fill="auto"/>
              <w:spacing w:before="0" w:after="0" w:line="190" w:lineRule="exact"/>
              <w:ind w:firstLine="0"/>
            </w:pPr>
            <w:r>
              <w:rPr>
                <w:rStyle w:val="Bodytext21"/>
              </w:rPr>
              <w:t xml:space="preserve">2. </w:t>
            </w:r>
            <w:r>
              <w:rPr>
                <w:rStyle w:val="Bodytext285pt"/>
              </w:rPr>
              <w:t xml:space="preserve">Udaie </w:t>
            </w:r>
            <w:r>
              <w:rPr>
                <w:rStyle w:val="Bodytext21"/>
              </w:rPr>
              <w:t>O odhprnpm míctá-</w:t>
            </w:r>
          </w:p>
        </w:tc>
        <w:tc>
          <w:tcPr>
            <w:tcW w:w="5040" w:type="dxa"/>
            <w:tcBorders>
              <w:top w:val="single" w:sz="4" w:space="0" w:color="auto"/>
              <w:left w:val="single" w:sz="4" w:space="0" w:color="auto"/>
              <w:bottom w:val="single" w:sz="4" w:space="0" w:color="auto"/>
              <w:right w:val="single" w:sz="4" w:space="0" w:color="auto"/>
            </w:tcBorders>
            <w:shd w:val="clear" w:color="auto" w:fill="FFFFFF"/>
          </w:tcPr>
          <w:p w14:paraId="0505171C" w14:textId="77777777" w:rsidR="00EA3276" w:rsidRDefault="00C351B8">
            <w:pPr>
              <w:pStyle w:val="Bodytext20"/>
              <w:framePr w:w="9840" w:h="2779" w:wrap="none" w:vAnchor="page" w:hAnchor="page" w:x="1020" w:y="3398"/>
              <w:shd w:val="clear" w:color="auto" w:fill="auto"/>
              <w:spacing w:before="0" w:after="160" w:line="168" w:lineRule="exact"/>
              <w:ind w:firstLine="0"/>
            </w:pPr>
            <w:r>
              <w:rPr>
                <w:rStyle w:val="Bodytext21"/>
              </w:rPr>
              <w:t>Způsob platby:</w:t>
            </w:r>
          </w:p>
          <w:p w14:paraId="2F543077" w14:textId="77777777" w:rsidR="00EA3276" w:rsidRDefault="00C351B8">
            <w:pPr>
              <w:pStyle w:val="Bodytext20"/>
              <w:framePr w:w="9840" w:h="2779" w:wrap="none" w:vAnchor="page" w:hAnchor="page" w:x="1020" w:y="3398"/>
              <w:shd w:val="clear" w:color="auto" w:fill="auto"/>
              <w:spacing w:before="160" w:after="0" w:line="168" w:lineRule="exact"/>
              <w:ind w:firstLine="0"/>
            </w:pPr>
            <w:r>
              <w:rPr>
                <w:rStyle w:val="Bodytext2Bold"/>
              </w:rPr>
              <w:t>Inkasním způsobem</w:t>
            </w:r>
          </w:p>
        </w:tc>
      </w:tr>
    </w:tbl>
    <w:tbl>
      <w:tblPr>
        <w:tblOverlap w:val="never"/>
        <w:tblW w:w="0" w:type="auto"/>
        <w:tblInd w:w="10" w:type="dxa"/>
        <w:tblLayout w:type="fixed"/>
        <w:tblCellMar>
          <w:left w:w="10" w:type="dxa"/>
          <w:right w:w="10" w:type="dxa"/>
        </w:tblCellMar>
        <w:tblLook w:val="04A0" w:firstRow="1" w:lastRow="0" w:firstColumn="1" w:lastColumn="0" w:noHBand="0" w:noVBand="1"/>
      </w:tblPr>
      <w:tblGrid>
        <w:gridCol w:w="2074"/>
        <w:gridCol w:w="2736"/>
        <w:gridCol w:w="2304"/>
        <w:gridCol w:w="2616"/>
      </w:tblGrid>
      <w:tr w:rsidR="00EA3276" w14:paraId="0FE380D1" w14:textId="77777777">
        <w:tblPrEx>
          <w:tblCellMar>
            <w:top w:w="0" w:type="dxa"/>
            <w:bottom w:w="0" w:type="dxa"/>
          </w:tblCellMar>
        </w:tblPrEx>
        <w:trPr>
          <w:trHeight w:hRule="exact" w:val="787"/>
        </w:trPr>
        <w:tc>
          <w:tcPr>
            <w:tcW w:w="2074" w:type="dxa"/>
            <w:tcBorders>
              <w:top w:val="single" w:sz="4" w:space="0" w:color="auto"/>
              <w:left w:val="single" w:sz="4" w:space="0" w:color="auto"/>
            </w:tcBorders>
            <w:shd w:val="clear" w:color="auto" w:fill="FFFFFF"/>
            <w:vAlign w:val="center"/>
          </w:tcPr>
          <w:p w14:paraId="212684D4" w14:textId="77777777" w:rsidR="00EA3276" w:rsidRDefault="00C351B8">
            <w:pPr>
              <w:pStyle w:val="Bodytext20"/>
              <w:framePr w:w="9730" w:h="3691" w:wrap="none" w:vAnchor="page" w:hAnchor="page" w:x="933" w:y="6595"/>
              <w:shd w:val="clear" w:color="auto" w:fill="auto"/>
              <w:spacing w:before="0" w:after="160" w:line="168" w:lineRule="exact"/>
              <w:ind w:firstLine="0"/>
              <w:jc w:val="left"/>
            </w:pPr>
            <w:r>
              <w:rPr>
                <w:rStyle w:val="Bodytext21"/>
              </w:rPr>
              <w:t>Datum zahájení odběru:</w:t>
            </w:r>
          </w:p>
          <w:p w14:paraId="5DC2830B" w14:textId="77777777" w:rsidR="00EA3276" w:rsidRDefault="00C351B8">
            <w:pPr>
              <w:pStyle w:val="Bodytext20"/>
              <w:framePr w:w="9730" w:h="3691" w:wrap="none" w:vAnchor="page" w:hAnchor="page" w:x="933" w:y="6595"/>
              <w:shd w:val="clear" w:color="auto" w:fill="auto"/>
              <w:spacing w:before="160" w:after="0" w:line="168" w:lineRule="exact"/>
              <w:ind w:right="60" w:firstLine="0"/>
              <w:jc w:val="center"/>
            </w:pPr>
            <w:r>
              <w:rPr>
                <w:rStyle w:val="Bodytext2Bold"/>
              </w:rPr>
              <w:t>01.09.2023</w:t>
            </w:r>
          </w:p>
        </w:tc>
        <w:tc>
          <w:tcPr>
            <w:tcW w:w="2736" w:type="dxa"/>
            <w:tcBorders>
              <w:top w:val="single" w:sz="4" w:space="0" w:color="auto"/>
              <w:left w:val="single" w:sz="4" w:space="0" w:color="auto"/>
            </w:tcBorders>
            <w:shd w:val="clear" w:color="auto" w:fill="FFFFFF"/>
            <w:vAlign w:val="center"/>
          </w:tcPr>
          <w:p w14:paraId="0A2A2886" w14:textId="77777777" w:rsidR="00EA3276" w:rsidRDefault="00C351B8">
            <w:pPr>
              <w:pStyle w:val="Bodytext20"/>
              <w:framePr w:w="9730" w:h="3691" w:wrap="none" w:vAnchor="page" w:hAnchor="page" w:x="933" w:y="6595"/>
              <w:shd w:val="clear" w:color="auto" w:fill="auto"/>
              <w:spacing w:before="0" w:after="160" w:line="168" w:lineRule="exact"/>
              <w:ind w:firstLine="0"/>
              <w:jc w:val="left"/>
            </w:pPr>
            <w:r>
              <w:rPr>
                <w:rStyle w:val="Bodytext21"/>
              </w:rPr>
              <w:t>Průměrná roční spotřeba (GJ):</w:t>
            </w:r>
          </w:p>
          <w:p w14:paraId="0E6142E5" w14:textId="77777777" w:rsidR="00EA3276" w:rsidRDefault="00C351B8">
            <w:pPr>
              <w:pStyle w:val="Bodytext20"/>
              <w:framePr w:w="9730" w:h="3691" w:wrap="none" w:vAnchor="page" w:hAnchor="page" w:x="933" w:y="6595"/>
              <w:shd w:val="clear" w:color="auto" w:fill="auto"/>
              <w:spacing w:before="160" w:after="0" w:line="168" w:lineRule="exact"/>
              <w:ind w:right="20" w:firstLine="0"/>
              <w:jc w:val="center"/>
            </w:pPr>
            <w:r>
              <w:rPr>
                <w:rStyle w:val="Bodytext2Bold"/>
              </w:rPr>
              <w:t>2000</w:t>
            </w:r>
          </w:p>
        </w:tc>
        <w:tc>
          <w:tcPr>
            <w:tcW w:w="2304" w:type="dxa"/>
            <w:tcBorders>
              <w:top w:val="single" w:sz="4" w:space="0" w:color="auto"/>
              <w:left w:val="single" w:sz="4" w:space="0" w:color="auto"/>
            </w:tcBorders>
            <w:shd w:val="clear" w:color="auto" w:fill="FFFFFF"/>
          </w:tcPr>
          <w:p w14:paraId="44501718" w14:textId="77777777" w:rsidR="00EA3276" w:rsidRDefault="00C351B8">
            <w:pPr>
              <w:pStyle w:val="Bodytext20"/>
              <w:framePr w:w="9730" w:h="3691" w:wrap="none" w:vAnchor="page" w:hAnchor="page" w:x="933" w:y="6595"/>
              <w:shd w:val="clear" w:color="auto" w:fill="auto"/>
              <w:tabs>
                <w:tab w:val="left" w:pos="1138"/>
              </w:tabs>
              <w:spacing w:before="0" w:after="120" w:line="168" w:lineRule="exact"/>
              <w:ind w:firstLine="0"/>
            </w:pPr>
            <w:r>
              <w:rPr>
                <w:rStyle w:val="Bodytext21"/>
              </w:rPr>
              <w:t>iuvcii!&gt;Ka</w:t>
            </w:r>
            <w:r>
              <w:rPr>
                <w:rStyle w:val="Bodytext21"/>
              </w:rPr>
              <w:tab/>
              <w:t>04.0</w:t>
            </w:r>
          </w:p>
          <w:p w14:paraId="4F92CDA2" w14:textId="77777777" w:rsidR="00EA3276" w:rsidRDefault="00C351B8">
            <w:pPr>
              <w:pStyle w:val="Bodytext20"/>
              <w:framePr w:w="9730" w:h="3691" w:wrap="none" w:vAnchor="page" w:hAnchor="page" w:x="933" w:y="6595"/>
              <w:shd w:val="clear" w:color="auto" w:fill="auto"/>
              <w:spacing w:after="120" w:line="168" w:lineRule="exact"/>
              <w:ind w:firstLine="0"/>
            </w:pPr>
            <w:r>
              <w:rPr>
                <w:rStyle w:val="Bodytext21"/>
              </w:rPr>
              <w:t>Teplonosné médium:</w:t>
            </w:r>
          </w:p>
          <w:p w14:paraId="4DE7987E" w14:textId="77777777" w:rsidR="00EA3276" w:rsidRDefault="00C351B8">
            <w:pPr>
              <w:pStyle w:val="Bodytext20"/>
              <w:framePr w:w="9730" w:h="3691" w:wrap="none" w:vAnchor="page" w:hAnchor="page" w:x="933" w:y="6595"/>
              <w:shd w:val="clear" w:color="auto" w:fill="auto"/>
              <w:spacing w:after="0" w:line="168" w:lineRule="exact"/>
              <w:ind w:right="40" w:firstLine="0"/>
              <w:jc w:val="center"/>
            </w:pPr>
            <w:r>
              <w:rPr>
                <w:rStyle w:val="Bodytext2Bold"/>
              </w:rPr>
              <w:t>Horká voda</w:t>
            </w:r>
          </w:p>
        </w:tc>
        <w:tc>
          <w:tcPr>
            <w:tcW w:w="2616" w:type="dxa"/>
            <w:tcBorders>
              <w:top w:val="single" w:sz="4" w:space="0" w:color="auto"/>
              <w:left w:val="single" w:sz="4" w:space="0" w:color="auto"/>
              <w:right w:val="single" w:sz="4" w:space="0" w:color="auto"/>
            </w:tcBorders>
            <w:shd w:val="clear" w:color="auto" w:fill="FFFFFF"/>
            <w:vAlign w:val="bottom"/>
          </w:tcPr>
          <w:p w14:paraId="48D1EF0B" w14:textId="77777777" w:rsidR="00EA3276" w:rsidRDefault="00C351B8">
            <w:pPr>
              <w:pStyle w:val="Bodytext20"/>
              <w:framePr w:w="9730" w:h="3691" w:wrap="none" w:vAnchor="page" w:hAnchor="page" w:x="933" w:y="6595"/>
              <w:shd w:val="clear" w:color="auto" w:fill="auto"/>
              <w:spacing w:before="0" w:after="160" w:line="168" w:lineRule="exact"/>
              <w:ind w:firstLine="0"/>
              <w:jc w:val="left"/>
            </w:pPr>
            <w:r>
              <w:rPr>
                <w:rStyle w:val="Bodytext21"/>
              </w:rPr>
              <w:t>Teplota vráceného média:</w:t>
            </w:r>
          </w:p>
          <w:p w14:paraId="38CC4799" w14:textId="77777777" w:rsidR="00EA3276" w:rsidRDefault="00C351B8">
            <w:pPr>
              <w:pStyle w:val="Bodytext20"/>
              <w:framePr w:w="9730" w:h="3691" w:wrap="none" w:vAnchor="page" w:hAnchor="page" w:x="933" w:y="6595"/>
              <w:shd w:val="clear" w:color="auto" w:fill="auto"/>
              <w:spacing w:before="160" w:after="0" w:line="168" w:lineRule="exact"/>
              <w:ind w:left="60" w:firstLine="0"/>
              <w:jc w:val="center"/>
            </w:pPr>
            <w:r>
              <w:rPr>
                <w:rStyle w:val="Bodytext2Bold"/>
              </w:rPr>
              <w:t>69°C</w:t>
            </w:r>
          </w:p>
        </w:tc>
      </w:tr>
      <w:tr w:rsidR="00EA3276" w14:paraId="471FF237" w14:textId="77777777">
        <w:tblPrEx>
          <w:tblCellMar>
            <w:top w:w="0" w:type="dxa"/>
            <w:bottom w:w="0" w:type="dxa"/>
          </w:tblCellMar>
        </w:tblPrEx>
        <w:trPr>
          <w:trHeight w:hRule="exact" w:val="792"/>
        </w:trPr>
        <w:tc>
          <w:tcPr>
            <w:tcW w:w="2074" w:type="dxa"/>
            <w:tcBorders>
              <w:top w:val="single" w:sz="4" w:space="0" w:color="auto"/>
              <w:left w:val="single" w:sz="4" w:space="0" w:color="auto"/>
            </w:tcBorders>
            <w:shd w:val="clear" w:color="auto" w:fill="FFFFFF"/>
          </w:tcPr>
          <w:p w14:paraId="25D1894D" w14:textId="77777777" w:rsidR="00EA3276" w:rsidRDefault="00C351B8">
            <w:pPr>
              <w:pStyle w:val="Bodytext20"/>
              <w:framePr w:w="9730" w:h="3691" w:wrap="none" w:vAnchor="page" w:hAnchor="page" w:x="933" w:y="6595"/>
              <w:shd w:val="clear" w:color="auto" w:fill="auto"/>
              <w:spacing w:before="0" w:after="0" w:line="168" w:lineRule="exact"/>
              <w:ind w:firstLine="0"/>
              <w:jc w:val="left"/>
            </w:pPr>
            <w:r>
              <w:rPr>
                <w:rStyle w:val="Bodytext21"/>
              </w:rPr>
              <w:t>Odběr teplonosného</w:t>
            </w:r>
          </w:p>
          <w:p w14:paraId="728D0B5D" w14:textId="77777777" w:rsidR="00EA3276" w:rsidRDefault="00C351B8">
            <w:pPr>
              <w:pStyle w:val="Bodytext20"/>
              <w:framePr w:w="9730" w:h="3691" w:wrap="none" w:vAnchor="page" w:hAnchor="page" w:x="933" w:y="6595"/>
              <w:shd w:val="clear" w:color="auto" w:fill="auto"/>
              <w:spacing w:before="0" w:after="140" w:line="168" w:lineRule="exact"/>
              <w:ind w:firstLine="0"/>
              <w:jc w:val="left"/>
            </w:pPr>
            <w:r>
              <w:rPr>
                <w:rStyle w:val="Bodytext21"/>
              </w:rPr>
              <w:t>média:</w:t>
            </w:r>
          </w:p>
          <w:p w14:paraId="27F9D810" w14:textId="77777777" w:rsidR="00EA3276" w:rsidRDefault="00C351B8">
            <w:pPr>
              <w:pStyle w:val="Bodytext20"/>
              <w:framePr w:w="9730" w:h="3691" w:wrap="none" w:vAnchor="page" w:hAnchor="page" w:x="933" w:y="6595"/>
              <w:shd w:val="clear" w:color="auto" w:fill="auto"/>
              <w:spacing w:before="140" w:after="0" w:line="168" w:lineRule="exact"/>
              <w:ind w:right="60" w:firstLine="0"/>
              <w:jc w:val="center"/>
            </w:pPr>
            <w:r>
              <w:rPr>
                <w:rStyle w:val="Bodytext2Bold"/>
              </w:rPr>
              <w:t>Ano</w:t>
            </w:r>
          </w:p>
        </w:tc>
        <w:tc>
          <w:tcPr>
            <w:tcW w:w="2736" w:type="dxa"/>
            <w:tcBorders>
              <w:top w:val="single" w:sz="4" w:space="0" w:color="auto"/>
              <w:left w:val="single" w:sz="4" w:space="0" w:color="auto"/>
            </w:tcBorders>
            <w:shd w:val="clear" w:color="auto" w:fill="FFFFFF"/>
          </w:tcPr>
          <w:p w14:paraId="36E2993B" w14:textId="77777777" w:rsidR="00EA3276" w:rsidRDefault="00C351B8">
            <w:pPr>
              <w:pStyle w:val="Bodytext20"/>
              <w:framePr w:w="9730" w:h="3691" w:wrap="none" w:vAnchor="page" w:hAnchor="page" w:x="933" w:y="6595"/>
              <w:shd w:val="clear" w:color="auto" w:fill="auto"/>
              <w:spacing w:before="0" w:line="168" w:lineRule="exact"/>
              <w:ind w:firstLine="0"/>
              <w:jc w:val="left"/>
            </w:pPr>
            <w:r>
              <w:rPr>
                <w:rStyle w:val="Bodytext21"/>
              </w:rPr>
              <w:t>Příprava TV:</w:t>
            </w:r>
          </w:p>
          <w:p w14:paraId="2E1D47D9" w14:textId="77777777" w:rsidR="00EA3276" w:rsidRDefault="00C351B8">
            <w:pPr>
              <w:pStyle w:val="Bodytext20"/>
              <w:framePr w:w="9730" w:h="3691" w:wrap="none" w:vAnchor="page" w:hAnchor="page" w:x="933" w:y="6595"/>
              <w:shd w:val="clear" w:color="auto" w:fill="auto"/>
              <w:spacing w:before="240" w:after="0" w:line="168" w:lineRule="exact"/>
              <w:ind w:right="20" w:firstLine="0"/>
              <w:jc w:val="center"/>
            </w:pPr>
            <w:r>
              <w:rPr>
                <w:rStyle w:val="Bodytext2Bold"/>
              </w:rPr>
              <w:t>Ano</w:t>
            </w:r>
          </w:p>
        </w:tc>
        <w:tc>
          <w:tcPr>
            <w:tcW w:w="2304" w:type="dxa"/>
            <w:tcBorders>
              <w:top w:val="single" w:sz="4" w:space="0" w:color="auto"/>
              <w:left w:val="single" w:sz="4" w:space="0" w:color="auto"/>
            </w:tcBorders>
            <w:shd w:val="clear" w:color="auto" w:fill="FFFFFF"/>
          </w:tcPr>
          <w:p w14:paraId="345A1A63" w14:textId="77777777" w:rsidR="00EA3276" w:rsidRDefault="00C351B8">
            <w:pPr>
              <w:pStyle w:val="Bodytext20"/>
              <w:framePr w:w="9730" w:h="3691" w:wrap="none" w:vAnchor="page" w:hAnchor="page" w:x="933" w:y="6595"/>
              <w:shd w:val="clear" w:color="auto" w:fill="auto"/>
              <w:spacing w:before="0" w:after="0" w:line="168" w:lineRule="exact"/>
              <w:ind w:firstLine="0"/>
            </w:pPr>
            <w:r>
              <w:rPr>
                <w:rStyle w:val="Bodytext21"/>
              </w:rPr>
              <w:t>Charakteristika odběrného</w:t>
            </w:r>
          </w:p>
          <w:p w14:paraId="7FB31789" w14:textId="77777777" w:rsidR="00EA3276" w:rsidRDefault="00C351B8">
            <w:pPr>
              <w:pStyle w:val="Bodytext20"/>
              <w:framePr w:w="9730" w:h="3691" w:wrap="none" w:vAnchor="page" w:hAnchor="page" w:x="933" w:y="6595"/>
              <w:shd w:val="clear" w:color="auto" w:fill="auto"/>
              <w:spacing w:before="0" w:after="120" w:line="168" w:lineRule="exact"/>
              <w:ind w:firstLine="0"/>
            </w:pPr>
            <w:r>
              <w:rPr>
                <w:rStyle w:val="Bodytext21"/>
              </w:rPr>
              <w:t>místa:</w:t>
            </w:r>
          </w:p>
          <w:p w14:paraId="149ADF3A" w14:textId="77777777" w:rsidR="00EA3276" w:rsidRDefault="00C351B8">
            <w:pPr>
              <w:pStyle w:val="Bodytext20"/>
              <w:framePr w:w="9730" w:h="3691" w:wrap="none" w:vAnchor="page" w:hAnchor="page" w:x="933" w:y="6595"/>
              <w:shd w:val="clear" w:color="auto" w:fill="auto"/>
              <w:spacing w:after="0" w:line="168" w:lineRule="exact"/>
              <w:ind w:right="40" w:firstLine="0"/>
              <w:jc w:val="center"/>
            </w:pPr>
            <w:r>
              <w:rPr>
                <w:rStyle w:val="Bodytext2Bold"/>
              </w:rPr>
              <w:t>16</w:t>
            </w:r>
          </w:p>
        </w:tc>
        <w:tc>
          <w:tcPr>
            <w:tcW w:w="2616" w:type="dxa"/>
            <w:tcBorders>
              <w:top w:val="single" w:sz="4" w:space="0" w:color="auto"/>
              <w:left w:val="single" w:sz="4" w:space="0" w:color="auto"/>
              <w:right w:val="single" w:sz="4" w:space="0" w:color="auto"/>
            </w:tcBorders>
            <w:shd w:val="clear" w:color="auto" w:fill="FFFFFF"/>
            <w:vAlign w:val="bottom"/>
          </w:tcPr>
          <w:p w14:paraId="147282AC" w14:textId="77777777" w:rsidR="00EA3276" w:rsidRDefault="00C351B8">
            <w:pPr>
              <w:pStyle w:val="Bodytext20"/>
              <w:framePr w:w="9730" w:h="3691" w:wrap="none" w:vAnchor="page" w:hAnchor="page" w:x="933" w:y="6595"/>
              <w:shd w:val="clear" w:color="auto" w:fill="auto"/>
              <w:spacing w:before="0" w:line="168" w:lineRule="exact"/>
              <w:ind w:firstLine="0"/>
              <w:jc w:val="left"/>
            </w:pPr>
            <w:r>
              <w:rPr>
                <w:rStyle w:val="Bodytext21"/>
              </w:rPr>
              <w:t>Počet bytů:</w:t>
            </w:r>
          </w:p>
          <w:p w14:paraId="080BC8B8" w14:textId="77777777" w:rsidR="00EA3276" w:rsidRDefault="00C351B8">
            <w:pPr>
              <w:pStyle w:val="Bodytext20"/>
              <w:framePr w:w="9730" w:h="3691" w:wrap="none" w:vAnchor="page" w:hAnchor="page" w:x="933" w:y="6595"/>
              <w:shd w:val="clear" w:color="auto" w:fill="auto"/>
              <w:spacing w:before="240" w:after="0" w:line="168" w:lineRule="exact"/>
              <w:ind w:left="60" w:firstLine="0"/>
              <w:jc w:val="center"/>
            </w:pPr>
            <w:r>
              <w:rPr>
                <w:rStyle w:val="Bodytext2Bold"/>
              </w:rPr>
              <w:t>0</w:t>
            </w:r>
          </w:p>
        </w:tc>
      </w:tr>
      <w:tr w:rsidR="00EA3276" w14:paraId="500F1975" w14:textId="77777777">
        <w:tblPrEx>
          <w:tblCellMar>
            <w:top w:w="0" w:type="dxa"/>
            <w:bottom w:w="0" w:type="dxa"/>
          </w:tblCellMar>
        </w:tblPrEx>
        <w:trPr>
          <w:trHeight w:hRule="exact" w:val="806"/>
        </w:trPr>
        <w:tc>
          <w:tcPr>
            <w:tcW w:w="2074" w:type="dxa"/>
            <w:tcBorders>
              <w:top w:val="single" w:sz="4" w:space="0" w:color="auto"/>
              <w:left w:val="single" w:sz="4" w:space="0" w:color="auto"/>
            </w:tcBorders>
            <w:shd w:val="clear" w:color="auto" w:fill="FFFFFF"/>
          </w:tcPr>
          <w:p w14:paraId="2F9C0ABD" w14:textId="77777777" w:rsidR="00EA3276" w:rsidRDefault="00C351B8">
            <w:pPr>
              <w:pStyle w:val="Bodytext20"/>
              <w:framePr w:w="9730" w:h="3691" w:wrap="none" w:vAnchor="page" w:hAnchor="page" w:x="933" w:y="6595"/>
              <w:shd w:val="clear" w:color="auto" w:fill="auto"/>
              <w:spacing w:before="0" w:after="0" w:line="168" w:lineRule="exact"/>
              <w:ind w:firstLine="0"/>
              <w:jc w:val="left"/>
            </w:pPr>
            <w:r>
              <w:rPr>
                <w:rStyle w:val="Bodytext21"/>
              </w:rPr>
              <w:t>Kód sazby - nebytový</w:t>
            </w:r>
          </w:p>
          <w:p w14:paraId="1054B793" w14:textId="77777777" w:rsidR="00EA3276" w:rsidRDefault="00C351B8">
            <w:pPr>
              <w:pStyle w:val="Bodytext20"/>
              <w:framePr w:w="9730" w:h="3691" w:wrap="none" w:vAnchor="page" w:hAnchor="page" w:x="933" w:y="6595"/>
              <w:shd w:val="clear" w:color="auto" w:fill="auto"/>
              <w:spacing w:before="0" w:after="140" w:line="168" w:lineRule="exact"/>
              <w:ind w:firstLine="0"/>
              <w:jc w:val="left"/>
            </w:pPr>
            <w:r>
              <w:rPr>
                <w:rStyle w:val="Bodytext21"/>
              </w:rPr>
              <w:t>odběr:</w:t>
            </w:r>
          </w:p>
          <w:p w14:paraId="1D133DBF" w14:textId="77777777" w:rsidR="00EA3276" w:rsidRDefault="00C351B8">
            <w:pPr>
              <w:pStyle w:val="Bodytext20"/>
              <w:framePr w:w="9730" w:h="3691" w:wrap="none" w:vAnchor="page" w:hAnchor="page" w:x="933" w:y="6595"/>
              <w:shd w:val="clear" w:color="auto" w:fill="auto"/>
              <w:spacing w:before="140" w:after="0" w:line="168" w:lineRule="exact"/>
              <w:ind w:right="60" w:firstLine="0"/>
              <w:jc w:val="center"/>
            </w:pPr>
            <w:r>
              <w:rPr>
                <w:rStyle w:val="Bodytext2Bold"/>
              </w:rPr>
              <w:t>220</w:t>
            </w:r>
          </w:p>
        </w:tc>
        <w:tc>
          <w:tcPr>
            <w:tcW w:w="2736" w:type="dxa"/>
            <w:tcBorders>
              <w:top w:val="single" w:sz="4" w:space="0" w:color="auto"/>
              <w:left w:val="single" w:sz="4" w:space="0" w:color="auto"/>
            </w:tcBorders>
            <w:shd w:val="clear" w:color="auto" w:fill="FFFFFF"/>
            <w:vAlign w:val="center"/>
          </w:tcPr>
          <w:p w14:paraId="06349CD6" w14:textId="77777777" w:rsidR="00EA3276" w:rsidRDefault="00C351B8">
            <w:pPr>
              <w:pStyle w:val="Bodytext20"/>
              <w:framePr w:w="9730" w:h="3691" w:wrap="none" w:vAnchor="page" w:hAnchor="page" w:x="933" w:y="6595"/>
              <w:shd w:val="clear" w:color="auto" w:fill="auto"/>
              <w:spacing w:before="0" w:line="168" w:lineRule="exact"/>
              <w:ind w:firstLine="0"/>
              <w:jc w:val="left"/>
            </w:pPr>
            <w:r>
              <w:rPr>
                <w:rStyle w:val="Bodytext21"/>
              </w:rPr>
              <w:t>% - nebytový odběr</w:t>
            </w:r>
          </w:p>
          <w:p w14:paraId="2B71660E" w14:textId="77777777" w:rsidR="00EA3276" w:rsidRDefault="00C351B8">
            <w:pPr>
              <w:pStyle w:val="Bodytext20"/>
              <w:framePr w:w="9730" w:h="3691" w:wrap="none" w:vAnchor="page" w:hAnchor="page" w:x="933" w:y="6595"/>
              <w:shd w:val="clear" w:color="auto" w:fill="auto"/>
              <w:spacing w:before="240" w:after="0" w:line="168" w:lineRule="exact"/>
              <w:ind w:right="20" w:firstLine="0"/>
              <w:jc w:val="center"/>
            </w:pPr>
            <w:r>
              <w:rPr>
                <w:rStyle w:val="Bodytext2Bold"/>
              </w:rPr>
              <w:t>100</w:t>
            </w:r>
          </w:p>
        </w:tc>
        <w:tc>
          <w:tcPr>
            <w:tcW w:w="2304" w:type="dxa"/>
            <w:tcBorders>
              <w:top w:val="single" w:sz="4" w:space="0" w:color="auto"/>
              <w:left w:val="single" w:sz="4" w:space="0" w:color="auto"/>
            </w:tcBorders>
            <w:shd w:val="clear" w:color="auto" w:fill="FFFFFF"/>
            <w:vAlign w:val="center"/>
          </w:tcPr>
          <w:p w14:paraId="3864F649" w14:textId="77777777" w:rsidR="00EA3276" w:rsidRDefault="00C351B8">
            <w:pPr>
              <w:pStyle w:val="Bodytext20"/>
              <w:framePr w:w="9730" w:h="3691" w:wrap="none" w:vAnchor="page" w:hAnchor="page" w:x="933" w:y="6595"/>
              <w:shd w:val="clear" w:color="auto" w:fill="auto"/>
              <w:spacing w:before="0" w:after="0" w:line="168" w:lineRule="exact"/>
              <w:ind w:firstLine="0"/>
            </w:pPr>
            <w:r>
              <w:rPr>
                <w:rStyle w:val="Bodytext21"/>
              </w:rPr>
              <w:t>Plocha pro UT - nebytový</w:t>
            </w:r>
          </w:p>
          <w:p w14:paraId="14492823" w14:textId="77777777" w:rsidR="00EA3276" w:rsidRDefault="00C351B8">
            <w:pPr>
              <w:pStyle w:val="Bodytext20"/>
              <w:framePr w:w="9730" w:h="3691" w:wrap="none" w:vAnchor="page" w:hAnchor="page" w:x="933" w:y="6595"/>
              <w:shd w:val="clear" w:color="auto" w:fill="auto"/>
              <w:spacing w:before="0" w:after="140" w:line="168" w:lineRule="exact"/>
              <w:ind w:firstLine="0"/>
            </w:pPr>
            <w:r>
              <w:rPr>
                <w:rStyle w:val="Bodytext21"/>
              </w:rPr>
              <w:t>odběr (m2):</w:t>
            </w:r>
          </w:p>
          <w:p w14:paraId="5595837B" w14:textId="77777777" w:rsidR="00EA3276" w:rsidRDefault="00C351B8">
            <w:pPr>
              <w:pStyle w:val="Bodytext20"/>
              <w:framePr w:w="9730" w:h="3691" w:wrap="none" w:vAnchor="page" w:hAnchor="page" w:x="933" w:y="6595"/>
              <w:shd w:val="clear" w:color="auto" w:fill="auto"/>
              <w:spacing w:before="140" w:after="0" w:line="168" w:lineRule="exact"/>
              <w:ind w:left="80" w:firstLine="0"/>
              <w:jc w:val="center"/>
            </w:pPr>
            <w:r>
              <w:rPr>
                <w:rStyle w:val="Bodytext2Bold"/>
              </w:rPr>
              <w:t>7200</w:t>
            </w:r>
          </w:p>
        </w:tc>
        <w:tc>
          <w:tcPr>
            <w:tcW w:w="2616" w:type="dxa"/>
            <w:tcBorders>
              <w:top w:val="single" w:sz="4" w:space="0" w:color="auto"/>
              <w:left w:val="single" w:sz="4" w:space="0" w:color="auto"/>
              <w:right w:val="single" w:sz="4" w:space="0" w:color="auto"/>
            </w:tcBorders>
            <w:shd w:val="clear" w:color="auto" w:fill="FFFFFF"/>
            <w:vAlign w:val="center"/>
          </w:tcPr>
          <w:p w14:paraId="63E1EB6F" w14:textId="77777777" w:rsidR="00EA3276" w:rsidRDefault="00C351B8">
            <w:pPr>
              <w:pStyle w:val="Bodytext20"/>
              <w:framePr w:w="9730" w:h="3691" w:wrap="none" w:vAnchor="page" w:hAnchor="page" w:x="933" w:y="6595"/>
              <w:shd w:val="clear" w:color="auto" w:fill="auto"/>
              <w:spacing w:before="0" w:after="0" w:line="168" w:lineRule="exact"/>
              <w:ind w:firstLine="0"/>
              <w:jc w:val="left"/>
            </w:pPr>
            <w:r>
              <w:rPr>
                <w:rStyle w:val="Bodytext21"/>
              </w:rPr>
              <w:t xml:space="preserve">Plocha pro TV - </w:t>
            </w:r>
            <w:r>
              <w:rPr>
                <w:rStyle w:val="Bodytext21"/>
              </w:rPr>
              <w:t>nebytový</w:t>
            </w:r>
          </w:p>
          <w:p w14:paraId="6D11F4C9" w14:textId="77777777" w:rsidR="00EA3276" w:rsidRDefault="00C351B8">
            <w:pPr>
              <w:pStyle w:val="Bodytext20"/>
              <w:framePr w:w="9730" w:h="3691" w:wrap="none" w:vAnchor="page" w:hAnchor="page" w:x="933" w:y="6595"/>
              <w:shd w:val="clear" w:color="auto" w:fill="auto"/>
              <w:spacing w:before="0" w:after="140" w:line="168" w:lineRule="exact"/>
              <w:ind w:firstLine="0"/>
              <w:jc w:val="left"/>
            </w:pPr>
            <w:r>
              <w:rPr>
                <w:rStyle w:val="Bodytext21"/>
              </w:rPr>
              <w:t>odběr (m2):</w:t>
            </w:r>
          </w:p>
          <w:p w14:paraId="64E8BFB3" w14:textId="77777777" w:rsidR="00EA3276" w:rsidRDefault="00C351B8">
            <w:pPr>
              <w:pStyle w:val="Bodytext20"/>
              <w:framePr w:w="9730" w:h="3691" w:wrap="none" w:vAnchor="page" w:hAnchor="page" w:x="933" w:y="6595"/>
              <w:shd w:val="clear" w:color="auto" w:fill="auto"/>
              <w:spacing w:before="140" w:after="0" w:line="168" w:lineRule="exact"/>
              <w:ind w:left="60" w:firstLine="0"/>
              <w:jc w:val="center"/>
            </w:pPr>
            <w:r>
              <w:rPr>
                <w:rStyle w:val="Bodytext2Bold"/>
              </w:rPr>
              <w:t>7200</w:t>
            </w:r>
          </w:p>
        </w:tc>
      </w:tr>
      <w:tr w:rsidR="00EA3276" w14:paraId="7CA08817" w14:textId="77777777">
        <w:tblPrEx>
          <w:tblCellMar>
            <w:top w:w="0" w:type="dxa"/>
            <w:bottom w:w="0" w:type="dxa"/>
          </w:tblCellMar>
        </w:tblPrEx>
        <w:trPr>
          <w:trHeight w:hRule="exact" w:val="792"/>
        </w:trPr>
        <w:tc>
          <w:tcPr>
            <w:tcW w:w="2074" w:type="dxa"/>
            <w:tcBorders>
              <w:top w:val="single" w:sz="4" w:space="0" w:color="auto"/>
              <w:left w:val="single" w:sz="4" w:space="0" w:color="auto"/>
            </w:tcBorders>
            <w:shd w:val="clear" w:color="auto" w:fill="FFFFFF"/>
          </w:tcPr>
          <w:p w14:paraId="6E5078C4" w14:textId="77777777" w:rsidR="00EA3276" w:rsidRDefault="00C351B8">
            <w:pPr>
              <w:pStyle w:val="Bodytext20"/>
              <w:framePr w:w="9730" w:h="3691" w:wrap="none" w:vAnchor="page" w:hAnchor="page" w:x="933" w:y="6595"/>
              <w:shd w:val="clear" w:color="auto" w:fill="auto"/>
              <w:spacing w:before="0" w:after="0" w:line="168" w:lineRule="exact"/>
              <w:ind w:firstLine="0"/>
              <w:jc w:val="left"/>
            </w:pPr>
            <w:r>
              <w:rPr>
                <w:rStyle w:val="Bodytext21"/>
              </w:rPr>
              <w:t>Kód sazby - bytový</w:t>
            </w:r>
          </w:p>
          <w:p w14:paraId="2035DA30" w14:textId="77777777" w:rsidR="00EA3276" w:rsidRDefault="00C351B8">
            <w:pPr>
              <w:pStyle w:val="Bodytext20"/>
              <w:framePr w:w="9730" w:h="3691" w:wrap="none" w:vAnchor="page" w:hAnchor="page" w:x="933" w:y="6595"/>
              <w:shd w:val="clear" w:color="auto" w:fill="auto"/>
              <w:spacing w:before="0" w:after="140" w:line="168" w:lineRule="exact"/>
              <w:ind w:firstLine="0"/>
              <w:jc w:val="left"/>
            </w:pPr>
            <w:r>
              <w:rPr>
                <w:rStyle w:val="Bodytext21"/>
              </w:rPr>
              <w:t>odběr:</w:t>
            </w:r>
          </w:p>
          <w:p w14:paraId="4D0014F7" w14:textId="77777777" w:rsidR="00EA3276" w:rsidRDefault="00C351B8">
            <w:pPr>
              <w:pStyle w:val="Bodytext20"/>
              <w:framePr w:w="9730" w:h="3691" w:wrap="none" w:vAnchor="page" w:hAnchor="page" w:x="933" w:y="6595"/>
              <w:shd w:val="clear" w:color="auto" w:fill="auto"/>
              <w:spacing w:before="140" w:after="0" w:line="168" w:lineRule="exact"/>
              <w:ind w:right="60" w:firstLine="0"/>
              <w:jc w:val="center"/>
            </w:pPr>
            <w:r>
              <w:rPr>
                <w:rStyle w:val="Bodytext2Bold"/>
              </w:rPr>
              <w:t>000</w:t>
            </w:r>
          </w:p>
        </w:tc>
        <w:tc>
          <w:tcPr>
            <w:tcW w:w="2736" w:type="dxa"/>
            <w:tcBorders>
              <w:top w:val="single" w:sz="4" w:space="0" w:color="auto"/>
              <w:left w:val="single" w:sz="4" w:space="0" w:color="auto"/>
            </w:tcBorders>
            <w:shd w:val="clear" w:color="auto" w:fill="FFFFFF"/>
            <w:vAlign w:val="center"/>
          </w:tcPr>
          <w:p w14:paraId="1731240C" w14:textId="77777777" w:rsidR="00EA3276" w:rsidRDefault="00C351B8">
            <w:pPr>
              <w:pStyle w:val="Bodytext20"/>
              <w:framePr w:w="9730" w:h="3691" w:wrap="none" w:vAnchor="page" w:hAnchor="page" w:x="933" w:y="6595"/>
              <w:shd w:val="clear" w:color="auto" w:fill="auto"/>
              <w:spacing w:before="0" w:line="168" w:lineRule="exact"/>
              <w:ind w:firstLine="0"/>
              <w:jc w:val="left"/>
            </w:pPr>
            <w:r>
              <w:rPr>
                <w:rStyle w:val="Bodytext21"/>
              </w:rPr>
              <w:t>% - bytový odběr;</w:t>
            </w:r>
          </w:p>
          <w:p w14:paraId="53408B71" w14:textId="77777777" w:rsidR="00EA3276" w:rsidRDefault="00C351B8">
            <w:pPr>
              <w:pStyle w:val="Bodytext20"/>
              <w:framePr w:w="9730" w:h="3691" w:wrap="none" w:vAnchor="page" w:hAnchor="page" w:x="933" w:y="6595"/>
              <w:shd w:val="clear" w:color="auto" w:fill="auto"/>
              <w:spacing w:before="240" w:after="0" w:line="168" w:lineRule="exact"/>
              <w:ind w:right="20" w:firstLine="0"/>
              <w:jc w:val="center"/>
            </w:pPr>
            <w:r>
              <w:rPr>
                <w:rStyle w:val="Bodytext2Bold"/>
              </w:rPr>
              <w:t>0</w:t>
            </w:r>
          </w:p>
        </w:tc>
        <w:tc>
          <w:tcPr>
            <w:tcW w:w="2304" w:type="dxa"/>
            <w:tcBorders>
              <w:top w:val="single" w:sz="4" w:space="0" w:color="auto"/>
              <w:left w:val="single" w:sz="4" w:space="0" w:color="auto"/>
            </w:tcBorders>
            <w:shd w:val="clear" w:color="auto" w:fill="FFFFFF"/>
            <w:vAlign w:val="center"/>
          </w:tcPr>
          <w:p w14:paraId="6E3258E5" w14:textId="77777777" w:rsidR="00EA3276" w:rsidRDefault="00C351B8">
            <w:pPr>
              <w:pStyle w:val="Bodytext20"/>
              <w:framePr w:w="9730" w:h="3691" w:wrap="none" w:vAnchor="page" w:hAnchor="page" w:x="933" w:y="6595"/>
              <w:shd w:val="clear" w:color="auto" w:fill="auto"/>
              <w:spacing w:before="0" w:after="0" w:line="168" w:lineRule="exact"/>
              <w:ind w:firstLine="0"/>
            </w:pPr>
            <w:r>
              <w:rPr>
                <w:rStyle w:val="Bodytext21"/>
              </w:rPr>
              <w:t>Plocha pro UT - bytový</w:t>
            </w:r>
          </w:p>
          <w:p w14:paraId="1C894A25" w14:textId="77777777" w:rsidR="00EA3276" w:rsidRDefault="00C351B8">
            <w:pPr>
              <w:pStyle w:val="Bodytext20"/>
              <w:framePr w:w="9730" w:h="3691" w:wrap="none" w:vAnchor="page" w:hAnchor="page" w:x="933" w:y="6595"/>
              <w:shd w:val="clear" w:color="auto" w:fill="auto"/>
              <w:spacing w:before="0" w:line="168" w:lineRule="exact"/>
              <w:ind w:firstLine="0"/>
            </w:pPr>
            <w:r>
              <w:rPr>
                <w:rStyle w:val="Bodytext21"/>
              </w:rPr>
              <w:t>odběr (m2):</w:t>
            </w:r>
          </w:p>
          <w:p w14:paraId="59EE3825" w14:textId="77777777" w:rsidR="00EA3276" w:rsidRDefault="00C351B8">
            <w:pPr>
              <w:pStyle w:val="Bodytext20"/>
              <w:framePr w:w="9730" w:h="3691" w:wrap="none" w:vAnchor="page" w:hAnchor="page" w:x="933" w:y="6595"/>
              <w:shd w:val="clear" w:color="auto" w:fill="auto"/>
              <w:spacing w:before="240" w:after="0" w:line="224" w:lineRule="exact"/>
              <w:ind w:left="80" w:firstLine="0"/>
              <w:jc w:val="center"/>
            </w:pPr>
            <w:r>
              <w:rPr>
                <w:rStyle w:val="Bodytext210pt"/>
                <w:vertAlign w:val="superscript"/>
              </w:rPr>
              <w:t>0</w:t>
            </w:r>
          </w:p>
        </w:tc>
        <w:tc>
          <w:tcPr>
            <w:tcW w:w="2616" w:type="dxa"/>
            <w:tcBorders>
              <w:top w:val="single" w:sz="4" w:space="0" w:color="auto"/>
              <w:left w:val="single" w:sz="4" w:space="0" w:color="auto"/>
              <w:right w:val="single" w:sz="4" w:space="0" w:color="auto"/>
            </w:tcBorders>
            <w:shd w:val="clear" w:color="auto" w:fill="FFFFFF"/>
            <w:vAlign w:val="center"/>
          </w:tcPr>
          <w:p w14:paraId="22ECC0F4" w14:textId="77777777" w:rsidR="00EA3276" w:rsidRDefault="00C351B8">
            <w:pPr>
              <w:pStyle w:val="Bodytext20"/>
              <w:framePr w:w="9730" w:h="3691" w:wrap="none" w:vAnchor="page" w:hAnchor="page" w:x="933" w:y="6595"/>
              <w:shd w:val="clear" w:color="auto" w:fill="auto"/>
              <w:spacing w:before="0" w:after="0" w:line="168" w:lineRule="exact"/>
              <w:ind w:firstLine="0"/>
              <w:jc w:val="left"/>
            </w:pPr>
            <w:r>
              <w:rPr>
                <w:rStyle w:val="Bodytext21"/>
              </w:rPr>
              <w:t>Plocha pro TV - bytový odběr</w:t>
            </w:r>
          </w:p>
          <w:p w14:paraId="6FB31E7D" w14:textId="77777777" w:rsidR="00EA3276" w:rsidRDefault="00C351B8">
            <w:pPr>
              <w:pStyle w:val="Bodytext20"/>
              <w:framePr w:w="9730" w:h="3691" w:wrap="none" w:vAnchor="page" w:hAnchor="page" w:x="933" w:y="6595"/>
              <w:shd w:val="clear" w:color="auto" w:fill="auto"/>
              <w:spacing w:before="0" w:after="140" w:line="168" w:lineRule="exact"/>
              <w:ind w:firstLine="0"/>
              <w:jc w:val="left"/>
            </w:pPr>
            <w:r>
              <w:rPr>
                <w:rStyle w:val="Bodytext21"/>
              </w:rPr>
              <w:t>(m2):</w:t>
            </w:r>
          </w:p>
          <w:p w14:paraId="45A5970C" w14:textId="77777777" w:rsidR="00EA3276" w:rsidRDefault="00C351B8">
            <w:pPr>
              <w:pStyle w:val="Bodytext20"/>
              <w:framePr w:w="9730" w:h="3691" w:wrap="none" w:vAnchor="page" w:hAnchor="page" w:x="933" w:y="6595"/>
              <w:shd w:val="clear" w:color="auto" w:fill="auto"/>
              <w:spacing w:before="140" w:after="0" w:line="168" w:lineRule="exact"/>
              <w:ind w:left="60" w:firstLine="0"/>
              <w:jc w:val="center"/>
            </w:pPr>
            <w:r>
              <w:rPr>
                <w:rStyle w:val="Bodytext2Bold"/>
              </w:rPr>
              <w:t>0</w:t>
            </w:r>
          </w:p>
        </w:tc>
      </w:tr>
      <w:tr w:rsidR="00EA3276" w14:paraId="3497B302" w14:textId="77777777">
        <w:tblPrEx>
          <w:tblCellMar>
            <w:top w:w="0" w:type="dxa"/>
            <w:bottom w:w="0" w:type="dxa"/>
          </w:tblCellMar>
        </w:tblPrEx>
        <w:trPr>
          <w:trHeight w:hRule="exact" w:val="514"/>
        </w:trPr>
        <w:tc>
          <w:tcPr>
            <w:tcW w:w="973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591C74D" w14:textId="77777777" w:rsidR="00EA3276" w:rsidRDefault="00C351B8">
            <w:pPr>
              <w:pStyle w:val="Bodytext20"/>
              <w:framePr w:w="9730" w:h="3691" w:wrap="none" w:vAnchor="page" w:hAnchor="page" w:x="933" w:y="6595"/>
              <w:shd w:val="clear" w:color="auto" w:fill="auto"/>
              <w:spacing w:before="0" w:after="0" w:line="168" w:lineRule="exact"/>
              <w:ind w:firstLine="0"/>
              <w:jc w:val="left"/>
            </w:pPr>
            <w:r>
              <w:rPr>
                <w:rStyle w:val="Bodytext2Bold"/>
              </w:rPr>
              <w:t xml:space="preserve">. ep,Ota vráceného med,a je sjednána na 69°C.Tuto mezní (maximální hodnotu) je odběratel povinen </w:t>
            </w:r>
            <w:r>
              <w:rPr>
                <w:rStyle w:val="Bodytext2Bold"/>
              </w:rPr>
              <w:t>dodržovat</w:t>
            </w:r>
          </w:p>
        </w:tc>
      </w:tr>
    </w:tbl>
    <w:tbl>
      <w:tblPr>
        <w:tblOverlap w:val="never"/>
        <w:tblW w:w="0" w:type="auto"/>
        <w:tblInd w:w="10" w:type="dxa"/>
        <w:tblLayout w:type="fixed"/>
        <w:tblCellMar>
          <w:left w:w="10" w:type="dxa"/>
          <w:right w:w="10" w:type="dxa"/>
        </w:tblCellMar>
        <w:tblLook w:val="04A0" w:firstRow="1" w:lastRow="0" w:firstColumn="1" w:lastColumn="0" w:noHBand="0" w:noVBand="1"/>
      </w:tblPr>
      <w:tblGrid>
        <w:gridCol w:w="3278"/>
        <w:gridCol w:w="3259"/>
        <w:gridCol w:w="3154"/>
      </w:tblGrid>
      <w:tr w:rsidR="00EA3276" w14:paraId="4CAED32C" w14:textId="77777777">
        <w:tblPrEx>
          <w:tblCellMar>
            <w:top w:w="0" w:type="dxa"/>
            <w:bottom w:w="0" w:type="dxa"/>
          </w:tblCellMar>
        </w:tblPrEx>
        <w:trPr>
          <w:trHeight w:hRule="exact" w:val="466"/>
        </w:trPr>
        <w:tc>
          <w:tcPr>
            <w:tcW w:w="6537" w:type="dxa"/>
            <w:gridSpan w:val="2"/>
            <w:tcBorders>
              <w:top w:val="single" w:sz="4" w:space="0" w:color="auto"/>
              <w:left w:val="single" w:sz="4" w:space="0" w:color="auto"/>
            </w:tcBorders>
            <w:shd w:val="clear" w:color="auto" w:fill="FFFFFF"/>
            <w:vAlign w:val="center"/>
          </w:tcPr>
          <w:p w14:paraId="3ABB2BFE" w14:textId="77777777" w:rsidR="00EA3276" w:rsidRDefault="00C351B8">
            <w:pPr>
              <w:pStyle w:val="Bodytext20"/>
              <w:framePr w:w="9691" w:h="1651" w:wrap="none" w:vAnchor="page" w:hAnchor="page" w:x="900" w:y="10540"/>
              <w:shd w:val="clear" w:color="auto" w:fill="auto"/>
              <w:spacing w:before="0" w:after="0" w:line="190" w:lineRule="exact"/>
              <w:ind w:firstLine="0"/>
              <w:jc w:val="left"/>
            </w:pPr>
            <w:r>
              <w:rPr>
                <w:rStyle w:val="Bodytext285pt"/>
              </w:rPr>
              <w:t>3. Tepelný příkon v kW a jeho rozdělení:</w:t>
            </w:r>
          </w:p>
        </w:tc>
        <w:tc>
          <w:tcPr>
            <w:tcW w:w="3154" w:type="dxa"/>
            <w:tcBorders>
              <w:top w:val="single" w:sz="4" w:space="0" w:color="auto"/>
              <w:left w:val="single" w:sz="4" w:space="0" w:color="auto"/>
              <w:right w:val="single" w:sz="4" w:space="0" w:color="auto"/>
            </w:tcBorders>
            <w:shd w:val="clear" w:color="auto" w:fill="FFFFFF"/>
            <w:vAlign w:val="bottom"/>
          </w:tcPr>
          <w:p w14:paraId="39938810" w14:textId="77777777" w:rsidR="00EA3276" w:rsidRDefault="00C351B8">
            <w:pPr>
              <w:pStyle w:val="Bodytext20"/>
              <w:framePr w:w="9691" w:h="1651" w:wrap="none" w:vAnchor="page" w:hAnchor="page" w:x="900" w:y="10540"/>
              <w:shd w:val="clear" w:color="auto" w:fill="auto"/>
              <w:spacing w:before="0" w:after="0" w:line="168" w:lineRule="exact"/>
              <w:ind w:firstLine="0"/>
              <w:jc w:val="left"/>
            </w:pPr>
            <w:r>
              <w:rPr>
                <w:rStyle w:val="Bodytext21"/>
              </w:rPr>
              <w:t>Sjednaný maximální Ví h výkon:</w:t>
            </w:r>
          </w:p>
          <w:p w14:paraId="6BD7B104" w14:textId="77777777" w:rsidR="00EA3276" w:rsidRDefault="00C351B8">
            <w:pPr>
              <w:pStyle w:val="Bodytext20"/>
              <w:framePr w:w="9691" w:h="1651" w:wrap="none" w:vAnchor="page" w:hAnchor="page" w:x="900" w:y="10540"/>
              <w:shd w:val="clear" w:color="auto" w:fill="auto"/>
              <w:spacing w:before="0" w:after="0" w:line="168" w:lineRule="exact"/>
              <w:ind w:left="20" w:firstLine="0"/>
              <w:jc w:val="center"/>
            </w:pPr>
            <w:r>
              <w:rPr>
                <w:rStyle w:val="Bodytext2Bold"/>
              </w:rPr>
              <w:t>389</w:t>
            </w:r>
          </w:p>
        </w:tc>
      </w:tr>
      <w:tr w:rsidR="00EA3276" w14:paraId="399FC23B" w14:textId="77777777">
        <w:tblPrEx>
          <w:tblCellMar>
            <w:top w:w="0" w:type="dxa"/>
            <w:bottom w:w="0" w:type="dxa"/>
          </w:tblCellMar>
        </w:tblPrEx>
        <w:trPr>
          <w:trHeight w:hRule="exact" w:val="442"/>
        </w:trPr>
        <w:tc>
          <w:tcPr>
            <w:tcW w:w="3278" w:type="dxa"/>
            <w:tcBorders>
              <w:top w:val="single" w:sz="4" w:space="0" w:color="auto"/>
              <w:left w:val="single" w:sz="4" w:space="0" w:color="auto"/>
            </w:tcBorders>
            <w:shd w:val="clear" w:color="auto" w:fill="FFFFFF"/>
          </w:tcPr>
          <w:p w14:paraId="69E82E67" w14:textId="77777777" w:rsidR="00EA3276" w:rsidRDefault="00C351B8">
            <w:pPr>
              <w:pStyle w:val="Bodytext20"/>
              <w:framePr w:w="9691" w:h="1651" w:wrap="none" w:vAnchor="page" w:hAnchor="page" w:x="900" w:y="10540"/>
              <w:shd w:val="clear" w:color="auto" w:fill="auto"/>
              <w:spacing w:before="0" w:after="0" w:line="168" w:lineRule="exact"/>
              <w:ind w:firstLine="0"/>
              <w:jc w:val="left"/>
            </w:pPr>
            <w:r>
              <w:rPr>
                <w:rStyle w:val="Bodytext21"/>
              </w:rPr>
              <w:t>msiaiovany výkon (celkový):</w:t>
            </w:r>
          </w:p>
          <w:p w14:paraId="0B490315" w14:textId="77777777" w:rsidR="00EA3276" w:rsidRDefault="00C351B8">
            <w:pPr>
              <w:pStyle w:val="Bodytext20"/>
              <w:framePr w:w="9691" w:h="1651" w:wrap="none" w:vAnchor="page" w:hAnchor="page" w:x="900" w:y="10540"/>
              <w:shd w:val="clear" w:color="auto" w:fill="auto"/>
              <w:spacing w:before="0" w:after="0" w:line="168" w:lineRule="exact"/>
              <w:ind w:right="20" w:firstLine="0"/>
              <w:jc w:val="center"/>
            </w:pPr>
            <w:r>
              <w:rPr>
                <w:rStyle w:val="Bodytext2Bold"/>
              </w:rPr>
              <w:t>690</w:t>
            </w:r>
          </w:p>
        </w:tc>
        <w:tc>
          <w:tcPr>
            <w:tcW w:w="3259" w:type="dxa"/>
            <w:tcBorders>
              <w:top w:val="single" w:sz="4" w:space="0" w:color="auto"/>
              <w:left w:val="single" w:sz="4" w:space="0" w:color="auto"/>
            </w:tcBorders>
            <w:shd w:val="clear" w:color="auto" w:fill="FFFFFF"/>
          </w:tcPr>
          <w:p w14:paraId="0B07F20E" w14:textId="77777777" w:rsidR="00EA3276" w:rsidRDefault="00C351B8">
            <w:pPr>
              <w:pStyle w:val="Bodytext20"/>
              <w:framePr w:w="9691" w:h="1651" w:wrap="none" w:vAnchor="page" w:hAnchor="page" w:x="900" w:y="10540"/>
              <w:shd w:val="clear" w:color="auto" w:fill="auto"/>
              <w:spacing w:before="0" w:after="0" w:line="168" w:lineRule="exact"/>
              <w:ind w:firstLine="0"/>
              <w:jc w:val="left"/>
            </w:pPr>
            <w:r>
              <w:rPr>
                <w:rStyle w:val="Bodytext21"/>
              </w:rPr>
              <w:t>Instalovaný výkon (UT):</w:t>
            </w:r>
          </w:p>
        </w:tc>
        <w:tc>
          <w:tcPr>
            <w:tcW w:w="3154" w:type="dxa"/>
            <w:tcBorders>
              <w:top w:val="single" w:sz="4" w:space="0" w:color="auto"/>
              <w:left w:val="single" w:sz="4" w:space="0" w:color="auto"/>
              <w:right w:val="single" w:sz="4" w:space="0" w:color="auto"/>
            </w:tcBorders>
            <w:shd w:val="clear" w:color="auto" w:fill="FFFFFF"/>
          </w:tcPr>
          <w:p w14:paraId="4ADDCA1E" w14:textId="77777777" w:rsidR="00EA3276" w:rsidRDefault="00C351B8">
            <w:pPr>
              <w:pStyle w:val="Bodytext20"/>
              <w:framePr w:w="9691" w:h="1651" w:wrap="none" w:vAnchor="page" w:hAnchor="page" w:x="900" w:y="10540"/>
              <w:shd w:val="clear" w:color="auto" w:fill="auto"/>
              <w:spacing w:before="0" w:after="0" w:line="168" w:lineRule="exact"/>
              <w:ind w:firstLine="0"/>
              <w:jc w:val="left"/>
            </w:pPr>
            <w:r>
              <w:rPr>
                <w:rStyle w:val="Bodytext21"/>
              </w:rPr>
              <w:t>Instalovaný výkon (TV);</w:t>
            </w:r>
          </w:p>
        </w:tc>
      </w:tr>
      <w:tr w:rsidR="00EA3276" w14:paraId="209A44DB" w14:textId="77777777">
        <w:tblPrEx>
          <w:tblCellMar>
            <w:top w:w="0" w:type="dxa"/>
            <w:bottom w:w="0" w:type="dxa"/>
          </w:tblCellMar>
        </w:tblPrEx>
        <w:trPr>
          <w:trHeight w:hRule="exact" w:val="744"/>
        </w:trPr>
        <w:tc>
          <w:tcPr>
            <w:tcW w:w="3278" w:type="dxa"/>
            <w:tcBorders>
              <w:top w:val="single" w:sz="4" w:space="0" w:color="auto"/>
              <w:left w:val="single" w:sz="4" w:space="0" w:color="auto"/>
              <w:bottom w:val="single" w:sz="4" w:space="0" w:color="auto"/>
            </w:tcBorders>
            <w:shd w:val="clear" w:color="auto" w:fill="FFFFFF"/>
          </w:tcPr>
          <w:p w14:paraId="40EB2966" w14:textId="77777777" w:rsidR="00EA3276" w:rsidRDefault="00C351B8">
            <w:pPr>
              <w:pStyle w:val="Bodytext20"/>
              <w:framePr w:w="9691" w:h="1651" w:wrap="none" w:vAnchor="page" w:hAnchor="page" w:x="900" w:y="10540"/>
              <w:shd w:val="clear" w:color="auto" w:fill="auto"/>
              <w:spacing w:before="0" w:after="140" w:line="168" w:lineRule="exact"/>
              <w:ind w:firstLine="0"/>
              <w:jc w:val="left"/>
            </w:pPr>
            <w:r>
              <w:rPr>
                <w:rStyle w:val="Bodytext21"/>
              </w:rPr>
              <w:t>Klimatizace (ohřev vzduchu) nebyty:</w:t>
            </w:r>
          </w:p>
          <w:p w14:paraId="18A01156" w14:textId="77777777" w:rsidR="00EA3276" w:rsidRDefault="00C351B8">
            <w:pPr>
              <w:pStyle w:val="Bodytext20"/>
              <w:framePr w:w="9691" w:h="1651" w:wrap="none" w:vAnchor="page" w:hAnchor="page" w:x="900" w:y="10540"/>
              <w:shd w:val="clear" w:color="auto" w:fill="auto"/>
              <w:spacing w:before="140" w:after="0" w:line="168" w:lineRule="exact"/>
              <w:ind w:right="20" w:firstLine="0"/>
              <w:jc w:val="center"/>
            </w:pPr>
            <w:r>
              <w:rPr>
                <w:rStyle w:val="Bodytext2Bold"/>
              </w:rPr>
              <w:t>0</w:t>
            </w:r>
          </w:p>
        </w:tc>
        <w:tc>
          <w:tcPr>
            <w:tcW w:w="3259" w:type="dxa"/>
            <w:tcBorders>
              <w:top w:val="single" w:sz="4" w:space="0" w:color="auto"/>
              <w:left w:val="single" w:sz="4" w:space="0" w:color="auto"/>
              <w:bottom w:val="single" w:sz="4" w:space="0" w:color="auto"/>
            </w:tcBorders>
            <w:shd w:val="clear" w:color="auto" w:fill="FFFFFF"/>
            <w:vAlign w:val="center"/>
          </w:tcPr>
          <w:p w14:paraId="4FC5DD91" w14:textId="77777777" w:rsidR="00EA3276" w:rsidRDefault="00C351B8">
            <w:pPr>
              <w:pStyle w:val="Bodytext20"/>
              <w:framePr w:w="9691" w:h="1651" w:wrap="none" w:vAnchor="page" w:hAnchor="page" w:x="900" w:y="10540"/>
              <w:shd w:val="clear" w:color="auto" w:fill="auto"/>
              <w:spacing w:before="0" w:after="140" w:line="168" w:lineRule="exact"/>
              <w:ind w:firstLine="0"/>
              <w:jc w:val="left"/>
            </w:pPr>
            <w:r>
              <w:rPr>
                <w:rStyle w:val="Bodytext21"/>
              </w:rPr>
              <w:t>Technologie průmysl:</w:t>
            </w:r>
          </w:p>
          <w:p w14:paraId="74D1EEE5" w14:textId="77777777" w:rsidR="00EA3276" w:rsidRDefault="00C351B8">
            <w:pPr>
              <w:pStyle w:val="Bodytext20"/>
              <w:framePr w:w="9691" w:h="1651" w:wrap="none" w:vAnchor="page" w:hAnchor="page" w:x="900" w:y="10540"/>
              <w:shd w:val="clear" w:color="auto" w:fill="auto"/>
              <w:spacing w:before="140" w:after="0" w:line="168" w:lineRule="exact"/>
              <w:ind w:firstLine="0"/>
              <w:jc w:val="center"/>
            </w:pPr>
            <w:r>
              <w:rPr>
                <w:rStyle w:val="Bodytext2Bold"/>
              </w:rPr>
              <w:t>0</w:t>
            </w:r>
          </w:p>
        </w:tc>
        <w:tc>
          <w:tcPr>
            <w:tcW w:w="3154" w:type="dxa"/>
            <w:tcBorders>
              <w:top w:val="single" w:sz="4" w:space="0" w:color="auto"/>
              <w:left w:val="single" w:sz="4" w:space="0" w:color="auto"/>
              <w:bottom w:val="single" w:sz="4" w:space="0" w:color="auto"/>
              <w:right w:val="single" w:sz="4" w:space="0" w:color="auto"/>
            </w:tcBorders>
            <w:shd w:val="clear" w:color="auto" w:fill="FFFFFF"/>
            <w:vAlign w:val="center"/>
          </w:tcPr>
          <w:p w14:paraId="34C6C49F" w14:textId="77777777" w:rsidR="00EA3276" w:rsidRDefault="00C351B8">
            <w:pPr>
              <w:pStyle w:val="Bodytext20"/>
              <w:framePr w:w="9691" w:h="1651" w:wrap="none" w:vAnchor="page" w:hAnchor="page" w:x="900" w:y="10540"/>
              <w:shd w:val="clear" w:color="auto" w:fill="auto"/>
              <w:spacing w:before="0" w:after="0" w:line="168" w:lineRule="exact"/>
              <w:ind w:firstLine="0"/>
              <w:jc w:val="left"/>
            </w:pPr>
            <w:r>
              <w:rPr>
                <w:rStyle w:val="Bodytext21"/>
              </w:rPr>
              <w:t xml:space="preserve">Klimatizace (ohřev </w:t>
            </w:r>
            <w:r>
              <w:rPr>
                <w:rStyle w:val="Bodytext21"/>
              </w:rPr>
              <w:t>vzduchu) -</w:t>
            </w:r>
          </w:p>
          <w:p w14:paraId="4871E44C" w14:textId="77777777" w:rsidR="00EA3276" w:rsidRDefault="00C351B8">
            <w:pPr>
              <w:pStyle w:val="Bodytext20"/>
              <w:framePr w:w="9691" w:h="1651" w:wrap="none" w:vAnchor="page" w:hAnchor="page" w:x="900" w:y="10540"/>
              <w:shd w:val="clear" w:color="auto" w:fill="auto"/>
              <w:spacing w:before="0" w:after="0" w:line="168" w:lineRule="exact"/>
              <w:ind w:firstLine="0"/>
              <w:jc w:val="left"/>
            </w:pPr>
            <w:r>
              <w:rPr>
                <w:rStyle w:val="Bodytext21"/>
              </w:rPr>
              <w:t>průmysl:</w:t>
            </w:r>
          </w:p>
          <w:p w14:paraId="54501DF6" w14:textId="77777777" w:rsidR="00EA3276" w:rsidRDefault="00C351B8">
            <w:pPr>
              <w:pStyle w:val="Bodytext20"/>
              <w:framePr w:w="9691" w:h="1651" w:wrap="none" w:vAnchor="page" w:hAnchor="page" w:x="900" w:y="10540"/>
              <w:shd w:val="clear" w:color="auto" w:fill="auto"/>
              <w:spacing w:before="0" w:after="0" w:line="168" w:lineRule="exact"/>
              <w:ind w:left="20" w:firstLine="0"/>
              <w:jc w:val="center"/>
            </w:pPr>
            <w:r>
              <w:rPr>
                <w:rStyle w:val="Bodytext2Bold"/>
              </w:rPr>
              <w:t>0</w:t>
            </w:r>
          </w:p>
        </w:tc>
      </w:tr>
    </w:tbl>
    <w:p w14:paraId="59503AE8" w14:textId="77777777" w:rsidR="00EA3276" w:rsidRDefault="00C351B8">
      <w:pPr>
        <w:pStyle w:val="Tablecaption30"/>
        <w:framePr w:w="2717" w:h="528" w:hRule="exact" w:wrap="none" w:vAnchor="page" w:hAnchor="page" w:x="948" w:y="12225"/>
        <w:shd w:val="clear" w:color="auto" w:fill="auto"/>
        <w:tabs>
          <w:tab w:val="left" w:leader="underscore" w:pos="2688"/>
        </w:tabs>
      </w:pPr>
      <w:r>
        <w:rPr>
          <w:rStyle w:val="Tablecaption31"/>
        </w:rPr>
        <w:t>4. Entalpie touného média:</w:t>
      </w:r>
      <w:bdo w:val="ltr">
        <w:r>
          <w:tab/>
        </w:r>
        <w:r>
          <w:t>‬</w:t>
        </w:r>
      </w:bdo>
    </w:p>
    <w:p w14:paraId="75F0BCB5" w14:textId="77777777" w:rsidR="00EA3276" w:rsidRDefault="00C351B8">
      <w:pPr>
        <w:pStyle w:val="Tablecaption10"/>
        <w:framePr w:w="2717" w:h="528" w:hRule="exact" w:wrap="none" w:vAnchor="page" w:hAnchor="page" w:x="948" w:y="12225"/>
        <w:shd w:val="clear" w:color="auto" w:fill="auto"/>
      </w:pPr>
      <w:r>
        <w:t xml:space="preserve">Entalpie vráceného média: </w:t>
      </w:r>
      <w:r>
        <w:rPr>
          <w:rStyle w:val="Tablecaption1Bold"/>
        </w:rPr>
        <w:t>0.288</w:t>
      </w:r>
    </w:p>
    <w:p w14:paraId="2F845135" w14:textId="77777777" w:rsidR="00EA3276" w:rsidRDefault="00C351B8">
      <w:pPr>
        <w:pStyle w:val="Tablecaption30"/>
        <w:framePr w:w="9216" w:h="476" w:hRule="exact" w:wrap="none" w:vAnchor="page" w:hAnchor="page" w:x="890" w:y="12955"/>
        <w:shd w:val="clear" w:color="auto" w:fill="auto"/>
      </w:pPr>
      <w:r>
        <w:t>5. Sjednané množství tepelné energie pro vytápění a přípravu TV v GJ (časový průběh odběru tepelné energie):</w:t>
      </w:r>
    </w:p>
    <w:p w14:paraId="022C3600" w14:textId="77777777" w:rsidR="00EA3276" w:rsidRDefault="00C351B8">
      <w:pPr>
        <w:pStyle w:val="Tablecaption10"/>
        <w:framePr w:w="9216" w:h="476" w:hRule="exact" w:wrap="none" w:vAnchor="page" w:hAnchor="page" w:x="890" w:y="12955"/>
        <w:shd w:val="clear" w:color="auto" w:fill="auto"/>
        <w:tabs>
          <w:tab w:val="left" w:pos="4234"/>
          <w:tab w:val="left" w:leader="underscore" w:pos="4642"/>
          <w:tab w:val="left" w:pos="5261"/>
        </w:tabs>
      </w:pPr>
      <w:r>
        <w:t>uoaavatel souhlasí s na\/rhn\/s?nwm mnn7Ph/ím</w:t>
      </w:r>
      <w:r>
        <w:tab/>
        <w:t>-</w:t>
      </w:r>
      <w:r>
        <w:tab/>
        <w:t>■</w:t>
      </w:r>
      <w:r>
        <w:tab/>
        <w:t>-• .</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824"/>
        <w:gridCol w:w="1027"/>
        <w:gridCol w:w="2491"/>
        <w:gridCol w:w="902"/>
        <w:gridCol w:w="2405"/>
        <w:gridCol w:w="1027"/>
      </w:tblGrid>
      <w:tr w:rsidR="00EA3276" w14:paraId="49DAAC55" w14:textId="77777777">
        <w:tblPrEx>
          <w:tblCellMar>
            <w:top w:w="0" w:type="dxa"/>
            <w:bottom w:w="0" w:type="dxa"/>
          </w:tblCellMar>
        </w:tblPrEx>
        <w:trPr>
          <w:trHeight w:hRule="exact" w:val="461"/>
        </w:trPr>
        <w:tc>
          <w:tcPr>
            <w:tcW w:w="2851" w:type="dxa"/>
            <w:gridSpan w:val="2"/>
            <w:tcBorders>
              <w:top w:val="single" w:sz="4" w:space="0" w:color="auto"/>
              <w:left w:val="single" w:sz="4" w:space="0" w:color="auto"/>
            </w:tcBorders>
            <w:shd w:val="clear" w:color="auto" w:fill="FFFFFF"/>
            <w:vAlign w:val="center"/>
          </w:tcPr>
          <w:p w14:paraId="75204602" w14:textId="77777777" w:rsidR="00EA3276" w:rsidRDefault="00C351B8">
            <w:pPr>
              <w:pStyle w:val="Bodytext20"/>
              <w:framePr w:w="9677" w:h="1834" w:wrap="none" w:vAnchor="page" w:hAnchor="page" w:x="852" w:y="13406"/>
              <w:shd w:val="clear" w:color="auto" w:fill="auto"/>
              <w:spacing w:before="0" w:after="0" w:line="190" w:lineRule="exact"/>
              <w:ind w:firstLine="0"/>
              <w:jc w:val="left"/>
            </w:pPr>
            <w:r>
              <w:rPr>
                <w:rStyle w:val="Bodytext285pt"/>
              </w:rPr>
              <w:t>Roční množství (GJ):</w:t>
            </w:r>
          </w:p>
        </w:tc>
        <w:tc>
          <w:tcPr>
            <w:tcW w:w="6825" w:type="dxa"/>
            <w:gridSpan w:val="4"/>
            <w:tcBorders>
              <w:top w:val="single" w:sz="4" w:space="0" w:color="auto"/>
              <w:right w:val="single" w:sz="4" w:space="0" w:color="auto"/>
            </w:tcBorders>
            <w:shd w:val="clear" w:color="auto" w:fill="FFFFFF"/>
          </w:tcPr>
          <w:p w14:paraId="722ABAC7" w14:textId="77777777" w:rsidR="00EA3276" w:rsidRDefault="00C351B8">
            <w:pPr>
              <w:pStyle w:val="Bodytext20"/>
              <w:framePr w:w="9677" w:h="1834" w:wrap="none" w:vAnchor="page" w:hAnchor="page" w:x="852" w:y="13406"/>
              <w:shd w:val="clear" w:color="auto" w:fill="auto"/>
              <w:tabs>
                <w:tab w:val="left" w:pos="1500"/>
              </w:tabs>
              <w:spacing w:before="0" w:after="160" w:line="168" w:lineRule="exact"/>
              <w:ind w:left="660" w:firstLine="0"/>
            </w:pPr>
            <w:r>
              <w:rPr>
                <w:rStyle w:val="Bodytext2Bold"/>
              </w:rPr>
              <w:t>""</w:t>
            </w:r>
            <w:r>
              <w:rPr>
                <w:rStyle w:val="Bodytext2Bold"/>
              </w:rPr>
              <w:tab/>
              <w:t>eneiaie uio prisiusny TOK nouze ako plánovaným</w:t>
            </w:r>
          </w:p>
          <w:p w14:paraId="6C4C6564" w14:textId="77777777" w:rsidR="00EA3276" w:rsidRDefault="00C351B8">
            <w:pPr>
              <w:pStyle w:val="Bodytext20"/>
              <w:framePr w:w="9677" w:h="1834" w:wrap="none" w:vAnchor="page" w:hAnchor="page" w:x="852" w:y="13406"/>
              <w:shd w:val="clear" w:color="auto" w:fill="auto"/>
              <w:tabs>
                <w:tab w:val="left" w:leader="dot" w:pos="879"/>
              </w:tabs>
              <w:spacing w:before="160" w:after="0" w:line="168" w:lineRule="exact"/>
              <w:ind w:left="500" w:firstLine="0"/>
            </w:pPr>
            <w:r>
              <w:rPr>
                <w:rStyle w:val="Bodytext2Bold"/>
              </w:rPr>
              <w:tab/>
              <w:t xml:space="preserve"> 2000</w:t>
            </w:r>
          </w:p>
        </w:tc>
      </w:tr>
      <w:tr w:rsidR="00EA3276" w14:paraId="229C9C38" w14:textId="77777777">
        <w:tblPrEx>
          <w:tblCellMar>
            <w:top w:w="0" w:type="dxa"/>
            <w:bottom w:w="0" w:type="dxa"/>
          </w:tblCellMar>
        </w:tblPrEx>
        <w:trPr>
          <w:trHeight w:hRule="exact" w:val="307"/>
        </w:trPr>
        <w:tc>
          <w:tcPr>
            <w:tcW w:w="1824" w:type="dxa"/>
            <w:tcBorders>
              <w:top w:val="single" w:sz="4" w:space="0" w:color="auto"/>
              <w:left w:val="single" w:sz="4" w:space="0" w:color="auto"/>
            </w:tcBorders>
            <w:shd w:val="clear" w:color="auto" w:fill="FFFFFF"/>
          </w:tcPr>
          <w:p w14:paraId="65120E38" w14:textId="77777777" w:rsidR="00EA3276" w:rsidRDefault="00C351B8">
            <w:pPr>
              <w:pStyle w:val="Bodytext20"/>
              <w:framePr w:w="9677" w:h="1834" w:wrap="none" w:vAnchor="page" w:hAnchor="page" w:x="852" w:y="13406"/>
              <w:shd w:val="clear" w:color="auto" w:fill="auto"/>
              <w:spacing w:before="0" w:after="0" w:line="190" w:lineRule="exact"/>
              <w:ind w:firstLine="0"/>
              <w:jc w:val="left"/>
            </w:pPr>
            <w:r>
              <w:rPr>
                <w:rStyle w:val="Bodytext285pt"/>
              </w:rPr>
              <w:t>Leden</w:t>
            </w:r>
          </w:p>
        </w:tc>
        <w:tc>
          <w:tcPr>
            <w:tcW w:w="1027" w:type="dxa"/>
            <w:tcBorders>
              <w:top w:val="single" w:sz="4" w:space="0" w:color="auto"/>
            </w:tcBorders>
            <w:shd w:val="clear" w:color="auto" w:fill="FFFFFF"/>
          </w:tcPr>
          <w:p w14:paraId="00B87648" w14:textId="77777777" w:rsidR="00EA3276" w:rsidRDefault="00C351B8">
            <w:pPr>
              <w:pStyle w:val="Bodytext20"/>
              <w:framePr w:w="9677" w:h="1834" w:wrap="none" w:vAnchor="page" w:hAnchor="page" w:x="852" w:y="13406"/>
              <w:shd w:val="clear" w:color="auto" w:fill="auto"/>
              <w:spacing w:before="0" w:after="0" w:line="168" w:lineRule="exact"/>
              <w:ind w:firstLine="0"/>
              <w:jc w:val="right"/>
            </w:pPr>
            <w:r>
              <w:rPr>
                <w:rStyle w:val="Bodytext2Bold"/>
              </w:rPr>
              <w:t>300</w:t>
            </w:r>
          </w:p>
        </w:tc>
        <w:tc>
          <w:tcPr>
            <w:tcW w:w="2491" w:type="dxa"/>
            <w:tcBorders>
              <w:top w:val="single" w:sz="4" w:space="0" w:color="auto"/>
              <w:left w:val="single" w:sz="4" w:space="0" w:color="auto"/>
            </w:tcBorders>
            <w:shd w:val="clear" w:color="auto" w:fill="FFFFFF"/>
          </w:tcPr>
          <w:p w14:paraId="3F9E45E7" w14:textId="77777777" w:rsidR="00EA3276" w:rsidRDefault="00C351B8">
            <w:pPr>
              <w:pStyle w:val="Bodytext20"/>
              <w:framePr w:w="9677" w:h="1834" w:wrap="none" w:vAnchor="page" w:hAnchor="page" w:x="852" w:y="13406"/>
              <w:shd w:val="clear" w:color="auto" w:fill="auto"/>
              <w:spacing w:before="0" w:after="0" w:line="212" w:lineRule="exact"/>
              <w:ind w:firstLine="0"/>
              <w:jc w:val="left"/>
            </w:pPr>
            <w:r>
              <w:rPr>
                <w:rStyle w:val="Bodytext295pt"/>
              </w:rPr>
              <w:t>Květen</w:t>
            </w:r>
          </w:p>
        </w:tc>
        <w:tc>
          <w:tcPr>
            <w:tcW w:w="902" w:type="dxa"/>
            <w:tcBorders>
              <w:top w:val="single" w:sz="4" w:space="0" w:color="auto"/>
            </w:tcBorders>
            <w:shd w:val="clear" w:color="auto" w:fill="FFFFFF"/>
            <w:vAlign w:val="bottom"/>
          </w:tcPr>
          <w:p w14:paraId="35EC8D08" w14:textId="77777777" w:rsidR="00EA3276" w:rsidRDefault="00C351B8">
            <w:pPr>
              <w:pStyle w:val="Bodytext20"/>
              <w:framePr w:w="9677" w:h="1834" w:wrap="none" w:vAnchor="page" w:hAnchor="page" w:x="852" w:y="13406"/>
              <w:shd w:val="clear" w:color="auto" w:fill="auto"/>
              <w:spacing w:before="0" w:after="0" w:line="168" w:lineRule="exact"/>
              <w:ind w:firstLine="0"/>
              <w:jc w:val="right"/>
            </w:pPr>
            <w:r>
              <w:rPr>
                <w:rStyle w:val="Bodytext2Bold"/>
              </w:rPr>
              <w:t>80</w:t>
            </w:r>
          </w:p>
        </w:tc>
        <w:tc>
          <w:tcPr>
            <w:tcW w:w="2405" w:type="dxa"/>
            <w:tcBorders>
              <w:top w:val="single" w:sz="4" w:space="0" w:color="auto"/>
              <w:left w:val="single" w:sz="4" w:space="0" w:color="auto"/>
            </w:tcBorders>
            <w:shd w:val="clear" w:color="auto" w:fill="FFFFFF"/>
            <w:vAlign w:val="bottom"/>
          </w:tcPr>
          <w:p w14:paraId="4EEB303E" w14:textId="77777777" w:rsidR="00EA3276" w:rsidRDefault="00C351B8">
            <w:pPr>
              <w:pStyle w:val="Bodytext20"/>
              <w:framePr w:w="9677" w:h="1834" w:wrap="none" w:vAnchor="page" w:hAnchor="page" w:x="852" w:y="13406"/>
              <w:shd w:val="clear" w:color="auto" w:fill="auto"/>
              <w:spacing w:before="0" w:after="0" w:line="190" w:lineRule="exact"/>
              <w:ind w:firstLine="0"/>
              <w:jc w:val="left"/>
            </w:pPr>
            <w:r>
              <w:rPr>
                <w:rStyle w:val="Bodytext285pt"/>
              </w:rPr>
              <w:t>Září</w:t>
            </w:r>
          </w:p>
        </w:tc>
        <w:tc>
          <w:tcPr>
            <w:tcW w:w="1027" w:type="dxa"/>
            <w:tcBorders>
              <w:top w:val="single" w:sz="4" w:space="0" w:color="auto"/>
              <w:right w:val="single" w:sz="4" w:space="0" w:color="auto"/>
            </w:tcBorders>
            <w:shd w:val="clear" w:color="auto" w:fill="FFFFFF"/>
            <w:vAlign w:val="bottom"/>
          </w:tcPr>
          <w:p w14:paraId="2FA6872D" w14:textId="77777777" w:rsidR="00EA3276" w:rsidRDefault="00C351B8">
            <w:pPr>
              <w:pStyle w:val="Bodytext20"/>
              <w:framePr w:w="9677" w:h="1834" w:wrap="none" w:vAnchor="page" w:hAnchor="page" w:x="852" w:y="13406"/>
              <w:shd w:val="clear" w:color="auto" w:fill="auto"/>
              <w:spacing w:before="0" w:after="0" w:line="168" w:lineRule="exact"/>
              <w:ind w:firstLine="0"/>
              <w:jc w:val="right"/>
            </w:pPr>
            <w:r>
              <w:rPr>
                <w:rStyle w:val="Bodytext2Bold"/>
              </w:rPr>
              <w:t>80</w:t>
            </w:r>
          </w:p>
        </w:tc>
      </w:tr>
      <w:tr w:rsidR="00EA3276" w14:paraId="67034225" w14:textId="77777777">
        <w:tblPrEx>
          <w:tblCellMar>
            <w:top w:w="0" w:type="dxa"/>
            <w:bottom w:w="0" w:type="dxa"/>
          </w:tblCellMar>
        </w:tblPrEx>
        <w:trPr>
          <w:trHeight w:hRule="exact" w:val="317"/>
        </w:trPr>
        <w:tc>
          <w:tcPr>
            <w:tcW w:w="1824" w:type="dxa"/>
            <w:tcBorders>
              <w:top w:val="single" w:sz="4" w:space="0" w:color="auto"/>
              <w:left w:val="single" w:sz="4" w:space="0" w:color="auto"/>
            </w:tcBorders>
            <w:shd w:val="clear" w:color="auto" w:fill="FFFFFF"/>
          </w:tcPr>
          <w:p w14:paraId="6D21E622" w14:textId="77777777" w:rsidR="00EA3276" w:rsidRDefault="00C351B8">
            <w:pPr>
              <w:pStyle w:val="Bodytext20"/>
              <w:framePr w:w="9677" w:h="1834" w:wrap="none" w:vAnchor="page" w:hAnchor="page" w:x="852" w:y="13406"/>
              <w:shd w:val="clear" w:color="auto" w:fill="auto"/>
              <w:spacing w:before="0" w:after="0" w:line="212" w:lineRule="exact"/>
              <w:ind w:firstLine="0"/>
              <w:jc w:val="left"/>
            </w:pPr>
            <w:r>
              <w:rPr>
                <w:rStyle w:val="Bodytext295pt"/>
              </w:rPr>
              <w:t>Únor</w:t>
            </w:r>
          </w:p>
        </w:tc>
        <w:tc>
          <w:tcPr>
            <w:tcW w:w="1027" w:type="dxa"/>
            <w:tcBorders>
              <w:top w:val="single" w:sz="4" w:space="0" w:color="auto"/>
            </w:tcBorders>
            <w:shd w:val="clear" w:color="auto" w:fill="FFFFFF"/>
            <w:vAlign w:val="center"/>
          </w:tcPr>
          <w:p w14:paraId="4886A5BB" w14:textId="77777777" w:rsidR="00EA3276" w:rsidRDefault="00C351B8">
            <w:pPr>
              <w:pStyle w:val="Bodytext20"/>
              <w:framePr w:w="9677" w:h="1834" w:wrap="none" w:vAnchor="page" w:hAnchor="page" w:x="852" w:y="13406"/>
              <w:shd w:val="clear" w:color="auto" w:fill="auto"/>
              <w:spacing w:before="0" w:after="0" w:line="168" w:lineRule="exact"/>
              <w:ind w:firstLine="0"/>
              <w:jc w:val="right"/>
            </w:pPr>
            <w:r>
              <w:rPr>
                <w:rStyle w:val="Bodytext2Bold"/>
              </w:rPr>
              <w:t>280</w:t>
            </w:r>
          </w:p>
        </w:tc>
        <w:tc>
          <w:tcPr>
            <w:tcW w:w="2491" w:type="dxa"/>
            <w:tcBorders>
              <w:top w:val="single" w:sz="4" w:space="0" w:color="auto"/>
              <w:left w:val="single" w:sz="4" w:space="0" w:color="auto"/>
            </w:tcBorders>
            <w:shd w:val="clear" w:color="auto" w:fill="FFFFFF"/>
          </w:tcPr>
          <w:p w14:paraId="7090C8AD" w14:textId="77777777" w:rsidR="00EA3276" w:rsidRDefault="00C351B8">
            <w:pPr>
              <w:pStyle w:val="Bodytext20"/>
              <w:framePr w:w="9677" w:h="1834" w:wrap="none" w:vAnchor="page" w:hAnchor="page" w:x="852" w:y="13406"/>
              <w:shd w:val="clear" w:color="auto" w:fill="auto"/>
              <w:spacing w:before="0" w:after="0" w:line="212" w:lineRule="exact"/>
              <w:ind w:firstLine="0"/>
              <w:jc w:val="left"/>
            </w:pPr>
            <w:r>
              <w:rPr>
                <w:rStyle w:val="Bodytext295pt"/>
              </w:rPr>
              <w:t>Červen</w:t>
            </w:r>
          </w:p>
        </w:tc>
        <w:tc>
          <w:tcPr>
            <w:tcW w:w="902" w:type="dxa"/>
            <w:tcBorders>
              <w:top w:val="single" w:sz="4" w:space="0" w:color="auto"/>
            </w:tcBorders>
            <w:shd w:val="clear" w:color="auto" w:fill="FFFFFF"/>
            <w:vAlign w:val="bottom"/>
          </w:tcPr>
          <w:p w14:paraId="7D6F9B91" w14:textId="77777777" w:rsidR="00EA3276" w:rsidRDefault="00C351B8">
            <w:pPr>
              <w:pStyle w:val="Bodytext20"/>
              <w:framePr w:w="9677" w:h="1834" w:wrap="none" w:vAnchor="page" w:hAnchor="page" w:x="852" w:y="13406"/>
              <w:shd w:val="clear" w:color="auto" w:fill="auto"/>
              <w:spacing w:before="0" w:after="0" w:line="168" w:lineRule="exact"/>
              <w:ind w:firstLine="0"/>
              <w:jc w:val="right"/>
            </w:pPr>
            <w:r>
              <w:rPr>
                <w:rStyle w:val="Bodytext2Bold"/>
              </w:rPr>
              <w:t>60</w:t>
            </w:r>
          </w:p>
        </w:tc>
        <w:tc>
          <w:tcPr>
            <w:tcW w:w="2405" w:type="dxa"/>
            <w:tcBorders>
              <w:top w:val="single" w:sz="4" w:space="0" w:color="auto"/>
              <w:left w:val="single" w:sz="4" w:space="0" w:color="auto"/>
            </w:tcBorders>
            <w:shd w:val="clear" w:color="auto" w:fill="FFFFFF"/>
            <w:vAlign w:val="bottom"/>
          </w:tcPr>
          <w:p w14:paraId="3DAFFA4B" w14:textId="77777777" w:rsidR="00EA3276" w:rsidRDefault="00C351B8">
            <w:pPr>
              <w:pStyle w:val="Bodytext20"/>
              <w:framePr w:w="9677" w:h="1834" w:wrap="none" w:vAnchor="page" w:hAnchor="page" w:x="852" w:y="13406"/>
              <w:shd w:val="clear" w:color="auto" w:fill="auto"/>
              <w:spacing w:before="0" w:after="0" w:line="212" w:lineRule="exact"/>
              <w:ind w:firstLine="0"/>
              <w:jc w:val="left"/>
            </w:pPr>
            <w:r>
              <w:rPr>
                <w:rStyle w:val="Bodytext295pt"/>
              </w:rPr>
              <w:t>Říjen</w:t>
            </w:r>
          </w:p>
        </w:tc>
        <w:tc>
          <w:tcPr>
            <w:tcW w:w="1027" w:type="dxa"/>
            <w:tcBorders>
              <w:right w:val="single" w:sz="4" w:space="0" w:color="auto"/>
            </w:tcBorders>
            <w:shd w:val="clear" w:color="auto" w:fill="FFFFFF"/>
            <w:vAlign w:val="bottom"/>
          </w:tcPr>
          <w:p w14:paraId="2321E963" w14:textId="77777777" w:rsidR="00EA3276" w:rsidRDefault="00C351B8">
            <w:pPr>
              <w:pStyle w:val="Bodytext20"/>
              <w:framePr w:w="9677" w:h="1834" w:wrap="none" w:vAnchor="page" w:hAnchor="page" w:x="852" w:y="13406"/>
              <w:shd w:val="clear" w:color="auto" w:fill="auto"/>
              <w:spacing w:before="0" w:after="0" w:line="168" w:lineRule="exact"/>
              <w:ind w:firstLine="0"/>
              <w:jc w:val="right"/>
            </w:pPr>
            <w:r>
              <w:rPr>
                <w:rStyle w:val="Bodytext2Bold"/>
              </w:rPr>
              <w:t>180</w:t>
            </w:r>
          </w:p>
        </w:tc>
      </w:tr>
      <w:tr w:rsidR="00EA3276" w14:paraId="2BA6B0B4" w14:textId="77777777">
        <w:tblPrEx>
          <w:tblCellMar>
            <w:top w:w="0" w:type="dxa"/>
            <w:bottom w:w="0" w:type="dxa"/>
          </w:tblCellMar>
        </w:tblPrEx>
        <w:trPr>
          <w:trHeight w:hRule="exact" w:val="326"/>
        </w:trPr>
        <w:tc>
          <w:tcPr>
            <w:tcW w:w="1824" w:type="dxa"/>
            <w:tcBorders>
              <w:top w:val="single" w:sz="4" w:space="0" w:color="auto"/>
              <w:left w:val="single" w:sz="4" w:space="0" w:color="auto"/>
            </w:tcBorders>
            <w:shd w:val="clear" w:color="auto" w:fill="FFFFFF"/>
          </w:tcPr>
          <w:p w14:paraId="030D74B7" w14:textId="77777777" w:rsidR="00EA3276" w:rsidRDefault="00C351B8">
            <w:pPr>
              <w:pStyle w:val="Bodytext20"/>
              <w:framePr w:w="9677" w:h="1834" w:wrap="none" w:vAnchor="page" w:hAnchor="page" w:x="852" w:y="13406"/>
              <w:shd w:val="clear" w:color="auto" w:fill="auto"/>
              <w:spacing w:before="0" w:after="0" w:line="212" w:lineRule="exact"/>
              <w:ind w:firstLine="0"/>
              <w:jc w:val="left"/>
            </w:pPr>
            <w:r>
              <w:rPr>
                <w:rStyle w:val="Bodytext295pt"/>
              </w:rPr>
              <w:t>Březen</w:t>
            </w:r>
          </w:p>
        </w:tc>
        <w:tc>
          <w:tcPr>
            <w:tcW w:w="1027" w:type="dxa"/>
            <w:tcBorders>
              <w:top w:val="single" w:sz="4" w:space="0" w:color="auto"/>
            </w:tcBorders>
            <w:shd w:val="clear" w:color="auto" w:fill="FFFFFF"/>
            <w:vAlign w:val="center"/>
          </w:tcPr>
          <w:p w14:paraId="364339D8" w14:textId="77777777" w:rsidR="00EA3276" w:rsidRDefault="00C351B8">
            <w:pPr>
              <w:pStyle w:val="Bodytext20"/>
              <w:framePr w:w="9677" w:h="1834" w:wrap="none" w:vAnchor="page" w:hAnchor="page" w:x="852" w:y="13406"/>
              <w:shd w:val="clear" w:color="auto" w:fill="auto"/>
              <w:spacing w:before="0" w:after="0" w:line="168" w:lineRule="exact"/>
              <w:ind w:firstLine="0"/>
              <w:jc w:val="right"/>
            </w:pPr>
            <w:r>
              <w:rPr>
                <w:rStyle w:val="Bodytext2Bold"/>
              </w:rPr>
              <w:t>200</w:t>
            </w:r>
          </w:p>
        </w:tc>
        <w:tc>
          <w:tcPr>
            <w:tcW w:w="2491" w:type="dxa"/>
            <w:tcBorders>
              <w:top w:val="single" w:sz="4" w:space="0" w:color="auto"/>
              <w:left w:val="single" w:sz="4" w:space="0" w:color="auto"/>
            </w:tcBorders>
            <w:shd w:val="clear" w:color="auto" w:fill="FFFFFF"/>
          </w:tcPr>
          <w:p w14:paraId="4C0ED123" w14:textId="77777777" w:rsidR="00EA3276" w:rsidRDefault="00C351B8">
            <w:pPr>
              <w:pStyle w:val="Bodytext20"/>
              <w:framePr w:w="9677" w:h="1834" w:wrap="none" w:vAnchor="page" w:hAnchor="page" w:x="852" w:y="13406"/>
              <w:shd w:val="clear" w:color="auto" w:fill="auto"/>
              <w:spacing w:before="0" w:after="0" w:line="212" w:lineRule="exact"/>
              <w:ind w:firstLine="0"/>
              <w:jc w:val="left"/>
            </w:pPr>
            <w:r>
              <w:rPr>
                <w:rStyle w:val="Bodytext295pt"/>
              </w:rPr>
              <w:t>Červenec</w:t>
            </w:r>
          </w:p>
        </w:tc>
        <w:tc>
          <w:tcPr>
            <w:tcW w:w="902" w:type="dxa"/>
            <w:tcBorders>
              <w:top w:val="single" w:sz="4" w:space="0" w:color="auto"/>
            </w:tcBorders>
            <w:shd w:val="clear" w:color="auto" w:fill="FFFFFF"/>
            <w:vAlign w:val="center"/>
          </w:tcPr>
          <w:p w14:paraId="6F7A08FF" w14:textId="77777777" w:rsidR="00EA3276" w:rsidRDefault="00C351B8">
            <w:pPr>
              <w:pStyle w:val="Bodytext20"/>
              <w:framePr w:w="9677" w:h="1834" w:wrap="none" w:vAnchor="page" w:hAnchor="page" w:x="852" w:y="13406"/>
              <w:shd w:val="clear" w:color="auto" w:fill="auto"/>
              <w:spacing w:before="0" w:after="0" w:line="168" w:lineRule="exact"/>
              <w:ind w:firstLine="0"/>
              <w:jc w:val="right"/>
            </w:pPr>
            <w:r>
              <w:rPr>
                <w:rStyle w:val="Bodytext2Bold"/>
              </w:rPr>
              <w:t>60</w:t>
            </w:r>
          </w:p>
        </w:tc>
        <w:tc>
          <w:tcPr>
            <w:tcW w:w="2405" w:type="dxa"/>
            <w:tcBorders>
              <w:top w:val="single" w:sz="4" w:space="0" w:color="auto"/>
              <w:left w:val="single" w:sz="4" w:space="0" w:color="auto"/>
            </w:tcBorders>
            <w:shd w:val="clear" w:color="auto" w:fill="FFFFFF"/>
            <w:vAlign w:val="bottom"/>
          </w:tcPr>
          <w:p w14:paraId="37B8244F" w14:textId="77777777" w:rsidR="00EA3276" w:rsidRDefault="00C351B8">
            <w:pPr>
              <w:pStyle w:val="Bodytext20"/>
              <w:framePr w:w="9677" w:h="1834" w:wrap="none" w:vAnchor="page" w:hAnchor="page" w:x="852" w:y="13406"/>
              <w:shd w:val="clear" w:color="auto" w:fill="auto"/>
              <w:spacing w:before="0" w:after="0" w:line="212" w:lineRule="exact"/>
              <w:ind w:firstLine="0"/>
              <w:jc w:val="left"/>
            </w:pPr>
            <w:r>
              <w:rPr>
                <w:rStyle w:val="Bodytext295pt"/>
              </w:rPr>
              <w:t>Listopad</w:t>
            </w:r>
          </w:p>
        </w:tc>
        <w:tc>
          <w:tcPr>
            <w:tcW w:w="1027" w:type="dxa"/>
            <w:tcBorders>
              <w:top w:val="single" w:sz="4" w:space="0" w:color="auto"/>
              <w:right w:val="single" w:sz="4" w:space="0" w:color="auto"/>
            </w:tcBorders>
            <w:shd w:val="clear" w:color="auto" w:fill="FFFFFF"/>
            <w:vAlign w:val="bottom"/>
          </w:tcPr>
          <w:p w14:paraId="2E55C657" w14:textId="77777777" w:rsidR="00EA3276" w:rsidRDefault="00C351B8">
            <w:pPr>
              <w:pStyle w:val="Bodytext20"/>
              <w:framePr w:w="9677" w:h="1834" w:wrap="none" w:vAnchor="page" w:hAnchor="page" w:x="852" w:y="13406"/>
              <w:shd w:val="clear" w:color="auto" w:fill="auto"/>
              <w:spacing w:before="0" w:after="0" w:line="168" w:lineRule="exact"/>
              <w:ind w:firstLine="0"/>
              <w:jc w:val="right"/>
            </w:pPr>
            <w:r>
              <w:rPr>
                <w:rStyle w:val="Bodytext2Bold"/>
              </w:rPr>
              <w:t>200</w:t>
            </w:r>
          </w:p>
        </w:tc>
      </w:tr>
      <w:tr w:rsidR="00EA3276" w14:paraId="427F5A5D" w14:textId="77777777">
        <w:tblPrEx>
          <w:tblCellMar>
            <w:top w:w="0" w:type="dxa"/>
            <w:bottom w:w="0" w:type="dxa"/>
          </w:tblCellMar>
        </w:tblPrEx>
        <w:trPr>
          <w:trHeight w:hRule="exact" w:val="422"/>
        </w:trPr>
        <w:tc>
          <w:tcPr>
            <w:tcW w:w="1824" w:type="dxa"/>
            <w:tcBorders>
              <w:top w:val="single" w:sz="4" w:space="0" w:color="auto"/>
              <w:left w:val="single" w:sz="4" w:space="0" w:color="auto"/>
            </w:tcBorders>
            <w:shd w:val="clear" w:color="auto" w:fill="FFFFFF"/>
          </w:tcPr>
          <w:p w14:paraId="34D5AC9A" w14:textId="77777777" w:rsidR="00EA3276" w:rsidRDefault="00C351B8">
            <w:pPr>
              <w:pStyle w:val="Bodytext20"/>
              <w:framePr w:w="9677" w:h="1834" w:wrap="none" w:vAnchor="page" w:hAnchor="page" w:x="852" w:y="13406"/>
              <w:shd w:val="clear" w:color="auto" w:fill="auto"/>
              <w:spacing w:before="0" w:after="0" w:line="212" w:lineRule="exact"/>
              <w:ind w:firstLine="0"/>
              <w:jc w:val="left"/>
            </w:pPr>
            <w:r>
              <w:rPr>
                <w:rStyle w:val="Bodytext295pt"/>
              </w:rPr>
              <w:t>Duben</w:t>
            </w:r>
          </w:p>
        </w:tc>
        <w:tc>
          <w:tcPr>
            <w:tcW w:w="1027" w:type="dxa"/>
            <w:tcBorders>
              <w:top w:val="single" w:sz="4" w:space="0" w:color="auto"/>
            </w:tcBorders>
            <w:shd w:val="clear" w:color="auto" w:fill="FFFFFF"/>
            <w:vAlign w:val="center"/>
          </w:tcPr>
          <w:p w14:paraId="044B672A" w14:textId="77777777" w:rsidR="00EA3276" w:rsidRDefault="00C351B8">
            <w:pPr>
              <w:pStyle w:val="Bodytext20"/>
              <w:framePr w:w="9677" w:h="1834" w:wrap="none" w:vAnchor="page" w:hAnchor="page" w:x="852" w:y="13406"/>
              <w:shd w:val="clear" w:color="auto" w:fill="auto"/>
              <w:spacing w:before="0" w:after="0" w:line="168" w:lineRule="exact"/>
              <w:ind w:firstLine="0"/>
              <w:jc w:val="right"/>
            </w:pPr>
            <w:r>
              <w:rPr>
                <w:rStyle w:val="Bodytext2Bold"/>
              </w:rPr>
              <w:t>180</w:t>
            </w:r>
          </w:p>
        </w:tc>
        <w:tc>
          <w:tcPr>
            <w:tcW w:w="2491" w:type="dxa"/>
            <w:tcBorders>
              <w:top w:val="single" w:sz="4" w:space="0" w:color="auto"/>
              <w:left w:val="single" w:sz="4" w:space="0" w:color="auto"/>
              <w:bottom w:val="single" w:sz="4" w:space="0" w:color="auto"/>
            </w:tcBorders>
            <w:shd w:val="clear" w:color="auto" w:fill="FFFFFF"/>
          </w:tcPr>
          <w:p w14:paraId="5BC17A37" w14:textId="77777777" w:rsidR="00EA3276" w:rsidRDefault="00C351B8">
            <w:pPr>
              <w:pStyle w:val="Bodytext20"/>
              <w:framePr w:w="9677" w:h="1834" w:wrap="none" w:vAnchor="page" w:hAnchor="page" w:x="852" w:y="13406"/>
              <w:shd w:val="clear" w:color="auto" w:fill="auto"/>
              <w:spacing w:before="0" w:after="0" w:line="212" w:lineRule="exact"/>
              <w:ind w:firstLine="0"/>
              <w:jc w:val="left"/>
            </w:pPr>
            <w:r>
              <w:rPr>
                <w:rStyle w:val="Bodytext295pt"/>
              </w:rPr>
              <w:t>Srpen</w:t>
            </w:r>
          </w:p>
        </w:tc>
        <w:tc>
          <w:tcPr>
            <w:tcW w:w="902" w:type="dxa"/>
            <w:tcBorders>
              <w:top w:val="single" w:sz="4" w:space="0" w:color="auto"/>
              <w:bottom w:val="single" w:sz="4" w:space="0" w:color="auto"/>
            </w:tcBorders>
            <w:shd w:val="clear" w:color="auto" w:fill="FFFFFF"/>
            <w:vAlign w:val="center"/>
          </w:tcPr>
          <w:p w14:paraId="287A8685" w14:textId="77777777" w:rsidR="00EA3276" w:rsidRDefault="00C351B8">
            <w:pPr>
              <w:pStyle w:val="Bodytext20"/>
              <w:framePr w:w="9677" w:h="1834" w:wrap="none" w:vAnchor="page" w:hAnchor="page" w:x="852" w:y="13406"/>
              <w:shd w:val="clear" w:color="auto" w:fill="auto"/>
              <w:spacing w:before="0" w:after="0" w:line="168" w:lineRule="exact"/>
              <w:ind w:firstLine="0"/>
              <w:jc w:val="right"/>
            </w:pPr>
            <w:r>
              <w:rPr>
                <w:rStyle w:val="Bodytext2Bold"/>
              </w:rPr>
              <w:t>60</w:t>
            </w:r>
          </w:p>
        </w:tc>
        <w:tc>
          <w:tcPr>
            <w:tcW w:w="2405" w:type="dxa"/>
            <w:tcBorders>
              <w:top w:val="single" w:sz="4" w:space="0" w:color="auto"/>
              <w:left w:val="single" w:sz="4" w:space="0" w:color="auto"/>
              <w:bottom w:val="single" w:sz="4" w:space="0" w:color="auto"/>
            </w:tcBorders>
            <w:shd w:val="clear" w:color="auto" w:fill="FFFFFF"/>
          </w:tcPr>
          <w:p w14:paraId="7F875D6D" w14:textId="77777777" w:rsidR="00EA3276" w:rsidRDefault="00C351B8">
            <w:pPr>
              <w:pStyle w:val="Bodytext20"/>
              <w:framePr w:w="9677" w:h="1834" w:wrap="none" w:vAnchor="page" w:hAnchor="page" w:x="852" w:y="13406"/>
              <w:shd w:val="clear" w:color="auto" w:fill="auto"/>
              <w:spacing w:before="0" w:after="0" w:line="212" w:lineRule="exact"/>
              <w:ind w:firstLine="0"/>
              <w:jc w:val="left"/>
            </w:pPr>
            <w:r>
              <w:rPr>
                <w:rStyle w:val="Bodytext295pt"/>
              </w:rPr>
              <w:t>Prosinec</w:t>
            </w:r>
          </w:p>
        </w:tc>
        <w:tc>
          <w:tcPr>
            <w:tcW w:w="1027" w:type="dxa"/>
            <w:tcBorders>
              <w:top w:val="single" w:sz="4" w:space="0" w:color="auto"/>
              <w:bottom w:val="single" w:sz="4" w:space="0" w:color="auto"/>
              <w:right w:val="single" w:sz="4" w:space="0" w:color="auto"/>
            </w:tcBorders>
            <w:shd w:val="clear" w:color="auto" w:fill="FFFFFF"/>
            <w:vAlign w:val="center"/>
          </w:tcPr>
          <w:p w14:paraId="071818E2" w14:textId="77777777" w:rsidR="00EA3276" w:rsidRDefault="00C351B8">
            <w:pPr>
              <w:pStyle w:val="Bodytext20"/>
              <w:framePr w:w="9677" w:h="1834" w:wrap="none" w:vAnchor="page" w:hAnchor="page" w:x="852" w:y="13406"/>
              <w:shd w:val="clear" w:color="auto" w:fill="auto"/>
              <w:spacing w:before="0" w:after="0" w:line="168" w:lineRule="exact"/>
              <w:ind w:firstLine="0"/>
              <w:jc w:val="right"/>
            </w:pPr>
            <w:r>
              <w:rPr>
                <w:rStyle w:val="Bodytext2Bold"/>
              </w:rPr>
              <w:t>320</w:t>
            </w:r>
          </w:p>
        </w:tc>
      </w:tr>
    </w:tbl>
    <w:p w14:paraId="2ABA6778" w14:textId="77777777" w:rsidR="00EA3276" w:rsidRDefault="00C351B8">
      <w:pPr>
        <w:pStyle w:val="Other10"/>
        <w:framePr w:wrap="none" w:vAnchor="page" w:hAnchor="page" w:x="11316" w:y="14222"/>
        <w:shd w:val="clear" w:color="auto" w:fill="auto"/>
        <w:spacing w:line="320" w:lineRule="exact"/>
        <w:jc w:val="both"/>
      </w:pPr>
      <w:r>
        <w:rPr>
          <w:rStyle w:val="Other1Arial16ptBold"/>
        </w:rPr>
        <w:t>i</w:t>
      </w:r>
    </w:p>
    <w:p w14:paraId="4C203D96" w14:textId="77777777" w:rsidR="00EA3276" w:rsidRDefault="00C351B8">
      <w:pPr>
        <w:pStyle w:val="Bodytext110"/>
        <w:framePr w:wrap="none" w:vAnchor="page" w:hAnchor="page" w:x="11306" w:y="15499"/>
        <w:shd w:val="clear" w:color="auto" w:fill="B8BAB7"/>
        <w:spacing w:before="0" w:after="0"/>
        <w:ind w:firstLine="0"/>
        <w:jc w:val="left"/>
      </w:pPr>
      <w:r>
        <w:rPr>
          <w:rStyle w:val="Bodytext112"/>
          <w:b/>
          <w:bCs/>
        </w:rPr>
        <w:t>Lez</w:t>
      </w:r>
    </w:p>
    <w:p w14:paraId="0BE778EA" w14:textId="77777777" w:rsidR="00EA3276" w:rsidRDefault="00C351B8">
      <w:pPr>
        <w:pStyle w:val="Headerorfooter40"/>
        <w:framePr w:wrap="none" w:vAnchor="page" w:hAnchor="page" w:x="5618" w:y="15383"/>
        <w:shd w:val="clear" w:color="auto" w:fill="auto"/>
      </w:pPr>
      <w:r>
        <w:t>1</w:t>
      </w:r>
    </w:p>
    <w:p w14:paraId="4A165F2E" w14:textId="77777777" w:rsidR="00EA3276" w:rsidRDefault="00EA3276">
      <w:pPr>
        <w:rPr>
          <w:sz w:val="2"/>
          <w:szCs w:val="2"/>
        </w:rPr>
        <w:sectPr w:rsidR="00EA3276">
          <w:pgSz w:w="11900" w:h="16840"/>
          <w:pgMar w:top="360" w:right="360" w:bottom="360" w:left="360" w:header="0" w:footer="3" w:gutter="0"/>
          <w:cols w:space="720"/>
          <w:noEndnote/>
          <w:docGrid w:linePitch="360"/>
        </w:sectPr>
      </w:pPr>
    </w:p>
    <w:p w14:paraId="574E4E10" w14:textId="77777777" w:rsidR="00EA3276" w:rsidRDefault="00C351B8">
      <w:pPr>
        <w:pStyle w:val="Bodytext30"/>
        <w:framePr w:w="2314" w:h="807" w:hRule="exact" w:wrap="none" w:vAnchor="page" w:hAnchor="page" w:x="978" w:y="691"/>
        <w:shd w:val="clear" w:color="auto" w:fill="auto"/>
        <w:spacing w:line="216" w:lineRule="exact"/>
        <w:ind w:left="20"/>
        <w:jc w:val="center"/>
      </w:pPr>
      <w:r>
        <w:lastRenderedPageBreak/>
        <w:t xml:space="preserve">| </w:t>
      </w:r>
      <w:r>
        <w:t>PLZEŇSKÁ</w:t>
      </w:r>
      <w:r>
        <w:br/>
      </w:r>
      <w:r>
        <w:rPr>
          <w:lang w:val="en-US" w:eastAsia="en-US" w:bidi="en-US"/>
        </w:rPr>
        <w:t xml:space="preserve">r* ! </w:t>
      </w:r>
      <w:r>
        <w:t>TEPLÁRENSKÁ</w:t>
      </w:r>
    </w:p>
    <w:p w14:paraId="72159A4B" w14:textId="77777777" w:rsidR="00EA3276" w:rsidRDefault="00C351B8">
      <w:pPr>
        <w:pStyle w:val="Bodytext90"/>
        <w:framePr w:w="2314" w:h="807" w:hRule="exact" w:wrap="none" w:vAnchor="page" w:hAnchor="page" w:x="978" w:y="691"/>
        <w:shd w:val="clear" w:color="auto" w:fill="auto"/>
        <w:spacing w:after="0"/>
        <w:jc w:val="right"/>
      </w:pPr>
      <w:r>
        <w:rPr>
          <w:lang w:val="en-US" w:eastAsia="en-US" w:bidi="en-US"/>
        </w:rPr>
        <w:t xml:space="preserve">Vice </w:t>
      </w:r>
      <w:r>
        <w:t>než energie '</w:t>
      </w:r>
    </w:p>
    <w:p w14:paraId="41CD3152" w14:textId="77777777" w:rsidR="00EA3276" w:rsidRDefault="00C351B8">
      <w:pPr>
        <w:pStyle w:val="Bodytext150"/>
        <w:framePr w:wrap="none" w:vAnchor="page" w:hAnchor="page" w:x="10122" w:y="338"/>
        <w:shd w:val="clear" w:color="auto" w:fill="auto"/>
      </w:pPr>
      <w:r>
        <w:t>mmmm*</w:t>
      </w:r>
    </w:p>
    <w:p w14:paraId="77E9FD37" w14:textId="77777777" w:rsidR="00EA3276" w:rsidRDefault="00C351B8">
      <w:pPr>
        <w:pStyle w:val="Bodytext30"/>
        <w:framePr w:w="5688" w:h="1051" w:hRule="exact" w:wrap="none" w:vAnchor="page" w:hAnchor="page" w:x="1156" w:y="1930"/>
        <w:shd w:val="clear" w:color="auto" w:fill="auto"/>
        <w:spacing w:line="245" w:lineRule="exact"/>
      </w:pPr>
      <w:r>
        <w:t>6. Oznamovací režim:</w:t>
      </w:r>
    </w:p>
    <w:p w14:paraId="66A40C6E" w14:textId="77777777" w:rsidR="00EA3276" w:rsidRDefault="00C351B8">
      <w:pPr>
        <w:pStyle w:val="Bodytext30"/>
        <w:framePr w:w="5688" w:h="1051" w:hRule="exact" w:wrap="none" w:vAnchor="page" w:hAnchor="page" w:x="1156" w:y="1930"/>
        <w:shd w:val="clear" w:color="auto" w:fill="auto"/>
        <w:spacing w:line="245" w:lineRule="exact"/>
      </w:pPr>
      <w:r>
        <w:t>T</w:t>
      </w:r>
      <w:r>
        <w:rPr>
          <w:rStyle w:val="Bodytext31"/>
        </w:rPr>
        <w:t>elefonní s</w:t>
      </w:r>
      <w:r>
        <w:t>noeni Dodavatele:</w:t>
      </w:r>
    </w:p>
    <w:p w14:paraId="3E7DD611" w14:textId="77777777" w:rsidR="00EA3276" w:rsidRDefault="00C351B8">
      <w:pPr>
        <w:pStyle w:val="Bodytext110"/>
        <w:framePr w:w="5688" w:h="1051" w:hRule="exact" w:wrap="none" w:vAnchor="page" w:hAnchor="page" w:x="1156" w:y="1930"/>
        <w:shd w:val="clear" w:color="auto" w:fill="auto"/>
        <w:spacing w:before="0" w:after="0" w:line="245" w:lineRule="exact"/>
        <w:ind w:left="4720" w:firstLine="0"/>
      </w:pPr>
      <w:r>
        <w:t>800 505 505 377 180 419</w:t>
      </w:r>
    </w:p>
    <w:p w14:paraId="7C8A188C" w14:textId="77777777" w:rsidR="00EA3276" w:rsidRDefault="00C351B8">
      <w:pPr>
        <w:pStyle w:val="Heading510"/>
        <w:framePr w:w="3946" w:h="557" w:hRule="exact" w:wrap="none" w:vAnchor="page" w:hAnchor="page" w:x="1160" w:y="2429"/>
        <w:shd w:val="clear" w:color="auto" w:fill="auto"/>
        <w:spacing w:before="0" w:after="0" w:line="250" w:lineRule="exact"/>
        <w:ind w:firstLine="0"/>
      </w:pPr>
      <w:bookmarkStart w:id="11" w:name="bookmark11"/>
      <w:r>
        <w:t>nonstop dispečink (havárie, poruchy, odstávky) referent obchodního oddělení (smlouvy)</w:t>
      </w:r>
      <w:bookmarkEnd w:id="11"/>
    </w:p>
    <w:p w14:paraId="58DCB2E9" w14:textId="77777777" w:rsidR="00EA3276" w:rsidRDefault="00C351B8">
      <w:pPr>
        <w:pStyle w:val="Bodytext30"/>
        <w:framePr w:w="5683" w:h="669" w:hRule="exact" w:wrap="none" w:vAnchor="page" w:hAnchor="page" w:x="1165" w:y="3544"/>
        <w:shd w:val="clear" w:color="auto" w:fill="auto"/>
        <w:spacing w:after="200"/>
        <w:jc w:val="both"/>
      </w:pPr>
      <w:r>
        <w:t xml:space="preserve">Kontaktní osobv a telefonní </w:t>
      </w:r>
      <w:r>
        <w:rPr>
          <w:rStyle w:val="Bodytext3Spacing1pt0"/>
        </w:rPr>
        <w:t>stoeni</w:t>
      </w:r>
      <w:r>
        <w:t xml:space="preserve"> odběratele:</w:t>
      </w:r>
    </w:p>
    <w:p w14:paraId="25C87ED2" w14:textId="77777777" w:rsidR="00EA3276" w:rsidRDefault="00C351B8">
      <w:pPr>
        <w:pStyle w:val="Bodytext30"/>
        <w:framePr w:w="5683" w:h="669" w:hRule="exact" w:wrap="none" w:vAnchor="page" w:hAnchor="page" w:x="1165" w:y="3544"/>
        <w:shd w:val="clear" w:color="auto" w:fill="auto"/>
        <w:tabs>
          <w:tab w:val="left" w:pos="4675"/>
        </w:tabs>
        <w:jc w:val="both"/>
      </w:pPr>
      <w:r>
        <w:t>Stanislav Liška.</w:t>
      </w:r>
      <w:r>
        <w:tab/>
        <w:t>778 718 636</w:t>
      </w:r>
    </w:p>
    <w:p w14:paraId="17B60087" w14:textId="77777777" w:rsidR="00EA3276" w:rsidRDefault="00C351B8">
      <w:pPr>
        <w:pStyle w:val="Bodytext30"/>
        <w:framePr w:w="6461" w:h="1102" w:hRule="exact" w:wrap="none" w:vAnchor="page" w:hAnchor="page" w:x="1175" w:y="4725"/>
        <w:shd w:val="clear" w:color="auto" w:fill="auto"/>
        <w:spacing w:after="200"/>
        <w:jc w:val="both"/>
      </w:pPr>
      <w:r>
        <w:t>7. Elektronické zasílání faktur - daňových dokladů:</w:t>
      </w:r>
    </w:p>
    <w:p w14:paraId="3C3F0466" w14:textId="77777777" w:rsidR="00EA3276" w:rsidRDefault="00C351B8">
      <w:pPr>
        <w:pStyle w:val="Bodytext30"/>
        <w:framePr w:w="6461" w:h="1102" w:hRule="exact" w:wrap="none" w:vAnchor="page" w:hAnchor="page" w:x="1175" w:y="4725"/>
        <w:shd w:val="clear" w:color="auto" w:fill="auto"/>
        <w:jc w:val="both"/>
      </w:pPr>
      <w:r>
        <w:t>Elektronické zasílání faktur za dodávku tepelné energie dle této smlouvy:</w:t>
      </w:r>
    </w:p>
    <w:p w14:paraId="58989039" w14:textId="77777777" w:rsidR="00EA3276" w:rsidRDefault="00C351B8">
      <w:pPr>
        <w:pStyle w:val="Bodytext30"/>
        <w:framePr w:w="6461" w:h="1102" w:hRule="exact" w:wrap="none" w:vAnchor="page" w:hAnchor="page" w:x="1175" w:y="4725"/>
        <w:shd w:val="clear" w:color="auto" w:fill="auto"/>
        <w:tabs>
          <w:tab w:val="left" w:leader="dot" w:pos="5549"/>
        </w:tabs>
        <w:jc w:val="both"/>
      </w:pPr>
      <w:r>
        <w:t>Souhlas se zasíláním faktur-daňových dokladů elektroni</w:t>
      </w:r>
      <w:r>
        <w:t>cky</w:t>
      </w:r>
      <w:r>
        <w:tab/>
        <w:t>ANO / NE</w:t>
      </w:r>
    </w:p>
    <w:p w14:paraId="6FE1CC5F" w14:textId="77777777" w:rsidR="00EA3276" w:rsidRDefault="00C351B8">
      <w:pPr>
        <w:pStyle w:val="Bodytext30"/>
        <w:framePr w:w="6461" w:h="1102" w:hRule="exact" w:wrap="none" w:vAnchor="page" w:hAnchor="page" w:x="1175" w:y="4725"/>
        <w:shd w:val="clear" w:color="auto" w:fill="auto"/>
        <w:jc w:val="both"/>
      </w:pPr>
      <w:r>
        <w:t xml:space="preserve">na e-mail: </w:t>
      </w:r>
      <w:hyperlink r:id="rId28" w:history="1">
        <w:r>
          <w:rPr>
            <w:lang w:val="en-US" w:eastAsia="en-US" w:bidi="en-US"/>
          </w:rPr>
          <w:t>fakturace@dopskopl.cz</w:t>
        </w:r>
      </w:hyperlink>
      <w:r>
        <w:rPr>
          <w:lang w:val="en-US" w:eastAsia="en-US" w:bidi="en-US"/>
        </w:rPr>
        <w:t>.</w:t>
      </w:r>
    </w:p>
    <w:p w14:paraId="446A4768" w14:textId="77777777" w:rsidR="00EA3276" w:rsidRDefault="00C351B8">
      <w:pPr>
        <w:pStyle w:val="Heading210"/>
        <w:framePr w:wrap="none" w:vAnchor="page" w:hAnchor="page" w:x="9229" w:y="883"/>
        <w:shd w:val="clear" w:color="auto" w:fill="auto"/>
      </w:pPr>
      <w:bookmarkStart w:id="12" w:name="bookmark12"/>
      <w:r>
        <w:t>Část B</w:t>
      </w:r>
      <w:bookmarkEnd w:id="12"/>
    </w:p>
    <w:p w14:paraId="3C423407" w14:textId="77777777" w:rsidR="00EA3276" w:rsidRDefault="00C351B8">
      <w:pPr>
        <w:pStyle w:val="Bodytext150"/>
        <w:framePr w:wrap="none" w:vAnchor="page" w:hAnchor="page" w:x="7837" w:y="5373"/>
        <w:shd w:val="clear" w:color="auto" w:fill="auto"/>
      </w:pPr>
      <w:r>
        <w:t>(nehodící se škrtněte)</w:t>
      </w:r>
    </w:p>
    <w:p w14:paraId="52D2C2D0" w14:textId="77777777" w:rsidR="00EA3276" w:rsidRDefault="00C351B8">
      <w:pPr>
        <w:pStyle w:val="Headerorfooter50"/>
        <w:framePr w:wrap="none" w:vAnchor="page" w:hAnchor="page" w:x="5912" w:y="15263"/>
        <w:shd w:val="clear" w:color="auto" w:fill="auto"/>
      </w:pPr>
      <w:r>
        <w:t>2</w:t>
      </w:r>
    </w:p>
    <w:p w14:paraId="7A889055" w14:textId="77777777" w:rsidR="00EA3276" w:rsidRDefault="00EA3276">
      <w:pPr>
        <w:rPr>
          <w:sz w:val="2"/>
          <w:szCs w:val="2"/>
        </w:rPr>
        <w:sectPr w:rsidR="00EA3276">
          <w:pgSz w:w="11900" w:h="16840"/>
          <w:pgMar w:top="360" w:right="360" w:bottom="360" w:left="360" w:header="0" w:footer="3" w:gutter="0"/>
          <w:cols w:space="720"/>
          <w:noEndnote/>
          <w:docGrid w:linePitch="360"/>
        </w:sectPr>
      </w:pPr>
    </w:p>
    <w:p w14:paraId="641606DC" w14:textId="77777777" w:rsidR="00EA3276" w:rsidRDefault="00C351B8">
      <w:pPr>
        <w:pStyle w:val="Bodytext160"/>
        <w:framePr w:wrap="none" w:vAnchor="page" w:hAnchor="page" w:x="5495" w:y="1830"/>
        <w:shd w:val="clear" w:color="auto" w:fill="auto"/>
      </w:pPr>
      <w:r>
        <w:lastRenderedPageBreak/>
        <w:t>Ceník</w:t>
      </w:r>
    </w:p>
    <w:p w14:paraId="3C121B09" w14:textId="77777777" w:rsidR="00EA3276" w:rsidRDefault="00C351B8">
      <w:pPr>
        <w:pStyle w:val="Other10"/>
        <w:framePr w:wrap="none" w:vAnchor="page" w:hAnchor="page" w:x="1324" w:y="547"/>
        <w:shd w:val="clear" w:color="auto" w:fill="auto"/>
        <w:spacing w:line="780" w:lineRule="exact"/>
        <w:jc w:val="both"/>
      </w:pPr>
      <w:r>
        <w:rPr>
          <w:rStyle w:val="Other1Arial39ptItalic"/>
          <w:lang w:val="cs-CZ" w:eastAsia="cs-CZ" w:bidi="cs-CZ"/>
        </w:rPr>
        <w:t>m</w:t>
      </w:r>
    </w:p>
    <w:p w14:paraId="1DA3FE71" w14:textId="77777777" w:rsidR="00EA3276" w:rsidRDefault="00C351B8">
      <w:pPr>
        <w:pStyle w:val="Bodytext80"/>
        <w:framePr w:w="6658" w:h="720" w:hRule="exact" w:wrap="none" w:vAnchor="page" w:hAnchor="page" w:x="979" w:y="859"/>
        <w:shd w:val="clear" w:color="auto" w:fill="auto"/>
        <w:spacing w:line="235" w:lineRule="exact"/>
        <w:ind w:left="1095" w:right="3619" w:firstLine="0"/>
        <w:jc w:val="center"/>
      </w:pPr>
      <w:r>
        <w:t>PLZEŇSKÁ</w:t>
      </w:r>
    </w:p>
    <w:p w14:paraId="3764E42E" w14:textId="77777777" w:rsidR="00EA3276" w:rsidRDefault="00C351B8">
      <w:pPr>
        <w:pStyle w:val="Bodytext80"/>
        <w:framePr w:w="6658" w:h="720" w:hRule="exact" w:wrap="none" w:vAnchor="page" w:hAnchor="page" w:x="979" w:y="859"/>
        <w:shd w:val="clear" w:color="auto" w:fill="auto"/>
        <w:spacing w:line="235" w:lineRule="exact"/>
        <w:ind w:left="700" w:right="3619" w:firstLine="0"/>
        <w:jc w:val="center"/>
      </w:pPr>
      <w:r>
        <w:t>* • TEPLÁRENSKÁ</w:t>
      </w:r>
    </w:p>
    <w:p w14:paraId="34929C37" w14:textId="77777777" w:rsidR="00EA3276" w:rsidRDefault="00C351B8">
      <w:pPr>
        <w:pStyle w:val="Bodytext100"/>
        <w:framePr w:w="6658" w:h="720" w:hRule="exact" w:wrap="none" w:vAnchor="page" w:hAnchor="page" w:x="979" w:y="859"/>
        <w:shd w:val="clear" w:color="auto" w:fill="auto"/>
        <w:spacing w:before="0"/>
        <w:ind w:left="979" w:right="3619" w:firstLine="0"/>
        <w:jc w:val="center"/>
      </w:pPr>
      <w:r>
        <w:t>^'C© nsl ®rtorgfe</w:t>
      </w:r>
    </w:p>
    <w:p w14:paraId="777FCC35" w14:textId="77777777" w:rsidR="00EA3276" w:rsidRDefault="00C351B8">
      <w:pPr>
        <w:pStyle w:val="Headerorfooter60"/>
        <w:framePr w:wrap="none" w:vAnchor="page" w:hAnchor="page" w:x="8812" w:y="1113"/>
        <w:shd w:val="clear" w:color="auto" w:fill="auto"/>
      </w:pPr>
      <w:r>
        <w:t>Část C</w:t>
      </w:r>
    </w:p>
    <w:p w14:paraId="7CCA1279" w14:textId="77777777" w:rsidR="00EA3276" w:rsidRDefault="00C351B8">
      <w:pPr>
        <w:pStyle w:val="Heading520"/>
        <w:framePr w:w="9240" w:h="1124" w:hRule="exact" w:wrap="none" w:vAnchor="page" w:hAnchor="page" w:x="1166" w:y="2261"/>
        <w:shd w:val="clear" w:color="auto" w:fill="auto"/>
        <w:spacing w:before="0" w:after="53"/>
        <w:ind w:left="260" w:firstLine="0"/>
        <w:jc w:val="left"/>
      </w:pPr>
      <w:bookmarkStart w:id="13" w:name="bookmark13"/>
      <w:r>
        <w:rPr>
          <w:rStyle w:val="Heading521"/>
          <w:b/>
          <w:bCs/>
        </w:rPr>
        <w:t>Dodavatel</w:t>
      </w:r>
      <w:bookmarkEnd w:id="13"/>
    </w:p>
    <w:p w14:paraId="6F33AAA9" w14:textId="77777777" w:rsidR="00EA3276" w:rsidRDefault="00C351B8">
      <w:pPr>
        <w:pStyle w:val="Bodytext100"/>
        <w:framePr w:w="9240" w:h="1124" w:hRule="exact" w:wrap="none" w:vAnchor="page" w:hAnchor="page" w:x="1166" w:y="2261"/>
        <w:shd w:val="clear" w:color="auto" w:fill="auto"/>
        <w:spacing w:before="0" w:line="202" w:lineRule="exact"/>
        <w:ind w:left="260" w:right="7320" w:firstLine="0"/>
        <w:jc w:val="left"/>
      </w:pPr>
      <w:r>
        <w:t xml:space="preserve">Plzeňská teplárenská a.s. </w:t>
      </w:r>
      <w:r>
        <w:t>Doubravecká 2760/1 301 00 Plzeň IČO: 49790480</w:t>
      </w:r>
    </w:p>
    <w:p w14:paraId="2C26F53B" w14:textId="77777777" w:rsidR="00EA3276" w:rsidRDefault="00C351B8">
      <w:pPr>
        <w:pStyle w:val="Tablecaption40"/>
        <w:framePr w:w="9240" w:h="525" w:hRule="exact" w:wrap="none" w:vAnchor="page" w:hAnchor="page" w:x="1166" w:y="3429"/>
        <w:shd w:val="clear" w:color="auto" w:fill="auto"/>
        <w:tabs>
          <w:tab w:val="left" w:pos="7426"/>
        </w:tabs>
      </w:pPr>
      <w:r>
        <w:t>On, .„d.né.C.nlta.i™</w:t>
      </w:r>
      <w:r>
        <w:tab/>
        <w:t xml:space="preserve">^ ^ </w:t>
      </w:r>
      <w:r>
        <w:rPr>
          <w:vertAlign w:val="subscript"/>
        </w:rPr>
        <w:t>&gt;2</w:t>
      </w:r>
      <w:r>
        <w:t xml:space="preserve"> ^ ^</w:t>
      </w:r>
    </w:p>
    <w:p w14:paraId="6D9A9832" w14:textId="77777777" w:rsidR="00EA3276" w:rsidRDefault="00C351B8">
      <w:pPr>
        <w:pStyle w:val="Tablecaption40"/>
        <w:framePr w:w="8861" w:h="433" w:hRule="exact" w:wrap="none" w:vAnchor="page" w:hAnchor="page" w:x="1315" w:y="3837"/>
        <w:shd w:val="clear" w:color="auto" w:fill="auto"/>
        <w:jc w:val="left"/>
      </w:pPr>
      <w:r>
        <w:t>1. Ceny tepelné energie</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786"/>
        <w:gridCol w:w="1061"/>
        <w:gridCol w:w="1128"/>
        <w:gridCol w:w="1142"/>
        <w:gridCol w:w="960"/>
      </w:tblGrid>
      <w:tr w:rsidR="00EA3276" w14:paraId="11742026" w14:textId="77777777">
        <w:tblPrEx>
          <w:tblCellMar>
            <w:top w:w="0" w:type="dxa"/>
            <w:bottom w:w="0" w:type="dxa"/>
          </w:tblCellMar>
        </w:tblPrEx>
        <w:trPr>
          <w:trHeight w:hRule="exact" w:val="384"/>
        </w:trPr>
        <w:tc>
          <w:tcPr>
            <w:tcW w:w="4786" w:type="dxa"/>
            <w:tcBorders>
              <w:top w:val="single" w:sz="4" w:space="0" w:color="auto"/>
              <w:left w:val="single" w:sz="4" w:space="0" w:color="auto"/>
            </w:tcBorders>
            <w:shd w:val="clear" w:color="auto" w:fill="FFFFFF"/>
            <w:vAlign w:val="center"/>
          </w:tcPr>
          <w:p w14:paraId="5ECDA61B" w14:textId="77777777" w:rsidR="00EA3276" w:rsidRDefault="00C351B8">
            <w:pPr>
              <w:pStyle w:val="Bodytext20"/>
              <w:framePr w:w="9077" w:h="3773" w:wrap="none" w:vAnchor="page" w:hAnchor="page" w:x="1329" w:y="4247"/>
              <w:shd w:val="clear" w:color="auto" w:fill="auto"/>
              <w:spacing w:before="0" w:after="0" w:line="168" w:lineRule="exact"/>
              <w:ind w:firstLine="0"/>
              <w:jc w:val="right"/>
            </w:pPr>
            <w:r>
              <w:rPr>
                <w:rStyle w:val="Bodytext21"/>
                <w:vertAlign w:val="superscript"/>
              </w:rPr>
              <w:t>dodžvky tepelné</w:t>
            </w:r>
            <w:r>
              <w:rPr>
                <w:rStyle w:val="Bodytext21"/>
              </w:rPr>
              <w:t xml:space="preserve"> energie účtuje dodavatel v uvedeném období t\</w:t>
            </w:r>
          </w:p>
        </w:tc>
        <w:tc>
          <w:tcPr>
            <w:tcW w:w="4291" w:type="dxa"/>
            <w:gridSpan w:val="4"/>
            <w:tcBorders>
              <w:top w:val="single" w:sz="4" w:space="0" w:color="auto"/>
              <w:left w:val="single" w:sz="4" w:space="0" w:color="auto"/>
              <w:right w:val="single" w:sz="4" w:space="0" w:color="auto"/>
            </w:tcBorders>
            <w:shd w:val="clear" w:color="auto" w:fill="FFFFFF"/>
            <w:vAlign w:val="center"/>
          </w:tcPr>
          <w:p w14:paraId="126A4209" w14:textId="77777777" w:rsidR="00EA3276" w:rsidRDefault="00C351B8">
            <w:pPr>
              <w:pStyle w:val="Bodytext20"/>
              <w:framePr w:w="9077" w:h="3773" w:wrap="none" w:vAnchor="page" w:hAnchor="page" w:x="1329" w:y="4247"/>
              <w:shd w:val="clear" w:color="auto" w:fill="auto"/>
              <w:spacing w:before="0" w:after="0" w:line="168" w:lineRule="exact"/>
              <w:ind w:firstLine="0"/>
              <w:jc w:val="left"/>
            </w:pPr>
            <w:r>
              <w:rPr>
                <w:rStyle w:val="Bodytext21"/>
                <w:lang w:val="en-US" w:eastAsia="en-US" w:bidi="en-US"/>
              </w:rPr>
              <w:t xml:space="preserve">fro </w:t>
            </w:r>
            <w:r>
              <w:rPr>
                <w:rStyle w:val="Bodytext21"/>
              </w:rPr>
              <w:t>ceny:</w:t>
            </w:r>
          </w:p>
        </w:tc>
      </w:tr>
      <w:tr w:rsidR="00EA3276" w14:paraId="459EBF4D" w14:textId="77777777">
        <w:tblPrEx>
          <w:tblCellMar>
            <w:top w:w="0" w:type="dxa"/>
            <w:bottom w:w="0" w:type="dxa"/>
          </w:tblCellMar>
        </w:tblPrEx>
        <w:trPr>
          <w:trHeight w:hRule="exact" w:val="576"/>
        </w:trPr>
        <w:tc>
          <w:tcPr>
            <w:tcW w:w="4786" w:type="dxa"/>
            <w:tcBorders>
              <w:top w:val="single" w:sz="4" w:space="0" w:color="auto"/>
              <w:left w:val="single" w:sz="4" w:space="0" w:color="auto"/>
            </w:tcBorders>
            <w:shd w:val="clear" w:color="auto" w:fill="FFFFFF"/>
            <w:vAlign w:val="center"/>
          </w:tcPr>
          <w:p w14:paraId="2F021338" w14:textId="77777777" w:rsidR="00EA3276" w:rsidRDefault="00C351B8">
            <w:pPr>
              <w:pStyle w:val="Bodytext20"/>
              <w:framePr w:w="9077" w:h="3773" w:wrap="none" w:vAnchor="page" w:hAnchor="page" w:x="1329" w:y="4247"/>
              <w:shd w:val="clear" w:color="auto" w:fill="auto"/>
              <w:spacing w:before="0" w:after="0" w:line="168" w:lineRule="exact"/>
              <w:ind w:right="120" w:firstLine="0"/>
              <w:jc w:val="center"/>
            </w:pPr>
            <w:r>
              <w:rPr>
                <w:rStyle w:val="Bodytext2Bold"/>
              </w:rPr>
              <w:t>Popis</w:t>
            </w:r>
          </w:p>
        </w:tc>
        <w:tc>
          <w:tcPr>
            <w:tcW w:w="1061" w:type="dxa"/>
            <w:tcBorders>
              <w:top w:val="single" w:sz="4" w:space="0" w:color="auto"/>
              <w:left w:val="single" w:sz="4" w:space="0" w:color="auto"/>
            </w:tcBorders>
            <w:shd w:val="clear" w:color="auto" w:fill="FFFFFF"/>
            <w:vAlign w:val="center"/>
          </w:tcPr>
          <w:p w14:paraId="7DA814C5" w14:textId="77777777" w:rsidR="00EA3276" w:rsidRDefault="00C351B8">
            <w:pPr>
              <w:pStyle w:val="Bodytext20"/>
              <w:framePr w:w="9077" w:h="3773" w:wrap="none" w:vAnchor="page" w:hAnchor="page" w:x="1329" w:y="4247"/>
              <w:shd w:val="clear" w:color="auto" w:fill="auto"/>
              <w:spacing w:before="0" w:after="0" w:line="168" w:lineRule="exact"/>
              <w:ind w:firstLine="0"/>
              <w:jc w:val="center"/>
            </w:pPr>
            <w:r>
              <w:rPr>
                <w:rStyle w:val="Bodytext2Bold"/>
              </w:rPr>
              <w:t>Odběry</w:t>
            </w:r>
          </w:p>
        </w:tc>
        <w:tc>
          <w:tcPr>
            <w:tcW w:w="1128" w:type="dxa"/>
            <w:tcBorders>
              <w:top w:val="single" w:sz="4" w:space="0" w:color="auto"/>
              <w:left w:val="single" w:sz="4" w:space="0" w:color="auto"/>
            </w:tcBorders>
            <w:shd w:val="clear" w:color="auto" w:fill="FFFFFF"/>
            <w:vAlign w:val="center"/>
          </w:tcPr>
          <w:p w14:paraId="3431CA12" w14:textId="77777777" w:rsidR="00EA3276" w:rsidRDefault="00C351B8">
            <w:pPr>
              <w:pStyle w:val="Bodytext20"/>
              <w:framePr w:w="9077" w:h="3773" w:wrap="none" w:vAnchor="page" w:hAnchor="page" w:x="1329" w:y="4247"/>
              <w:shd w:val="clear" w:color="auto" w:fill="auto"/>
              <w:spacing w:before="0" w:after="0" w:line="168" w:lineRule="exact"/>
              <w:ind w:firstLine="0"/>
              <w:jc w:val="center"/>
            </w:pPr>
            <w:r>
              <w:rPr>
                <w:rStyle w:val="Bodytext2Bold"/>
              </w:rPr>
              <w:t>Kód sazby</w:t>
            </w:r>
          </w:p>
        </w:tc>
        <w:tc>
          <w:tcPr>
            <w:tcW w:w="2102" w:type="dxa"/>
            <w:gridSpan w:val="2"/>
            <w:tcBorders>
              <w:top w:val="single" w:sz="4" w:space="0" w:color="auto"/>
              <w:left w:val="single" w:sz="4" w:space="0" w:color="auto"/>
              <w:right w:val="single" w:sz="4" w:space="0" w:color="auto"/>
            </w:tcBorders>
            <w:shd w:val="clear" w:color="auto" w:fill="FFFFFF"/>
            <w:vAlign w:val="bottom"/>
          </w:tcPr>
          <w:p w14:paraId="7521DBCB" w14:textId="77777777" w:rsidR="00EA3276" w:rsidRDefault="00C351B8">
            <w:pPr>
              <w:pStyle w:val="Bodytext20"/>
              <w:framePr w:w="9077" w:h="3773" w:wrap="none" w:vAnchor="page" w:hAnchor="page" w:x="1329" w:y="4247"/>
              <w:shd w:val="clear" w:color="auto" w:fill="auto"/>
              <w:spacing w:before="0" w:after="120" w:line="168" w:lineRule="exact"/>
              <w:ind w:right="20" w:firstLine="0"/>
              <w:jc w:val="center"/>
            </w:pPr>
            <w:r>
              <w:rPr>
                <w:rStyle w:val="Bodytext2Bold"/>
              </w:rPr>
              <w:t>Dvousložková cena</w:t>
            </w:r>
          </w:p>
          <w:p w14:paraId="2EF9F0FC" w14:textId="77777777" w:rsidR="00EA3276" w:rsidRDefault="00C351B8">
            <w:pPr>
              <w:pStyle w:val="Bodytext20"/>
              <w:framePr w:w="9077" w:h="3773" w:wrap="none" w:vAnchor="page" w:hAnchor="page" w:x="1329" w:y="4247"/>
              <w:shd w:val="clear" w:color="auto" w:fill="auto"/>
              <w:tabs>
                <w:tab w:val="left" w:pos="1304"/>
              </w:tabs>
              <w:spacing w:after="0" w:line="178" w:lineRule="exact"/>
              <w:ind w:left="320" w:firstLine="0"/>
            </w:pPr>
            <w:r>
              <w:rPr>
                <w:rStyle w:val="Bodytext21"/>
              </w:rPr>
              <w:t xml:space="preserve">V </w:t>
            </w:r>
            <w:r>
              <w:rPr>
                <w:rStyle w:val="Bodytext2Bold"/>
              </w:rPr>
              <w:t xml:space="preserve">KČ/GJ </w:t>
            </w:r>
            <w:r>
              <w:rPr>
                <w:rStyle w:val="Bodytext2Bold"/>
                <w:vertAlign w:val="superscript"/>
              </w:rPr>
              <w:t>1</w:t>
            </w:r>
            <w:r>
              <w:rPr>
                <w:rStyle w:val="Bodytext2Bold"/>
              </w:rPr>
              <w:tab/>
              <w:t xml:space="preserve">V </w:t>
            </w:r>
            <w:r>
              <w:rPr>
                <w:rStyle w:val="Bodytext28ptItalic0"/>
              </w:rPr>
              <w:t>Vř/LUl</w:t>
            </w:r>
            <w:r>
              <w:rPr>
                <w:rStyle w:val="Bodytext21"/>
              </w:rPr>
              <w:t xml:space="preserve"> </w:t>
            </w:r>
            <w:r>
              <w:rPr>
                <w:rStyle w:val="Bodytext2Bold"/>
              </w:rPr>
              <w:t>2</w:t>
            </w:r>
          </w:p>
        </w:tc>
      </w:tr>
      <w:tr w:rsidR="00EA3276" w14:paraId="6D4D2328" w14:textId="77777777">
        <w:tblPrEx>
          <w:tblCellMar>
            <w:top w:w="0" w:type="dxa"/>
            <w:bottom w:w="0" w:type="dxa"/>
          </w:tblCellMar>
        </w:tblPrEx>
        <w:trPr>
          <w:trHeight w:hRule="exact" w:val="298"/>
        </w:trPr>
        <w:tc>
          <w:tcPr>
            <w:tcW w:w="9077" w:type="dxa"/>
            <w:gridSpan w:val="5"/>
            <w:tcBorders>
              <w:top w:val="single" w:sz="4" w:space="0" w:color="auto"/>
              <w:left w:val="single" w:sz="4" w:space="0" w:color="auto"/>
              <w:right w:val="single" w:sz="4" w:space="0" w:color="auto"/>
            </w:tcBorders>
            <w:shd w:val="clear" w:color="auto" w:fill="FFFFFF"/>
          </w:tcPr>
          <w:p w14:paraId="761DB8F2" w14:textId="77777777" w:rsidR="00EA3276" w:rsidRDefault="00C351B8">
            <w:pPr>
              <w:pStyle w:val="Bodytext20"/>
              <w:framePr w:w="9077" w:h="3773" w:wrap="none" w:vAnchor="page" w:hAnchor="page" w:x="1329" w:y="4247"/>
              <w:shd w:val="clear" w:color="auto" w:fill="auto"/>
              <w:tabs>
                <w:tab w:val="left" w:pos="7786"/>
                <w:tab w:val="left" w:leader="hyphen" w:pos="8150"/>
                <w:tab w:val="left" w:leader="hyphen" w:pos="8616"/>
              </w:tabs>
              <w:spacing w:before="0" w:after="0" w:line="168" w:lineRule="exact"/>
              <w:ind w:firstLine="0"/>
            </w:pPr>
            <w:r>
              <w:rPr>
                <w:rStyle w:val="Bodytext2Bold"/>
              </w:rPr>
              <w:t xml:space="preserve">Cena z </w:t>
            </w:r>
            <w:r>
              <w:rPr>
                <w:rStyle w:val="Bodytext2Bold"/>
              </w:rPr>
              <w:t>primárního rozvodu</w:t>
            </w:r>
            <w:r>
              <w:rPr>
                <w:rStyle w:val="Bodytext2Bold"/>
              </w:rPr>
              <w:tab/>
            </w:r>
            <w:r>
              <w:rPr>
                <w:rStyle w:val="Bodytext2Bold"/>
              </w:rPr>
              <w:tab/>
            </w:r>
            <w:r>
              <w:rPr>
                <w:rStyle w:val="Bodytext2Bold"/>
              </w:rPr>
              <w:tab/>
              <w:t>=</w:t>
            </w:r>
          </w:p>
        </w:tc>
      </w:tr>
      <w:tr w:rsidR="00EA3276" w14:paraId="0371AFD8" w14:textId="77777777">
        <w:tblPrEx>
          <w:tblCellMar>
            <w:top w:w="0" w:type="dxa"/>
            <w:bottom w:w="0" w:type="dxa"/>
          </w:tblCellMar>
        </w:tblPrEx>
        <w:trPr>
          <w:trHeight w:hRule="exact" w:val="331"/>
        </w:trPr>
        <w:tc>
          <w:tcPr>
            <w:tcW w:w="4786" w:type="dxa"/>
            <w:vMerge w:val="restart"/>
            <w:tcBorders>
              <w:top w:val="single" w:sz="4" w:space="0" w:color="auto"/>
              <w:left w:val="single" w:sz="4" w:space="0" w:color="auto"/>
            </w:tcBorders>
            <w:shd w:val="clear" w:color="auto" w:fill="FFFFFF"/>
            <w:vAlign w:val="center"/>
          </w:tcPr>
          <w:p w14:paraId="434AB07D" w14:textId="77777777" w:rsidR="00EA3276" w:rsidRDefault="00C351B8">
            <w:pPr>
              <w:pStyle w:val="Bodytext20"/>
              <w:framePr w:w="9077" w:h="3773" w:wrap="none" w:vAnchor="page" w:hAnchor="page" w:x="1329" w:y="4247"/>
              <w:shd w:val="clear" w:color="auto" w:fill="auto"/>
              <w:spacing w:before="0" w:after="0" w:line="182" w:lineRule="exact"/>
              <w:ind w:firstLine="0"/>
              <w:jc w:val="left"/>
            </w:pPr>
            <w:r>
              <w:rPr>
                <w:rStyle w:val="Bodytext21"/>
              </w:rPr>
              <w:t>cena tepelné energie odebírané z primárního tepelného rozvodu dodavatele (na vstupu do výměníkové stanice)</w:t>
            </w:r>
          </w:p>
        </w:tc>
        <w:tc>
          <w:tcPr>
            <w:tcW w:w="1061" w:type="dxa"/>
            <w:tcBorders>
              <w:top w:val="single" w:sz="4" w:space="0" w:color="auto"/>
              <w:left w:val="single" w:sz="4" w:space="0" w:color="auto"/>
            </w:tcBorders>
            <w:shd w:val="clear" w:color="auto" w:fill="FFFFFF"/>
            <w:vAlign w:val="bottom"/>
          </w:tcPr>
          <w:p w14:paraId="23618819" w14:textId="77777777" w:rsidR="00EA3276" w:rsidRDefault="00C351B8">
            <w:pPr>
              <w:pStyle w:val="Bodytext20"/>
              <w:framePr w:w="9077" w:h="3773" w:wrap="none" w:vAnchor="page" w:hAnchor="page" w:x="1329" w:y="4247"/>
              <w:shd w:val="clear" w:color="auto" w:fill="auto"/>
              <w:spacing w:before="0" w:after="0" w:line="168" w:lineRule="exact"/>
              <w:ind w:right="240" w:firstLine="0"/>
              <w:jc w:val="right"/>
            </w:pPr>
            <w:r>
              <w:rPr>
                <w:rStyle w:val="Bodytext21"/>
              </w:rPr>
              <w:t>nebytové</w:t>
            </w:r>
          </w:p>
        </w:tc>
        <w:tc>
          <w:tcPr>
            <w:tcW w:w="1128" w:type="dxa"/>
            <w:tcBorders>
              <w:top w:val="single" w:sz="4" w:space="0" w:color="auto"/>
              <w:left w:val="single" w:sz="4" w:space="0" w:color="auto"/>
            </w:tcBorders>
            <w:shd w:val="clear" w:color="auto" w:fill="FFFFFF"/>
            <w:vAlign w:val="bottom"/>
          </w:tcPr>
          <w:p w14:paraId="6FAEF501" w14:textId="77777777" w:rsidR="00EA3276" w:rsidRDefault="00C351B8">
            <w:pPr>
              <w:pStyle w:val="Bodytext20"/>
              <w:framePr w:w="9077" w:h="3773" w:wrap="none" w:vAnchor="page" w:hAnchor="page" w:x="1329" w:y="4247"/>
              <w:shd w:val="clear" w:color="auto" w:fill="auto"/>
              <w:spacing w:before="0" w:after="0" w:line="168" w:lineRule="exact"/>
              <w:ind w:firstLine="0"/>
              <w:jc w:val="center"/>
            </w:pPr>
            <w:r>
              <w:rPr>
                <w:rStyle w:val="Bodytext2Bold"/>
              </w:rPr>
              <w:t>220</w:t>
            </w:r>
          </w:p>
        </w:tc>
        <w:tc>
          <w:tcPr>
            <w:tcW w:w="1142" w:type="dxa"/>
            <w:vMerge w:val="restart"/>
            <w:tcBorders>
              <w:top w:val="single" w:sz="4" w:space="0" w:color="auto"/>
              <w:left w:val="single" w:sz="4" w:space="0" w:color="auto"/>
            </w:tcBorders>
            <w:shd w:val="clear" w:color="auto" w:fill="FFFFFF"/>
            <w:vAlign w:val="bottom"/>
          </w:tcPr>
          <w:p w14:paraId="25FA23F9" w14:textId="77777777" w:rsidR="00EA3276" w:rsidRDefault="00C351B8">
            <w:pPr>
              <w:pStyle w:val="Bodytext20"/>
              <w:framePr w:w="9077" w:h="3773" w:wrap="none" w:vAnchor="page" w:hAnchor="page" w:x="1329" w:y="4247"/>
              <w:shd w:val="clear" w:color="auto" w:fill="auto"/>
              <w:spacing w:before="0" w:after="0" w:line="168" w:lineRule="exact"/>
              <w:ind w:firstLine="0"/>
              <w:jc w:val="center"/>
            </w:pPr>
            <w:r>
              <w:rPr>
                <w:rStyle w:val="Bodytext2Bold"/>
              </w:rPr>
              <w:t>274,60</w:t>
            </w:r>
          </w:p>
        </w:tc>
        <w:tc>
          <w:tcPr>
            <w:tcW w:w="960" w:type="dxa"/>
            <w:vMerge w:val="restart"/>
            <w:tcBorders>
              <w:top w:val="single" w:sz="4" w:space="0" w:color="auto"/>
              <w:left w:val="single" w:sz="4" w:space="0" w:color="auto"/>
              <w:right w:val="single" w:sz="4" w:space="0" w:color="auto"/>
            </w:tcBorders>
            <w:shd w:val="clear" w:color="auto" w:fill="FFFFFF"/>
            <w:vAlign w:val="bottom"/>
          </w:tcPr>
          <w:p w14:paraId="0842BDA2" w14:textId="77777777" w:rsidR="00EA3276" w:rsidRDefault="00C351B8">
            <w:pPr>
              <w:pStyle w:val="Bodytext20"/>
              <w:framePr w:w="9077" w:h="3773" w:wrap="none" w:vAnchor="page" w:hAnchor="page" w:x="1329" w:y="4247"/>
              <w:shd w:val="clear" w:color="auto" w:fill="auto"/>
              <w:spacing w:before="0" w:after="0" w:line="168" w:lineRule="exact"/>
              <w:ind w:left="220" w:firstLine="0"/>
              <w:jc w:val="left"/>
            </w:pPr>
            <w:r>
              <w:rPr>
                <w:rStyle w:val="Bodytext2Bold"/>
              </w:rPr>
              <w:t>104,00</w:t>
            </w:r>
          </w:p>
        </w:tc>
      </w:tr>
      <w:tr w:rsidR="00EA3276" w14:paraId="6BCD9551" w14:textId="77777777">
        <w:tblPrEx>
          <w:tblCellMar>
            <w:top w:w="0" w:type="dxa"/>
            <w:bottom w:w="0" w:type="dxa"/>
          </w:tblCellMar>
        </w:tblPrEx>
        <w:trPr>
          <w:trHeight w:hRule="exact" w:val="259"/>
        </w:trPr>
        <w:tc>
          <w:tcPr>
            <w:tcW w:w="4786" w:type="dxa"/>
            <w:vMerge/>
            <w:tcBorders>
              <w:left w:val="single" w:sz="4" w:space="0" w:color="auto"/>
            </w:tcBorders>
            <w:shd w:val="clear" w:color="auto" w:fill="FFFFFF"/>
            <w:vAlign w:val="center"/>
          </w:tcPr>
          <w:p w14:paraId="3B73A997" w14:textId="77777777" w:rsidR="00EA3276" w:rsidRDefault="00EA3276">
            <w:pPr>
              <w:framePr w:w="9077" w:h="3773" w:wrap="none" w:vAnchor="page" w:hAnchor="page" w:x="1329" w:y="4247"/>
            </w:pPr>
          </w:p>
        </w:tc>
        <w:tc>
          <w:tcPr>
            <w:tcW w:w="1061" w:type="dxa"/>
            <w:tcBorders>
              <w:top w:val="single" w:sz="4" w:space="0" w:color="auto"/>
              <w:left w:val="single" w:sz="4" w:space="0" w:color="auto"/>
            </w:tcBorders>
            <w:shd w:val="clear" w:color="auto" w:fill="FFFFFF"/>
            <w:vAlign w:val="bottom"/>
          </w:tcPr>
          <w:p w14:paraId="5F3DE191" w14:textId="77777777" w:rsidR="00EA3276" w:rsidRDefault="00C351B8">
            <w:pPr>
              <w:pStyle w:val="Bodytext20"/>
              <w:framePr w:w="9077" w:h="3773" w:wrap="none" w:vAnchor="page" w:hAnchor="page" w:x="1329" w:y="4247"/>
              <w:shd w:val="clear" w:color="auto" w:fill="auto"/>
              <w:spacing w:before="0" w:after="0" w:line="168" w:lineRule="exact"/>
              <w:ind w:firstLine="0"/>
              <w:jc w:val="center"/>
            </w:pPr>
            <w:r>
              <w:rPr>
                <w:rStyle w:val="Bodytext21"/>
              </w:rPr>
              <w:t>bytové</w:t>
            </w:r>
          </w:p>
        </w:tc>
        <w:tc>
          <w:tcPr>
            <w:tcW w:w="1128" w:type="dxa"/>
            <w:tcBorders>
              <w:top w:val="single" w:sz="4" w:space="0" w:color="auto"/>
              <w:left w:val="single" w:sz="4" w:space="0" w:color="auto"/>
            </w:tcBorders>
            <w:shd w:val="clear" w:color="auto" w:fill="FFFFFF"/>
            <w:vAlign w:val="bottom"/>
          </w:tcPr>
          <w:p w14:paraId="64035E1A" w14:textId="77777777" w:rsidR="00EA3276" w:rsidRDefault="00C351B8">
            <w:pPr>
              <w:pStyle w:val="Bodytext20"/>
              <w:framePr w:w="9077" w:h="3773" w:wrap="none" w:vAnchor="page" w:hAnchor="page" w:x="1329" w:y="4247"/>
              <w:shd w:val="clear" w:color="auto" w:fill="auto"/>
              <w:spacing w:before="0" w:after="0" w:line="168" w:lineRule="exact"/>
              <w:ind w:firstLine="0"/>
              <w:jc w:val="center"/>
            </w:pPr>
            <w:r>
              <w:rPr>
                <w:rStyle w:val="Bodytext2Bold"/>
              </w:rPr>
              <w:t>412</w:t>
            </w:r>
          </w:p>
        </w:tc>
        <w:tc>
          <w:tcPr>
            <w:tcW w:w="1142" w:type="dxa"/>
            <w:vMerge/>
            <w:tcBorders>
              <w:left w:val="single" w:sz="4" w:space="0" w:color="auto"/>
            </w:tcBorders>
            <w:shd w:val="clear" w:color="auto" w:fill="FFFFFF"/>
            <w:vAlign w:val="bottom"/>
          </w:tcPr>
          <w:p w14:paraId="703DF0E5" w14:textId="77777777" w:rsidR="00EA3276" w:rsidRDefault="00EA3276">
            <w:pPr>
              <w:framePr w:w="9077" w:h="3773" w:wrap="none" w:vAnchor="page" w:hAnchor="page" w:x="1329" w:y="4247"/>
            </w:pPr>
          </w:p>
        </w:tc>
        <w:tc>
          <w:tcPr>
            <w:tcW w:w="960" w:type="dxa"/>
            <w:vMerge/>
            <w:tcBorders>
              <w:left w:val="single" w:sz="4" w:space="0" w:color="auto"/>
              <w:right w:val="single" w:sz="4" w:space="0" w:color="auto"/>
            </w:tcBorders>
            <w:shd w:val="clear" w:color="auto" w:fill="FFFFFF"/>
            <w:vAlign w:val="bottom"/>
          </w:tcPr>
          <w:p w14:paraId="134F7F26" w14:textId="77777777" w:rsidR="00EA3276" w:rsidRDefault="00EA3276">
            <w:pPr>
              <w:framePr w:w="9077" w:h="3773" w:wrap="none" w:vAnchor="page" w:hAnchor="page" w:x="1329" w:y="4247"/>
            </w:pPr>
          </w:p>
        </w:tc>
      </w:tr>
      <w:tr w:rsidR="00EA3276" w14:paraId="39297975" w14:textId="77777777">
        <w:tblPrEx>
          <w:tblCellMar>
            <w:top w:w="0" w:type="dxa"/>
            <w:bottom w:w="0" w:type="dxa"/>
          </w:tblCellMar>
        </w:tblPrEx>
        <w:trPr>
          <w:trHeight w:hRule="exact" w:val="317"/>
        </w:trPr>
        <w:tc>
          <w:tcPr>
            <w:tcW w:w="5847" w:type="dxa"/>
            <w:gridSpan w:val="2"/>
            <w:tcBorders>
              <w:top w:val="single" w:sz="4" w:space="0" w:color="auto"/>
              <w:left w:val="single" w:sz="4" w:space="0" w:color="auto"/>
            </w:tcBorders>
            <w:shd w:val="clear" w:color="auto" w:fill="FFFFFF"/>
          </w:tcPr>
          <w:p w14:paraId="48E62D53" w14:textId="77777777" w:rsidR="00EA3276" w:rsidRDefault="00C351B8">
            <w:pPr>
              <w:pStyle w:val="Bodytext20"/>
              <w:framePr w:w="9077" w:h="3773" w:wrap="none" w:vAnchor="page" w:hAnchor="page" w:x="1329" w:y="4247"/>
              <w:shd w:val="clear" w:color="auto" w:fill="auto"/>
              <w:spacing w:before="0" w:after="0" w:line="168" w:lineRule="exact"/>
              <w:ind w:firstLine="0"/>
              <w:jc w:val="left"/>
            </w:pPr>
            <w:r>
              <w:rPr>
                <w:rStyle w:val="Bodytext2Bold"/>
              </w:rPr>
              <w:t>Cena na výstupu z předávací stanice ÚT a TV</w:t>
            </w:r>
          </w:p>
        </w:tc>
        <w:tc>
          <w:tcPr>
            <w:tcW w:w="1128" w:type="dxa"/>
            <w:tcBorders>
              <w:top w:val="single" w:sz="4" w:space="0" w:color="auto"/>
              <w:left w:val="single" w:sz="4" w:space="0" w:color="auto"/>
            </w:tcBorders>
            <w:shd w:val="clear" w:color="auto" w:fill="FFFFFF"/>
          </w:tcPr>
          <w:p w14:paraId="4165AE61" w14:textId="77777777" w:rsidR="00EA3276" w:rsidRDefault="00EA3276">
            <w:pPr>
              <w:framePr w:w="9077" w:h="3773" w:wrap="none" w:vAnchor="page" w:hAnchor="page" w:x="1329" w:y="4247"/>
              <w:rPr>
                <w:sz w:val="10"/>
                <w:szCs w:val="10"/>
              </w:rPr>
            </w:pPr>
          </w:p>
        </w:tc>
        <w:tc>
          <w:tcPr>
            <w:tcW w:w="1142" w:type="dxa"/>
            <w:tcBorders>
              <w:top w:val="single" w:sz="4" w:space="0" w:color="auto"/>
              <w:left w:val="single" w:sz="4" w:space="0" w:color="auto"/>
            </w:tcBorders>
            <w:shd w:val="clear" w:color="auto" w:fill="FFFFFF"/>
          </w:tcPr>
          <w:p w14:paraId="74DFA849" w14:textId="77777777" w:rsidR="00EA3276" w:rsidRDefault="00EA3276">
            <w:pPr>
              <w:framePr w:w="9077" w:h="3773" w:wrap="none" w:vAnchor="page" w:hAnchor="page" w:x="1329" w:y="4247"/>
              <w:rPr>
                <w:sz w:val="10"/>
                <w:szCs w:val="10"/>
              </w:rPr>
            </w:pPr>
          </w:p>
        </w:tc>
        <w:tc>
          <w:tcPr>
            <w:tcW w:w="960" w:type="dxa"/>
            <w:tcBorders>
              <w:top w:val="single" w:sz="4" w:space="0" w:color="auto"/>
              <w:left w:val="single" w:sz="4" w:space="0" w:color="auto"/>
              <w:right w:val="single" w:sz="4" w:space="0" w:color="auto"/>
            </w:tcBorders>
            <w:shd w:val="clear" w:color="auto" w:fill="FFFFFF"/>
          </w:tcPr>
          <w:p w14:paraId="4347EBAF" w14:textId="77777777" w:rsidR="00EA3276" w:rsidRDefault="00EA3276">
            <w:pPr>
              <w:framePr w:w="9077" w:h="3773" w:wrap="none" w:vAnchor="page" w:hAnchor="page" w:x="1329" w:y="4247"/>
              <w:rPr>
                <w:sz w:val="10"/>
                <w:szCs w:val="10"/>
              </w:rPr>
            </w:pPr>
          </w:p>
        </w:tc>
      </w:tr>
      <w:tr w:rsidR="00EA3276" w14:paraId="0885E31F" w14:textId="77777777">
        <w:tblPrEx>
          <w:tblCellMar>
            <w:top w:w="0" w:type="dxa"/>
            <w:bottom w:w="0" w:type="dxa"/>
          </w:tblCellMar>
        </w:tblPrEx>
        <w:trPr>
          <w:trHeight w:hRule="exact" w:val="317"/>
        </w:trPr>
        <w:tc>
          <w:tcPr>
            <w:tcW w:w="4786" w:type="dxa"/>
            <w:vMerge w:val="restart"/>
            <w:tcBorders>
              <w:top w:val="single" w:sz="4" w:space="0" w:color="auto"/>
              <w:left w:val="single" w:sz="4" w:space="0" w:color="auto"/>
            </w:tcBorders>
            <w:shd w:val="clear" w:color="auto" w:fill="FFFFFF"/>
          </w:tcPr>
          <w:p w14:paraId="07255207" w14:textId="77777777" w:rsidR="00EA3276" w:rsidRDefault="00C351B8">
            <w:pPr>
              <w:pStyle w:val="Bodytext20"/>
              <w:framePr w:w="9077" w:h="3773" w:wrap="none" w:vAnchor="page" w:hAnchor="page" w:x="1329" w:y="4247"/>
              <w:shd w:val="clear" w:color="auto" w:fill="auto"/>
              <w:spacing w:before="0" w:after="0" w:line="163" w:lineRule="exact"/>
              <w:ind w:right="200" w:firstLine="0"/>
            </w:pPr>
            <w:r>
              <w:rPr>
                <w:rStyle w:val="Bodytext21"/>
              </w:rPr>
              <w:t xml:space="preserve">cena tepelné energie </w:t>
            </w:r>
            <w:r>
              <w:rPr>
                <w:rStyle w:val="Bodytext21"/>
              </w:rPr>
              <w:t>odebírané z předávací stanice dodavatele (na vstupu do rozdělovače)</w:t>
            </w:r>
          </w:p>
        </w:tc>
        <w:tc>
          <w:tcPr>
            <w:tcW w:w="1061" w:type="dxa"/>
            <w:tcBorders>
              <w:top w:val="single" w:sz="4" w:space="0" w:color="auto"/>
              <w:left w:val="single" w:sz="4" w:space="0" w:color="auto"/>
            </w:tcBorders>
            <w:shd w:val="clear" w:color="auto" w:fill="FFFFFF"/>
            <w:vAlign w:val="bottom"/>
          </w:tcPr>
          <w:p w14:paraId="3DC885D3" w14:textId="77777777" w:rsidR="00EA3276" w:rsidRDefault="00C351B8">
            <w:pPr>
              <w:pStyle w:val="Bodytext20"/>
              <w:framePr w:w="9077" w:h="3773" w:wrap="none" w:vAnchor="page" w:hAnchor="page" w:x="1329" w:y="4247"/>
              <w:shd w:val="clear" w:color="auto" w:fill="auto"/>
              <w:spacing w:before="0" w:after="0" w:line="168" w:lineRule="exact"/>
              <w:ind w:right="240" w:firstLine="0"/>
              <w:jc w:val="right"/>
            </w:pPr>
            <w:r>
              <w:rPr>
                <w:rStyle w:val="Bodytext21"/>
              </w:rPr>
              <w:t>nebytové</w:t>
            </w:r>
          </w:p>
        </w:tc>
        <w:tc>
          <w:tcPr>
            <w:tcW w:w="1128" w:type="dxa"/>
            <w:tcBorders>
              <w:top w:val="single" w:sz="4" w:space="0" w:color="auto"/>
              <w:left w:val="single" w:sz="4" w:space="0" w:color="auto"/>
            </w:tcBorders>
            <w:shd w:val="clear" w:color="auto" w:fill="FFFFFF"/>
            <w:vAlign w:val="bottom"/>
          </w:tcPr>
          <w:p w14:paraId="50C2BABB" w14:textId="77777777" w:rsidR="00EA3276" w:rsidRDefault="00C351B8">
            <w:pPr>
              <w:pStyle w:val="Bodytext20"/>
              <w:framePr w:w="9077" w:h="3773" w:wrap="none" w:vAnchor="page" w:hAnchor="page" w:x="1329" w:y="4247"/>
              <w:shd w:val="clear" w:color="auto" w:fill="auto"/>
              <w:spacing w:before="0" w:after="0" w:line="168" w:lineRule="exact"/>
              <w:ind w:firstLine="0"/>
              <w:jc w:val="center"/>
            </w:pPr>
            <w:r>
              <w:rPr>
                <w:rStyle w:val="Bodytext2Bold"/>
              </w:rPr>
              <w:t>230</w:t>
            </w:r>
          </w:p>
        </w:tc>
        <w:tc>
          <w:tcPr>
            <w:tcW w:w="1142" w:type="dxa"/>
            <w:vMerge w:val="restart"/>
            <w:tcBorders>
              <w:top w:val="single" w:sz="4" w:space="0" w:color="auto"/>
              <w:left w:val="single" w:sz="4" w:space="0" w:color="auto"/>
            </w:tcBorders>
            <w:shd w:val="clear" w:color="auto" w:fill="FFFFFF"/>
            <w:vAlign w:val="bottom"/>
          </w:tcPr>
          <w:p w14:paraId="598271EC" w14:textId="77777777" w:rsidR="00EA3276" w:rsidRDefault="00C351B8">
            <w:pPr>
              <w:pStyle w:val="Bodytext20"/>
              <w:framePr w:w="9077" w:h="3773" w:wrap="none" w:vAnchor="page" w:hAnchor="page" w:x="1329" w:y="4247"/>
              <w:shd w:val="clear" w:color="auto" w:fill="auto"/>
              <w:spacing w:before="0" w:after="0" w:line="168" w:lineRule="exact"/>
              <w:ind w:firstLine="0"/>
              <w:jc w:val="center"/>
            </w:pPr>
            <w:r>
              <w:rPr>
                <w:rStyle w:val="Bodytext2Bold"/>
              </w:rPr>
              <w:t>328,60</w:t>
            </w:r>
          </w:p>
        </w:tc>
        <w:tc>
          <w:tcPr>
            <w:tcW w:w="960" w:type="dxa"/>
            <w:vMerge w:val="restart"/>
            <w:tcBorders>
              <w:top w:val="single" w:sz="4" w:space="0" w:color="auto"/>
              <w:left w:val="single" w:sz="4" w:space="0" w:color="auto"/>
              <w:right w:val="single" w:sz="4" w:space="0" w:color="auto"/>
            </w:tcBorders>
            <w:shd w:val="clear" w:color="auto" w:fill="FFFFFF"/>
            <w:vAlign w:val="bottom"/>
          </w:tcPr>
          <w:p w14:paraId="7C594A57" w14:textId="77777777" w:rsidR="00EA3276" w:rsidRDefault="00C351B8">
            <w:pPr>
              <w:pStyle w:val="Bodytext20"/>
              <w:framePr w:w="9077" w:h="3773" w:wrap="none" w:vAnchor="page" w:hAnchor="page" w:x="1329" w:y="4247"/>
              <w:shd w:val="clear" w:color="auto" w:fill="auto"/>
              <w:spacing w:before="0" w:after="0" w:line="168" w:lineRule="exact"/>
              <w:ind w:left="220" w:firstLine="0"/>
              <w:jc w:val="left"/>
            </w:pPr>
            <w:r>
              <w:rPr>
                <w:rStyle w:val="Bodytext2Bold"/>
              </w:rPr>
              <w:t>124,40</w:t>
            </w:r>
          </w:p>
        </w:tc>
      </w:tr>
      <w:tr w:rsidR="00EA3276" w14:paraId="4A097073" w14:textId="77777777">
        <w:tblPrEx>
          <w:tblCellMar>
            <w:top w:w="0" w:type="dxa"/>
            <w:bottom w:w="0" w:type="dxa"/>
          </w:tblCellMar>
        </w:tblPrEx>
        <w:trPr>
          <w:trHeight w:hRule="exact" w:val="264"/>
        </w:trPr>
        <w:tc>
          <w:tcPr>
            <w:tcW w:w="4786" w:type="dxa"/>
            <w:vMerge/>
            <w:tcBorders>
              <w:left w:val="single" w:sz="4" w:space="0" w:color="auto"/>
            </w:tcBorders>
            <w:shd w:val="clear" w:color="auto" w:fill="FFFFFF"/>
          </w:tcPr>
          <w:p w14:paraId="1366C4F3" w14:textId="77777777" w:rsidR="00EA3276" w:rsidRDefault="00EA3276">
            <w:pPr>
              <w:framePr w:w="9077" w:h="3773" w:wrap="none" w:vAnchor="page" w:hAnchor="page" w:x="1329" w:y="4247"/>
            </w:pPr>
          </w:p>
        </w:tc>
        <w:tc>
          <w:tcPr>
            <w:tcW w:w="1061" w:type="dxa"/>
            <w:tcBorders>
              <w:top w:val="single" w:sz="4" w:space="0" w:color="auto"/>
              <w:left w:val="single" w:sz="4" w:space="0" w:color="auto"/>
            </w:tcBorders>
            <w:shd w:val="clear" w:color="auto" w:fill="FFFFFF"/>
            <w:vAlign w:val="bottom"/>
          </w:tcPr>
          <w:p w14:paraId="689E69F4" w14:textId="77777777" w:rsidR="00EA3276" w:rsidRDefault="00C351B8">
            <w:pPr>
              <w:pStyle w:val="Bodytext20"/>
              <w:framePr w:w="9077" w:h="3773" w:wrap="none" w:vAnchor="page" w:hAnchor="page" w:x="1329" w:y="4247"/>
              <w:shd w:val="clear" w:color="auto" w:fill="auto"/>
              <w:spacing w:before="0" w:after="0" w:line="168" w:lineRule="exact"/>
              <w:ind w:firstLine="0"/>
              <w:jc w:val="center"/>
            </w:pPr>
            <w:r>
              <w:rPr>
                <w:rStyle w:val="Bodytext21"/>
              </w:rPr>
              <w:t>bytové</w:t>
            </w:r>
          </w:p>
        </w:tc>
        <w:tc>
          <w:tcPr>
            <w:tcW w:w="1128" w:type="dxa"/>
            <w:tcBorders>
              <w:top w:val="single" w:sz="4" w:space="0" w:color="auto"/>
              <w:left w:val="single" w:sz="4" w:space="0" w:color="auto"/>
            </w:tcBorders>
            <w:shd w:val="clear" w:color="auto" w:fill="FFFFFF"/>
            <w:vAlign w:val="bottom"/>
          </w:tcPr>
          <w:p w14:paraId="2053A104" w14:textId="77777777" w:rsidR="00EA3276" w:rsidRDefault="00C351B8">
            <w:pPr>
              <w:pStyle w:val="Bodytext20"/>
              <w:framePr w:w="9077" w:h="3773" w:wrap="none" w:vAnchor="page" w:hAnchor="page" w:x="1329" w:y="4247"/>
              <w:shd w:val="clear" w:color="auto" w:fill="auto"/>
              <w:spacing w:before="0" w:after="0" w:line="168" w:lineRule="exact"/>
              <w:ind w:firstLine="0"/>
              <w:jc w:val="center"/>
            </w:pPr>
            <w:r>
              <w:rPr>
                <w:rStyle w:val="Bodytext2Bold"/>
              </w:rPr>
              <w:t>413</w:t>
            </w:r>
          </w:p>
        </w:tc>
        <w:tc>
          <w:tcPr>
            <w:tcW w:w="1142" w:type="dxa"/>
            <w:vMerge/>
            <w:tcBorders>
              <w:left w:val="single" w:sz="4" w:space="0" w:color="auto"/>
            </w:tcBorders>
            <w:shd w:val="clear" w:color="auto" w:fill="FFFFFF"/>
            <w:vAlign w:val="bottom"/>
          </w:tcPr>
          <w:p w14:paraId="4354D518" w14:textId="77777777" w:rsidR="00EA3276" w:rsidRDefault="00EA3276">
            <w:pPr>
              <w:framePr w:w="9077" w:h="3773" w:wrap="none" w:vAnchor="page" w:hAnchor="page" w:x="1329" w:y="4247"/>
            </w:pPr>
          </w:p>
        </w:tc>
        <w:tc>
          <w:tcPr>
            <w:tcW w:w="960" w:type="dxa"/>
            <w:vMerge/>
            <w:tcBorders>
              <w:left w:val="single" w:sz="4" w:space="0" w:color="auto"/>
              <w:right w:val="single" w:sz="4" w:space="0" w:color="auto"/>
            </w:tcBorders>
            <w:shd w:val="clear" w:color="auto" w:fill="FFFFFF"/>
            <w:vAlign w:val="bottom"/>
          </w:tcPr>
          <w:p w14:paraId="287FCDDD" w14:textId="77777777" w:rsidR="00EA3276" w:rsidRDefault="00EA3276">
            <w:pPr>
              <w:framePr w:w="9077" w:h="3773" w:wrap="none" w:vAnchor="page" w:hAnchor="page" w:x="1329" w:y="4247"/>
            </w:pPr>
          </w:p>
        </w:tc>
      </w:tr>
      <w:tr w:rsidR="00EA3276" w14:paraId="56E5F780" w14:textId="77777777">
        <w:tblPrEx>
          <w:tblCellMar>
            <w:top w:w="0" w:type="dxa"/>
            <w:bottom w:w="0" w:type="dxa"/>
          </w:tblCellMar>
        </w:tblPrEx>
        <w:trPr>
          <w:trHeight w:hRule="exact" w:val="288"/>
        </w:trPr>
        <w:tc>
          <w:tcPr>
            <w:tcW w:w="6975" w:type="dxa"/>
            <w:gridSpan w:val="3"/>
            <w:tcBorders>
              <w:top w:val="single" w:sz="4" w:space="0" w:color="auto"/>
              <w:left w:val="single" w:sz="4" w:space="0" w:color="auto"/>
            </w:tcBorders>
            <w:shd w:val="clear" w:color="auto" w:fill="FFFFFF"/>
          </w:tcPr>
          <w:p w14:paraId="672BCB75" w14:textId="77777777" w:rsidR="00EA3276" w:rsidRDefault="00C351B8">
            <w:pPr>
              <w:pStyle w:val="Bodytext20"/>
              <w:framePr w:w="9077" w:h="3773" w:wrap="none" w:vAnchor="page" w:hAnchor="page" w:x="1329" w:y="4247"/>
              <w:shd w:val="clear" w:color="auto" w:fill="auto"/>
              <w:spacing w:before="0" w:after="0" w:line="168" w:lineRule="exact"/>
              <w:ind w:firstLine="0"/>
              <w:jc w:val="left"/>
            </w:pPr>
            <w:r>
              <w:rPr>
                <w:rStyle w:val="Bodytext2Bold"/>
              </w:rPr>
              <w:t>Cena ze sekundárního rozvodu</w:t>
            </w:r>
          </w:p>
        </w:tc>
        <w:tc>
          <w:tcPr>
            <w:tcW w:w="1142" w:type="dxa"/>
            <w:tcBorders>
              <w:top w:val="single" w:sz="4" w:space="0" w:color="auto"/>
              <w:left w:val="single" w:sz="4" w:space="0" w:color="auto"/>
            </w:tcBorders>
            <w:shd w:val="clear" w:color="auto" w:fill="FFFFFF"/>
          </w:tcPr>
          <w:p w14:paraId="162945FC" w14:textId="77777777" w:rsidR="00EA3276" w:rsidRDefault="00EA3276">
            <w:pPr>
              <w:framePr w:w="9077" w:h="3773" w:wrap="none" w:vAnchor="page" w:hAnchor="page" w:x="1329" w:y="4247"/>
              <w:rPr>
                <w:sz w:val="10"/>
                <w:szCs w:val="10"/>
              </w:rPr>
            </w:pPr>
          </w:p>
        </w:tc>
        <w:tc>
          <w:tcPr>
            <w:tcW w:w="960" w:type="dxa"/>
            <w:tcBorders>
              <w:top w:val="single" w:sz="4" w:space="0" w:color="auto"/>
              <w:left w:val="single" w:sz="4" w:space="0" w:color="auto"/>
              <w:right w:val="single" w:sz="4" w:space="0" w:color="auto"/>
            </w:tcBorders>
            <w:shd w:val="clear" w:color="auto" w:fill="FFFFFF"/>
          </w:tcPr>
          <w:p w14:paraId="486E9F66" w14:textId="77777777" w:rsidR="00EA3276" w:rsidRDefault="00EA3276">
            <w:pPr>
              <w:framePr w:w="9077" w:h="3773" w:wrap="none" w:vAnchor="page" w:hAnchor="page" w:x="1329" w:y="4247"/>
              <w:rPr>
                <w:sz w:val="10"/>
                <w:szCs w:val="10"/>
              </w:rPr>
            </w:pPr>
          </w:p>
        </w:tc>
      </w:tr>
      <w:tr w:rsidR="00EA3276" w14:paraId="5B15EFE8" w14:textId="77777777">
        <w:tblPrEx>
          <w:tblCellMar>
            <w:top w:w="0" w:type="dxa"/>
            <w:bottom w:w="0" w:type="dxa"/>
          </w:tblCellMar>
        </w:tblPrEx>
        <w:trPr>
          <w:trHeight w:hRule="exact" w:val="336"/>
        </w:trPr>
        <w:tc>
          <w:tcPr>
            <w:tcW w:w="4786" w:type="dxa"/>
            <w:vMerge w:val="restart"/>
            <w:tcBorders>
              <w:top w:val="single" w:sz="4" w:space="0" w:color="auto"/>
              <w:left w:val="single" w:sz="4" w:space="0" w:color="auto"/>
            </w:tcBorders>
            <w:shd w:val="clear" w:color="auto" w:fill="FFFFFF"/>
          </w:tcPr>
          <w:p w14:paraId="4F54D579" w14:textId="77777777" w:rsidR="00EA3276" w:rsidRDefault="00C351B8">
            <w:pPr>
              <w:pStyle w:val="Bodytext20"/>
              <w:framePr w:w="9077" w:h="3773" w:wrap="none" w:vAnchor="page" w:hAnchor="page" w:x="1329" w:y="4247"/>
              <w:shd w:val="clear" w:color="auto" w:fill="auto"/>
              <w:spacing w:before="0" w:after="0" w:line="163" w:lineRule="exact"/>
              <w:ind w:firstLine="0"/>
            </w:pPr>
            <w:r>
              <w:rPr>
                <w:rStyle w:val="Bodytext21"/>
              </w:rPr>
              <w:t>cena tepelné energie odebírané ze sekundárního tepelného rozvodu dodavatele (na patě objektu)</w:t>
            </w:r>
          </w:p>
        </w:tc>
        <w:tc>
          <w:tcPr>
            <w:tcW w:w="1061" w:type="dxa"/>
            <w:tcBorders>
              <w:top w:val="single" w:sz="4" w:space="0" w:color="auto"/>
              <w:left w:val="single" w:sz="4" w:space="0" w:color="auto"/>
            </w:tcBorders>
            <w:shd w:val="clear" w:color="auto" w:fill="FFFFFF"/>
            <w:vAlign w:val="bottom"/>
          </w:tcPr>
          <w:p w14:paraId="048E52FC" w14:textId="77777777" w:rsidR="00EA3276" w:rsidRDefault="00C351B8">
            <w:pPr>
              <w:pStyle w:val="Bodytext20"/>
              <w:framePr w:w="9077" w:h="3773" w:wrap="none" w:vAnchor="page" w:hAnchor="page" w:x="1329" w:y="4247"/>
              <w:shd w:val="clear" w:color="auto" w:fill="auto"/>
              <w:spacing w:before="0" w:after="0" w:line="168" w:lineRule="exact"/>
              <w:ind w:right="240" w:firstLine="0"/>
              <w:jc w:val="right"/>
            </w:pPr>
            <w:r>
              <w:rPr>
                <w:rStyle w:val="Bodytext21"/>
              </w:rPr>
              <w:t>nebytové</w:t>
            </w:r>
          </w:p>
        </w:tc>
        <w:tc>
          <w:tcPr>
            <w:tcW w:w="1128" w:type="dxa"/>
            <w:tcBorders>
              <w:top w:val="single" w:sz="4" w:space="0" w:color="auto"/>
              <w:left w:val="single" w:sz="4" w:space="0" w:color="auto"/>
            </w:tcBorders>
            <w:shd w:val="clear" w:color="auto" w:fill="FFFFFF"/>
            <w:vAlign w:val="bottom"/>
          </w:tcPr>
          <w:p w14:paraId="631240B9" w14:textId="77777777" w:rsidR="00EA3276" w:rsidRDefault="00C351B8">
            <w:pPr>
              <w:pStyle w:val="Bodytext20"/>
              <w:framePr w:w="9077" w:h="3773" w:wrap="none" w:vAnchor="page" w:hAnchor="page" w:x="1329" w:y="4247"/>
              <w:shd w:val="clear" w:color="auto" w:fill="auto"/>
              <w:spacing w:before="0" w:after="0" w:line="168" w:lineRule="exact"/>
              <w:ind w:firstLine="0"/>
              <w:jc w:val="center"/>
            </w:pPr>
            <w:r>
              <w:rPr>
                <w:rStyle w:val="Bodytext2Bold"/>
              </w:rPr>
              <w:t>236</w:t>
            </w:r>
          </w:p>
        </w:tc>
        <w:tc>
          <w:tcPr>
            <w:tcW w:w="1142" w:type="dxa"/>
            <w:vMerge w:val="restart"/>
            <w:tcBorders>
              <w:top w:val="single" w:sz="4" w:space="0" w:color="auto"/>
              <w:left w:val="single" w:sz="4" w:space="0" w:color="auto"/>
            </w:tcBorders>
            <w:shd w:val="clear" w:color="auto" w:fill="FFFFFF"/>
            <w:vAlign w:val="center"/>
          </w:tcPr>
          <w:p w14:paraId="4E49D55E" w14:textId="77777777" w:rsidR="00EA3276" w:rsidRDefault="00C351B8">
            <w:pPr>
              <w:pStyle w:val="Bodytext20"/>
              <w:framePr w:w="9077" w:h="3773" w:wrap="none" w:vAnchor="page" w:hAnchor="page" w:x="1329" w:y="4247"/>
              <w:shd w:val="clear" w:color="auto" w:fill="auto"/>
              <w:spacing w:before="0" w:after="0" w:line="168" w:lineRule="exact"/>
              <w:ind w:firstLine="0"/>
              <w:jc w:val="center"/>
            </w:pPr>
            <w:r>
              <w:rPr>
                <w:rStyle w:val="Bodytext2Bold"/>
              </w:rPr>
              <w:t>341,80</w:t>
            </w:r>
          </w:p>
        </w:tc>
        <w:tc>
          <w:tcPr>
            <w:tcW w:w="960" w:type="dxa"/>
            <w:vMerge w:val="restart"/>
            <w:tcBorders>
              <w:top w:val="single" w:sz="4" w:space="0" w:color="auto"/>
              <w:left w:val="single" w:sz="4" w:space="0" w:color="auto"/>
              <w:right w:val="single" w:sz="4" w:space="0" w:color="auto"/>
            </w:tcBorders>
            <w:shd w:val="clear" w:color="auto" w:fill="FFFFFF"/>
            <w:vAlign w:val="center"/>
          </w:tcPr>
          <w:p w14:paraId="018B6107" w14:textId="77777777" w:rsidR="00EA3276" w:rsidRDefault="00C351B8">
            <w:pPr>
              <w:pStyle w:val="Bodytext20"/>
              <w:framePr w:w="9077" w:h="3773" w:wrap="none" w:vAnchor="page" w:hAnchor="page" w:x="1329" w:y="4247"/>
              <w:shd w:val="clear" w:color="auto" w:fill="auto"/>
              <w:spacing w:before="0" w:after="0" w:line="168" w:lineRule="exact"/>
              <w:ind w:left="220" w:firstLine="0"/>
              <w:jc w:val="left"/>
            </w:pPr>
            <w:r>
              <w:rPr>
                <w:rStyle w:val="Bodytext2Bold"/>
              </w:rPr>
              <w:t>129,40</w:t>
            </w:r>
          </w:p>
        </w:tc>
      </w:tr>
      <w:tr w:rsidR="00EA3276" w14:paraId="34637A5D" w14:textId="77777777">
        <w:tblPrEx>
          <w:tblCellMar>
            <w:top w:w="0" w:type="dxa"/>
            <w:bottom w:w="0" w:type="dxa"/>
          </w:tblCellMar>
        </w:tblPrEx>
        <w:trPr>
          <w:trHeight w:hRule="exact" w:val="403"/>
        </w:trPr>
        <w:tc>
          <w:tcPr>
            <w:tcW w:w="4786" w:type="dxa"/>
            <w:vMerge/>
            <w:tcBorders>
              <w:left w:val="single" w:sz="4" w:space="0" w:color="auto"/>
              <w:bottom w:val="single" w:sz="4" w:space="0" w:color="auto"/>
            </w:tcBorders>
            <w:shd w:val="clear" w:color="auto" w:fill="FFFFFF"/>
          </w:tcPr>
          <w:p w14:paraId="73A1711E" w14:textId="77777777" w:rsidR="00EA3276" w:rsidRDefault="00EA3276">
            <w:pPr>
              <w:framePr w:w="9077" w:h="3773" w:wrap="none" w:vAnchor="page" w:hAnchor="page" w:x="1329" w:y="4247"/>
            </w:pPr>
          </w:p>
        </w:tc>
        <w:tc>
          <w:tcPr>
            <w:tcW w:w="1061" w:type="dxa"/>
            <w:tcBorders>
              <w:top w:val="single" w:sz="4" w:space="0" w:color="auto"/>
              <w:left w:val="single" w:sz="4" w:space="0" w:color="auto"/>
              <w:bottom w:val="single" w:sz="4" w:space="0" w:color="auto"/>
            </w:tcBorders>
            <w:shd w:val="clear" w:color="auto" w:fill="FFFFFF"/>
            <w:vAlign w:val="center"/>
          </w:tcPr>
          <w:p w14:paraId="137D8F67" w14:textId="77777777" w:rsidR="00EA3276" w:rsidRDefault="00C351B8">
            <w:pPr>
              <w:pStyle w:val="Bodytext20"/>
              <w:framePr w:w="9077" w:h="3773" w:wrap="none" w:vAnchor="page" w:hAnchor="page" w:x="1329" w:y="4247"/>
              <w:shd w:val="clear" w:color="auto" w:fill="auto"/>
              <w:spacing w:before="0" w:after="0" w:line="168" w:lineRule="exact"/>
              <w:ind w:firstLine="0"/>
              <w:jc w:val="center"/>
            </w:pPr>
            <w:r>
              <w:rPr>
                <w:rStyle w:val="Bodytext21"/>
              </w:rPr>
              <w:t>bytové</w:t>
            </w:r>
          </w:p>
        </w:tc>
        <w:tc>
          <w:tcPr>
            <w:tcW w:w="1128" w:type="dxa"/>
            <w:tcBorders>
              <w:top w:val="single" w:sz="4" w:space="0" w:color="auto"/>
              <w:left w:val="single" w:sz="4" w:space="0" w:color="auto"/>
              <w:bottom w:val="single" w:sz="4" w:space="0" w:color="auto"/>
            </w:tcBorders>
            <w:shd w:val="clear" w:color="auto" w:fill="FFFFFF"/>
            <w:vAlign w:val="center"/>
          </w:tcPr>
          <w:p w14:paraId="52F30D80" w14:textId="77777777" w:rsidR="00EA3276" w:rsidRDefault="00C351B8">
            <w:pPr>
              <w:pStyle w:val="Bodytext20"/>
              <w:framePr w:w="9077" w:h="3773" w:wrap="none" w:vAnchor="page" w:hAnchor="page" w:x="1329" w:y="4247"/>
              <w:shd w:val="clear" w:color="auto" w:fill="auto"/>
              <w:spacing w:before="0" w:after="0" w:line="168" w:lineRule="exact"/>
              <w:ind w:firstLine="0"/>
              <w:jc w:val="center"/>
            </w:pPr>
            <w:r>
              <w:rPr>
                <w:rStyle w:val="Bodytext2Bold"/>
              </w:rPr>
              <w:t>416</w:t>
            </w:r>
          </w:p>
        </w:tc>
        <w:tc>
          <w:tcPr>
            <w:tcW w:w="1142" w:type="dxa"/>
            <w:vMerge/>
            <w:tcBorders>
              <w:left w:val="single" w:sz="4" w:space="0" w:color="auto"/>
              <w:bottom w:val="single" w:sz="4" w:space="0" w:color="auto"/>
            </w:tcBorders>
            <w:shd w:val="clear" w:color="auto" w:fill="FFFFFF"/>
            <w:vAlign w:val="center"/>
          </w:tcPr>
          <w:p w14:paraId="5159D259" w14:textId="77777777" w:rsidR="00EA3276" w:rsidRDefault="00EA3276">
            <w:pPr>
              <w:framePr w:w="9077" w:h="3773" w:wrap="none" w:vAnchor="page" w:hAnchor="page" w:x="1329" w:y="4247"/>
            </w:pPr>
          </w:p>
        </w:tc>
        <w:tc>
          <w:tcPr>
            <w:tcW w:w="960" w:type="dxa"/>
            <w:vMerge/>
            <w:tcBorders>
              <w:left w:val="single" w:sz="4" w:space="0" w:color="auto"/>
              <w:bottom w:val="single" w:sz="4" w:space="0" w:color="auto"/>
              <w:right w:val="single" w:sz="4" w:space="0" w:color="auto"/>
            </w:tcBorders>
            <w:shd w:val="clear" w:color="auto" w:fill="FFFFFF"/>
            <w:vAlign w:val="center"/>
          </w:tcPr>
          <w:p w14:paraId="7DE77AEB" w14:textId="77777777" w:rsidR="00EA3276" w:rsidRDefault="00EA3276">
            <w:pPr>
              <w:framePr w:w="9077" w:h="3773" w:wrap="none" w:vAnchor="page" w:hAnchor="page" w:x="1329" w:y="4247"/>
            </w:pPr>
          </w:p>
        </w:tc>
      </w:tr>
    </w:tbl>
    <w:p w14:paraId="675A1853" w14:textId="77777777" w:rsidR="00EA3276" w:rsidRDefault="00C351B8">
      <w:pPr>
        <w:pStyle w:val="Tablecaption10"/>
        <w:framePr w:w="8938" w:h="706" w:hRule="exact" w:wrap="none" w:vAnchor="page" w:hAnchor="page" w:x="1382" w:y="7915"/>
        <w:shd w:val="clear" w:color="auto" w:fill="auto"/>
        <w:tabs>
          <w:tab w:val="left" w:pos="4728"/>
        </w:tabs>
        <w:spacing w:after="128" w:line="178" w:lineRule="exact"/>
      </w:pPr>
      <w:r>
        <w:t xml:space="preserve">' »» a </w:t>
      </w:r>
      <w:r>
        <w:rPr>
          <w:rStyle w:val="Tablecaption18ptItalic"/>
        </w:rPr>
        <w:t>MM</w:t>
      </w:r>
      <w:r>
        <w:t xml:space="preserve"> ....i...</w:t>
      </w:r>
      <w:r>
        <w:tab/>
        <w:t>„„„„„</w:t>
      </w:r>
    </w:p>
    <w:p w14:paraId="0664207E" w14:textId="77777777" w:rsidR="00EA3276" w:rsidRDefault="00C351B8">
      <w:pPr>
        <w:pStyle w:val="Tablecaption10"/>
        <w:framePr w:w="8938" w:h="706" w:hRule="exact" w:wrap="none" w:vAnchor="page" w:hAnchor="page" w:x="1382" w:y="7915"/>
        <w:shd w:val="clear" w:color="auto" w:fill="auto"/>
      </w:pPr>
      <w:r>
        <w:t>•«» » „„ „«</w:t>
      </w:r>
      <w:r>
        <w:rPr>
          <w:vertAlign w:val="subscript"/>
        </w:rPr>
        <w:t>mí</w:t>
      </w:r>
      <w:r>
        <w:t xml:space="preserve"> „ ,</w:t>
      </w:r>
      <w:r>
        <w:rPr>
          <w:vertAlign w:val="subscript"/>
        </w:rPr>
        <w:t>W</w:t>
      </w:r>
      <w:r>
        <w:t>„</w:t>
      </w:r>
      <w:r>
        <w:rPr>
          <w:vertAlign w:val="subscript"/>
        </w:rPr>
        <w:t>ý</w:t>
      </w:r>
      <w:r>
        <w:t xml:space="preserve"> „„ </w:t>
      </w:r>
      <w:r>
        <w:rPr>
          <w:vertAlign w:val="subscript"/>
        </w:rPr>
        <w:t>ao</w:t>
      </w:r>
    </w:p>
    <w:p w14:paraId="4A3F2A4F" w14:textId="77777777" w:rsidR="00EA3276" w:rsidRDefault="00C351B8">
      <w:pPr>
        <w:pStyle w:val="Tablecaption40"/>
        <w:framePr w:w="5054" w:h="514" w:hRule="exact" w:wrap="none" w:vAnchor="page" w:hAnchor="page" w:x="1214" w:y="8663"/>
        <w:shd w:val="clear" w:color="auto" w:fill="auto"/>
        <w:spacing w:line="168" w:lineRule="exact"/>
        <w:jc w:val="left"/>
      </w:pPr>
      <w:r>
        <w:t>2. Cena tepelné energie dodávané v teplé vodě</w:t>
      </w:r>
    </w:p>
    <w:p w14:paraId="7446FCCD" w14:textId="77777777" w:rsidR="00EA3276" w:rsidRDefault="00C351B8">
      <w:pPr>
        <w:pStyle w:val="Tablecaption10"/>
        <w:framePr w:w="5054" w:h="514" w:hRule="exact" w:wrap="none" w:vAnchor="page" w:hAnchor="page" w:x="1214" w:y="8663"/>
        <w:shd w:val="clear" w:color="auto" w:fill="auto"/>
        <w:ind w:left="280"/>
        <w:jc w:val="left"/>
      </w:pPr>
      <w:r>
        <w:t>Zadodávky teplé vody účtuje dodavatel v uvedeném období tutorem.</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941"/>
        <w:gridCol w:w="2074"/>
      </w:tblGrid>
      <w:tr w:rsidR="00EA3276" w14:paraId="2CA393F2" w14:textId="77777777">
        <w:tblPrEx>
          <w:tblCellMar>
            <w:top w:w="0" w:type="dxa"/>
            <w:bottom w:w="0" w:type="dxa"/>
          </w:tblCellMar>
        </w:tblPrEx>
        <w:trPr>
          <w:trHeight w:hRule="exact" w:val="461"/>
        </w:trPr>
        <w:tc>
          <w:tcPr>
            <w:tcW w:w="6941" w:type="dxa"/>
            <w:tcBorders>
              <w:top w:val="single" w:sz="4" w:space="0" w:color="auto"/>
              <w:left w:val="single" w:sz="4" w:space="0" w:color="auto"/>
            </w:tcBorders>
            <w:shd w:val="clear" w:color="auto" w:fill="FFFFFF"/>
            <w:vAlign w:val="bottom"/>
          </w:tcPr>
          <w:p w14:paraId="625D3816" w14:textId="77777777" w:rsidR="00EA3276" w:rsidRDefault="00C351B8">
            <w:pPr>
              <w:pStyle w:val="Bodytext20"/>
              <w:framePr w:w="9014" w:h="888" w:wrap="none" w:vAnchor="page" w:hAnchor="page" w:x="1295" w:y="9047"/>
              <w:shd w:val="clear" w:color="auto" w:fill="auto"/>
              <w:tabs>
                <w:tab w:val="left" w:leader="hyphen" w:pos="514"/>
                <w:tab w:val="left" w:leader="hyphen" w:pos="998"/>
              </w:tabs>
              <w:spacing w:before="0" w:after="0" w:line="168" w:lineRule="exact"/>
              <w:ind w:firstLine="0"/>
            </w:pPr>
            <w:r>
              <w:rPr>
                <w:rStyle w:val="Bodytext2Bold"/>
              </w:rPr>
              <w:tab/>
            </w:r>
            <w:r>
              <w:rPr>
                <w:rStyle w:val="Bodytext2Bold"/>
              </w:rPr>
              <w:tab/>
              <w:t xml:space="preserve"> Popis</w:t>
            </w:r>
          </w:p>
        </w:tc>
        <w:tc>
          <w:tcPr>
            <w:tcW w:w="2074" w:type="dxa"/>
            <w:tcBorders>
              <w:top w:val="single" w:sz="4" w:space="0" w:color="auto"/>
              <w:left w:val="single" w:sz="4" w:space="0" w:color="auto"/>
              <w:right w:val="single" w:sz="4" w:space="0" w:color="auto"/>
            </w:tcBorders>
            <w:shd w:val="clear" w:color="auto" w:fill="FFFFFF"/>
            <w:vAlign w:val="bottom"/>
          </w:tcPr>
          <w:p w14:paraId="2D3D8853" w14:textId="77777777" w:rsidR="00EA3276" w:rsidRDefault="00C351B8">
            <w:pPr>
              <w:pStyle w:val="Bodytext20"/>
              <w:framePr w:w="9014" w:h="888" w:wrap="none" w:vAnchor="page" w:hAnchor="page" w:x="1295" w:y="9047"/>
              <w:shd w:val="clear" w:color="auto" w:fill="auto"/>
              <w:spacing w:before="0" w:after="0" w:line="168" w:lineRule="exact"/>
              <w:ind w:left="20" w:firstLine="0"/>
              <w:jc w:val="center"/>
            </w:pPr>
            <w:r>
              <w:rPr>
                <w:rStyle w:val="Bodytext2Bold"/>
              </w:rPr>
              <w:t>Cena v ÍCč/GJ</w:t>
            </w:r>
          </w:p>
        </w:tc>
      </w:tr>
      <w:tr w:rsidR="00EA3276" w14:paraId="0A3E8441" w14:textId="77777777">
        <w:tblPrEx>
          <w:tblCellMar>
            <w:top w:w="0" w:type="dxa"/>
            <w:bottom w:w="0" w:type="dxa"/>
          </w:tblCellMar>
        </w:tblPrEx>
        <w:trPr>
          <w:trHeight w:hRule="exact" w:val="427"/>
        </w:trPr>
        <w:tc>
          <w:tcPr>
            <w:tcW w:w="6941" w:type="dxa"/>
            <w:tcBorders>
              <w:top w:val="single" w:sz="4" w:space="0" w:color="auto"/>
              <w:left w:val="single" w:sz="4" w:space="0" w:color="auto"/>
              <w:bottom w:val="single" w:sz="4" w:space="0" w:color="auto"/>
            </w:tcBorders>
            <w:shd w:val="clear" w:color="auto" w:fill="FFFFFF"/>
          </w:tcPr>
          <w:p w14:paraId="1A6F82CF" w14:textId="77777777" w:rsidR="00EA3276" w:rsidRDefault="00C351B8">
            <w:pPr>
              <w:pStyle w:val="Bodytext20"/>
              <w:framePr w:w="9014" w:h="888" w:wrap="none" w:vAnchor="page" w:hAnchor="page" w:x="1295" w:y="9047"/>
              <w:shd w:val="clear" w:color="auto" w:fill="auto"/>
              <w:spacing w:before="0" w:after="0" w:line="168" w:lineRule="exact"/>
              <w:ind w:firstLine="0"/>
            </w:pPr>
            <w:r>
              <w:rPr>
                <w:rStyle w:val="Bodytext2Bold"/>
              </w:rPr>
              <w:t xml:space="preserve">[cena_navystupu_z předávacístanicelÍT a TV (pfj dodávkách tepelné energie v tenlé </w:t>
            </w:r>
            <w:r>
              <w:rPr>
                <w:rStyle w:val="Bodytext2BoldSmallCaps"/>
              </w:rPr>
              <w:t>v.hm</w:t>
            </w:r>
          </w:p>
        </w:tc>
        <w:tc>
          <w:tcPr>
            <w:tcW w:w="2074" w:type="dxa"/>
            <w:tcBorders>
              <w:top w:val="single" w:sz="4" w:space="0" w:color="auto"/>
              <w:left w:val="single" w:sz="4" w:space="0" w:color="auto"/>
              <w:bottom w:val="single" w:sz="4" w:space="0" w:color="auto"/>
              <w:right w:val="single" w:sz="4" w:space="0" w:color="auto"/>
            </w:tcBorders>
            <w:shd w:val="clear" w:color="auto" w:fill="FFFFFF"/>
            <w:vAlign w:val="center"/>
          </w:tcPr>
          <w:p w14:paraId="42F9F526" w14:textId="77777777" w:rsidR="00EA3276" w:rsidRDefault="00C351B8">
            <w:pPr>
              <w:pStyle w:val="Bodytext20"/>
              <w:framePr w:w="9014" w:h="888" w:wrap="none" w:vAnchor="page" w:hAnchor="page" w:x="1295" w:y="9047"/>
              <w:shd w:val="clear" w:color="auto" w:fill="auto"/>
              <w:spacing w:before="0" w:after="0" w:line="168" w:lineRule="exact"/>
              <w:ind w:left="20" w:firstLine="0"/>
              <w:jc w:val="center"/>
            </w:pPr>
            <w:r>
              <w:rPr>
                <w:rStyle w:val="Bodytext2Bold"/>
              </w:rPr>
              <w:t>547,70</w:t>
            </w:r>
          </w:p>
        </w:tc>
      </w:tr>
    </w:tbl>
    <w:p w14:paraId="1B64761A" w14:textId="77777777" w:rsidR="00EA3276" w:rsidRDefault="00C351B8">
      <w:pPr>
        <w:pStyle w:val="Bodytext20"/>
        <w:framePr w:wrap="none" w:vAnchor="page" w:hAnchor="page" w:x="1166" w:y="10099"/>
        <w:shd w:val="clear" w:color="auto" w:fill="auto"/>
        <w:spacing w:before="0" w:after="0" w:line="168" w:lineRule="exact"/>
        <w:ind w:left="24" w:firstLine="0"/>
        <w:jc w:val="left"/>
      </w:pPr>
      <w:r>
        <w:t>3.</w:t>
      </w:r>
    </w:p>
    <w:p w14:paraId="781377AB" w14:textId="77777777" w:rsidR="00EA3276" w:rsidRDefault="00C351B8">
      <w:pPr>
        <w:pStyle w:val="Tablecaption40"/>
        <w:framePr w:wrap="none" w:vAnchor="page" w:hAnchor="page" w:x="1449" w:y="10118"/>
        <w:shd w:val="clear" w:color="auto" w:fill="auto"/>
        <w:spacing w:line="168" w:lineRule="exact"/>
        <w:jc w:val="left"/>
      </w:pPr>
      <w:r>
        <w:t>DPH</w:t>
      </w:r>
    </w:p>
    <w:p w14:paraId="1DE2CC1E" w14:textId="77777777" w:rsidR="00EA3276" w:rsidRDefault="00C351B8">
      <w:pPr>
        <w:pStyle w:val="Bodytext20"/>
        <w:framePr w:w="4498" w:h="456" w:hRule="exact" w:wrap="none" w:vAnchor="page" w:hAnchor="page" w:x="1444" w:y="10339"/>
        <w:shd w:val="clear" w:color="auto" w:fill="auto"/>
        <w:spacing w:before="0" w:after="0" w:line="178" w:lineRule="exact"/>
        <w:ind w:firstLine="0"/>
      </w:pPr>
      <w:r>
        <w:t>Ceny uvedené v tomto Ceníku neobsahují daň z přidané hodnoty platnou k termínu zdanitelného plnění.</w:t>
      </w:r>
    </w:p>
    <w:p w14:paraId="20BD4B14" w14:textId="77777777" w:rsidR="00EA3276" w:rsidRDefault="00C351B8">
      <w:pPr>
        <w:pStyle w:val="Bodytext20"/>
        <w:framePr w:wrap="none" w:vAnchor="page" w:hAnchor="page" w:x="5956" w:y="10459"/>
        <w:shd w:val="clear" w:color="auto" w:fill="auto"/>
        <w:spacing w:before="0" w:after="0" w:line="168" w:lineRule="exact"/>
        <w:ind w:firstLine="0"/>
        <w:jc w:val="left"/>
      </w:pPr>
      <w:r>
        <w:t xml:space="preserve">Dodavatel k uvedeným cenám vyúčtuje </w:t>
      </w:r>
      <w:r>
        <w:t>příslušnou sazbu DPH</w:t>
      </w:r>
    </w:p>
    <w:p w14:paraId="18F6103D" w14:textId="77777777" w:rsidR="00EA3276" w:rsidRDefault="00C351B8">
      <w:pPr>
        <w:pStyle w:val="Bodytext20"/>
        <w:framePr w:w="9240" w:h="523" w:hRule="exact" w:wrap="none" w:vAnchor="page" w:hAnchor="page" w:x="1166" w:y="10929"/>
        <w:shd w:val="clear" w:color="auto" w:fill="auto"/>
        <w:spacing w:before="0" w:after="80" w:line="168" w:lineRule="exact"/>
        <w:ind w:firstLine="0"/>
        <w:jc w:val="left"/>
      </w:pPr>
      <w:r>
        <w:t>4. Platnost ceníku</w:t>
      </w:r>
    </w:p>
    <w:p w14:paraId="32D9C310" w14:textId="77777777" w:rsidR="00EA3276" w:rsidRDefault="00C351B8">
      <w:pPr>
        <w:pStyle w:val="Bodytext20"/>
        <w:framePr w:w="9240" w:h="523" w:hRule="exact" w:wrap="none" w:vAnchor="page" w:hAnchor="page" w:x="1166" w:y="10929"/>
        <w:shd w:val="clear" w:color="auto" w:fill="auto"/>
        <w:spacing w:before="0" w:after="0" w:line="168" w:lineRule="exact"/>
        <w:ind w:left="300" w:firstLine="0"/>
        <w:jc w:val="left"/>
      </w:pPr>
      <w:r>
        <w:t xml:space="preserve">Ceník dodavatele je platný od </w:t>
      </w:r>
      <w:r>
        <w:rPr>
          <w:rStyle w:val="Bodytext2Bold0"/>
        </w:rPr>
        <w:t xml:space="preserve">3. ledna 2023 </w:t>
      </w:r>
      <w:r>
        <w:t>do doby nabytí účinnosti nového Ceníku.</w:t>
      </w:r>
    </w:p>
    <w:p w14:paraId="671CFA8D" w14:textId="77777777" w:rsidR="00EA3276" w:rsidRDefault="00C351B8">
      <w:pPr>
        <w:pStyle w:val="Bodytext20"/>
        <w:framePr w:wrap="none" w:vAnchor="page" w:hAnchor="page" w:x="1166" w:y="11505"/>
        <w:shd w:val="clear" w:color="auto" w:fill="auto"/>
        <w:spacing w:before="0" w:after="0" w:line="168" w:lineRule="exact"/>
        <w:ind w:firstLine="0"/>
        <w:jc w:val="left"/>
      </w:pPr>
      <w:r>
        <w:t>5.</w:t>
      </w:r>
    </w:p>
    <w:p w14:paraId="5DC4E6D6" w14:textId="77777777" w:rsidR="00EA3276" w:rsidRDefault="00C351B8">
      <w:pPr>
        <w:pStyle w:val="Bodytext20"/>
        <w:framePr w:w="4349" w:h="442" w:hRule="exact" w:wrap="none" w:vAnchor="page" w:hAnchor="page" w:x="1415" w:y="11534"/>
        <w:shd w:val="clear" w:color="auto" w:fill="auto"/>
        <w:spacing w:before="0" w:after="0" w:line="168" w:lineRule="exact"/>
        <w:ind w:firstLine="0"/>
      </w:pPr>
      <w:r>
        <w:t>Ceny uvedené v tomto Ceníku jsou závazné pro všechna odběrná uvedených v tomto Ceníku.</w:t>
      </w:r>
    </w:p>
    <w:p w14:paraId="65D883FF" w14:textId="77777777" w:rsidR="00EA3276" w:rsidRDefault="00C351B8">
      <w:pPr>
        <w:pStyle w:val="Bodytext20"/>
        <w:framePr w:wrap="none" w:vAnchor="page" w:hAnchor="page" w:x="5764" w:y="11649"/>
        <w:shd w:val="clear" w:color="auto" w:fill="auto"/>
        <w:spacing w:before="0" w:after="0" w:line="168" w:lineRule="exact"/>
        <w:ind w:firstLine="0"/>
        <w:jc w:val="left"/>
      </w:pPr>
      <w:r>
        <w:t xml:space="preserve">místa odběratele, do kterých se </w:t>
      </w:r>
      <w:r>
        <w:t>tepelná energie dodává dle sazeb</w:t>
      </w:r>
    </w:p>
    <w:p w14:paraId="3E4CA8D3" w14:textId="77777777" w:rsidR="00EA3276" w:rsidRDefault="00C351B8">
      <w:pPr>
        <w:pStyle w:val="Picturecaption10"/>
        <w:framePr w:w="1718" w:h="446" w:hRule="exact" w:wrap="none" w:vAnchor="page" w:hAnchor="page" w:x="1353" w:y="12332"/>
        <w:shd w:val="clear" w:color="auto" w:fill="auto"/>
        <w:spacing w:line="197" w:lineRule="exact"/>
        <w:jc w:val="both"/>
      </w:pPr>
      <w:r>
        <w:t xml:space="preserve">V Plzni dne: 12.12.2022 </w:t>
      </w:r>
      <w:r>
        <w:rPr>
          <w:rStyle w:val="Picturecaption1Bold"/>
        </w:rPr>
        <w:t>2a dodavatele:</w:t>
      </w:r>
    </w:p>
    <w:p w14:paraId="6EA28FB1" w14:textId="77777777" w:rsidR="00EA3276" w:rsidRDefault="00C351B8">
      <w:pPr>
        <w:pStyle w:val="Bodytext20"/>
        <w:framePr w:w="3158" w:h="900" w:hRule="exact" w:wrap="none" w:vAnchor="page" w:hAnchor="page" w:x="1315" w:y="13492"/>
        <w:shd w:val="clear" w:color="auto" w:fill="auto"/>
        <w:spacing w:before="0" w:after="0"/>
        <w:ind w:firstLine="0"/>
        <w:jc w:val="left"/>
      </w:pPr>
      <w:r>
        <w:t xml:space="preserve">Jakub '/pjtái </w:t>
      </w:r>
      <w:r>
        <w:rPr>
          <w:rStyle w:val="Bodytext2SmallCaps"/>
        </w:rPr>
        <w:t>B.b|</w:t>
      </w:r>
      <w:r>
        <w:t xml:space="preserve"> obchodně technický ředitel podepisuje na základě pověření představě nsh Plzeňské teplárenské, a.s.</w:t>
      </w:r>
    </w:p>
    <w:p w14:paraId="67DA4417" w14:textId="77777777" w:rsidR="00EA3276" w:rsidRDefault="00C351B8">
      <w:pPr>
        <w:pStyle w:val="Bodytext20"/>
        <w:framePr w:w="3230" w:h="1174" w:hRule="exact" w:wrap="none" w:vAnchor="page" w:hAnchor="page" w:x="6292" w:y="13339"/>
        <w:shd w:val="clear" w:color="auto" w:fill="auto"/>
        <w:spacing w:before="0" w:after="60" w:line="168" w:lineRule="exact"/>
        <w:ind w:firstLine="0"/>
      </w:pPr>
      <w:r>
        <w:t>Ing. Helena Jahnová</w:t>
      </w:r>
    </w:p>
    <w:p w14:paraId="3B730D15" w14:textId="77777777" w:rsidR="00EA3276" w:rsidRDefault="00C351B8">
      <w:pPr>
        <w:pStyle w:val="Bodytext20"/>
        <w:framePr w:w="3230" w:h="1174" w:hRule="exact" w:wrap="none" w:vAnchor="page" w:hAnchor="page" w:x="6292" w:y="13339"/>
        <w:shd w:val="clear" w:color="auto" w:fill="auto"/>
        <w:spacing w:before="0" w:after="49" w:line="168" w:lineRule="exact"/>
        <w:ind w:firstLine="0"/>
      </w:pPr>
      <w:r>
        <w:t>finanční ředitel</w:t>
      </w:r>
    </w:p>
    <w:p w14:paraId="47C9B997" w14:textId="77777777" w:rsidR="00EA3276" w:rsidRDefault="00C351B8">
      <w:pPr>
        <w:pStyle w:val="Bodytext20"/>
        <w:framePr w:w="3230" w:h="1174" w:hRule="exact" w:wrap="none" w:vAnchor="page" w:hAnchor="page" w:x="6292" w:y="13339"/>
        <w:shd w:val="clear" w:color="auto" w:fill="auto"/>
        <w:spacing w:before="0" w:after="0" w:line="182" w:lineRule="exact"/>
        <w:ind w:firstLine="0"/>
      </w:pPr>
      <w:r>
        <w:t>podepisuje na základě pověření představenstva Plzeňské teplárenské, a.s.</w:t>
      </w:r>
    </w:p>
    <w:p w14:paraId="20E1C354" w14:textId="77777777" w:rsidR="00EA3276" w:rsidRDefault="00C351B8">
      <w:pPr>
        <w:pStyle w:val="Headerorfooter30"/>
        <w:framePr w:wrap="none" w:vAnchor="page" w:hAnchor="page" w:x="5198" w:y="15283"/>
        <w:shd w:val="clear" w:color="auto" w:fill="auto"/>
      </w:pPr>
      <w:r>
        <w:t>Strana 1 ze 1</w:t>
      </w:r>
    </w:p>
    <w:p w14:paraId="100F2F75" w14:textId="77777777" w:rsidR="00EA3276" w:rsidRDefault="00EA3276">
      <w:pPr>
        <w:rPr>
          <w:sz w:val="2"/>
          <w:szCs w:val="2"/>
        </w:rPr>
        <w:sectPr w:rsidR="00EA3276">
          <w:pgSz w:w="11900" w:h="16840"/>
          <w:pgMar w:top="360" w:right="360" w:bottom="360" w:left="360" w:header="0" w:footer="3" w:gutter="0"/>
          <w:cols w:space="720"/>
          <w:noEndnote/>
          <w:docGrid w:linePitch="360"/>
        </w:sectPr>
      </w:pPr>
    </w:p>
    <w:p w14:paraId="319C48FD" w14:textId="10EC6D74" w:rsidR="00EA3276" w:rsidRDefault="006E208E">
      <w:pPr>
        <w:rPr>
          <w:sz w:val="2"/>
          <w:szCs w:val="2"/>
        </w:rPr>
      </w:pPr>
      <w:r>
        <w:rPr>
          <w:noProof/>
        </w:rPr>
        <w:lastRenderedPageBreak/>
        <mc:AlternateContent>
          <mc:Choice Requires="wps">
            <w:drawing>
              <wp:anchor distT="0" distB="0" distL="114300" distR="114300" simplePos="0" relativeHeight="251665920" behindDoc="1" locked="0" layoutInCell="1" allowOverlap="1" wp14:anchorId="5B9BAF08" wp14:editId="7A184A6F">
                <wp:simplePos x="0" y="0"/>
                <wp:positionH relativeFrom="page">
                  <wp:posOffset>2520315</wp:posOffset>
                </wp:positionH>
                <wp:positionV relativeFrom="page">
                  <wp:posOffset>9650730</wp:posOffset>
                </wp:positionV>
                <wp:extent cx="4188460" cy="0"/>
                <wp:effectExtent l="5715" t="11430" r="6350" b="7620"/>
                <wp:wrapNone/>
                <wp:docPr id="1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18846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7A8A1B7" id="_x0000_t32" coordsize="21600,21600" o:spt="32" o:oned="t" path="m,l21600,21600e" filled="f">
                <v:path arrowok="t" fillok="f" o:connecttype="none"/>
                <o:lock v:ext="edit" shapetype="t"/>
              </v:shapetype>
              <v:shape id="AutoShape 19" o:spid="_x0000_s1026" type="#_x0000_t32" style="position:absolute;margin-left:198.45pt;margin-top:759.9pt;width:329.8pt;height:0;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" filled="t" strokeweight=".7pt">
                <v:path arrowok="f"/>
                <o:lock v:ext="edit" shapetype="f"/>
                <w10:wrap anchorx="page" anchory="page"/>
              </v:shape>
            </w:pict>
          </mc:Fallback>
        </mc:AlternateContent>
      </w:r>
    </w:p>
    <w:p w14:paraId="53A8CF33" w14:textId="77777777" w:rsidR="00EA3276" w:rsidRDefault="00C351B8">
      <w:pPr>
        <w:pStyle w:val="Headerorfooter70"/>
        <w:framePr w:w="8597" w:h="946" w:hRule="exact" w:wrap="none" w:vAnchor="page" w:hAnchor="page" w:x="1138" w:y="267"/>
        <w:shd w:val="clear" w:color="auto" w:fill="auto"/>
        <w:tabs>
          <w:tab w:val="left" w:pos="7373"/>
        </w:tabs>
      </w:pPr>
      <w:r>
        <w:rPr>
          <w:rStyle w:val="Headerorfooter723ptScaling150"/>
          <w:b/>
          <w:bCs/>
        </w:rPr>
        <w:t xml:space="preserve">/I </w:t>
      </w:r>
      <w:r>
        <w:t>PLZEŇSKÁ</w:t>
      </w:r>
      <w:r>
        <w:tab/>
        <w:t>~</w:t>
      </w:r>
    </w:p>
    <w:p w14:paraId="0E21C7B3" w14:textId="77777777" w:rsidR="00EA3276" w:rsidRDefault="00C351B8">
      <w:pPr>
        <w:pStyle w:val="Headerorfooter70"/>
        <w:framePr w:w="8597" w:h="946" w:hRule="exact" w:wrap="none" w:vAnchor="page" w:hAnchor="page" w:x="1138" w:y="267"/>
        <w:shd w:val="clear" w:color="auto" w:fill="auto"/>
        <w:tabs>
          <w:tab w:val="left" w:pos="7430"/>
        </w:tabs>
      </w:pPr>
      <w:r>
        <w:rPr>
          <w:rStyle w:val="Headerorfooter715pt"/>
          <w:b/>
          <w:bCs/>
          <w:lang w:val="cs-CZ" w:eastAsia="cs-CZ" w:bidi="cs-CZ"/>
        </w:rPr>
        <w:t xml:space="preserve">i </w:t>
      </w:r>
      <w:r>
        <w:t>! TEPLÁRENSKÁ</w:t>
      </w:r>
      <w:r>
        <w:tab/>
      </w:r>
      <w:r>
        <w:rPr>
          <w:rStyle w:val="Headerorfooter715pt"/>
          <w:b/>
          <w:bCs/>
        </w:rPr>
        <w:t xml:space="preserve">Cast </w:t>
      </w:r>
      <w:r>
        <w:rPr>
          <w:rStyle w:val="Headerorfooter715pt"/>
          <w:b/>
          <w:bCs/>
          <w:lang w:val="cs-CZ" w:eastAsia="cs-CZ" w:bidi="cs-CZ"/>
        </w:rPr>
        <w:t>D</w:t>
      </w:r>
    </w:p>
    <w:p w14:paraId="40F6CE48" w14:textId="77777777" w:rsidR="00EA3276" w:rsidRDefault="00C351B8">
      <w:pPr>
        <w:pStyle w:val="Headerorfooter40"/>
        <w:framePr w:w="8597" w:h="946" w:hRule="exact" w:wrap="none" w:vAnchor="page" w:hAnchor="page" w:x="1138" w:y="267"/>
        <w:shd w:val="clear" w:color="auto" w:fill="auto"/>
        <w:ind w:left="400"/>
      </w:pPr>
      <w:r>
        <w:t>Více než eneigie</w:t>
      </w:r>
    </w:p>
    <w:p w14:paraId="57547918" w14:textId="77777777" w:rsidR="00EA3276" w:rsidRDefault="00C351B8">
      <w:pPr>
        <w:pStyle w:val="Heading310"/>
        <w:framePr w:w="9850" w:h="1108" w:hRule="exact" w:wrap="none" w:vAnchor="page" w:hAnchor="page" w:x="807" w:y="1434"/>
        <w:shd w:val="clear" w:color="auto" w:fill="auto"/>
        <w:ind w:right="20"/>
      </w:pPr>
      <w:bookmarkStart w:id="14" w:name="bookmark14"/>
      <w:r>
        <w:t>Obchodní podmínky pro dodávky a odběr tepelné energie</w:t>
      </w:r>
      <w:r>
        <w:br/>
        <w:t>společnosti Plzeňská teplárenská, a.s.</w:t>
      </w:r>
      <w:bookmarkEnd w:id="14"/>
    </w:p>
    <w:p w14:paraId="5EB67EDC" w14:textId="77777777" w:rsidR="00EA3276" w:rsidRDefault="00C351B8">
      <w:pPr>
        <w:pStyle w:val="Bodytext20"/>
        <w:framePr w:w="9850" w:h="1108" w:hRule="exact" w:wrap="none" w:vAnchor="page" w:hAnchor="page" w:x="807" w:y="1434"/>
        <w:shd w:val="clear" w:color="auto" w:fill="auto"/>
        <w:spacing w:before="0" w:after="0" w:line="168" w:lineRule="exact"/>
        <w:ind w:right="20" w:firstLine="0"/>
        <w:jc w:val="center"/>
      </w:pPr>
      <w:r>
        <w:t>účinnost od: 3.11.2020</w:t>
      </w:r>
    </w:p>
    <w:p w14:paraId="1A2DA267" w14:textId="77777777" w:rsidR="00EA3276" w:rsidRDefault="00C351B8">
      <w:pPr>
        <w:pStyle w:val="Bodytext100"/>
        <w:framePr w:w="9850" w:h="4531" w:hRule="exact" w:wrap="none" w:vAnchor="page" w:hAnchor="page" w:x="807" w:y="2657"/>
        <w:pBdr>
          <w:bottom w:val="single" w:sz="4" w:space="1" w:color="auto"/>
        </w:pBdr>
        <w:shd w:val="clear" w:color="auto" w:fill="auto"/>
        <w:tabs>
          <w:tab w:val="left" w:leader="underscore" w:pos="1560"/>
          <w:tab w:val="left" w:leader="underscore" w:pos="2290"/>
        </w:tabs>
        <w:spacing w:before="0" w:after="14"/>
        <w:ind w:left="320" w:hanging="320"/>
      </w:pPr>
      <w:r>
        <w:rPr>
          <w:rStyle w:val="Bodytext101"/>
          <w:b/>
          <w:bCs/>
        </w:rPr>
        <w:t>Dodavatel</w:t>
      </w:r>
      <w:bdo w:val="ltr">
        <w:r>
          <w:tab/>
        </w:r>
        <w:r>
          <w:tab/>
        </w:r>
        <w:r>
          <w:t>‬</w:t>
        </w:r>
      </w:bdo>
    </w:p>
    <w:p w14:paraId="63BC1325" w14:textId="77777777" w:rsidR="00EA3276" w:rsidRDefault="00C351B8">
      <w:pPr>
        <w:pStyle w:val="Bodytext20"/>
        <w:framePr w:w="9850" w:h="4531" w:hRule="exact" w:wrap="none" w:vAnchor="page" w:hAnchor="page" w:x="807" w:y="2657"/>
        <w:shd w:val="clear" w:color="auto" w:fill="auto"/>
        <w:spacing w:before="0" w:after="0" w:line="226" w:lineRule="exact"/>
        <w:ind w:left="320" w:hanging="320"/>
      </w:pPr>
      <w:r>
        <w:t xml:space="preserve">obchodní firma Plzeňská </w:t>
      </w:r>
      <w:r>
        <w:t>teplárenská, a.s.</w:t>
      </w:r>
    </w:p>
    <w:p w14:paraId="41376874" w14:textId="77777777" w:rsidR="00EA3276" w:rsidRDefault="00C351B8">
      <w:pPr>
        <w:pStyle w:val="Bodytext20"/>
        <w:framePr w:w="9850" w:h="4531" w:hRule="exact" w:wrap="none" w:vAnchor="page" w:hAnchor="page" w:x="807" w:y="2657"/>
        <w:shd w:val="clear" w:color="auto" w:fill="auto"/>
        <w:tabs>
          <w:tab w:val="left" w:pos="1334"/>
        </w:tabs>
        <w:spacing w:before="0" w:after="0" w:line="226" w:lineRule="exact"/>
        <w:ind w:left="320" w:hanging="320"/>
      </w:pPr>
      <w:r>
        <w:t>se sídlem</w:t>
      </w:r>
      <w:r>
        <w:tab/>
        <w:t>Doubravecká 2760/1, Východní Předměstí, 301 00 Plzeň</w:t>
      </w:r>
    </w:p>
    <w:p w14:paraId="05AF0735" w14:textId="77777777" w:rsidR="00EA3276" w:rsidRDefault="00C351B8">
      <w:pPr>
        <w:pStyle w:val="Bodytext20"/>
        <w:framePr w:w="9850" w:h="4531" w:hRule="exact" w:wrap="none" w:vAnchor="page" w:hAnchor="page" w:x="807" w:y="2657"/>
        <w:shd w:val="clear" w:color="auto" w:fill="auto"/>
        <w:tabs>
          <w:tab w:val="left" w:pos="1334"/>
        </w:tabs>
        <w:spacing w:before="0" w:after="260" w:line="168" w:lineRule="exact"/>
        <w:ind w:left="320" w:hanging="320"/>
      </w:pPr>
      <w:r>
        <w:t>IČO</w:t>
      </w:r>
      <w:r>
        <w:tab/>
        <w:t>49790480</w:t>
      </w:r>
    </w:p>
    <w:p w14:paraId="26B4204C" w14:textId="77777777" w:rsidR="00EA3276" w:rsidRDefault="00C351B8">
      <w:pPr>
        <w:pStyle w:val="Bodytext100"/>
        <w:framePr w:w="9850" w:h="4531" w:hRule="exact" w:wrap="none" w:vAnchor="page" w:hAnchor="page" w:x="807" w:y="2657"/>
        <w:pBdr>
          <w:bottom w:val="single" w:sz="4" w:space="1" w:color="auto"/>
        </w:pBdr>
        <w:shd w:val="clear" w:color="auto" w:fill="auto"/>
        <w:spacing w:before="0" w:after="33"/>
        <w:ind w:left="320" w:hanging="320"/>
      </w:pPr>
      <w:r>
        <w:rPr>
          <w:rStyle w:val="Bodytext101"/>
          <w:b/>
          <w:bCs/>
        </w:rPr>
        <w:t>Článek 1: Úvo</w:t>
      </w:r>
      <w:r>
        <w:t>dní ustanovení</w:t>
      </w:r>
    </w:p>
    <w:p w14:paraId="6747C53F" w14:textId="77777777" w:rsidR="00EA3276" w:rsidRDefault="00C351B8">
      <w:pPr>
        <w:pStyle w:val="Bodytext20"/>
        <w:framePr w:w="9850" w:h="4531" w:hRule="exact" w:wrap="none" w:vAnchor="page" w:hAnchor="page" w:x="807" w:y="2657"/>
        <w:numPr>
          <w:ilvl w:val="0"/>
          <w:numId w:val="14"/>
        </w:numPr>
        <w:shd w:val="clear" w:color="auto" w:fill="auto"/>
        <w:tabs>
          <w:tab w:val="left" w:pos="273"/>
        </w:tabs>
        <w:spacing w:before="0" w:after="68"/>
        <w:ind w:left="320" w:hanging="320"/>
      </w:pPr>
      <w:r>
        <w:t xml:space="preserve">Tyto obchodní podmínky byly vydány dne 3. 11. 2020 s účinností od </w:t>
      </w:r>
      <w:r>
        <w:rPr>
          <w:rStyle w:val="Bodytext2Bold0"/>
        </w:rPr>
        <w:t xml:space="preserve">3. listopadu 2020 </w:t>
      </w:r>
      <w:r>
        <w:t xml:space="preserve">a nahrazují dřívější obchodní podmínky </w:t>
      </w:r>
      <w:r>
        <w:t>vydané dodavatelem podle § 1751 a násl. zákona č. 89/2012 Sb., občanského zákoníku, ve znění pozdějších změn (dále jen „občanský zákoník"), a určují část obsahu smluv o dodávce tepelné energie účinné po 3. listopadu 2020.</w:t>
      </w:r>
    </w:p>
    <w:p w14:paraId="4766E039" w14:textId="77777777" w:rsidR="00EA3276" w:rsidRDefault="00C351B8">
      <w:pPr>
        <w:pStyle w:val="Bodytext20"/>
        <w:framePr w:w="9850" w:h="4531" w:hRule="exact" w:wrap="none" w:vAnchor="page" w:hAnchor="page" w:x="807" w:y="2657"/>
        <w:numPr>
          <w:ilvl w:val="0"/>
          <w:numId w:val="14"/>
        </w:numPr>
        <w:shd w:val="clear" w:color="auto" w:fill="auto"/>
        <w:tabs>
          <w:tab w:val="left" w:pos="273"/>
        </w:tabs>
        <w:spacing w:before="0" w:after="49" w:line="192" w:lineRule="exact"/>
        <w:ind w:left="320" w:hanging="320"/>
      </w:pPr>
      <w:r>
        <w:t>Tyto obchodní podmínky tvoří nedíl</w:t>
      </w:r>
      <w:r>
        <w:t>nou součást smlouvy o dodávce tepelné energie, uzavřené mezi dodavatelem, jakožto držitelem licence pro rozvod tepelné energie a odběratelem tepelné energie. Obchodní podmínky podrobněji upravují smluvní vztah mezi oběma smluvními stranami.</w:t>
      </w:r>
    </w:p>
    <w:p w14:paraId="50B4B87B" w14:textId="77777777" w:rsidR="00EA3276" w:rsidRDefault="00C351B8">
      <w:pPr>
        <w:pStyle w:val="Bodytext20"/>
        <w:framePr w:w="9850" w:h="4531" w:hRule="exact" w:wrap="none" w:vAnchor="page" w:hAnchor="page" w:x="807" w:y="2657"/>
        <w:numPr>
          <w:ilvl w:val="0"/>
          <w:numId w:val="14"/>
        </w:numPr>
        <w:shd w:val="clear" w:color="auto" w:fill="auto"/>
        <w:tabs>
          <w:tab w:val="left" w:pos="273"/>
        </w:tabs>
        <w:spacing w:before="0" w:after="83" w:line="206" w:lineRule="exact"/>
        <w:ind w:left="320" w:hanging="320"/>
      </w:pPr>
      <w:r>
        <w:t>Vzájemná práva a povinnosti obou smluvních stran se řídí platnými právními předpisy, zejména zákonem č. 458/2000 Sb., o podmínkách podnikání a výkonu státní správy v energetických odvětvích a o změně některých zákonů (dále jako „energetický zákon"), zákone</w:t>
      </w:r>
      <w:r>
        <w:t>m č.406/2000 Sb., o hospodaření energií (dále jen „zákon o hospodaření energií"), zákonem č. 526/1990 Sb., o cenách (dále jen „zákon o cenách"), zákonem č. 505/1990 Sb., o metrologii (dále jen „zákon o metrologii") vše ve znění pozdějších změn, včetně jeji</w:t>
      </w:r>
      <w:r>
        <w:t>ch prováděcích předpisů. Vzájemná práva a povinnosti se řídí též vyhláškami a rozhodnutími Energetického regulačního úřadu.</w:t>
      </w:r>
    </w:p>
    <w:p w14:paraId="4016355A" w14:textId="77777777" w:rsidR="00EA3276" w:rsidRDefault="00C351B8">
      <w:pPr>
        <w:pStyle w:val="Bodytext20"/>
        <w:framePr w:w="9850" w:h="4531" w:hRule="exact" w:wrap="none" w:vAnchor="page" w:hAnchor="page" w:x="807" w:y="2657"/>
        <w:numPr>
          <w:ilvl w:val="0"/>
          <w:numId w:val="14"/>
        </w:numPr>
        <w:shd w:val="clear" w:color="auto" w:fill="auto"/>
        <w:tabs>
          <w:tab w:val="left" w:pos="276"/>
        </w:tabs>
        <w:spacing w:before="0" w:after="49" w:line="178" w:lineRule="exact"/>
        <w:ind w:left="320" w:hanging="320"/>
      </w:pPr>
      <w:r>
        <w:t>Odborné termíny užívané v obchodních podmínkách a smlouvě o dodávce tepelné energie mají význam přikládaný jim výše uvedenými právní</w:t>
      </w:r>
      <w:r>
        <w:t>mi předpisy.</w:t>
      </w:r>
    </w:p>
    <w:p w14:paraId="2F09A266" w14:textId="77777777" w:rsidR="00EA3276" w:rsidRDefault="00C351B8">
      <w:pPr>
        <w:pStyle w:val="Bodytext20"/>
        <w:framePr w:w="9850" w:h="4531" w:hRule="exact" w:wrap="none" w:vAnchor="page" w:hAnchor="page" w:x="807" w:y="2657"/>
        <w:numPr>
          <w:ilvl w:val="0"/>
          <w:numId w:val="14"/>
        </w:numPr>
        <w:shd w:val="clear" w:color="auto" w:fill="auto"/>
        <w:tabs>
          <w:tab w:val="left" w:pos="276"/>
        </w:tabs>
        <w:spacing w:before="0" w:after="0" w:line="192" w:lineRule="exact"/>
        <w:ind w:left="320" w:hanging="320"/>
      </w:pPr>
      <w:r>
        <w:t>V případě vnitřního rozporu mezi obchodními podmínkami a smlouvou o dodávce tepelné energie, který nelze překlenout souladným výkladem, má přednost příslušné ustanovení smlouvy o dodávce tepelné energie.</w:t>
      </w:r>
    </w:p>
    <w:p w14:paraId="1FA801B1" w14:textId="77777777" w:rsidR="00EA3276" w:rsidRDefault="00C351B8">
      <w:pPr>
        <w:pStyle w:val="Tablecaption40"/>
        <w:framePr w:wrap="none" w:vAnchor="page" w:hAnchor="page" w:x="807" w:y="7231"/>
        <w:shd w:val="clear" w:color="auto" w:fill="auto"/>
        <w:spacing w:line="168" w:lineRule="exact"/>
        <w:jc w:val="left"/>
      </w:pPr>
      <w:r>
        <w:rPr>
          <w:rStyle w:val="Tablecaption41"/>
          <w:b/>
          <w:bCs/>
        </w:rPr>
        <w:t>Článek 2: Vysvětlivky zkratek a pojmů</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872"/>
        <w:gridCol w:w="7901"/>
      </w:tblGrid>
      <w:tr w:rsidR="00EA3276" w14:paraId="31DB210D" w14:textId="77777777">
        <w:tblPrEx>
          <w:tblCellMar>
            <w:top w:w="0" w:type="dxa"/>
            <w:bottom w:w="0" w:type="dxa"/>
          </w:tblCellMar>
        </w:tblPrEx>
        <w:trPr>
          <w:trHeight w:hRule="exact" w:val="797"/>
        </w:trPr>
        <w:tc>
          <w:tcPr>
            <w:tcW w:w="1872" w:type="dxa"/>
            <w:tcBorders>
              <w:top w:val="single" w:sz="4" w:space="0" w:color="auto"/>
              <w:left w:val="single" w:sz="4" w:space="0" w:color="auto"/>
            </w:tcBorders>
            <w:shd w:val="clear" w:color="auto" w:fill="FFFFFF"/>
          </w:tcPr>
          <w:p w14:paraId="0B55A697" w14:textId="77777777" w:rsidR="00EA3276" w:rsidRDefault="00C351B8">
            <w:pPr>
              <w:pStyle w:val="Bodytext20"/>
              <w:framePr w:w="9773" w:h="7070" w:wrap="none" w:vAnchor="page" w:hAnchor="page" w:x="850" w:y="7443"/>
              <w:shd w:val="clear" w:color="auto" w:fill="auto"/>
              <w:spacing w:before="0" w:after="0" w:line="168" w:lineRule="exact"/>
              <w:ind w:firstLine="0"/>
              <w:jc w:val="left"/>
            </w:pPr>
            <w:r>
              <w:rPr>
                <w:rStyle w:val="Bodytext21"/>
              </w:rPr>
              <w:t>dodavatel</w:t>
            </w:r>
          </w:p>
        </w:tc>
        <w:tc>
          <w:tcPr>
            <w:tcW w:w="7901" w:type="dxa"/>
            <w:tcBorders>
              <w:top w:val="single" w:sz="4" w:space="0" w:color="auto"/>
              <w:left w:val="single" w:sz="4" w:space="0" w:color="auto"/>
              <w:right w:val="single" w:sz="4" w:space="0" w:color="auto"/>
            </w:tcBorders>
            <w:shd w:val="clear" w:color="auto" w:fill="FFFFFF"/>
            <w:vAlign w:val="bottom"/>
          </w:tcPr>
          <w:p w14:paraId="6FE4A6AD" w14:textId="77777777" w:rsidR="00EA3276" w:rsidRDefault="00C351B8">
            <w:pPr>
              <w:pStyle w:val="Bodytext20"/>
              <w:framePr w:w="9773" w:h="7070" w:wrap="none" w:vAnchor="page" w:hAnchor="page" w:x="850" w:y="7443"/>
              <w:shd w:val="clear" w:color="auto" w:fill="auto"/>
              <w:spacing w:before="0" w:after="0" w:line="206" w:lineRule="exact"/>
              <w:ind w:firstLine="0"/>
            </w:pPr>
            <w:r>
              <w:rPr>
                <w:rStyle w:val="Bodytext21"/>
              </w:rPr>
              <w:t xml:space="preserve">obchodní společnost Plzeňská teplárenská, a.s. se sídlem Doubravecká 2760/1, Východní Předměstí, 301 00 Plzeň, IČO 497 90 480, zapsaná v obchodním rejstříku vedeném Krajským soudem v Plzni, oddíl B, vložka 392, jako výrobce nebo </w:t>
            </w:r>
            <w:r>
              <w:rPr>
                <w:rStyle w:val="Bodytext21"/>
              </w:rPr>
              <w:t>distributor tepelné energie, který dodává tepelnou energii jiné osobě</w:t>
            </w:r>
          </w:p>
        </w:tc>
      </w:tr>
      <w:tr w:rsidR="00EA3276" w14:paraId="64DDD47E" w14:textId="77777777">
        <w:tblPrEx>
          <w:tblCellMar>
            <w:top w:w="0" w:type="dxa"/>
            <w:bottom w:w="0" w:type="dxa"/>
          </w:tblCellMar>
        </w:tblPrEx>
        <w:trPr>
          <w:trHeight w:hRule="exact" w:val="437"/>
        </w:trPr>
        <w:tc>
          <w:tcPr>
            <w:tcW w:w="1872" w:type="dxa"/>
            <w:tcBorders>
              <w:top w:val="single" w:sz="4" w:space="0" w:color="auto"/>
              <w:left w:val="single" w:sz="4" w:space="0" w:color="auto"/>
            </w:tcBorders>
            <w:shd w:val="clear" w:color="auto" w:fill="FFFFFF"/>
          </w:tcPr>
          <w:p w14:paraId="3E8FC045" w14:textId="77777777" w:rsidR="00EA3276" w:rsidRDefault="00C351B8">
            <w:pPr>
              <w:pStyle w:val="Bodytext20"/>
              <w:framePr w:w="9773" w:h="7070" w:wrap="none" w:vAnchor="page" w:hAnchor="page" w:x="850" w:y="7443"/>
              <w:shd w:val="clear" w:color="auto" w:fill="auto"/>
              <w:spacing w:before="0" w:after="0" w:line="168" w:lineRule="exact"/>
              <w:ind w:firstLine="0"/>
              <w:jc w:val="left"/>
            </w:pPr>
            <w:r>
              <w:rPr>
                <w:rStyle w:val="Bodytext21"/>
              </w:rPr>
              <w:t>odběratel</w:t>
            </w:r>
          </w:p>
        </w:tc>
        <w:tc>
          <w:tcPr>
            <w:tcW w:w="7901" w:type="dxa"/>
            <w:tcBorders>
              <w:top w:val="single" w:sz="4" w:space="0" w:color="auto"/>
              <w:left w:val="single" w:sz="4" w:space="0" w:color="auto"/>
              <w:right w:val="single" w:sz="4" w:space="0" w:color="auto"/>
            </w:tcBorders>
            <w:shd w:val="clear" w:color="auto" w:fill="FFFFFF"/>
          </w:tcPr>
          <w:p w14:paraId="2BCFFB06" w14:textId="77777777" w:rsidR="00EA3276" w:rsidRDefault="00C351B8">
            <w:pPr>
              <w:pStyle w:val="Bodytext20"/>
              <w:framePr w:w="9773" w:h="7070" w:wrap="none" w:vAnchor="page" w:hAnchor="page" w:x="850" w:y="7443"/>
              <w:shd w:val="clear" w:color="auto" w:fill="auto"/>
              <w:spacing w:before="0" w:after="0" w:line="187" w:lineRule="exact"/>
              <w:ind w:firstLine="0"/>
            </w:pPr>
            <w:r>
              <w:rPr>
                <w:rStyle w:val="Bodytext21"/>
              </w:rPr>
              <w:t>osoba, která nakupuje tepelnou energii pro její konečné využití a odebírá nakoupenou tepeínou energii odběrným tepelným zařízením.</w:t>
            </w:r>
          </w:p>
        </w:tc>
      </w:tr>
      <w:tr w:rsidR="00EA3276" w14:paraId="5ED6E6EB" w14:textId="77777777">
        <w:tblPrEx>
          <w:tblCellMar>
            <w:top w:w="0" w:type="dxa"/>
            <w:bottom w:w="0" w:type="dxa"/>
          </w:tblCellMar>
        </w:tblPrEx>
        <w:trPr>
          <w:trHeight w:hRule="exact" w:val="648"/>
        </w:trPr>
        <w:tc>
          <w:tcPr>
            <w:tcW w:w="1872" w:type="dxa"/>
            <w:tcBorders>
              <w:top w:val="single" w:sz="4" w:space="0" w:color="auto"/>
              <w:left w:val="single" w:sz="4" w:space="0" w:color="auto"/>
            </w:tcBorders>
            <w:shd w:val="clear" w:color="auto" w:fill="FFFFFF"/>
          </w:tcPr>
          <w:p w14:paraId="2D2DD245" w14:textId="77777777" w:rsidR="00EA3276" w:rsidRDefault="00C351B8">
            <w:pPr>
              <w:pStyle w:val="Bodytext20"/>
              <w:framePr w:w="9773" w:h="7070" w:wrap="none" w:vAnchor="page" w:hAnchor="page" w:x="850" w:y="7443"/>
              <w:shd w:val="clear" w:color="auto" w:fill="auto"/>
              <w:spacing w:before="0" w:after="0" w:line="168" w:lineRule="exact"/>
              <w:ind w:firstLine="0"/>
              <w:jc w:val="left"/>
            </w:pPr>
            <w:r>
              <w:rPr>
                <w:rStyle w:val="Bodytext21"/>
              </w:rPr>
              <w:t>smlouva</w:t>
            </w:r>
          </w:p>
        </w:tc>
        <w:tc>
          <w:tcPr>
            <w:tcW w:w="7901" w:type="dxa"/>
            <w:tcBorders>
              <w:top w:val="single" w:sz="4" w:space="0" w:color="auto"/>
              <w:left w:val="single" w:sz="4" w:space="0" w:color="auto"/>
              <w:right w:val="single" w:sz="4" w:space="0" w:color="auto"/>
            </w:tcBorders>
            <w:shd w:val="clear" w:color="auto" w:fill="FFFFFF"/>
            <w:vAlign w:val="bottom"/>
          </w:tcPr>
          <w:p w14:paraId="51E87B81" w14:textId="77777777" w:rsidR="00EA3276" w:rsidRDefault="00C351B8">
            <w:pPr>
              <w:pStyle w:val="Bodytext20"/>
              <w:framePr w:w="9773" w:h="7070" w:wrap="none" w:vAnchor="page" w:hAnchor="page" w:x="850" w:y="7443"/>
              <w:shd w:val="clear" w:color="auto" w:fill="auto"/>
              <w:spacing w:before="0" w:after="0" w:line="211" w:lineRule="exact"/>
              <w:ind w:firstLine="0"/>
            </w:pPr>
            <w:r>
              <w:rPr>
                <w:rStyle w:val="Bodytext21"/>
              </w:rPr>
              <w:t xml:space="preserve">smlouva o dodávce tepelné </w:t>
            </w:r>
            <w:r>
              <w:rPr>
                <w:rStyle w:val="Bodytext21"/>
              </w:rPr>
              <w:t>energie uzavřená mezi dodavatelem a odběratelem dle § 76 odst. 3 energetického zákona, jejímž předmětem je dodávka a odběr tepelné energie za úplatu; není-li stanoveno jinak, smlouvou se rozumí smlouva o dodávce tepelné energie včetně těchto všeobecných ob</w:t>
            </w:r>
            <w:r>
              <w:rPr>
                <w:rStyle w:val="Bodytext21"/>
              </w:rPr>
              <w:t>chodních podmínek a dalších Dříloh</w:t>
            </w:r>
          </w:p>
        </w:tc>
      </w:tr>
      <w:tr w:rsidR="00EA3276" w14:paraId="4E9AB90E" w14:textId="77777777">
        <w:tblPrEx>
          <w:tblCellMar>
            <w:top w:w="0" w:type="dxa"/>
            <w:bottom w:w="0" w:type="dxa"/>
          </w:tblCellMar>
        </w:tblPrEx>
        <w:trPr>
          <w:trHeight w:hRule="exact" w:val="427"/>
        </w:trPr>
        <w:tc>
          <w:tcPr>
            <w:tcW w:w="1872" w:type="dxa"/>
            <w:tcBorders>
              <w:top w:val="single" w:sz="4" w:space="0" w:color="auto"/>
              <w:left w:val="single" w:sz="4" w:space="0" w:color="auto"/>
            </w:tcBorders>
            <w:shd w:val="clear" w:color="auto" w:fill="FFFFFF"/>
          </w:tcPr>
          <w:p w14:paraId="7565A427" w14:textId="77777777" w:rsidR="00EA3276" w:rsidRDefault="00C351B8">
            <w:pPr>
              <w:pStyle w:val="Bodytext20"/>
              <w:framePr w:w="9773" w:h="7070" w:wrap="none" w:vAnchor="page" w:hAnchor="page" w:x="850" w:y="7443"/>
              <w:shd w:val="clear" w:color="auto" w:fill="auto"/>
              <w:spacing w:before="0" w:after="0" w:line="168" w:lineRule="exact"/>
              <w:ind w:firstLine="0"/>
              <w:jc w:val="left"/>
            </w:pPr>
            <w:r>
              <w:rPr>
                <w:rStyle w:val="Bodytext21"/>
              </w:rPr>
              <w:t>obchodní podmínky (OP)</w:t>
            </w:r>
          </w:p>
        </w:tc>
        <w:tc>
          <w:tcPr>
            <w:tcW w:w="7901" w:type="dxa"/>
            <w:tcBorders>
              <w:top w:val="single" w:sz="4" w:space="0" w:color="auto"/>
              <w:left w:val="single" w:sz="4" w:space="0" w:color="auto"/>
              <w:right w:val="single" w:sz="4" w:space="0" w:color="auto"/>
            </w:tcBorders>
            <w:shd w:val="clear" w:color="auto" w:fill="FFFFFF"/>
          </w:tcPr>
          <w:p w14:paraId="575763C1" w14:textId="77777777" w:rsidR="00EA3276" w:rsidRDefault="00C351B8">
            <w:pPr>
              <w:pStyle w:val="Bodytext20"/>
              <w:framePr w:w="9773" w:h="7070" w:wrap="none" w:vAnchor="page" w:hAnchor="page" w:x="850" w:y="7443"/>
              <w:shd w:val="clear" w:color="auto" w:fill="auto"/>
              <w:spacing w:before="0" w:after="0" w:line="187" w:lineRule="exact"/>
              <w:ind w:firstLine="0"/>
            </w:pPr>
            <w:r>
              <w:rPr>
                <w:rStyle w:val="Bodytext21"/>
              </w:rPr>
              <w:t>obchodní podmínky dodávky tepelné energie obsažené na této listině, upravující dodávku tepelné energie ze strany Plzeňské teplárenské, a.s.</w:t>
            </w:r>
          </w:p>
        </w:tc>
      </w:tr>
      <w:tr w:rsidR="00EA3276" w14:paraId="446D41D2" w14:textId="77777777">
        <w:tblPrEx>
          <w:tblCellMar>
            <w:top w:w="0" w:type="dxa"/>
            <w:bottom w:w="0" w:type="dxa"/>
          </w:tblCellMar>
        </w:tblPrEx>
        <w:trPr>
          <w:trHeight w:hRule="exact" w:val="427"/>
        </w:trPr>
        <w:tc>
          <w:tcPr>
            <w:tcW w:w="1872" w:type="dxa"/>
            <w:tcBorders>
              <w:top w:val="single" w:sz="4" w:space="0" w:color="auto"/>
              <w:left w:val="single" w:sz="4" w:space="0" w:color="auto"/>
            </w:tcBorders>
            <w:shd w:val="clear" w:color="auto" w:fill="FFFFFF"/>
          </w:tcPr>
          <w:p w14:paraId="20BA350A" w14:textId="77777777" w:rsidR="00EA3276" w:rsidRDefault="00C351B8">
            <w:pPr>
              <w:pStyle w:val="Bodytext20"/>
              <w:framePr w:w="9773" w:h="7070" w:wrap="none" w:vAnchor="page" w:hAnchor="page" w:x="850" w:y="7443"/>
              <w:shd w:val="clear" w:color="auto" w:fill="auto"/>
              <w:spacing w:before="0" w:after="0" w:line="206" w:lineRule="exact"/>
              <w:ind w:firstLine="0"/>
              <w:jc w:val="left"/>
            </w:pPr>
            <w:r>
              <w:rPr>
                <w:rStyle w:val="Bodytext21"/>
              </w:rPr>
              <w:t>havarijní služba / dispečink</w:t>
            </w:r>
          </w:p>
        </w:tc>
        <w:tc>
          <w:tcPr>
            <w:tcW w:w="7901" w:type="dxa"/>
            <w:tcBorders>
              <w:top w:val="single" w:sz="4" w:space="0" w:color="auto"/>
              <w:left w:val="single" w:sz="4" w:space="0" w:color="auto"/>
              <w:right w:val="single" w:sz="4" w:space="0" w:color="auto"/>
            </w:tcBorders>
            <w:shd w:val="clear" w:color="auto" w:fill="FFFFFF"/>
          </w:tcPr>
          <w:p w14:paraId="22918A24" w14:textId="77777777" w:rsidR="00EA3276" w:rsidRDefault="00C351B8">
            <w:pPr>
              <w:pStyle w:val="Bodytext20"/>
              <w:framePr w:w="9773" w:h="7070" w:wrap="none" w:vAnchor="page" w:hAnchor="page" w:x="850" w:y="7443"/>
              <w:shd w:val="clear" w:color="auto" w:fill="auto"/>
              <w:spacing w:before="0" w:after="0" w:line="168" w:lineRule="exact"/>
              <w:ind w:firstLine="0"/>
            </w:pPr>
            <w:r>
              <w:rPr>
                <w:rStyle w:val="Bodytext21"/>
              </w:rPr>
              <w:t xml:space="preserve">nepřetržitá </w:t>
            </w:r>
            <w:r>
              <w:rPr>
                <w:rStyle w:val="Bodytext21"/>
              </w:rPr>
              <w:t>centrální služba řídící a monitorující rozvodné tepelné zařízení</w:t>
            </w:r>
          </w:p>
        </w:tc>
      </w:tr>
      <w:tr w:rsidR="00EA3276" w14:paraId="2D02B40B" w14:textId="77777777">
        <w:tblPrEx>
          <w:tblCellMar>
            <w:top w:w="0" w:type="dxa"/>
            <w:bottom w:w="0" w:type="dxa"/>
          </w:tblCellMar>
        </w:tblPrEx>
        <w:trPr>
          <w:trHeight w:hRule="exact" w:val="216"/>
        </w:trPr>
        <w:tc>
          <w:tcPr>
            <w:tcW w:w="1872" w:type="dxa"/>
            <w:tcBorders>
              <w:top w:val="single" w:sz="4" w:space="0" w:color="auto"/>
              <w:left w:val="single" w:sz="4" w:space="0" w:color="auto"/>
            </w:tcBorders>
            <w:shd w:val="clear" w:color="auto" w:fill="FFFFFF"/>
          </w:tcPr>
          <w:p w14:paraId="2E82FEB7" w14:textId="77777777" w:rsidR="00EA3276" w:rsidRDefault="00C351B8">
            <w:pPr>
              <w:pStyle w:val="Bodytext20"/>
              <w:framePr w:w="9773" w:h="7070" w:wrap="none" w:vAnchor="page" w:hAnchor="page" w:x="850" w:y="7443"/>
              <w:shd w:val="clear" w:color="auto" w:fill="auto"/>
              <w:spacing w:before="0" w:after="0" w:line="168" w:lineRule="exact"/>
              <w:ind w:firstLine="0"/>
              <w:jc w:val="left"/>
            </w:pPr>
            <w:r>
              <w:rPr>
                <w:rStyle w:val="Bodytext21"/>
              </w:rPr>
              <w:t>smluvní strany</w:t>
            </w:r>
          </w:p>
        </w:tc>
        <w:tc>
          <w:tcPr>
            <w:tcW w:w="7901" w:type="dxa"/>
            <w:tcBorders>
              <w:top w:val="single" w:sz="4" w:space="0" w:color="auto"/>
              <w:left w:val="single" w:sz="4" w:space="0" w:color="auto"/>
              <w:right w:val="single" w:sz="4" w:space="0" w:color="auto"/>
            </w:tcBorders>
            <w:shd w:val="clear" w:color="auto" w:fill="FFFFFF"/>
          </w:tcPr>
          <w:p w14:paraId="72727BC2" w14:textId="77777777" w:rsidR="00EA3276" w:rsidRDefault="00C351B8">
            <w:pPr>
              <w:pStyle w:val="Bodytext20"/>
              <w:framePr w:w="9773" w:h="7070" w:wrap="none" w:vAnchor="page" w:hAnchor="page" w:x="850" w:y="7443"/>
              <w:shd w:val="clear" w:color="auto" w:fill="auto"/>
              <w:spacing w:before="0" w:after="0" w:line="168" w:lineRule="exact"/>
              <w:ind w:firstLine="0"/>
            </w:pPr>
            <w:r>
              <w:rPr>
                <w:rStyle w:val="Bodytext21"/>
              </w:rPr>
              <w:t>smluvními stranami se rozumí odběratel a dodavatel</w:t>
            </w:r>
          </w:p>
        </w:tc>
      </w:tr>
      <w:tr w:rsidR="00EA3276" w14:paraId="3EFA58FC" w14:textId="77777777">
        <w:tblPrEx>
          <w:tblCellMar>
            <w:top w:w="0" w:type="dxa"/>
            <w:bottom w:w="0" w:type="dxa"/>
          </w:tblCellMar>
        </w:tblPrEx>
        <w:trPr>
          <w:trHeight w:hRule="exact" w:val="226"/>
        </w:trPr>
        <w:tc>
          <w:tcPr>
            <w:tcW w:w="1872" w:type="dxa"/>
            <w:tcBorders>
              <w:top w:val="single" w:sz="4" w:space="0" w:color="auto"/>
              <w:left w:val="single" w:sz="4" w:space="0" w:color="auto"/>
            </w:tcBorders>
            <w:shd w:val="clear" w:color="auto" w:fill="FFFFFF"/>
          </w:tcPr>
          <w:p w14:paraId="5BC1D97E" w14:textId="77777777" w:rsidR="00EA3276" w:rsidRDefault="00C351B8">
            <w:pPr>
              <w:pStyle w:val="Bodytext20"/>
              <w:framePr w:w="9773" w:h="7070" w:wrap="none" w:vAnchor="page" w:hAnchor="page" w:x="850" w:y="7443"/>
              <w:shd w:val="clear" w:color="auto" w:fill="auto"/>
              <w:spacing w:before="0" w:after="0" w:line="168" w:lineRule="exact"/>
              <w:ind w:firstLine="0"/>
              <w:jc w:val="left"/>
            </w:pPr>
            <w:r>
              <w:rPr>
                <w:rStyle w:val="Bodytext21"/>
              </w:rPr>
              <w:t>objekt</w:t>
            </w:r>
          </w:p>
        </w:tc>
        <w:tc>
          <w:tcPr>
            <w:tcW w:w="7901" w:type="dxa"/>
            <w:tcBorders>
              <w:top w:val="single" w:sz="4" w:space="0" w:color="auto"/>
              <w:left w:val="single" w:sz="4" w:space="0" w:color="auto"/>
              <w:right w:val="single" w:sz="4" w:space="0" w:color="auto"/>
            </w:tcBorders>
            <w:shd w:val="clear" w:color="auto" w:fill="FFFFFF"/>
          </w:tcPr>
          <w:p w14:paraId="36C1AC43" w14:textId="77777777" w:rsidR="00EA3276" w:rsidRDefault="00C351B8">
            <w:pPr>
              <w:pStyle w:val="Bodytext20"/>
              <w:framePr w:w="9773" w:h="7070" w:wrap="none" w:vAnchor="page" w:hAnchor="page" w:x="850" w:y="7443"/>
              <w:shd w:val="clear" w:color="auto" w:fill="auto"/>
              <w:spacing w:before="0" w:after="0" w:line="168" w:lineRule="exact"/>
              <w:ind w:firstLine="0"/>
            </w:pPr>
            <w:r>
              <w:rPr>
                <w:rStyle w:val="Bodytext21"/>
              </w:rPr>
              <w:t>stavba nebo stavby propojené společným odběrným tepelným zařízením</w:t>
            </w:r>
          </w:p>
        </w:tc>
      </w:tr>
      <w:tr w:rsidR="00EA3276" w14:paraId="5D80F908" w14:textId="77777777">
        <w:tblPrEx>
          <w:tblCellMar>
            <w:top w:w="0" w:type="dxa"/>
            <w:bottom w:w="0" w:type="dxa"/>
          </w:tblCellMar>
        </w:tblPrEx>
        <w:trPr>
          <w:trHeight w:hRule="exact" w:val="850"/>
        </w:trPr>
        <w:tc>
          <w:tcPr>
            <w:tcW w:w="1872" w:type="dxa"/>
            <w:tcBorders>
              <w:top w:val="single" w:sz="4" w:space="0" w:color="auto"/>
              <w:left w:val="single" w:sz="4" w:space="0" w:color="auto"/>
            </w:tcBorders>
            <w:shd w:val="clear" w:color="auto" w:fill="FFFFFF"/>
          </w:tcPr>
          <w:p w14:paraId="2534A2CD" w14:textId="77777777" w:rsidR="00EA3276" w:rsidRDefault="00C351B8">
            <w:pPr>
              <w:pStyle w:val="Bodytext20"/>
              <w:framePr w:w="9773" w:h="7070" w:wrap="none" w:vAnchor="page" w:hAnchor="page" w:x="850" w:y="7443"/>
              <w:shd w:val="clear" w:color="auto" w:fill="auto"/>
              <w:spacing w:before="0" w:after="0" w:line="206" w:lineRule="exact"/>
              <w:ind w:firstLine="0"/>
              <w:jc w:val="left"/>
            </w:pPr>
            <w:r>
              <w:rPr>
                <w:rStyle w:val="Bodytext21"/>
              </w:rPr>
              <w:t xml:space="preserve">tepelné sítě nebo soustava zásobování </w:t>
            </w:r>
            <w:r>
              <w:rPr>
                <w:rStyle w:val="Bodytext21"/>
              </w:rPr>
              <w:t>tepelnou energií</w:t>
            </w:r>
          </w:p>
        </w:tc>
        <w:tc>
          <w:tcPr>
            <w:tcW w:w="7901" w:type="dxa"/>
            <w:tcBorders>
              <w:top w:val="single" w:sz="4" w:space="0" w:color="auto"/>
              <w:left w:val="single" w:sz="4" w:space="0" w:color="auto"/>
              <w:right w:val="single" w:sz="4" w:space="0" w:color="auto"/>
            </w:tcBorders>
            <w:shd w:val="clear" w:color="auto" w:fill="FFFFFF"/>
            <w:vAlign w:val="bottom"/>
          </w:tcPr>
          <w:p w14:paraId="6F56517C" w14:textId="77777777" w:rsidR="00EA3276" w:rsidRDefault="00C351B8">
            <w:pPr>
              <w:pStyle w:val="Bodytext20"/>
              <w:framePr w:w="9773" w:h="7070" w:wrap="none" w:vAnchor="page" w:hAnchor="page" w:x="850" w:y="7443"/>
              <w:shd w:val="clear" w:color="auto" w:fill="auto"/>
              <w:spacing w:before="0" w:after="0" w:line="206" w:lineRule="exact"/>
              <w:ind w:firstLine="0"/>
            </w:pPr>
            <w:r>
              <w:rPr>
                <w:rStyle w:val="Bodytext21"/>
              </w:rPr>
              <w:t>soustava tvořená vzájemně propojeným zdrojem nebo zdroji tepelné energie a rozvodným tepelným zařízením sloužící pro dodávky tepelné energie pro vytápění, chlazení, ohřev teplé vody a technologické procesy, je-li provozována na základě lic</w:t>
            </w:r>
            <w:r>
              <w:rPr>
                <w:rStyle w:val="Bodytext21"/>
              </w:rPr>
              <w:t>ence na výrobu tepelné energie a licence na rozvod tepelné energie; soustava zásobování tepelnou energií je zřizována a provozována ve veřejném záimu</w:t>
            </w:r>
          </w:p>
        </w:tc>
      </w:tr>
      <w:tr w:rsidR="00EA3276" w14:paraId="3889BDE9" w14:textId="77777777">
        <w:tblPrEx>
          <w:tblCellMar>
            <w:top w:w="0" w:type="dxa"/>
            <w:bottom w:w="0" w:type="dxa"/>
          </w:tblCellMar>
        </w:tblPrEx>
        <w:trPr>
          <w:trHeight w:hRule="exact" w:val="835"/>
        </w:trPr>
        <w:tc>
          <w:tcPr>
            <w:tcW w:w="1872" w:type="dxa"/>
            <w:tcBorders>
              <w:top w:val="single" w:sz="4" w:space="0" w:color="auto"/>
              <w:left w:val="single" w:sz="4" w:space="0" w:color="auto"/>
            </w:tcBorders>
            <w:shd w:val="clear" w:color="auto" w:fill="FFFFFF"/>
          </w:tcPr>
          <w:p w14:paraId="37DE92D4" w14:textId="77777777" w:rsidR="00EA3276" w:rsidRDefault="00C351B8">
            <w:pPr>
              <w:pStyle w:val="Bodytext20"/>
              <w:framePr w:w="9773" w:h="7070" w:wrap="none" w:vAnchor="page" w:hAnchor="page" w:x="850" w:y="7443"/>
              <w:shd w:val="clear" w:color="auto" w:fill="auto"/>
              <w:spacing w:before="0" w:after="0" w:line="206" w:lineRule="exact"/>
              <w:ind w:firstLine="0"/>
              <w:jc w:val="left"/>
            </w:pPr>
            <w:r>
              <w:rPr>
                <w:rStyle w:val="Bodytext21"/>
              </w:rPr>
              <w:t>rozvodné tepelné zařízení</w:t>
            </w:r>
          </w:p>
        </w:tc>
        <w:tc>
          <w:tcPr>
            <w:tcW w:w="7901" w:type="dxa"/>
            <w:tcBorders>
              <w:top w:val="single" w:sz="4" w:space="0" w:color="auto"/>
              <w:left w:val="single" w:sz="4" w:space="0" w:color="auto"/>
              <w:right w:val="single" w:sz="4" w:space="0" w:color="auto"/>
            </w:tcBorders>
            <w:shd w:val="clear" w:color="auto" w:fill="FFFFFF"/>
            <w:vAlign w:val="bottom"/>
          </w:tcPr>
          <w:p w14:paraId="70B3B092" w14:textId="77777777" w:rsidR="00EA3276" w:rsidRDefault="00C351B8">
            <w:pPr>
              <w:pStyle w:val="Bodytext20"/>
              <w:framePr w:w="9773" w:h="7070" w:wrap="none" w:vAnchor="page" w:hAnchor="page" w:x="850" w:y="7443"/>
              <w:shd w:val="clear" w:color="auto" w:fill="auto"/>
              <w:spacing w:before="0" w:after="0"/>
              <w:ind w:firstLine="0"/>
            </w:pPr>
            <w:r>
              <w:rPr>
                <w:rStyle w:val="Bodytext21"/>
              </w:rPr>
              <w:t xml:space="preserve">zařízení pro dopravu tepelné energie tvořené tepelnými sítěmi, </w:t>
            </w:r>
            <w:r>
              <w:rPr>
                <w:rStyle w:val="Bodytext21"/>
              </w:rPr>
              <w:t xml:space="preserve">předávacími stanicemi a tepelnými přípojkami; předávací stanice nebo tepelná přípojka jsou částí rozvodného tepelného zařízení v případě, že k nim má distributor tepelné energie vlastnické nebo užívací právo; částí rozvodného tepelného zařízení jsou s ním </w:t>
            </w:r>
            <w:r>
              <w:rPr>
                <w:rStyle w:val="Bodytext21"/>
              </w:rPr>
              <w:t>související řídicí a zabezpečovací systémy a systémy přenosu dat</w:t>
            </w:r>
          </w:p>
        </w:tc>
      </w:tr>
      <w:tr w:rsidR="00EA3276" w14:paraId="27FB5752" w14:textId="77777777">
        <w:tblPrEx>
          <w:tblCellMar>
            <w:top w:w="0" w:type="dxa"/>
            <w:bottom w:w="0" w:type="dxa"/>
          </w:tblCellMar>
        </w:tblPrEx>
        <w:trPr>
          <w:trHeight w:hRule="exact" w:val="432"/>
        </w:trPr>
        <w:tc>
          <w:tcPr>
            <w:tcW w:w="1872" w:type="dxa"/>
            <w:tcBorders>
              <w:top w:val="single" w:sz="4" w:space="0" w:color="auto"/>
              <w:left w:val="single" w:sz="4" w:space="0" w:color="auto"/>
            </w:tcBorders>
            <w:shd w:val="clear" w:color="auto" w:fill="FFFFFF"/>
          </w:tcPr>
          <w:p w14:paraId="17476AA4" w14:textId="77777777" w:rsidR="00EA3276" w:rsidRDefault="00C351B8">
            <w:pPr>
              <w:pStyle w:val="Bodytext20"/>
              <w:framePr w:w="9773" w:h="7070" w:wrap="none" w:vAnchor="page" w:hAnchor="page" w:x="850" w:y="7443"/>
              <w:shd w:val="clear" w:color="auto" w:fill="auto"/>
              <w:spacing w:before="0" w:after="0" w:line="168" w:lineRule="exact"/>
              <w:ind w:firstLine="0"/>
              <w:jc w:val="left"/>
            </w:pPr>
            <w:r>
              <w:rPr>
                <w:rStyle w:val="Bodytext21"/>
              </w:rPr>
              <w:t>odběrné tepelné</w:t>
            </w:r>
          </w:p>
          <w:p w14:paraId="29D2C4A3" w14:textId="77777777" w:rsidR="00EA3276" w:rsidRDefault="00C351B8">
            <w:pPr>
              <w:pStyle w:val="Bodytext20"/>
              <w:framePr w:w="9773" w:h="7070" w:wrap="none" w:vAnchor="page" w:hAnchor="page" w:x="850" w:y="7443"/>
              <w:shd w:val="clear" w:color="auto" w:fill="auto"/>
              <w:spacing w:before="0" w:after="0" w:line="168" w:lineRule="exact"/>
              <w:ind w:firstLine="0"/>
              <w:jc w:val="left"/>
            </w:pPr>
            <w:r>
              <w:rPr>
                <w:rStyle w:val="Bodytext21"/>
              </w:rPr>
              <w:t>zařízení</w:t>
            </w:r>
          </w:p>
        </w:tc>
        <w:tc>
          <w:tcPr>
            <w:tcW w:w="7901" w:type="dxa"/>
            <w:tcBorders>
              <w:top w:val="single" w:sz="4" w:space="0" w:color="auto"/>
              <w:left w:val="single" w:sz="4" w:space="0" w:color="auto"/>
              <w:right w:val="single" w:sz="4" w:space="0" w:color="auto"/>
            </w:tcBorders>
            <w:shd w:val="clear" w:color="auto" w:fill="FFFFFF"/>
          </w:tcPr>
          <w:p w14:paraId="15CE5764" w14:textId="77777777" w:rsidR="00EA3276" w:rsidRDefault="00C351B8">
            <w:pPr>
              <w:pStyle w:val="Bodytext20"/>
              <w:framePr w:w="9773" w:h="7070" w:wrap="none" w:vAnchor="page" w:hAnchor="page" w:x="850" w:y="7443"/>
              <w:shd w:val="clear" w:color="auto" w:fill="auto"/>
              <w:spacing w:before="0" w:after="0" w:line="197" w:lineRule="exact"/>
              <w:ind w:firstLine="0"/>
            </w:pPr>
            <w:r>
              <w:rPr>
                <w:rStyle w:val="Bodytext21"/>
              </w:rPr>
              <w:t xml:space="preserve">zařízení připojené ke zdroji tepelné energie nebo k rozvodnému tepelnému zařízení a určené pro odběr tepelné energie a spotřebu tepelné energie v objektu nebo </w:t>
            </w:r>
            <w:r>
              <w:rPr>
                <w:rStyle w:val="Bodytext21"/>
              </w:rPr>
              <w:t>jeho části</w:t>
            </w:r>
          </w:p>
        </w:tc>
      </w:tr>
      <w:tr w:rsidR="00EA3276" w14:paraId="6718F37C" w14:textId="77777777">
        <w:tblPrEx>
          <w:tblCellMar>
            <w:top w:w="0" w:type="dxa"/>
            <w:bottom w:w="0" w:type="dxa"/>
          </w:tblCellMar>
        </w:tblPrEx>
        <w:trPr>
          <w:trHeight w:hRule="exact" w:val="226"/>
        </w:trPr>
        <w:tc>
          <w:tcPr>
            <w:tcW w:w="1872" w:type="dxa"/>
            <w:tcBorders>
              <w:top w:val="single" w:sz="4" w:space="0" w:color="auto"/>
              <w:left w:val="single" w:sz="4" w:space="0" w:color="auto"/>
            </w:tcBorders>
            <w:shd w:val="clear" w:color="auto" w:fill="FFFFFF"/>
          </w:tcPr>
          <w:p w14:paraId="70519CE8" w14:textId="77777777" w:rsidR="00EA3276" w:rsidRDefault="00C351B8">
            <w:pPr>
              <w:pStyle w:val="Bodytext20"/>
              <w:framePr w:w="9773" w:h="7070" w:wrap="none" w:vAnchor="page" w:hAnchor="page" w:x="850" w:y="7443"/>
              <w:shd w:val="clear" w:color="auto" w:fill="auto"/>
              <w:spacing w:before="0" w:after="0" w:line="168" w:lineRule="exact"/>
              <w:ind w:firstLine="0"/>
              <w:jc w:val="left"/>
            </w:pPr>
            <w:r>
              <w:rPr>
                <w:rStyle w:val="Bodytext21"/>
              </w:rPr>
              <w:t>tepelná přípojka</w:t>
            </w:r>
          </w:p>
        </w:tc>
        <w:tc>
          <w:tcPr>
            <w:tcW w:w="7901" w:type="dxa"/>
            <w:tcBorders>
              <w:top w:val="single" w:sz="4" w:space="0" w:color="auto"/>
              <w:left w:val="single" w:sz="4" w:space="0" w:color="auto"/>
              <w:right w:val="single" w:sz="4" w:space="0" w:color="auto"/>
            </w:tcBorders>
            <w:shd w:val="clear" w:color="auto" w:fill="FFFFFF"/>
          </w:tcPr>
          <w:p w14:paraId="05FD725C" w14:textId="77777777" w:rsidR="00EA3276" w:rsidRDefault="00C351B8">
            <w:pPr>
              <w:pStyle w:val="Bodytext20"/>
              <w:framePr w:w="9773" w:h="7070" w:wrap="none" w:vAnchor="page" w:hAnchor="page" w:x="850" w:y="7443"/>
              <w:shd w:val="clear" w:color="auto" w:fill="auto"/>
              <w:spacing w:before="0" w:after="0" w:line="168" w:lineRule="exact"/>
              <w:ind w:firstLine="0"/>
            </w:pPr>
            <w:r>
              <w:rPr>
                <w:rStyle w:val="Bodytext21"/>
              </w:rPr>
              <w:t>část tepelné sítě, která umožňuje dodávku tepelné energie pouze pro ieden obiekt</w:t>
            </w:r>
          </w:p>
        </w:tc>
      </w:tr>
      <w:tr w:rsidR="00EA3276" w14:paraId="0FB41029" w14:textId="77777777">
        <w:tblPrEx>
          <w:tblCellMar>
            <w:top w:w="0" w:type="dxa"/>
            <w:bottom w:w="0" w:type="dxa"/>
          </w:tblCellMar>
        </w:tblPrEx>
        <w:trPr>
          <w:trHeight w:hRule="exact" w:val="427"/>
        </w:trPr>
        <w:tc>
          <w:tcPr>
            <w:tcW w:w="1872" w:type="dxa"/>
            <w:tcBorders>
              <w:top w:val="single" w:sz="4" w:space="0" w:color="auto"/>
              <w:left w:val="single" w:sz="4" w:space="0" w:color="auto"/>
            </w:tcBorders>
            <w:shd w:val="clear" w:color="auto" w:fill="FFFFFF"/>
          </w:tcPr>
          <w:p w14:paraId="4341C180" w14:textId="77777777" w:rsidR="00EA3276" w:rsidRDefault="00C351B8">
            <w:pPr>
              <w:pStyle w:val="Bodytext20"/>
              <w:framePr w:w="9773" w:h="7070" w:wrap="none" w:vAnchor="page" w:hAnchor="page" w:x="850" w:y="7443"/>
              <w:shd w:val="clear" w:color="auto" w:fill="auto"/>
              <w:spacing w:before="0" w:after="0" w:line="168" w:lineRule="exact"/>
              <w:ind w:firstLine="0"/>
              <w:jc w:val="left"/>
            </w:pPr>
            <w:r>
              <w:rPr>
                <w:rStyle w:val="Bodytext21"/>
              </w:rPr>
              <w:t>dodávka</w:t>
            </w:r>
          </w:p>
        </w:tc>
        <w:tc>
          <w:tcPr>
            <w:tcW w:w="7901" w:type="dxa"/>
            <w:tcBorders>
              <w:top w:val="single" w:sz="4" w:space="0" w:color="auto"/>
              <w:left w:val="single" w:sz="4" w:space="0" w:color="auto"/>
              <w:right w:val="single" w:sz="4" w:space="0" w:color="auto"/>
            </w:tcBorders>
            <w:shd w:val="clear" w:color="auto" w:fill="FFFFFF"/>
          </w:tcPr>
          <w:p w14:paraId="4CA92317" w14:textId="77777777" w:rsidR="00EA3276" w:rsidRDefault="00C351B8">
            <w:pPr>
              <w:pStyle w:val="Bodytext20"/>
              <w:framePr w:w="9773" w:h="7070" w:wrap="none" w:vAnchor="page" w:hAnchor="page" w:x="850" w:y="7443"/>
              <w:shd w:val="clear" w:color="auto" w:fill="auto"/>
              <w:spacing w:before="0" w:after="0" w:line="182" w:lineRule="exact"/>
              <w:ind w:firstLine="0"/>
            </w:pPr>
            <w:r>
              <w:rPr>
                <w:rStyle w:val="Bodytext21"/>
              </w:rPr>
              <w:t>dodávka tepelné energie, chladu nebo studené vody pro teplou vodu k dalšímu využití fyzickou nebo právnickou osobou</w:t>
            </w:r>
          </w:p>
        </w:tc>
      </w:tr>
      <w:tr w:rsidR="00EA3276" w14:paraId="7BF88EA7" w14:textId="77777777">
        <w:tblPrEx>
          <w:tblCellMar>
            <w:top w:w="0" w:type="dxa"/>
            <w:bottom w:w="0" w:type="dxa"/>
          </w:tblCellMar>
        </w:tblPrEx>
        <w:trPr>
          <w:trHeight w:hRule="exact" w:val="211"/>
        </w:trPr>
        <w:tc>
          <w:tcPr>
            <w:tcW w:w="1872" w:type="dxa"/>
            <w:tcBorders>
              <w:top w:val="single" w:sz="4" w:space="0" w:color="auto"/>
              <w:left w:val="single" w:sz="4" w:space="0" w:color="auto"/>
            </w:tcBorders>
            <w:shd w:val="clear" w:color="auto" w:fill="FFFFFF"/>
          </w:tcPr>
          <w:p w14:paraId="09DCB077" w14:textId="77777777" w:rsidR="00EA3276" w:rsidRDefault="00C351B8">
            <w:pPr>
              <w:pStyle w:val="Bodytext20"/>
              <w:framePr w:w="9773" w:h="7070" w:wrap="none" w:vAnchor="page" w:hAnchor="page" w:x="850" w:y="7443"/>
              <w:shd w:val="clear" w:color="auto" w:fill="auto"/>
              <w:spacing w:before="0" w:after="0" w:line="168" w:lineRule="exact"/>
              <w:ind w:firstLine="0"/>
              <w:jc w:val="left"/>
            </w:pPr>
            <w:r>
              <w:rPr>
                <w:rStyle w:val="Bodytext21"/>
              </w:rPr>
              <w:t xml:space="preserve">tepelná </w:t>
            </w:r>
            <w:r>
              <w:rPr>
                <w:rStyle w:val="Bodytext21"/>
              </w:rPr>
              <w:t>energie (TE)</w:t>
            </w:r>
          </w:p>
        </w:tc>
        <w:tc>
          <w:tcPr>
            <w:tcW w:w="7901" w:type="dxa"/>
            <w:tcBorders>
              <w:top w:val="single" w:sz="4" w:space="0" w:color="auto"/>
              <w:left w:val="single" w:sz="4" w:space="0" w:color="auto"/>
              <w:right w:val="single" w:sz="4" w:space="0" w:color="auto"/>
            </w:tcBorders>
            <w:shd w:val="clear" w:color="auto" w:fill="FFFFFF"/>
          </w:tcPr>
          <w:p w14:paraId="726A8837" w14:textId="77777777" w:rsidR="00EA3276" w:rsidRDefault="00C351B8">
            <w:pPr>
              <w:pStyle w:val="Bodytext20"/>
              <w:framePr w:w="9773" w:h="7070" w:wrap="none" w:vAnchor="page" w:hAnchor="page" w:x="850" w:y="7443"/>
              <w:shd w:val="clear" w:color="auto" w:fill="auto"/>
              <w:spacing w:before="0" w:after="0" w:line="168" w:lineRule="exact"/>
              <w:ind w:firstLine="0"/>
            </w:pPr>
            <w:r>
              <w:rPr>
                <w:rStyle w:val="Bodytext21"/>
              </w:rPr>
              <w:t>tepelná energie případně energie chladu obsažená v teplonosné látce</w:t>
            </w:r>
          </w:p>
        </w:tc>
      </w:tr>
      <w:tr w:rsidR="00EA3276" w14:paraId="13491C9D" w14:textId="77777777">
        <w:tblPrEx>
          <w:tblCellMar>
            <w:top w:w="0" w:type="dxa"/>
            <w:bottom w:w="0" w:type="dxa"/>
          </w:tblCellMar>
        </w:tblPrEx>
        <w:trPr>
          <w:trHeight w:hRule="exact" w:val="221"/>
        </w:trPr>
        <w:tc>
          <w:tcPr>
            <w:tcW w:w="1872" w:type="dxa"/>
            <w:tcBorders>
              <w:top w:val="single" w:sz="4" w:space="0" w:color="auto"/>
              <w:left w:val="single" w:sz="4" w:space="0" w:color="auto"/>
            </w:tcBorders>
            <w:shd w:val="clear" w:color="auto" w:fill="FFFFFF"/>
          </w:tcPr>
          <w:p w14:paraId="0985936F" w14:textId="77777777" w:rsidR="00EA3276" w:rsidRDefault="00C351B8">
            <w:pPr>
              <w:pStyle w:val="Bodytext20"/>
              <w:framePr w:w="9773" w:h="7070" w:wrap="none" w:vAnchor="page" w:hAnchor="page" w:x="850" w:y="7443"/>
              <w:shd w:val="clear" w:color="auto" w:fill="auto"/>
              <w:spacing w:before="0" w:after="0" w:line="168" w:lineRule="exact"/>
              <w:ind w:firstLine="0"/>
              <w:jc w:val="left"/>
            </w:pPr>
            <w:r>
              <w:rPr>
                <w:rStyle w:val="Bodytext21"/>
              </w:rPr>
              <w:t>teplonosná látka</w:t>
            </w:r>
          </w:p>
        </w:tc>
        <w:tc>
          <w:tcPr>
            <w:tcW w:w="7901" w:type="dxa"/>
            <w:tcBorders>
              <w:top w:val="single" w:sz="4" w:space="0" w:color="auto"/>
              <w:left w:val="single" w:sz="4" w:space="0" w:color="auto"/>
              <w:right w:val="single" w:sz="4" w:space="0" w:color="auto"/>
            </w:tcBorders>
            <w:shd w:val="clear" w:color="auto" w:fill="FFFFFF"/>
          </w:tcPr>
          <w:p w14:paraId="6475B90D" w14:textId="77777777" w:rsidR="00EA3276" w:rsidRDefault="00C351B8">
            <w:pPr>
              <w:pStyle w:val="Bodytext20"/>
              <w:framePr w:w="9773" w:h="7070" w:wrap="none" w:vAnchor="page" w:hAnchor="page" w:x="850" w:y="7443"/>
              <w:shd w:val="clear" w:color="auto" w:fill="auto"/>
              <w:spacing w:before="0" w:after="0" w:line="168" w:lineRule="exact"/>
              <w:ind w:firstLine="0"/>
            </w:pPr>
            <w:r>
              <w:rPr>
                <w:rStyle w:val="Bodytext21"/>
              </w:rPr>
              <w:t>kapalina nebo pára, kterou se teplo dopravuje potrubím od zdroje tepla ke spotřebičům</w:t>
            </w:r>
          </w:p>
        </w:tc>
      </w:tr>
      <w:tr w:rsidR="00EA3276" w14:paraId="701FDCC2" w14:textId="77777777">
        <w:tblPrEx>
          <w:tblCellMar>
            <w:top w:w="0" w:type="dxa"/>
            <w:bottom w:w="0" w:type="dxa"/>
          </w:tblCellMar>
        </w:tblPrEx>
        <w:trPr>
          <w:trHeight w:hRule="exact" w:val="216"/>
        </w:trPr>
        <w:tc>
          <w:tcPr>
            <w:tcW w:w="1872" w:type="dxa"/>
            <w:tcBorders>
              <w:top w:val="single" w:sz="4" w:space="0" w:color="auto"/>
              <w:left w:val="single" w:sz="4" w:space="0" w:color="auto"/>
            </w:tcBorders>
            <w:shd w:val="clear" w:color="auto" w:fill="FFFFFF"/>
          </w:tcPr>
          <w:p w14:paraId="76DB744B" w14:textId="77777777" w:rsidR="00EA3276" w:rsidRDefault="00C351B8">
            <w:pPr>
              <w:pStyle w:val="Bodytext20"/>
              <w:framePr w:w="9773" w:h="7070" w:wrap="none" w:vAnchor="page" w:hAnchor="page" w:x="850" w:y="7443"/>
              <w:shd w:val="clear" w:color="auto" w:fill="auto"/>
              <w:spacing w:before="0" w:after="0" w:line="168" w:lineRule="exact"/>
              <w:ind w:firstLine="0"/>
              <w:jc w:val="left"/>
            </w:pPr>
            <w:r>
              <w:rPr>
                <w:rStyle w:val="Bodytext21"/>
              </w:rPr>
              <w:t>ústřední vytápění (ÚT)</w:t>
            </w:r>
          </w:p>
        </w:tc>
        <w:tc>
          <w:tcPr>
            <w:tcW w:w="7901" w:type="dxa"/>
            <w:tcBorders>
              <w:top w:val="single" w:sz="4" w:space="0" w:color="auto"/>
              <w:left w:val="single" w:sz="4" w:space="0" w:color="auto"/>
              <w:right w:val="single" w:sz="4" w:space="0" w:color="auto"/>
            </w:tcBorders>
            <w:shd w:val="clear" w:color="auto" w:fill="FFFFFF"/>
          </w:tcPr>
          <w:p w14:paraId="5C096977" w14:textId="77777777" w:rsidR="00EA3276" w:rsidRDefault="00C351B8">
            <w:pPr>
              <w:pStyle w:val="Bodytext20"/>
              <w:framePr w:w="9773" w:h="7070" w:wrap="none" w:vAnchor="page" w:hAnchor="page" w:x="850" w:y="7443"/>
              <w:shd w:val="clear" w:color="auto" w:fill="auto"/>
              <w:spacing w:before="0" w:after="0" w:line="168" w:lineRule="exact"/>
              <w:ind w:firstLine="0"/>
            </w:pPr>
            <w:r>
              <w:rPr>
                <w:rStyle w:val="Bodytext21"/>
              </w:rPr>
              <w:t xml:space="preserve">dodávka tepelné energie pro ústřední </w:t>
            </w:r>
            <w:r>
              <w:rPr>
                <w:rStyle w:val="Bodytext21"/>
              </w:rPr>
              <w:t>vytápění</w:t>
            </w:r>
          </w:p>
        </w:tc>
      </w:tr>
      <w:tr w:rsidR="00EA3276" w14:paraId="05EA8738" w14:textId="77777777">
        <w:tblPrEx>
          <w:tblCellMar>
            <w:top w:w="0" w:type="dxa"/>
            <w:bottom w:w="0" w:type="dxa"/>
          </w:tblCellMar>
        </w:tblPrEx>
        <w:trPr>
          <w:trHeight w:hRule="exact" w:val="475"/>
        </w:trPr>
        <w:tc>
          <w:tcPr>
            <w:tcW w:w="1872" w:type="dxa"/>
            <w:tcBorders>
              <w:top w:val="single" w:sz="4" w:space="0" w:color="auto"/>
              <w:left w:val="single" w:sz="4" w:space="0" w:color="auto"/>
              <w:bottom w:val="single" w:sz="4" w:space="0" w:color="auto"/>
            </w:tcBorders>
            <w:shd w:val="clear" w:color="auto" w:fill="FFFFFF"/>
          </w:tcPr>
          <w:p w14:paraId="1164F936" w14:textId="77777777" w:rsidR="00EA3276" w:rsidRDefault="00C351B8">
            <w:pPr>
              <w:pStyle w:val="Bodytext20"/>
              <w:framePr w:w="9773" w:h="7070" w:wrap="none" w:vAnchor="page" w:hAnchor="page" w:x="850" w:y="7443"/>
              <w:shd w:val="clear" w:color="auto" w:fill="auto"/>
              <w:spacing w:before="0" w:after="0" w:line="168" w:lineRule="exact"/>
              <w:ind w:firstLine="0"/>
              <w:jc w:val="left"/>
            </w:pPr>
            <w:r>
              <w:rPr>
                <w:rStyle w:val="Bodytext21"/>
              </w:rPr>
              <w:t>teplá voda (TV)</w:t>
            </w:r>
          </w:p>
        </w:tc>
        <w:tc>
          <w:tcPr>
            <w:tcW w:w="7901" w:type="dxa"/>
            <w:tcBorders>
              <w:top w:val="single" w:sz="4" w:space="0" w:color="auto"/>
              <w:left w:val="single" w:sz="4" w:space="0" w:color="auto"/>
              <w:bottom w:val="single" w:sz="4" w:space="0" w:color="auto"/>
              <w:right w:val="single" w:sz="4" w:space="0" w:color="auto"/>
            </w:tcBorders>
            <w:shd w:val="clear" w:color="auto" w:fill="FFFFFF"/>
          </w:tcPr>
          <w:p w14:paraId="69B95479" w14:textId="77777777" w:rsidR="00EA3276" w:rsidRDefault="00C351B8">
            <w:pPr>
              <w:pStyle w:val="Bodytext20"/>
              <w:framePr w:w="9773" w:h="7070" w:wrap="none" w:vAnchor="page" w:hAnchor="page" w:x="850" w:y="7443"/>
              <w:shd w:val="clear" w:color="auto" w:fill="auto"/>
              <w:spacing w:before="0" w:after="0" w:line="187" w:lineRule="exact"/>
              <w:ind w:firstLine="0"/>
            </w:pPr>
            <w:r>
              <w:rPr>
                <w:rStyle w:val="Bodytext21"/>
              </w:rPr>
              <w:t>dodávka tepelné energie pro ohřev teplé vody, může být dodávána samostatně nebo zároveň se studenou vodou pro teplou vodu</w:t>
            </w:r>
          </w:p>
        </w:tc>
      </w:tr>
    </w:tbl>
    <w:p w14:paraId="115219FB" w14:textId="77777777" w:rsidR="00EA3276" w:rsidRDefault="00C351B8">
      <w:pPr>
        <w:pStyle w:val="Headerorfooter30"/>
        <w:framePr w:wrap="none" w:vAnchor="page" w:hAnchor="page" w:x="5262" w:y="15272"/>
        <w:shd w:val="clear" w:color="auto" w:fill="auto"/>
      </w:pPr>
      <w:r>
        <w:t>Strana 1 z 9</w:t>
      </w:r>
    </w:p>
    <w:p w14:paraId="15BB7339" w14:textId="77777777" w:rsidR="00EA3276" w:rsidRDefault="00EA3276">
      <w:pPr>
        <w:rPr>
          <w:sz w:val="2"/>
          <w:szCs w:val="2"/>
        </w:rPr>
        <w:sectPr w:rsidR="00EA3276">
          <w:pgSz w:w="11900" w:h="16840"/>
          <w:pgMar w:top="360" w:right="360" w:bottom="360" w:left="360" w:header="0" w:footer="3" w:gutter="0"/>
          <w:cols w:space="720"/>
          <w:noEndnote/>
          <w:docGrid w:linePitch="360"/>
        </w:sectPr>
      </w:pPr>
    </w:p>
    <w:p w14:paraId="53401EA8" w14:textId="1A93DDCE" w:rsidR="00EA3276" w:rsidRDefault="006E208E">
      <w:pPr>
        <w:framePr w:wrap="none" w:vAnchor="page" w:hAnchor="page" w:x="1400" w:y="547"/>
        <w:rPr>
          <w:sz w:val="2"/>
          <w:szCs w:val="2"/>
        </w:rPr>
      </w:pPr>
      <w:r>
        <w:rPr>
          <w:noProof/>
        </w:rPr>
        <w:lastRenderedPageBreak/>
        <w:drawing>
          <wp:inline distT="0" distB="0" distL="0" distR="0" wp14:anchorId="7E96A416" wp14:editId="1537D931">
            <wp:extent cx="381000" cy="39052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1000" cy="390525"/>
                    </a:xfrm>
                    <a:prstGeom prst="rect">
                      <a:avLst/>
                    </a:prstGeom>
                    <a:noFill/>
                    <a:ln>
                      <a:noFill/>
                    </a:ln>
                  </pic:spPr>
                </pic:pic>
              </a:graphicData>
            </a:graphic>
          </wp:inline>
        </w:drawing>
      </w:r>
    </w:p>
    <w:p w14:paraId="5DE501C6" w14:textId="77777777" w:rsidR="00EA3276" w:rsidRDefault="00C351B8">
      <w:pPr>
        <w:pStyle w:val="Heading430"/>
        <w:framePr w:w="10027" w:h="594" w:hRule="exact" w:wrap="none" w:vAnchor="page" w:hAnchor="page" w:x="1088" w:y="695"/>
        <w:shd w:val="clear" w:color="auto" w:fill="auto"/>
        <w:ind w:left="940"/>
      </w:pPr>
      <w:bookmarkStart w:id="15" w:name="bookmark15"/>
      <w:r>
        <w:t>PLZEŇSKÁ</w:t>
      </w:r>
      <w:bookmarkEnd w:id="15"/>
    </w:p>
    <w:p w14:paraId="3581F49A" w14:textId="77777777" w:rsidR="00EA3276" w:rsidRDefault="00C351B8">
      <w:pPr>
        <w:pStyle w:val="Heading430"/>
        <w:framePr w:w="10027" w:h="594" w:hRule="exact" w:wrap="none" w:vAnchor="page" w:hAnchor="page" w:x="1088" w:y="695"/>
        <w:shd w:val="clear" w:color="auto" w:fill="auto"/>
        <w:ind w:left="940"/>
      </w:pPr>
      <w:bookmarkStart w:id="16" w:name="bookmark16"/>
      <w:r>
        <w:t>TEPLÁRENSKÁ</w:t>
      </w:r>
      <w:bookmarkEnd w:id="16"/>
    </w:p>
    <w:p w14:paraId="55919275" w14:textId="77777777" w:rsidR="00EA3276" w:rsidRDefault="00C351B8">
      <w:pPr>
        <w:pStyle w:val="Tablecaption10"/>
        <w:framePr w:wrap="none" w:vAnchor="page" w:hAnchor="page" w:x="2048" w:y="1267"/>
        <w:shd w:val="clear" w:color="auto" w:fill="auto"/>
        <w:jc w:val="left"/>
      </w:pPr>
      <w:r>
        <w:rPr>
          <w:lang w:val="en-US" w:eastAsia="en-US" w:bidi="en-US"/>
        </w:rPr>
        <w:t xml:space="preserve">Vice </w:t>
      </w:r>
      <w:r>
        <w:t>než energie</w:t>
      </w:r>
    </w:p>
    <w:p w14:paraId="4CAC7C87" w14:textId="77777777" w:rsidR="00EA3276" w:rsidRDefault="00C351B8">
      <w:pPr>
        <w:pStyle w:val="Headerorfooter60"/>
        <w:framePr w:wrap="none" w:vAnchor="page" w:hAnchor="page" w:x="9200" w:y="950"/>
        <w:shd w:val="clear" w:color="auto" w:fill="auto"/>
      </w:pPr>
      <w:r>
        <w:t>Část D</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944"/>
        <w:gridCol w:w="7930"/>
      </w:tblGrid>
      <w:tr w:rsidR="00EA3276" w14:paraId="2765E23F" w14:textId="77777777">
        <w:tblPrEx>
          <w:tblCellMar>
            <w:top w:w="0" w:type="dxa"/>
            <w:bottom w:w="0" w:type="dxa"/>
          </w:tblCellMar>
        </w:tblPrEx>
        <w:trPr>
          <w:trHeight w:hRule="exact" w:val="806"/>
        </w:trPr>
        <w:tc>
          <w:tcPr>
            <w:tcW w:w="1944" w:type="dxa"/>
            <w:tcBorders>
              <w:top w:val="single" w:sz="4" w:space="0" w:color="auto"/>
              <w:left w:val="single" w:sz="4" w:space="0" w:color="auto"/>
            </w:tcBorders>
            <w:shd w:val="clear" w:color="auto" w:fill="FFFFFF"/>
            <w:vAlign w:val="center"/>
          </w:tcPr>
          <w:p w14:paraId="103221B6" w14:textId="77777777" w:rsidR="00EA3276" w:rsidRDefault="00C351B8">
            <w:pPr>
              <w:pStyle w:val="Bodytext20"/>
              <w:framePr w:w="9874" w:h="8232" w:wrap="none" w:vAnchor="page" w:hAnchor="page" w:x="1242" w:y="1699"/>
              <w:shd w:val="clear" w:color="auto" w:fill="auto"/>
              <w:spacing w:before="0" w:after="0" w:line="168" w:lineRule="exact"/>
              <w:ind w:left="200" w:firstLine="0"/>
              <w:jc w:val="left"/>
            </w:pPr>
            <w:r>
              <w:rPr>
                <w:rStyle w:val="Bodytext21"/>
              </w:rPr>
              <w:t>studená voda pro teploi</w:t>
            </w:r>
          </w:p>
          <w:p w14:paraId="6E43EE59" w14:textId="77777777" w:rsidR="00EA3276" w:rsidRDefault="00C351B8">
            <w:pPr>
              <w:pStyle w:val="Bodytext20"/>
              <w:framePr w:w="9874" w:h="8232" w:wrap="none" w:vAnchor="page" w:hAnchor="page" w:x="1242" w:y="1699"/>
              <w:shd w:val="clear" w:color="auto" w:fill="auto"/>
              <w:spacing w:before="0" w:after="0" w:line="192" w:lineRule="exact"/>
              <w:ind w:left="200" w:firstLine="0"/>
              <w:jc w:val="left"/>
            </w:pPr>
            <w:r>
              <w:rPr>
                <w:rStyle w:val="Bodytext21"/>
              </w:rPr>
              <w:t>vodu (SV pro TV nebo SV)</w:t>
            </w:r>
          </w:p>
        </w:tc>
        <w:tc>
          <w:tcPr>
            <w:tcW w:w="7930" w:type="dxa"/>
            <w:tcBorders>
              <w:top w:val="single" w:sz="4" w:space="0" w:color="auto"/>
              <w:left w:val="single" w:sz="4" w:space="0" w:color="auto"/>
              <w:right w:val="single" w:sz="4" w:space="0" w:color="auto"/>
            </w:tcBorders>
            <w:shd w:val="clear" w:color="auto" w:fill="FFFFFF"/>
          </w:tcPr>
          <w:p w14:paraId="3F1BC51E" w14:textId="77777777" w:rsidR="00EA3276" w:rsidRDefault="00C351B8">
            <w:pPr>
              <w:pStyle w:val="Bodytext20"/>
              <w:framePr w:w="9874" w:h="8232" w:wrap="none" w:vAnchor="page" w:hAnchor="page" w:x="1242" w:y="1699"/>
              <w:shd w:val="clear" w:color="auto" w:fill="auto"/>
              <w:tabs>
                <w:tab w:val="left" w:pos="7474"/>
              </w:tabs>
              <w:spacing w:before="0" w:after="0" w:line="168" w:lineRule="exact"/>
              <w:ind w:firstLine="0"/>
            </w:pPr>
            <w:r>
              <w:rPr>
                <w:rStyle w:val="Bodytext21"/>
              </w:rPr>
              <w:t>studená pitná voda dodavana zároveň s tepelnou energií (jako teplonosná látka) pro ohřev teplé vidy</w:t>
            </w:r>
            <w:r>
              <w:rPr>
                <w:rStyle w:val="Bodytext21"/>
              </w:rPr>
              <w:tab/>
              <w:t>'</w:t>
            </w:r>
          </w:p>
        </w:tc>
      </w:tr>
      <w:tr w:rsidR="00EA3276" w14:paraId="72BE2003" w14:textId="77777777">
        <w:tblPrEx>
          <w:tblCellMar>
            <w:top w:w="0" w:type="dxa"/>
            <w:bottom w:w="0" w:type="dxa"/>
          </w:tblCellMar>
        </w:tblPrEx>
        <w:trPr>
          <w:trHeight w:hRule="exact" w:val="254"/>
        </w:trPr>
        <w:tc>
          <w:tcPr>
            <w:tcW w:w="1944" w:type="dxa"/>
            <w:vMerge w:val="restart"/>
            <w:tcBorders>
              <w:top w:val="single" w:sz="4" w:space="0" w:color="auto"/>
              <w:left w:val="single" w:sz="4" w:space="0" w:color="auto"/>
            </w:tcBorders>
            <w:shd w:val="clear" w:color="auto" w:fill="FFFFFF"/>
          </w:tcPr>
          <w:p w14:paraId="0AA55645" w14:textId="77777777" w:rsidR="00EA3276" w:rsidRDefault="00C351B8">
            <w:pPr>
              <w:pStyle w:val="Bodytext20"/>
              <w:framePr w:w="9874" w:h="8232" w:wrap="none" w:vAnchor="page" w:hAnchor="page" w:x="1242" w:y="1699"/>
              <w:shd w:val="clear" w:color="auto" w:fill="auto"/>
              <w:spacing w:before="0" w:after="0" w:line="168" w:lineRule="exact"/>
              <w:ind w:left="200" w:firstLine="0"/>
              <w:jc w:val="left"/>
            </w:pPr>
            <w:r>
              <w:rPr>
                <w:rStyle w:val="Bodytext21"/>
              </w:rPr>
              <w:t>nevrácený kondenzát</w:t>
            </w:r>
          </w:p>
        </w:tc>
        <w:tc>
          <w:tcPr>
            <w:tcW w:w="7930" w:type="dxa"/>
            <w:tcBorders>
              <w:top w:val="single" w:sz="4" w:space="0" w:color="auto"/>
              <w:left w:val="single" w:sz="4" w:space="0" w:color="auto"/>
              <w:right w:val="single" w:sz="4" w:space="0" w:color="auto"/>
            </w:tcBorders>
            <w:shd w:val="clear" w:color="auto" w:fill="FFFFFF"/>
          </w:tcPr>
          <w:p w14:paraId="03EB3E35" w14:textId="77777777" w:rsidR="00EA3276" w:rsidRDefault="00C351B8">
            <w:pPr>
              <w:pStyle w:val="Bodytext20"/>
              <w:framePr w:w="9874" w:h="8232" w:wrap="none" w:vAnchor="page" w:hAnchor="page" w:x="1242" w:y="1699"/>
              <w:shd w:val="clear" w:color="auto" w:fill="auto"/>
              <w:tabs>
                <w:tab w:val="left" w:pos="5462"/>
                <w:tab w:val="left" w:leader="hyphen" w:pos="6394"/>
                <w:tab w:val="left" w:leader="hyphen" w:pos="6427"/>
                <w:tab w:val="left" w:leader="hyphen" w:pos="7205"/>
                <w:tab w:val="left" w:leader="hyphen" w:pos="7757"/>
              </w:tabs>
              <w:spacing w:before="0" w:after="0" w:line="168" w:lineRule="exact"/>
              <w:ind w:firstLine="0"/>
            </w:pPr>
            <w:r>
              <w:rPr>
                <w:rStyle w:val="Bodytext21"/>
              </w:rPr>
              <w:t>dodavka teplonosná látky včetně tepelné energie v ní obsažené</w:t>
            </w:r>
            <w:r>
              <w:rPr>
                <w:rStyle w:val="Bodytext21"/>
              </w:rPr>
              <w:tab/>
            </w:r>
            <w:r>
              <w:rPr>
                <w:rStyle w:val="Bodytext21"/>
              </w:rPr>
              <w:tab/>
            </w:r>
            <w:r>
              <w:rPr>
                <w:rStyle w:val="Bodytext21"/>
              </w:rPr>
              <w:tab/>
            </w:r>
            <w:r>
              <w:rPr>
                <w:rStyle w:val="Bodytext21"/>
              </w:rPr>
              <w:tab/>
            </w:r>
            <w:r>
              <w:rPr>
                <w:rStyle w:val="Bodytext21"/>
              </w:rPr>
              <w:tab/>
            </w:r>
          </w:p>
        </w:tc>
      </w:tr>
      <w:tr w:rsidR="00EA3276" w14:paraId="4814A17E" w14:textId="77777777">
        <w:tblPrEx>
          <w:tblCellMar>
            <w:top w:w="0" w:type="dxa"/>
            <w:bottom w:w="0" w:type="dxa"/>
          </w:tblCellMar>
        </w:tblPrEx>
        <w:trPr>
          <w:trHeight w:hRule="exact" w:val="499"/>
        </w:trPr>
        <w:tc>
          <w:tcPr>
            <w:tcW w:w="1944" w:type="dxa"/>
            <w:vMerge/>
            <w:tcBorders>
              <w:left w:val="single" w:sz="4" w:space="0" w:color="auto"/>
            </w:tcBorders>
            <w:shd w:val="clear" w:color="auto" w:fill="FFFFFF"/>
          </w:tcPr>
          <w:p w14:paraId="02DF0C1A" w14:textId="77777777" w:rsidR="00EA3276" w:rsidRDefault="00EA3276">
            <w:pPr>
              <w:framePr w:w="9874" w:h="8232" w:wrap="none" w:vAnchor="page" w:hAnchor="page" w:x="1242" w:y="1699"/>
            </w:pPr>
          </w:p>
        </w:tc>
        <w:tc>
          <w:tcPr>
            <w:tcW w:w="7930" w:type="dxa"/>
            <w:tcBorders>
              <w:top w:val="single" w:sz="4" w:space="0" w:color="auto"/>
              <w:left w:val="single" w:sz="4" w:space="0" w:color="auto"/>
              <w:right w:val="single" w:sz="4" w:space="0" w:color="auto"/>
            </w:tcBorders>
            <w:shd w:val="clear" w:color="auto" w:fill="FFFFFF"/>
          </w:tcPr>
          <w:p w14:paraId="41E00269" w14:textId="77777777" w:rsidR="00EA3276" w:rsidRDefault="00C351B8">
            <w:pPr>
              <w:pStyle w:val="Bodytext20"/>
              <w:framePr w:w="9874" w:h="8232" w:wrap="none" w:vAnchor="page" w:hAnchor="page" w:x="1242" w:y="1699"/>
              <w:shd w:val="clear" w:color="auto" w:fill="auto"/>
              <w:tabs>
                <w:tab w:val="left" w:pos="7589"/>
              </w:tabs>
              <w:spacing w:before="0" w:after="0" w:line="360" w:lineRule="exact"/>
              <w:ind w:firstLine="0"/>
            </w:pPr>
            <w:r>
              <w:rPr>
                <w:rStyle w:val="Bodytext21"/>
              </w:rPr>
              <w:t xml:space="preserve">nevracena teplonosná látka u parních rozvodů, jedná se o </w:t>
            </w:r>
            <w:r>
              <w:rPr>
                <w:rStyle w:val="Bodytext21"/>
              </w:rPr>
              <w:t>množství tepelné eneTěie obsažné v,</w:t>
            </w:r>
            <w:r>
              <w:rPr>
                <w:rStyle w:val="Bodytext21"/>
              </w:rPr>
              <w:tab/>
              <w:t>"</w:t>
            </w:r>
          </w:p>
          <w:p w14:paraId="49C93C21" w14:textId="77777777" w:rsidR="00EA3276" w:rsidRDefault="00C351B8">
            <w:pPr>
              <w:pStyle w:val="Bodytext20"/>
              <w:framePr w:w="9874" w:h="8232" w:wrap="none" w:vAnchor="page" w:hAnchor="page" w:x="1242" w:y="1699"/>
              <w:shd w:val="clear" w:color="auto" w:fill="auto"/>
              <w:tabs>
                <w:tab w:val="left" w:pos="4402"/>
              </w:tabs>
              <w:spacing w:before="0" w:after="0" w:line="360" w:lineRule="exact"/>
              <w:ind w:firstLine="0"/>
            </w:pPr>
            <w:r>
              <w:rPr>
                <w:rStyle w:val="Bodytext21"/>
                <w:lang w:val="en-US" w:eastAsia="en-US" w:bidi="en-US"/>
              </w:rPr>
              <w:t>odebra^Tteolo'nos^'^^tkv'D^sirdnandteplot^</w:t>
            </w:r>
            <w:r>
              <w:rPr>
                <w:rStyle w:val="Bodytext21"/>
                <w:vertAlign w:val="superscript"/>
                <w:lang w:val="en-US" w:eastAsia="en-US" w:bidi="en-US"/>
              </w:rPr>
              <w:t>16,</w:t>
            </w:r>
            <w:r>
              <w:rPr>
                <w:rStyle w:val="Bodytext21"/>
                <w:lang w:val="en-US" w:eastAsia="en-US" w:bidi="en-US"/>
              </w:rPr>
              <w:t xml:space="preserve"> </w:t>
            </w:r>
            <w:r>
              <w:rPr>
                <w:rStyle w:val="Bodytext21"/>
              </w:rPr>
              <w:t>^</w:t>
            </w:r>
            <w:r>
              <w:rPr>
                <w:rStyle w:val="Bodytext21"/>
              </w:rPr>
              <w:tab/>
            </w:r>
            <w:r>
              <w:rPr>
                <w:rStyle w:val="Bodytext21"/>
                <w:vertAlign w:val="superscript"/>
              </w:rPr>
              <w:t>mnoŽStví tepelné ener</w:t>
            </w:r>
            <w:r>
              <w:rPr>
                <w:rStyle w:val="Bodytext21"/>
              </w:rPr>
              <w:t>š</w:t>
            </w:r>
            <w:r>
              <w:rPr>
                <w:rStyle w:val="Bodytext21"/>
                <w:vertAlign w:val="superscript"/>
              </w:rPr>
              <w:t>ie v GJ</w:t>
            </w:r>
            <w:r>
              <w:rPr>
                <w:rStyle w:val="Bodytext21"/>
              </w:rPr>
              <w:t xml:space="preserve"> obsažené v 1 m^</w:t>
            </w:r>
          </w:p>
        </w:tc>
      </w:tr>
      <w:tr w:rsidR="00EA3276" w14:paraId="12623CE7" w14:textId="77777777">
        <w:tblPrEx>
          <w:tblCellMar>
            <w:top w:w="0" w:type="dxa"/>
            <w:bottom w:w="0" w:type="dxa"/>
          </w:tblCellMar>
        </w:tblPrEx>
        <w:trPr>
          <w:trHeight w:hRule="exact" w:val="163"/>
        </w:trPr>
        <w:tc>
          <w:tcPr>
            <w:tcW w:w="1944" w:type="dxa"/>
            <w:vMerge w:val="restart"/>
            <w:tcBorders>
              <w:top w:val="single" w:sz="4" w:space="0" w:color="auto"/>
              <w:left w:val="single" w:sz="4" w:space="0" w:color="auto"/>
            </w:tcBorders>
            <w:shd w:val="clear" w:color="auto" w:fill="FFFFFF"/>
          </w:tcPr>
          <w:p w14:paraId="5A844101" w14:textId="77777777" w:rsidR="00EA3276" w:rsidRDefault="00C351B8">
            <w:pPr>
              <w:pStyle w:val="Bodytext20"/>
              <w:framePr w:w="9874" w:h="8232" w:wrap="none" w:vAnchor="page" w:hAnchor="page" w:x="1242" w:y="1699"/>
              <w:shd w:val="clear" w:color="auto" w:fill="auto"/>
              <w:spacing w:before="0" w:after="0" w:line="192" w:lineRule="exact"/>
              <w:ind w:left="200" w:firstLine="0"/>
              <w:jc w:val="left"/>
            </w:pPr>
            <w:r>
              <w:rPr>
                <w:rStyle w:val="Bodytext21"/>
              </w:rPr>
              <w:t>společná příprava teplé vody</w:t>
            </w:r>
          </w:p>
        </w:tc>
        <w:tc>
          <w:tcPr>
            <w:tcW w:w="7930" w:type="dxa"/>
            <w:tcBorders>
              <w:top w:val="single" w:sz="4" w:space="0" w:color="auto"/>
              <w:left w:val="single" w:sz="4" w:space="0" w:color="auto"/>
              <w:right w:val="single" w:sz="4" w:space="0" w:color="auto"/>
            </w:tcBorders>
            <w:shd w:val="clear" w:color="auto" w:fill="FFFFFF"/>
          </w:tcPr>
          <w:p w14:paraId="1EBEA23A" w14:textId="77777777" w:rsidR="00EA3276" w:rsidRDefault="00EA3276">
            <w:pPr>
              <w:framePr w:w="9874" w:h="8232" w:wrap="none" w:vAnchor="page" w:hAnchor="page" w:x="1242" w:y="1699"/>
              <w:rPr>
                <w:sz w:val="10"/>
                <w:szCs w:val="10"/>
              </w:rPr>
            </w:pPr>
          </w:p>
        </w:tc>
      </w:tr>
      <w:tr w:rsidR="00EA3276" w14:paraId="47CAEFE0" w14:textId="77777777">
        <w:tblPrEx>
          <w:tblCellMar>
            <w:top w:w="0" w:type="dxa"/>
            <w:bottom w:w="0" w:type="dxa"/>
          </w:tblCellMar>
        </w:tblPrEx>
        <w:trPr>
          <w:trHeight w:hRule="exact" w:val="379"/>
        </w:trPr>
        <w:tc>
          <w:tcPr>
            <w:tcW w:w="1944" w:type="dxa"/>
            <w:vMerge/>
            <w:tcBorders>
              <w:left w:val="single" w:sz="4" w:space="0" w:color="auto"/>
            </w:tcBorders>
            <w:shd w:val="clear" w:color="auto" w:fill="FFFFFF"/>
          </w:tcPr>
          <w:p w14:paraId="5DC71560" w14:textId="77777777" w:rsidR="00EA3276" w:rsidRDefault="00EA3276">
            <w:pPr>
              <w:framePr w:w="9874" w:h="8232" w:wrap="none" w:vAnchor="page" w:hAnchor="page" w:x="1242" w:y="1699"/>
            </w:pPr>
          </w:p>
        </w:tc>
        <w:tc>
          <w:tcPr>
            <w:tcW w:w="7930" w:type="dxa"/>
            <w:tcBorders>
              <w:top w:val="single" w:sz="4" w:space="0" w:color="auto"/>
              <w:left w:val="single" w:sz="4" w:space="0" w:color="auto"/>
              <w:right w:val="single" w:sz="4" w:space="0" w:color="auto"/>
            </w:tcBorders>
            <w:shd w:val="clear" w:color="auto" w:fill="FFFFFF"/>
          </w:tcPr>
          <w:p w14:paraId="398BEB34" w14:textId="77777777" w:rsidR="00EA3276" w:rsidRDefault="00EA3276">
            <w:pPr>
              <w:framePr w:w="9874" w:h="8232" w:wrap="none" w:vAnchor="page" w:hAnchor="page" w:x="1242" w:y="1699"/>
              <w:rPr>
                <w:sz w:val="10"/>
                <w:szCs w:val="10"/>
              </w:rPr>
            </w:pPr>
          </w:p>
        </w:tc>
      </w:tr>
      <w:tr w:rsidR="00EA3276" w14:paraId="45306085" w14:textId="77777777">
        <w:tblPrEx>
          <w:tblCellMar>
            <w:top w:w="0" w:type="dxa"/>
            <w:bottom w:w="0" w:type="dxa"/>
          </w:tblCellMar>
        </w:tblPrEx>
        <w:trPr>
          <w:trHeight w:hRule="exact" w:val="235"/>
        </w:trPr>
        <w:tc>
          <w:tcPr>
            <w:tcW w:w="1944" w:type="dxa"/>
            <w:vMerge w:val="restart"/>
            <w:tcBorders>
              <w:top w:val="single" w:sz="4" w:space="0" w:color="auto"/>
              <w:left w:val="single" w:sz="4" w:space="0" w:color="auto"/>
            </w:tcBorders>
            <w:shd w:val="clear" w:color="auto" w:fill="FFFFFF"/>
            <w:vAlign w:val="center"/>
          </w:tcPr>
          <w:p w14:paraId="4F6130E0" w14:textId="77777777" w:rsidR="00EA3276" w:rsidRDefault="00C351B8">
            <w:pPr>
              <w:pStyle w:val="Bodytext20"/>
              <w:framePr w:w="9874" w:h="8232" w:wrap="none" w:vAnchor="page" w:hAnchor="page" w:x="1242" w:y="1699"/>
              <w:shd w:val="clear" w:color="auto" w:fill="auto"/>
              <w:spacing w:before="0" w:after="0" w:line="168" w:lineRule="exact"/>
              <w:ind w:left="200" w:firstLine="0"/>
              <w:jc w:val="left"/>
            </w:pPr>
            <w:r>
              <w:rPr>
                <w:rStyle w:val="Bodytext21"/>
              </w:rPr>
              <w:t>zúčtovací období</w:t>
            </w:r>
          </w:p>
        </w:tc>
        <w:tc>
          <w:tcPr>
            <w:tcW w:w="7930" w:type="dxa"/>
            <w:tcBorders>
              <w:top w:val="single" w:sz="4" w:space="0" w:color="auto"/>
              <w:left w:val="single" w:sz="4" w:space="0" w:color="auto"/>
              <w:right w:val="single" w:sz="4" w:space="0" w:color="auto"/>
            </w:tcBorders>
            <w:shd w:val="clear" w:color="auto" w:fill="FFFFFF"/>
          </w:tcPr>
          <w:p w14:paraId="5E9CECAC" w14:textId="77777777" w:rsidR="00EA3276" w:rsidRDefault="00C351B8">
            <w:pPr>
              <w:pStyle w:val="Bodytext20"/>
              <w:framePr w:w="9874" w:h="8232" w:wrap="none" w:vAnchor="page" w:hAnchor="page" w:x="1242" w:y="1699"/>
              <w:shd w:val="clear" w:color="auto" w:fill="auto"/>
              <w:tabs>
                <w:tab w:val="left" w:pos="5126"/>
                <w:tab w:val="left" w:leader="hyphen" w:pos="5362"/>
                <w:tab w:val="left" w:leader="hyphen" w:pos="6509"/>
                <w:tab w:val="left" w:leader="hyphen" w:pos="6538"/>
                <w:tab w:val="left" w:leader="hyphen" w:pos="7742"/>
              </w:tabs>
              <w:spacing w:before="0" w:after="0" w:line="168" w:lineRule="exact"/>
              <w:ind w:firstLine="0"/>
            </w:pPr>
            <w:r>
              <w:rPr>
                <w:rStyle w:val="Bodytext21"/>
              </w:rPr>
              <w:t>1. září až 31. května následujícího roku</w:t>
            </w:r>
            <w:r>
              <w:rPr>
                <w:rStyle w:val="Bodytext21"/>
              </w:rPr>
              <w:tab/>
              <w:t>""</w:t>
            </w:r>
            <w:r>
              <w:rPr>
                <w:rStyle w:val="Bodytext21"/>
              </w:rPr>
              <w:tab/>
            </w:r>
            <w:r>
              <w:rPr>
                <w:rStyle w:val="Bodytext21"/>
              </w:rPr>
              <w:tab/>
            </w:r>
            <w:r>
              <w:rPr>
                <w:rStyle w:val="Bodytext21"/>
              </w:rPr>
              <w:tab/>
            </w:r>
            <w:r>
              <w:rPr>
                <w:rStyle w:val="Bodytext21"/>
              </w:rPr>
              <w:tab/>
            </w:r>
          </w:p>
        </w:tc>
      </w:tr>
      <w:tr w:rsidR="00EA3276" w14:paraId="2D5A6CA7" w14:textId="77777777">
        <w:tblPrEx>
          <w:tblCellMar>
            <w:top w:w="0" w:type="dxa"/>
            <w:bottom w:w="0" w:type="dxa"/>
          </w:tblCellMar>
        </w:tblPrEx>
        <w:trPr>
          <w:trHeight w:hRule="exact" w:val="298"/>
        </w:trPr>
        <w:tc>
          <w:tcPr>
            <w:tcW w:w="1944" w:type="dxa"/>
            <w:vMerge/>
            <w:tcBorders>
              <w:left w:val="single" w:sz="4" w:space="0" w:color="auto"/>
            </w:tcBorders>
            <w:shd w:val="clear" w:color="auto" w:fill="FFFFFF"/>
            <w:vAlign w:val="center"/>
          </w:tcPr>
          <w:p w14:paraId="6BF3A694" w14:textId="77777777" w:rsidR="00EA3276" w:rsidRDefault="00EA3276">
            <w:pPr>
              <w:framePr w:w="9874" w:h="8232" w:wrap="none" w:vAnchor="page" w:hAnchor="page" w:x="1242" w:y="1699"/>
            </w:pPr>
          </w:p>
        </w:tc>
        <w:tc>
          <w:tcPr>
            <w:tcW w:w="7930" w:type="dxa"/>
            <w:tcBorders>
              <w:top w:val="single" w:sz="4" w:space="0" w:color="auto"/>
              <w:left w:val="single" w:sz="4" w:space="0" w:color="auto"/>
              <w:right w:val="single" w:sz="4" w:space="0" w:color="auto"/>
            </w:tcBorders>
            <w:shd w:val="clear" w:color="auto" w:fill="FFFFFF"/>
          </w:tcPr>
          <w:p w14:paraId="7D4A7AEA" w14:textId="77777777" w:rsidR="00EA3276" w:rsidRDefault="00EA3276">
            <w:pPr>
              <w:framePr w:w="9874" w:h="8232" w:wrap="none" w:vAnchor="page" w:hAnchor="page" w:x="1242" w:y="1699"/>
              <w:rPr>
                <w:sz w:val="10"/>
                <w:szCs w:val="10"/>
              </w:rPr>
            </w:pPr>
          </w:p>
        </w:tc>
      </w:tr>
      <w:tr w:rsidR="00EA3276" w14:paraId="31CB3F19" w14:textId="77777777">
        <w:tblPrEx>
          <w:tblCellMar>
            <w:top w:w="0" w:type="dxa"/>
            <w:bottom w:w="0" w:type="dxa"/>
          </w:tblCellMar>
        </w:tblPrEx>
        <w:trPr>
          <w:trHeight w:hRule="exact" w:val="149"/>
        </w:trPr>
        <w:tc>
          <w:tcPr>
            <w:tcW w:w="1944" w:type="dxa"/>
            <w:vMerge w:val="restart"/>
            <w:tcBorders>
              <w:top w:val="single" w:sz="4" w:space="0" w:color="auto"/>
              <w:left w:val="single" w:sz="4" w:space="0" w:color="auto"/>
            </w:tcBorders>
            <w:shd w:val="clear" w:color="auto" w:fill="FFFFFF"/>
          </w:tcPr>
          <w:p w14:paraId="01071013" w14:textId="77777777" w:rsidR="00EA3276" w:rsidRDefault="00C351B8">
            <w:pPr>
              <w:pStyle w:val="Bodytext20"/>
              <w:framePr w:w="9874" w:h="8232" w:wrap="none" w:vAnchor="page" w:hAnchor="page" w:x="1242" w:y="1699"/>
              <w:shd w:val="clear" w:color="auto" w:fill="auto"/>
              <w:spacing w:before="0" w:after="0"/>
              <w:ind w:left="200" w:firstLine="0"/>
              <w:jc w:val="left"/>
            </w:pPr>
            <w:r>
              <w:rPr>
                <w:rStyle w:val="Bodytext21"/>
              </w:rPr>
              <w:t xml:space="preserve">předávací </w:t>
            </w:r>
            <w:r>
              <w:rPr>
                <w:rStyle w:val="Bodytext21"/>
              </w:rPr>
              <w:t>(výměníková) stanice (PS, VS)</w:t>
            </w:r>
          </w:p>
        </w:tc>
        <w:tc>
          <w:tcPr>
            <w:tcW w:w="7930" w:type="dxa"/>
            <w:tcBorders>
              <w:top w:val="single" w:sz="4" w:space="0" w:color="auto"/>
              <w:left w:val="single" w:sz="4" w:space="0" w:color="auto"/>
              <w:right w:val="single" w:sz="4" w:space="0" w:color="auto"/>
            </w:tcBorders>
            <w:shd w:val="clear" w:color="auto" w:fill="FFFFFF"/>
          </w:tcPr>
          <w:p w14:paraId="07004E5F" w14:textId="77777777" w:rsidR="00EA3276" w:rsidRDefault="00EA3276">
            <w:pPr>
              <w:framePr w:w="9874" w:h="8232" w:wrap="none" w:vAnchor="page" w:hAnchor="page" w:x="1242" w:y="1699"/>
              <w:rPr>
                <w:sz w:val="10"/>
                <w:szCs w:val="10"/>
              </w:rPr>
            </w:pPr>
          </w:p>
        </w:tc>
      </w:tr>
      <w:tr w:rsidR="00EA3276" w14:paraId="1925ED25" w14:textId="77777777">
        <w:tblPrEx>
          <w:tblCellMar>
            <w:top w:w="0" w:type="dxa"/>
            <w:bottom w:w="0" w:type="dxa"/>
          </w:tblCellMar>
        </w:tblPrEx>
        <w:trPr>
          <w:trHeight w:hRule="exact" w:val="581"/>
        </w:trPr>
        <w:tc>
          <w:tcPr>
            <w:tcW w:w="1944" w:type="dxa"/>
            <w:vMerge/>
            <w:tcBorders>
              <w:left w:val="single" w:sz="4" w:space="0" w:color="auto"/>
            </w:tcBorders>
            <w:shd w:val="clear" w:color="auto" w:fill="FFFFFF"/>
          </w:tcPr>
          <w:p w14:paraId="5D4063FB" w14:textId="77777777" w:rsidR="00EA3276" w:rsidRDefault="00EA3276">
            <w:pPr>
              <w:framePr w:w="9874" w:h="8232" w:wrap="none" w:vAnchor="page" w:hAnchor="page" w:x="1242" w:y="1699"/>
            </w:pPr>
          </w:p>
        </w:tc>
        <w:tc>
          <w:tcPr>
            <w:tcW w:w="7930" w:type="dxa"/>
            <w:tcBorders>
              <w:top w:val="single" w:sz="4" w:space="0" w:color="auto"/>
              <w:left w:val="single" w:sz="4" w:space="0" w:color="auto"/>
              <w:right w:val="single" w:sz="4" w:space="0" w:color="auto"/>
            </w:tcBorders>
            <w:shd w:val="clear" w:color="auto" w:fill="FFFFFF"/>
          </w:tcPr>
          <w:p w14:paraId="0A4877BB" w14:textId="77777777" w:rsidR="00EA3276" w:rsidRDefault="00EA3276">
            <w:pPr>
              <w:framePr w:w="9874" w:h="8232" w:wrap="none" w:vAnchor="page" w:hAnchor="page" w:x="1242" w:y="1699"/>
              <w:rPr>
                <w:sz w:val="10"/>
                <w:szCs w:val="10"/>
              </w:rPr>
            </w:pPr>
          </w:p>
        </w:tc>
      </w:tr>
      <w:tr w:rsidR="00EA3276" w14:paraId="197DA5FC" w14:textId="77777777">
        <w:tblPrEx>
          <w:tblCellMar>
            <w:top w:w="0" w:type="dxa"/>
            <w:bottom w:w="0" w:type="dxa"/>
          </w:tblCellMar>
        </w:tblPrEx>
        <w:trPr>
          <w:trHeight w:hRule="exact" w:val="634"/>
        </w:trPr>
        <w:tc>
          <w:tcPr>
            <w:tcW w:w="1944" w:type="dxa"/>
            <w:tcBorders>
              <w:top w:val="single" w:sz="4" w:space="0" w:color="auto"/>
              <w:left w:val="single" w:sz="4" w:space="0" w:color="auto"/>
            </w:tcBorders>
            <w:shd w:val="clear" w:color="auto" w:fill="FFFFFF"/>
            <w:vAlign w:val="center"/>
          </w:tcPr>
          <w:p w14:paraId="5F075E5C" w14:textId="77777777" w:rsidR="00EA3276" w:rsidRDefault="00C351B8">
            <w:pPr>
              <w:pStyle w:val="Bodytext20"/>
              <w:framePr w:w="9874" w:h="8232" w:wrap="none" w:vAnchor="page" w:hAnchor="page" w:x="1242" w:y="1699"/>
              <w:shd w:val="clear" w:color="auto" w:fill="auto"/>
              <w:spacing w:before="0" w:after="0" w:line="197" w:lineRule="exact"/>
              <w:ind w:left="200" w:firstLine="0"/>
              <w:jc w:val="left"/>
            </w:pPr>
            <w:r>
              <w:rPr>
                <w:rStyle w:val="Bodytext21"/>
              </w:rPr>
              <w:t xml:space="preserve">(výměníková) stanice </w:t>
            </w:r>
            <w:r>
              <w:rPr>
                <w:rStyle w:val="Bodytext21"/>
                <w:lang w:val="en-US" w:eastAsia="en-US" w:bidi="en-US"/>
              </w:rPr>
              <w:t xml:space="preserve">(DPS, </w:t>
            </w:r>
            <w:r>
              <w:rPr>
                <w:rStyle w:val="Bodytext21"/>
              </w:rPr>
              <w:t>DVS)</w:t>
            </w:r>
          </w:p>
        </w:tc>
        <w:tc>
          <w:tcPr>
            <w:tcW w:w="7930" w:type="dxa"/>
            <w:tcBorders>
              <w:top w:val="single" w:sz="4" w:space="0" w:color="auto"/>
              <w:left w:val="single" w:sz="4" w:space="0" w:color="auto"/>
              <w:right w:val="single" w:sz="4" w:space="0" w:color="auto"/>
            </w:tcBorders>
            <w:shd w:val="clear" w:color="auto" w:fill="FFFFFF"/>
          </w:tcPr>
          <w:p w14:paraId="38BBD8EC" w14:textId="77777777" w:rsidR="00EA3276" w:rsidRDefault="00C351B8">
            <w:pPr>
              <w:pStyle w:val="Bodytext20"/>
              <w:framePr w:w="9874" w:h="8232" w:wrap="none" w:vAnchor="page" w:hAnchor="page" w:x="1242" w:y="1699"/>
              <w:shd w:val="clear" w:color="auto" w:fill="auto"/>
              <w:tabs>
                <w:tab w:val="left" w:leader="dot" w:pos="5170"/>
                <w:tab w:val="left" w:pos="6082"/>
                <w:tab w:val="left" w:leader="hyphen" w:pos="7747"/>
              </w:tabs>
              <w:spacing w:before="0" w:after="0" w:line="168" w:lineRule="exact"/>
              <w:ind w:firstLine="0"/>
            </w:pPr>
            <w:r>
              <w:rPr>
                <w:rStyle w:val="Bodytext21"/>
              </w:rPr>
              <w:t xml:space="preserve">predavaci stanice pro jeden objekt (někdy též označována jako </w:t>
            </w:r>
            <w:r>
              <w:rPr>
                <w:rStyle w:val="Bodytext21"/>
                <w:lang w:val="en-US" w:eastAsia="en-US" w:bidi="en-US"/>
              </w:rPr>
              <w:t xml:space="preserve">OPS, </w:t>
            </w:r>
            <w:r>
              <w:rPr>
                <w:rStyle w:val="Bodytext21"/>
              </w:rPr>
              <w:t>KPS)</w:t>
            </w:r>
            <w:r>
              <w:rPr>
                <w:rStyle w:val="Bodytext21"/>
              </w:rPr>
              <w:tab/>
              <w:t xml:space="preserve"> ''</w:t>
            </w:r>
            <w:r>
              <w:rPr>
                <w:rStyle w:val="Bodytext21"/>
              </w:rPr>
              <w:tab/>
            </w:r>
            <w:r>
              <w:rPr>
                <w:rStyle w:val="Bodytext21"/>
              </w:rPr>
              <w:tab/>
            </w:r>
          </w:p>
        </w:tc>
      </w:tr>
      <w:tr w:rsidR="00EA3276" w14:paraId="7ACD6784" w14:textId="77777777">
        <w:tblPrEx>
          <w:tblCellMar>
            <w:top w:w="0" w:type="dxa"/>
            <w:bottom w:w="0" w:type="dxa"/>
          </w:tblCellMar>
        </w:tblPrEx>
        <w:trPr>
          <w:trHeight w:hRule="exact" w:val="341"/>
        </w:trPr>
        <w:tc>
          <w:tcPr>
            <w:tcW w:w="1944" w:type="dxa"/>
            <w:tcBorders>
              <w:top w:val="single" w:sz="4" w:space="0" w:color="auto"/>
              <w:left w:val="single" w:sz="4" w:space="0" w:color="auto"/>
            </w:tcBorders>
            <w:shd w:val="clear" w:color="auto" w:fill="FFFFFF"/>
          </w:tcPr>
          <w:p w14:paraId="04557CA2" w14:textId="77777777" w:rsidR="00EA3276" w:rsidRDefault="00C351B8">
            <w:pPr>
              <w:pStyle w:val="Bodytext20"/>
              <w:framePr w:w="9874" w:h="8232" w:wrap="none" w:vAnchor="page" w:hAnchor="page" w:x="1242" w:y="1699"/>
              <w:shd w:val="clear" w:color="auto" w:fill="auto"/>
              <w:spacing w:before="0" w:after="0" w:line="168" w:lineRule="exact"/>
              <w:ind w:left="200" w:firstLine="0"/>
              <w:jc w:val="left"/>
            </w:pPr>
            <w:r>
              <w:rPr>
                <w:rStyle w:val="Bodytext21"/>
              </w:rPr>
              <w:t>odběrné místo (OM)</w:t>
            </w:r>
          </w:p>
        </w:tc>
        <w:tc>
          <w:tcPr>
            <w:tcW w:w="7930" w:type="dxa"/>
            <w:tcBorders>
              <w:top w:val="single" w:sz="4" w:space="0" w:color="auto"/>
              <w:left w:val="single" w:sz="4" w:space="0" w:color="auto"/>
              <w:right w:val="single" w:sz="4" w:space="0" w:color="auto"/>
            </w:tcBorders>
            <w:shd w:val="clear" w:color="auto" w:fill="FFFFFF"/>
          </w:tcPr>
          <w:p w14:paraId="5E9AFC49" w14:textId="77777777" w:rsidR="00EA3276" w:rsidRDefault="00C351B8">
            <w:pPr>
              <w:pStyle w:val="Bodytext20"/>
              <w:framePr w:w="9874" w:h="8232" w:wrap="none" w:vAnchor="page" w:hAnchor="page" w:x="1242" w:y="1699"/>
              <w:shd w:val="clear" w:color="auto" w:fill="auto"/>
              <w:spacing w:before="0" w:after="0" w:line="168" w:lineRule="exact"/>
              <w:ind w:left="2740" w:firstLine="0"/>
              <w:jc w:val="left"/>
            </w:pPr>
            <w:r>
              <w:rPr>
                <w:rStyle w:val="Bodytext21"/>
                <w:vertAlign w:val="superscript"/>
              </w:rPr>
              <w:t>v</w:t>
            </w:r>
            <w:r>
              <w:rPr>
                <w:rStyle w:val="Bodytext21"/>
              </w:rPr>
              <w:t>—*■**-</w:t>
            </w:r>
          </w:p>
        </w:tc>
      </w:tr>
      <w:tr w:rsidR="00EA3276" w14:paraId="18C269B4" w14:textId="77777777">
        <w:tblPrEx>
          <w:tblCellMar>
            <w:top w:w="0" w:type="dxa"/>
            <w:bottom w:w="0" w:type="dxa"/>
          </w:tblCellMar>
        </w:tblPrEx>
        <w:trPr>
          <w:trHeight w:hRule="exact" w:val="226"/>
        </w:trPr>
        <w:tc>
          <w:tcPr>
            <w:tcW w:w="1944" w:type="dxa"/>
            <w:tcBorders>
              <w:top w:val="single" w:sz="4" w:space="0" w:color="auto"/>
              <w:left w:val="single" w:sz="4" w:space="0" w:color="auto"/>
            </w:tcBorders>
            <w:shd w:val="clear" w:color="auto" w:fill="FFFFFF"/>
            <w:vAlign w:val="bottom"/>
          </w:tcPr>
          <w:p w14:paraId="35091B7B" w14:textId="77777777" w:rsidR="00EA3276" w:rsidRDefault="00C351B8">
            <w:pPr>
              <w:pStyle w:val="Bodytext20"/>
              <w:framePr w:w="9874" w:h="8232" w:wrap="none" w:vAnchor="page" w:hAnchor="page" w:x="1242" w:y="1699"/>
              <w:shd w:val="clear" w:color="auto" w:fill="auto"/>
              <w:spacing w:before="0" w:after="0" w:line="168" w:lineRule="exact"/>
              <w:ind w:left="200" w:firstLine="0"/>
              <w:jc w:val="left"/>
            </w:pPr>
            <w:r>
              <w:rPr>
                <w:rStyle w:val="Bodytext21"/>
              </w:rPr>
              <w:t>měřící místo (MM)</w:t>
            </w:r>
          </w:p>
        </w:tc>
        <w:tc>
          <w:tcPr>
            <w:tcW w:w="7930" w:type="dxa"/>
            <w:tcBorders>
              <w:top w:val="single" w:sz="4" w:space="0" w:color="auto"/>
              <w:left w:val="single" w:sz="4" w:space="0" w:color="auto"/>
              <w:right w:val="single" w:sz="4" w:space="0" w:color="auto"/>
            </w:tcBorders>
            <w:shd w:val="clear" w:color="auto" w:fill="FFFFFF"/>
            <w:vAlign w:val="bottom"/>
          </w:tcPr>
          <w:p w14:paraId="39700025" w14:textId="77777777" w:rsidR="00EA3276" w:rsidRDefault="00C351B8">
            <w:pPr>
              <w:pStyle w:val="Bodytext20"/>
              <w:framePr w:w="9874" w:h="8232" w:wrap="none" w:vAnchor="page" w:hAnchor="page" w:x="1242" w:y="1699"/>
              <w:shd w:val="clear" w:color="auto" w:fill="auto"/>
              <w:tabs>
                <w:tab w:val="left" w:pos="3514"/>
                <w:tab w:val="left" w:leader="underscore" w:pos="3677"/>
                <w:tab w:val="left" w:leader="underscore" w:pos="3758"/>
                <w:tab w:val="left" w:leader="hyphen" w:pos="4234"/>
                <w:tab w:val="left" w:leader="hyphen" w:pos="4555"/>
                <w:tab w:val="left" w:leader="hyphen" w:pos="6398"/>
              </w:tabs>
              <w:spacing w:before="0" w:after="0" w:line="168" w:lineRule="exact"/>
              <w:ind w:firstLine="0"/>
            </w:pPr>
            <w:r>
              <w:rPr>
                <w:rStyle w:val="Bodytext21"/>
              </w:rPr>
              <w:t xml:space="preserve">místo měření dodávek TF. </w:t>
            </w:r>
            <w:r>
              <w:rPr>
                <w:rStyle w:val="Bodytext21"/>
                <w:lang w:val="en-US" w:eastAsia="en-US" w:bidi="en-US"/>
              </w:rPr>
              <w:t xml:space="preserve">[IT </w:t>
            </w:r>
            <w:r>
              <w:rPr>
                <w:rStyle w:val="Bodytext2SmallCaps0"/>
              </w:rPr>
              <w:t>tv</w:t>
            </w:r>
            <w:r>
              <w:rPr>
                <w:rStyle w:val="Bodytext21"/>
              </w:rPr>
              <w:t xml:space="preserve"> a w </w:t>
            </w:r>
            <w:r>
              <w:rPr>
                <w:rStyle w:val="Bodytext21"/>
                <w:vertAlign w:val="subscript"/>
              </w:rPr>
              <w:t>nm</w:t>
            </w:r>
            <w:r>
              <w:rPr>
                <w:rStyle w:val="Bodytext21"/>
              </w:rPr>
              <w:t xml:space="preserve"> -rw</w:t>
            </w:r>
            <w:r>
              <w:rPr>
                <w:rStyle w:val="Bodytext21"/>
              </w:rPr>
              <w:tab/>
            </w:r>
            <w:r>
              <w:rPr>
                <w:rStyle w:val="Bodytext21"/>
              </w:rPr>
              <w:tab/>
            </w:r>
            <w:r>
              <w:rPr>
                <w:rStyle w:val="Bodytext21"/>
              </w:rPr>
              <w:tab/>
              <w:t xml:space="preserve"> </w:t>
            </w:r>
            <w:r>
              <w:rPr>
                <w:rStyle w:val="Bodytext21"/>
              </w:rPr>
              <w:tab/>
            </w:r>
            <w:r>
              <w:rPr>
                <w:rStyle w:val="Bodytext21"/>
              </w:rPr>
              <w:tab/>
              <w:t>~—77—</w:t>
            </w:r>
            <w:r>
              <w:rPr>
                <w:rStyle w:val="Bodytext21"/>
              </w:rPr>
              <w:tab/>
            </w:r>
          </w:p>
        </w:tc>
      </w:tr>
      <w:tr w:rsidR="00EA3276" w14:paraId="21DA9941" w14:textId="77777777">
        <w:tblPrEx>
          <w:tblCellMar>
            <w:top w:w="0" w:type="dxa"/>
            <w:bottom w:w="0" w:type="dxa"/>
          </w:tblCellMar>
        </w:tblPrEx>
        <w:trPr>
          <w:trHeight w:hRule="exact" w:val="178"/>
        </w:trPr>
        <w:tc>
          <w:tcPr>
            <w:tcW w:w="1944" w:type="dxa"/>
            <w:vMerge w:val="restart"/>
            <w:tcBorders>
              <w:top w:val="single" w:sz="4" w:space="0" w:color="auto"/>
              <w:left w:val="single" w:sz="4" w:space="0" w:color="auto"/>
            </w:tcBorders>
            <w:shd w:val="clear" w:color="auto" w:fill="FFFFFF"/>
            <w:vAlign w:val="bottom"/>
          </w:tcPr>
          <w:p w14:paraId="755DE532" w14:textId="77777777" w:rsidR="00EA3276" w:rsidRDefault="00C351B8">
            <w:pPr>
              <w:pStyle w:val="Bodytext20"/>
              <w:framePr w:w="9874" w:h="8232" w:wrap="none" w:vAnchor="page" w:hAnchor="page" w:x="1242" w:y="1699"/>
              <w:shd w:val="clear" w:color="auto" w:fill="auto"/>
              <w:spacing w:before="0" w:after="260" w:line="168" w:lineRule="exact"/>
              <w:ind w:left="200" w:firstLine="0"/>
              <w:jc w:val="left"/>
            </w:pPr>
            <w:r>
              <w:rPr>
                <w:rStyle w:val="Bodytext21"/>
              </w:rPr>
              <w:t>odběrový diagram</w:t>
            </w:r>
          </w:p>
          <w:p w14:paraId="2E2EA1F5" w14:textId="77777777" w:rsidR="00EA3276" w:rsidRDefault="00C351B8">
            <w:pPr>
              <w:pStyle w:val="Bodytext20"/>
              <w:framePr w:w="9874" w:h="8232" w:wrap="none" w:vAnchor="page" w:hAnchor="page" w:x="1242" w:y="1699"/>
              <w:shd w:val="clear" w:color="auto" w:fill="auto"/>
              <w:spacing w:before="260" w:after="0" w:line="168" w:lineRule="exact"/>
              <w:ind w:left="200" w:firstLine="0"/>
              <w:jc w:val="left"/>
            </w:pPr>
            <w:r>
              <w:rPr>
                <w:rStyle w:val="Bodytext21"/>
              </w:rPr>
              <w:t>primární rozvod - nrimer</w:t>
            </w:r>
          </w:p>
        </w:tc>
        <w:tc>
          <w:tcPr>
            <w:tcW w:w="7930" w:type="dxa"/>
            <w:tcBorders>
              <w:top w:val="single" w:sz="4" w:space="0" w:color="auto"/>
              <w:left w:val="single" w:sz="4" w:space="0" w:color="auto"/>
              <w:right w:val="single" w:sz="4" w:space="0" w:color="auto"/>
            </w:tcBorders>
            <w:shd w:val="clear" w:color="auto" w:fill="FFFFFF"/>
          </w:tcPr>
          <w:p w14:paraId="4E07F1F8" w14:textId="77777777" w:rsidR="00EA3276" w:rsidRDefault="00C351B8">
            <w:pPr>
              <w:pStyle w:val="Bodytext20"/>
              <w:framePr w:w="9874" w:h="8232" w:wrap="none" w:vAnchor="page" w:hAnchor="page" w:x="1242" w:y="1699"/>
              <w:shd w:val="clear" w:color="auto" w:fill="auto"/>
              <w:tabs>
                <w:tab w:val="left" w:leader="hyphen" w:pos="1421"/>
                <w:tab w:val="left" w:leader="hyphen" w:pos="1704"/>
                <w:tab w:val="left" w:pos="7718"/>
              </w:tabs>
              <w:spacing w:before="0" w:after="0" w:line="178" w:lineRule="exact"/>
              <w:ind w:firstLine="0"/>
            </w:pPr>
            <w:r>
              <w:rPr>
                <w:rStyle w:val="Bodytext21"/>
              </w:rPr>
              <w:t>—7-7-</w:t>
            </w:r>
            <w:r>
              <w:rPr>
                <w:rStyle w:val="Bodytext21"/>
              </w:rPr>
              <w:tab/>
            </w:r>
            <w:r>
              <w:rPr>
                <w:rStyle w:val="Bodytext21"/>
              </w:rPr>
              <w:tab/>
              <w:t xml:space="preserve"> </w:t>
            </w:r>
            <w:r>
              <w:rPr>
                <w:rStyle w:val="Bodytext28ptItalic0"/>
                <w:vertAlign w:val="superscript"/>
              </w:rPr>
              <w:t>KJ</w:t>
            </w:r>
            <w:r>
              <w:rPr>
                <w:rStyle w:val="Bodytext28ptItalic0"/>
              </w:rPr>
              <w:t>'»</w:t>
            </w:r>
            <w:r>
              <w:rPr>
                <w:rStyle w:val="Bodytext21"/>
              </w:rPr>
              <w:t xml:space="preserve"> </w:t>
            </w:r>
            <w:r>
              <w:rPr>
                <w:rStyle w:val="Bodytext28ptItalic0"/>
              </w:rPr>
              <w:t>!</w:t>
            </w:r>
            <w:r>
              <w:rPr>
                <w:rStyle w:val="Bodytext28ptItalic0"/>
                <w:vertAlign w:val="superscript"/>
              </w:rPr>
              <w:t>v</w:t>
            </w:r>
            <w:r>
              <w:rPr>
                <w:rStyle w:val="Bodytext28ptItalic0"/>
              </w:rPr>
              <w:t xml:space="preserve"> ?</w:t>
            </w:r>
            <w:r>
              <w:rPr>
                <w:rStyle w:val="Bodytext21"/>
              </w:rPr>
              <w:t xml:space="preserve"> </w:t>
            </w:r>
            <w:r>
              <w:rPr>
                <w:rStyle w:val="Bodytext21"/>
                <w:vertAlign w:val="superscript"/>
              </w:rPr>
              <w:t>ov</w:t>
            </w:r>
            <w:r>
              <w:rPr>
                <w:rStyle w:val="Bodytext21"/>
              </w:rPr>
              <w:t xml:space="preserve"> H</w:t>
            </w:r>
            <w:r>
              <w:rPr>
                <w:rStyle w:val="Bodytext21"/>
                <w:vertAlign w:val="superscript"/>
              </w:rPr>
              <w:t>ro</w:t>
            </w:r>
            <w:r>
              <w:rPr>
                <w:rStyle w:val="Bodytext21"/>
              </w:rPr>
              <w:t xml:space="preserve"> » v (merene nebo vypočítané)</w:t>
            </w:r>
            <w:r>
              <w:rPr>
                <w:rStyle w:val="Bodytext21"/>
              </w:rPr>
              <w:tab/>
              <w:t>1</w:t>
            </w:r>
          </w:p>
        </w:tc>
      </w:tr>
      <w:tr w:rsidR="00EA3276" w14:paraId="57C08EC6" w14:textId="77777777">
        <w:tblPrEx>
          <w:tblCellMar>
            <w:top w:w="0" w:type="dxa"/>
            <w:bottom w:w="0" w:type="dxa"/>
          </w:tblCellMar>
        </w:tblPrEx>
        <w:trPr>
          <w:trHeight w:hRule="exact" w:val="398"/>
        </w:trPr>
        <w:tc>
          <w:tcPr>
            <w:tcW w:w="1944" w:type="dxa"/>
            <w:vMerge/>
            <w:tcBorders>
              <w:left w:val="single" w:sz="4" w:space="0" w:color="auto"/>
            </w:tcBorders>
            <w:shd w:val="clear" w:color="auto" w:fill="FFFFFF"/>
            <w:vAlign w:val="bottom"/>
          </w:tcPr>
          <w:p w14:paraId="5A360424" w14:textId="77777777" w:rsidR="00EA3276" w:rsidRDefault="00EA3276">
            <w:pPr>
              <w:framePr w:w="9874" w:h="8232" w:wrap="none" w:vAnchor="page" w:hAnchor="page" w:x="1242" w:y="1699"/>
            </w:pPr>
          </w:p>
        </w:tc>
        <w:tc>
          <w:tcPr>
            <w:tcW w:w="7930" w:type="dxa"/>
            <w:tcBorders>
              <w:top w:val="single" w:sz="4" w:space="0" w:color="auto"/>
              <w:left w:val="single" w:sz="4" w:space="0" w:color="auto"/>
              <w:right w:val="single" w:sz="4" w:space="0" w:color="auto"/>
            </w:tcBorders>
            <w:shd w:val="clear" w:color="auto" w:fill="FFFFFF"/>
          </w:tcPr>
          <w:p w14:paraId="6549B563" w14:textId="77777777" w:rsidR="00EA3276" w:rsidRDefault="00EA3276">
            <w:pPr>
              <w:framePr w:w="9874" w:h="8232" w:wrap="none" w:vAnchor="page" w:hAnchor="page" w:x="1242" w:y="1699"/>
              <w:rPr>
                <w:sz w:val="10"/>
                <w:szCs w:val="10"/>
              </w:rPr>
            </w:pPr>
          </w:p>
        </w:tc>
      </w:tr>
      <w:tr w:rsidR="00EA3276" w14:paraId="5DE3CC79" w14:textId="77777777">
        <w:tblPrEx>
          <w:tblCellMar>
            <w:top w:w="0" w:type="dxa"/>
            <w:bottom w:w="0" w:type="dxa"/>
          </w:tblCellMar>
        </w:tblPrEx>
        <w:trPr>
          <w:trHeight w:hRule="exact" w:val="264"/>
        </w:trPr>
        <w:tc>
          <w:tcPr>
            <w:tcW w:w="1944" w:type="dxa"/>
            <w:vMerge w:val="restart"/>
            <w:tcBorders>
              <w:top w:val="single" w:sz="4" w:space="0" w:color="auto"/>
              <w:left w:val="single" w:sz="4" w:space="0" w:color="auto"/>
            </w:tcBorders>
            <w:shd w:val="clear" w:color="auto" w:fill="FFFFFF"/>
          </w:tcPr>
          <w:p w14:paraId="11322CC8" w14:textId="77777777" w:rsidR="00EA3276" w:rsidRDefault="00C351B8">
            <w:pPr>
              <w:pStyle w:val="Bodytext20"/>
              <w:framePr w:w="9874" w:h="8232" w:wrap="none" w:vAnchor="page" w:hAnchor="page" w:x="1242" w:y="1699"/>
              <w:shd w:val="clear" w:color="auto" w:fill="auto"/>
              <w:spacing w:before="0" w:after="0" w:line="168" w:lineRule="exact"/>
              <w:ind w:firstLine="0"/>
              <w:jc w:val="left"/>
            </w:pPr>
            <w:r>
              <w:rPr>
                <w:rStyle w:val="Bodytext21"/>
              </w:rPr>
              <w:t>sekundární rozvod-</w:t>
            </w:r>
          </w:p>
          <w:p w14:paraId="4CECA8E1" w14:textId="77777777" w:rsidR="00EA3276" w:rsidRDefault="00C351B8">
            <w:pPr>
              <w:pStyle w:val="Bodytext20"/>
              <w:framePr w:w="9874" w:h="8232" w:wrap="none" w:vAnchor="page" w:hAnchor="page" w:x="1242" w:y="1699"/>
              <w:shd w:val="clear" w:color="auto" w:fill="auto"/>
              <w:spacing w:before="0" w:after="0" w:line="168" w:lineRule="exact"/>
              <w:ind w:firstLine="0"/>
              <w:jc w:val="left"/>
            </w:pPr>
            <w:r>
              <w:rPr>
                <w:rStyle w:val="Bodytext21"/>
              </w:rPr>
              <w:t>sekunder</w:t>
            </w:r>
          </w:p>
        </w:tc>
        <w:tc>
          <w:tcPr>
            <w:tcW w:w="7930" w:type="dxa"/>
            <w:tcBorders>
              <w:top w:val="single" w:sz="4" w:space="0" w:color="auto"/>
              <w:left w:val="single" w:sz="4" w:space="0" w:color="auto"/>
              <w:right w:val="single" w:sz="4" w:space="0" w:color="auto"/>
            </w:tcBorders>
            <w:shd w:val="clear" w:color="auto" w:fill="FFFFFF"/>
          </w:tcPr>
          <w:p w14:paraId="2E17B0BB" w14:textId="77777777" w:rsidR="00EA3276" w:rsidRDefault="00C351B8">
            <w:pPr>
              <w:pStyle w:val="Bodytext20"/>
              <w:framePr w:w="9874" w:h="8232" w:wrap="none" w:vAnchor="page" w:hAnchor="page" w:x="1242" w:y="1699"/>
              <w:shd w:val="clear" w:color="auto" w:fill="auto"/>
              <w:tabs>
                <w:tab w:val="left" w:pos="7349"/>
                <w:tab w:val="left" w:leader="hyphen" w:pos="7795"/>
              </w:tabs>
              <w:spacing w:before="0" w:after="0" w:line="168" w:lineRule="exact"/>
              <w:ind w:firstLine="0"/>
            </w:pPr>
            <w:r>
              <w:rPr>
                <w:rStyle w:val="Bodytext21"/>
              </w:rPr>
              <w:t>^2É^2Í5í!LE!!5teaí«ntral</w:t>
            </w:r>
            <w:r>
              <w:rPr>
                <w:rStyle w:val="Bodytext21"/>
                <w:vertAlign w:val="subscript"/>
              </w:rPr>
              <w:t>EO</w:t>
            </w:r>
            <w:r>
              <w:rPr>
                <w:rStyle w:val="Bodytext21"/>
              </w:rPr>
              <w:t>waného zásobování teplem mezi zdrojem a nředávací stanicí</w:t>
            </w:r>
            <w:r>
              <w:rPr>
                <w:rStyle w:val="Bodytext21"/>
              </w:rPr>
              <w:tab/>
            </w:r>
            <w:r>
              <w:rPr>
                <w:rStyle w:val="Bodytext21"/>
              </w:rPr>
              <w:tab/>
            </w:r>
          </w:p>
        </w:tc>
      </w:tr>
      <w:tr w:rsidR="00EA3276" w14:paraId="3804951C" w14:textId="77777777">
        <w:tblPrEx>
          <w:tblCellMar>
            <w:top w:w="0" w:type="dxa"/>
            <w:bottom w:w="0" w:type="dxa"/>
          </w:tblCellMar>
        </w:tblPrEx>
        <w:trPr>
          <w:trHeight w:hRule="exact" w:val="350"/>
        </w:trPr>
        <w:tc>
          <w:tcPr>
            <w:tcW w:w="1944" w:type="dxa"/>
            <w:vMerge/>
            <w:tcBorders>
              <w:left w:val="single" w:sz="4" w:space="0" w:color="auto"/>
            </w:tcBorders>
            <w:shd w:val="clear" w:color="auto" w:fill="FFFFFF"/>
          </w:tcPr>
          <w:p w14:paraId="0728364C" w14:textId="77777777" w:rsidR="00EA3276" w:rsidRDefault="00EA3276">
            <w:pPr>
              <w:framePr w:w="9874" w:h="8232" w:wrap="none" w:vAnchor="page" w:hAnchor="page" w:x="1242" w:y="1699"/>
            </w:pPr>
          </w:p>
        </w:tc>
        <w:tc>
          <w:tcPr>
            <w:tcW w:w="7930" w:type="dxa"/>
            <w:tcBorders>
              <w:top w:val="single" w:sz="4" w:space="0" w:color="auto"/>
              <w:left w:val="single" w:sz="4" w:space="0" w:color="auto"/>
              <w:right w:val="single" w:sz="4" w:space="0" w:color="auto"/>
            </w:tcBorders>
            <w:shd w:val="clear" w:color="auto" w:fill="FFFFFF"/>
          </w:tcPr>
          <w:p w14:paraId="2CB7AA26" w14:textId="77777777" w:rsidR="00EA3276" w:rsidRDefault="00C351B8">
            <w:pPr>
              <w:pStyle w:val="Bodytext20"/>
              <w:framePr w:w="9874" w:h="8232" w:wrap="none" w:vAnchor="page" w:hAnchor="page" w:x="1242" w:y="1699"/>
              <w:shd w:val="clear" w:color="auto" w:fill="auto"/>
              <w:tabs>
                <w:tab w:val="left" w:pos="734"/>
                <w:tab w:val="left" w:pos="1670"/>
              </w:tabs>
              <w:spacing w:before="0" w:after="0" w:line="91" w:lineRule="exact"/>
              <w:ind w:firstLine="0"/>
            </w:pPr>
            <w:r>
              <w:rPr>
                <w:rStyle w:val="Bodytext21"/>
              </w:rPr>
              <w:t>, o</w:t>
            </w:r>
            <w:r>
              <w:rPr>
                <w:rStyle w:val="Bodytext21"/>
              </w:rPr>
              <w:tab/>
              <w:t>„</w:t>
            </w:r>
            <w:r>
              <w:rPr>
                <w:rStyle w:val="Bodytext21"/>
              </w:rPr>
              <w:tab/>
              <w:t xml:space="preserve">^ </w:t>
            </w:r>
            <w:r>
              <w:rPr>
                <w:rStyle w:val="Bodytext21"/>
              </w:rPr>
              <w:t>centralizovaného zásobováni teplem od předávací stanice k íeHnnf-iiwwm</w:t>
            </w:r>
          </w:p>
          <w:p w14:paraId="1D07318C" w14:textId="77777777" w:rsidR="00EA3276" w:rsidRDefault="00C351B8">
            <w:pPr>
              <w:pStyle w:val="Bodytext20"/>
              <w:framePr w:w="9874" w:h="8232" w:wrap="none" w:vAnchor="page" w:hAnchor="page" w:x="1242" w:y="1699"/>
              <w:shd w:val="clear" w:color="auto" w:fill="auto"/>
              <w:tabs>
                <w:tab w:val="left" w:pos="4752"/>
              </w:tabs>
              <w:spacing w:before="0" w:after="0" w:line="91" w:lineRule="exact"/>
              <w:ind w:firstLine="0"/>
            </w:pPr>
            <w:r>
              <w:rPr>
                <w:rStyle w:val="Bodytext21"/>
              </w:rPr>
              <w:t>místům spotřeby tepelné energie</w:t>
            </w:r>
            <w:r>
              <w:rPr>
                <w:rStyle w:val="Bodytext21"/>
              </w:rPr>
              <w:tab/>
            </w:r>
            <w:r>
              <w:rPr>
                <w:rStyle w:val="Bodytext21"/>
                <w:vertAlign w:val="superscript"/>
              </w:rPr>
              <w:t>M</w:t>
            </w:r>
            <w:r>
              <w:rPr>
                <w:rStyle w:val="Bodytext21"/>
              </w:rPr>
              <w:t xml:space="preserve"> ^udvaci stanice k jednotlivým odběrným</w:t>
            </w:r>
          </w:p>
        </w:tc>
      </w:tr>
      <w:tr w:rsidR="00EA3276" w14:paraId="0D0C9A09" w14:textId="77777777">
        <w:tblPrEx>
          <w:tblCellMar>
            <w:top w:w="0" w:type="dxa"/>
            <w:bottom w:w="0" w:type="dxa"/>
          </w:tblCellMar>
        </w:tblPrEx>
        <w:trPr>
          <w:trHeight w:hRule="exact" w:val="298"/>
        </w:trPr>
        <w:tc>
          <w:tcPr>
            <w:tcW w:w="1944" w:type="dxa"/>
            <w:tcBorders>
              <w:top w:val="single" w:sz="4" w:space="0" w:color="auto"/>
              <w:left w:val="single" w:sz="4" w:space="0" w:color="auto"/>
            </w:tcBorders>
            <w:shd w:val="clear" w:color="auto" w:fill="FFFFFF"/>
          </w:tcPr>
          <w:p w14:paraId="22D9376E" w14:textId="77777777" w:rsidR="00EA3276" w:rsidRDefault="00EA3276">
            <w:pPr>
              <w:framePr w:w="9874" w:h="8232" w:wrap="none" w:vAnchor="page" w:hAnchor="page" w:x="1242" w:y="1699"/>
              <w:rPr>
                <w:sz w:val="10"/>
                <w:szCs w:val="10"/>
              </w:rPr>
            </w:pPr>
          </w:p>
        </w:tc>
        <w:tc>
          <w:tcPr>
            <w:tcW w:w="7930" w:type="dxa"/>
            <w:vMerge w:val="restart"/>
            <w:tcBorders>
              <w:top w:val="single" w:sz="4" w:space="0" w:color="auto"/>
              <w:left w:val="single" w:sz="4" w:space="0" w:color="auto"/>
              <w:right w:val="single" w:sz="4" w:space="0" w:color="auto"/>
            </w:tcBorders>
            <w:shd w:val="clear" w:color="auto" w:fill="FFFFFF"/>
          </w:tcPr>
          <w:p w14:paraId="02302BCA" w14:textId="77777777" w:rsidR="00EA3276" w:rsidRDefault="00EA3276">
            <w:pPr>
              <w:framePr w:w="9874" w:h="8232" w:wrap="none" w:vAnchor="page" w:hAnchor="page" w:x="1242" w:y="1699"/>
              <w:rPr>
                <w:sz w:val="10"/>
                <w:szCs w:val="10"/>
              </w:rPr>
            </w:pPr>
          </w:p>
        </w:tc>
      </w:tr>
      <w:tr w:rsidR="00EA3276" w14:paraId="4B7B4510" w14:textId="77777777">
        <w:tblPrEx>
          <w:tblCellMar>
            <w:top w:w="0" w:type="dxa"/>
            <w:bottom w:w="0" w:type="dxa"/>
          </w:tblCellMar>
        </w:tblPrEx>
        <w:trPr>
          <w:trHeight w:hRule="exact" w:val="206"/>
        </w:trPr>
        <w:tc>
          <w:tcPr>
            <w:tcW w:w="1944" w:type="dxa"/>
            <w:vMerge w:val="restart"/>
            <w:tcBorders>
              <w:top w:val="single" w:sz="4" w:space="0" w:color="auto"/>
              <w:left w:val="single" w:sz="4" w:space="0" w:color="auto"/>
            </w:tcBorders>
            <w:shd w:val="clear" w:color="auto" w:fill="FFFFFF"/>
          </w:tcPr>
          <w:p w14:paraId="377E00D9" w14:textId="77777777" w:rsidR="00EA3276" w:rsidRDefault="00C351B8">
            <w:pPr>
              <w:pStyle w:val="Bodytext20"/>
              <w:framePr w:w="9874" w:h="8232" w:wrap="none" w:vAnchor="page" w:hAnchor="page" w:x="1242" w:y="1699"/>
              <w:shd w:val="clear" w:color="auto" w:fill="auto"/>
              <w:spacing w:before="0" w:after="0"/>
              <w:ind w:firstLine="0"/>
              <w:jc w:val="left"/>
            </w:pPr>
            <w:r>
              <w:rPr>
                <w:rStyle w:val="Bodytext28ptItalic0"/>
              </w:rPr>
              <w:t>'/•</w:t>
            </w:r>
            <w:r>
              <w:rPr>
                <w:rStyle w:val="Bodytext21"/>
              </w:rPr>
              <w:t xml:space="preserve"> hodinové výkonové maximum</w:t>
            </w:r>
          </w:p>
        </w:tc>
        <w:tc>
          <w:tcPr>
            <w:tcW w:w="7930" w:type="dxa"/>
            <w:vMerge/>
            <w:tcBorders>
              <w:left w:val="single" w:sz="4" w:space="0" w:color="auto"/>
              <w:right w:val="single" w:sz="4" w:space="0" w:color="auto"/>
            </w:tcBorders>
            <w:shd w:val="clear" w:color="auto" w:fill="FFFFFF"/>
          </w:tcPr>
          <w:p w14:paraId="77F34A6E" w14:textId="77777777" w:rsidR="00EA3276" w:rsidRDefault="00EA3276">
            <w:pPr>
              <w:framePr w:w="9874" w:h="8232" w:wrap="none" w:vAnchor="page" w:hAnchor="page" w:x="1242" w:y="1699"/>
            </w:pPr>
          </w:p>
        </w:tc>
      </w:tr>
      <w:tr w:rsidR="00EA3276" w14:paraId="74E7EE7E" w14:textId="77777777">
        <w:tblPrEx>
          <w:tblCellMar>
            <w:top w:w="0" w:type="dxa"/>
            <w:bottom w:w="0" w:type="dxa"/>
          </w:tblCellMar>
        </w:tblPrEx>
        <w:trPr>
          <w:trHeight w:hRule="exact" w:val="307"/>
        </w:trPr>
        <w:tc>
          <w:tcPr>
            <w:tcW w:w="1944" w:type="dxa"/>
            <w:vMerge/>
            <w:tcBorders>
              <w:left w:val="single" w:sz="4" w:space="0" w:color="auto"/>
            </w:tcBorders>
            <w:shd w:val="clear" w:color="auto" w:fill="FFFFFF"/>
          </w:tcPr>
          <w:p w14:paraId="53154E41" w14:textId="77777777" w:rsidR="00EA3276" w:rsidRDefault="00EA3276">
            <w:pPr>
              <w:framePr w:w="9874" w:h="8232" w:wrap="none" w:vAnchor="page" w:hAnchor="page" w:x="1242" w:y="1699"/>
            </w:pPr>
          </w:p>
        </w:tc>
        <w:tc>
          <w:tcPr>
            <w:tcW w:w="7930" w:type="dxa"/>
            <w:tcBorders>
              <w:top w:val="single" w:sz="4" w:space="0" w:color="auto"/>
              <w:left w:val="single" w:sz="4" w:space="0" w:color="auto"/>
              <w:right w:val="single" w:sz="4" w:space="0" w:color="auto"/>
            </w:tcBorders>
            <w:shd w:val="clear" w:color="auto" w:fill="FFFFFF"/>
          </w:tcPr>
          <w:p w14:paraId="7367EC7A" w14:textId="77777777" w:rsidR="00EA3276" w:rsidRDefault="00C351B8">
            <w:pPr>
              <w:pStyle w:val="Bodytext20"/>
              <w:framePr w:w="9874" w:h="8232" w:wrap="none" w:vAnchor="page" w:hAnchor="page" w:x="1242" w:y="1699"/>
              <w:shd w:val="clear" w:color="auto" w:fill="auto"/>
              <w:spacing w:before="0" w:after="0" w:line="168" w:lineRule="exact"/>
              <w:ind w:firstLine="0"/>
            </w:pPr>
            <w:r>
              <w:rPr>
                <w:rStyle w:val="Bodytext21"/>
              </w:rPr>
              <w:t xml:space="preserve">představuje maximální hodnotu výkrmu </w:t>
            </w:r>
            <w:r>
              <w:rPr>
                <w:rStyle w:val="Bodytext21"/>
              </w:rPr>
              <w:t>vvhodnoi^ova^ou^večtvithorihinvýrhaal^-ul,^^</w:t>
            </w:r>
            <w:r>
              <w:rPr>
                <w:rStyle w:val="Bodytext21"/>
                <w:vertAlign w:val="superscript"/>
              </w:rPr>
              <w:t>1</w:t>
            </w:r>
            <w:r>
              <w:rPr>
                <w:rStyle w:val="Bodytext21"/>
              </w:rPr>
              <w:t>!.^ ^odavatelernjl</w:t>
            </w:r>
          </w:p>
        </w:tc>
      </w:tr>
      <w:tr w:rsidR="00EA3276" w14:paraId="0955305F" w14:textId="77777777">
        <w:tblPrEx>
          <w:tblCellMar>
            <w:top w:w="0" w:type="dxa"/>
            <w:bottom w:w="0" w:type="dxa"/>
          </w:tblCellMar>
        </w:tblPrEx>
        <w:trPr>
          <w:trHeight w:hRule="exact" w:val="667"/>
        </w:trPr>
        <w:tc>
          <w:tcPr>
            <w:tcW w:w="1944" w:type="dxa"/>
            <w:tcBorders>
              <w:top w:val="single" w:sz="4" w:space="0" w:color="auto"/>
              <w:left w:val="single" w:sz="4" w:space="0" w:color="auto"/>
            </w:tcBorders>
            <w:shd w:val="clear" w:color="auto" w:fill="FFFFFF"/>
          </w:tcPr>
          <w:p w14:paraId="00B54074" w14:textId="77777777" w:rsidR="00EA3276" w:rsidRDefault="00C351B8">
            <w:pPr>
              <w:pStyle w:val="Bodytext20"/>
              <w:framePr w:w="9874" w:h="8232" w:wrap="none" w:vAnchor="page" w:hAnchor="page" w:x="1242" w:y="1699"/>
              <w:shd w:val="clear" w:color="auto" w:fill="auto"/>
              <w:spacing w:before="0" w:after="0" w:line="206" w:lineRule="exact"/>
              <w:ind w:firstLine="0"/>
              <w:jc w:val="left"/>
            </w:pPr>
            <w:r>
              <w:rPr>
                <w:rStyle w:val="Bodytext21"/>
              </w:rPr>
              <w:t>sjednané množství tepelné energie nebo sjednané množství</w:t>
            </w:r>
          </w:p>
        </w:tc>
        <w:tc>
          <w:tcPr>
            <w:tcW w:w="7930" w:type="dxa"/>
            <w:tcBorders>
              <w:top w:val="single" w:sz="4" w:space="0" w:color="auto"/>
              <w:left w:val="single" w:sz="4" w:space="0" w:color="auto"/>
              <w:right w:val="single" w:sz="4" w:space="0" w:color="auto"/>
            </w:tcBorders>
            <w:shd w:val="clear" w:color="auto" w:fill="FFFFFF"/>
          </w:tcPr>
          <w:p w14:paraId="44764C2D" w14:textId="77777777" w:rsidR="00EA3276" w:rsidRDefault="00EA3276">
            <w:pPr>
              <w:framePr w:w="9874" w:h="8232" w:wrap="none" w:vAnchor="page" w:hAnchor="page" w:x="1242" w:y="1699"/>
              <w:rPr>
                <w:sz w:val="10"/>
                <w:szCs w:val="10"/>
              </w:rPr>
            </w:pPr>
          </w:p>
        </w:tc>
      </w:tr>
      <w:tr w:rsidR="00EA3276" w14:paraId="190E0F79" w14:textId="77777777">
        <w:tblPrEx>
          <w:tblCellMar>
            <w:top w:w="0" w:type="dxa"/>
            <w:bottom w:w="0" w:type="dxa"/>
          </w:tblCellMar>
        </w:tblPrEx>
        <w:trPr>
          <w:trHeight w:hRule="exact" w:val="427"/>
        </w:trPr>
        <w:tc>
          <w:tcPr>
            <w:tcW w:w="1944" w:type="dxa"/>
            <w:tcBorders>
              <w:top w:val="single" w:sz="4" w:space="0" w:color="auto"/>
              <w:left w:val="single" w:sz="4" w:space="0" w:color="auto"/>
            </w:tcBorders>
            <w:shd w:val="clear" w:color="auto" w:fill="FFFFFF"/>
          </w:tcPr>
          <w:p w14:paraId="242D592C" w14:textId="77777777" w:rsidR="00EA3276" w:rsidRDefault="00C351B8">
            <w:pPr>
              <w:pStyle w:val="Bodytext20"/>
              <w:framePr w:w="9874" w:h="8232" w:wrap="none" w:vAnchor="page" w:hAnchor="page" w:x="1242" w:y="1699"/>
              <w:shd w:val="clear" w:color="auto" w:fill="auto"/>
              <w:spacing w:before="0" w:after="0"/>
              <w:ind w:firstLine="0"/>
              <w:jc w:val="left"/>
            </w:pPr>
            <w:r>
              <w:rPr>
                <w:rStyle w:val="Bodytext21"/>
              </w:rPr>
              <w:t>Maty piat za sjednaný výkon</w:t>
            </w:r>
          </w:p>
        </w:tc>
        <w:tc>
          <w:tcPr>
            <w:tcW w:w="7930" w:type="dxa"/>
            <w:tcBorders>
              <w:top w:val="single" w:sz="4" w:space="0" w:color="auto"/>
              <w:left w:val="single" w:sz="4" w:space="0" w:color="auto"/>
              <w:right w:val="single" w:sz="4" w:space="0" w:color="auto"/>
            </w:tcBorders>
            <w:shd w:val="clear" w:color="auto" w:fill="FFFFFF"/>
          </w:tcPr>
          <w:p w14:paraId="7AC2AA59" w14:textId="77777777" w:rsidR="00EA3276" w:rsidRDefault="00C351B8">
            <w:pPr>
              <w:pStyle w:val="Bodytext20"/>
              <w:framePr w:w="9874" w:h="8232" w:wrap="none" w:vAnchor="page" w:hAnchor="page" w:x="1242" w:y="1699"/>
              <w:shd w:val="clear" w:color="auto" w:fill="auto"/>
              <w:tabs>
                <w:tab w:val="left" w:pos="6936"/>
                <w:tab w:val="left" w:leader="dot" w:pos="7032"/>
                <w:tab w:val="left" w:leader="dot" w:pos="7229"/>
                <w:tab w:val="left" w:leader="dot" w:pos="7469"/>
                <w:tab w:val="left" w:leader="dot" w:pos="7747"/>
              </w:tabs>
              <w:spacing w:before="0" w:after="0" w:line="168" w:lineRule="exact"/>
              <w:ind w:firstLine="0"/>
            </w:pPr>
            <w:r>
              <w:rPr>
                <w:rStyle w:val="Bodytext21"/>
              </w:rPr>
              <w:t>sjednaný maximální čtvrthodinový výkon v kW vynásobený sazbou za sjednaný výkon v KČ/kW</w:t>
            </w:r>
            <w:r>
              <w:rPr>
                <w:rStyle w:val="Bodytext21"/>
              </w:rPr>
              <w:tab/>
            </w:r>
            <w:r>
              <w:rPr>
                <w:rStyle w:val="Bodytext21"/>
              </w:rPr>
              <w:tab/>
            </w:r>
            <w:r>
              <w:rPr>
                <w:rStyle w:val="Bodytext21"/>
              </w:rPr>
              <w:tab/>
            </w:r>
            <w:r>
              <w:rPr>
                <w:rStyle w:val="Bodytext21"/>
              </w:rPr>
              <w:tab/>
            </w:r>
            <w:r>
              <w:rPr>
                <w:rStyle w:val="Bodytext21"/>
              </w:rPr>
              <w:tab/>
            </w:r>
          </w:p>
        </w:tc>
      </w:tr>
      <w:tr w:rsidR="00EA3276" w14:paraId="4904A986" w14:textId="77777777">
        <w:tblPrEx>
          <w:tblCellMar>
            <w:top w:w="0" w:type="dxa"/>
            <w:bottom w:w="0" w:type="dxa"/>
          </w:tblCellMar>
        </w:tblPrEx>
        <w:trPr>
          <w:trHeight w:hRule="exact" w:val="370"/>
        </w:trPr>
        <w:tc>
          <w:tcPr>
            <w:tcW w:w="1944" w:type="dxa"/>
            <w:tcBorders>
              <w:top w:val="single" w:sz="4" w:space="0" w:color="auto"/>
              <w:left w:val="single" w:sz="4" w:space="0" w:color="auto"/>
            </w:tcBorders>
            <w:shd w:val="clear" w:color="auto" w:fill="FFFFFF"/>
            <w:vAlign w:val="bottom"/>
          </w:tcPr>
          <w:p w14:paraId="4B74413D" w14:textId="77777777" w:rsidR="00EA3276" w:rsidRDefault="00C351B8">
            <w:pPr>
              <w:pStyle w:val="Bodytext20"/>
              <w:framePr w:w="9874" w:h="8232" w:wrap="none" w:vAnchor="page" w:hAnchor="page" w:x="1242" w:y="1699"/>
              <w:shd w:val="clear" w:color="auto" w:fill="auto"/>
              <w:spacing w:before="0" w:after="0" w:line="168" w:lineRule="exact"/>
              <w:ind w:firstLine="0"/>
              <w:jc w:val="left"/>
            </w:pPr>
            <w:r>
              <w:rPr>
                <w:rStyle w:val="Bodytext21"/>
              </w:rPr>
              <w:t>množství</w:t>
            </w:r>
          </w:p>
        </w:tc>
        <w:tc>
          <w:tcPr>
            <w:tcW w:w="7930" w:type="dxa"/>
            <w:tcBorders>
              <w:top w:val="single" w:sz="4" w:space="0" w:color="auto"/>
              <w:left w:val="single" w:sz="4" w:space="0" w:color="auto"/>
              <w:right w:val="single" w:sz="4" w:space="0" w:color="auto"/>
            </w:tcBorders>
            <w:shd w:val="clear" w:color="auto" w:fill="FFFFFF"/>
          </w:tcPr>
          <w:p w14:paraId="45F7A869" w14:textId="77777777" w:rsidR="00EA3276" w:rsidRDefault="00C351B8">
            <w:pPr>
              <w:pStyle w:val="Bodytext20"/>
              <w:framePr w:w="9874" w:h="8232" w:wrap="none" w:vAnchor="page" w:hAnchor="page" w:x="1242" w:y="1699"/>
              <w:shd w:val="clear" w:color="auto" w:fill="auto"/>
              <w:tabs>
                <w:tab w:val="left" w:pos="4166"/>
                <w:tab w:val="left" w:leader="underscore" w:pos="4459"/>
                <w:tab w:val="left" w:leader="underscore" w:pos="4502"/>
                <w:tab w:val="left" w:leader="underscore" w:pos="4915"/>
                <w:tab w:val="left" w:pos="5477"/>
                <w:tab w:val="left" w:pos="6197"/>
              </w:tabs>
              <w:spacing w:before="0" w:after="0" w:line="101" w:lineRule="exact"/>
              <w:ind w:right="200" w:firstLine="0"/>
            </w:pPr>
            <w:r>
              <w:rPr>
                <w:rStyle w:val="Bodytext21"/>
              </w:rPr>
              <w:t>™</w:t>
            </w:r>
            <w:r>
              <w:rPr>
                <w:rStyle w:val="Bodytext21"/>
                <w:vertAlign w:val="superscript"/>
              </w:rPr>
              <w:t>e m</w:t>
            </w:r>
            <w:r>
              <w:rPr>
                <w:rStyle w:val="Bodytext21"/>
              </w:rPr>
              <w:t>"</w:t>
            </w:r>
            <w:r>
              <w:rPr>
                <w:rStyle w:val="Bodytext21"/>
                <w:vertAlign w:val="superscript"/>
              </w:rPr>
              <w:t>0Z</w:t>
            </w:r>
            <w:r>
              <w:rPr>
                <w:rStyle w:val="Bodytext21"/>
              </w:rPr>
              <w:t>,</w:t>
            </w:r>
            <w:r>
              <w:rPr>
                <w:rStyle w:val="Bodytext21"/>
                <w:vertAlign w:val="superscript"/>
              </w:rPr>
              <w:t>Sb/l t6Peh</w:t>
            </w:r>
            <w:r>
              <w:rPr>
                <w:rStyle w:val="Bodytext21"/>
              </w:rPr>
              <w:t>u</w:t>
            </w:r>
            <w:r>
              <w:rPr>
                <w:rStyle w:val="Bodytext21"/>
                <w:vertAlign w:val="superscript"/>
              </w:rPr>
              <w:t>é 6nergie V GJ POdle údajů</w:t>
            </w:r>
            <w:r>
              <w:rPr>
                <w:rStyle w:val="Bodytext21"/>
              </w:rPr>
              <w:t xml:space="preserve"> fakturačního měřidla nebo určené podle čiTtěchto OP' /ynásobene pnslusnou sazbou v Kč/GJ dle ceník,, nehn</w:t>
            </w:r>
            <w:r>
              <w:rPr>
                <w:rStyle w:val="Bodytext21"/>
              </w:rPr>
              <w:tab/>
            </w:r>
            <w:r>
              <w:rPr>
                <w:rStyle w:val="Bodytext21"/>
              </w:rPr>
              <w:tab/>
            </w:r>
            <w:r>
              <w:rPr>
                <w:rStyle w:val="Bodytext21"/>
              </w:rPr>
              <w:tab/>
            </w:r>
            <w:r>
              <w:rPr>
                <w:rStyle w:val="Bodytext21"/>
              </w:rPr>
              <w:tab/>
              <w:t>*</w:t>
            </w:r>
            <w:r>
              <w:rPr>
                <w:rStyle w:val="Bodytext21"/>
              </w:rPr>
              <w:tab/>
              <w:t>...</w:t>
            </w:r>
            <w:r>
              <w:rPr>
                <w:rStyle w:val="Bodytext21"/>
              </w:rPr>
              <w:tab/>
            </w:r>
            <w:r>
              <w:rPr>
                <w:rStyle w:val="Bodytext21"/>
                <w:vertAlign w:val="superscript"/>
              </w:rPr>
              <w:t>p ale a b techt0 0P</w:t>
            </w:r>
            <w:r>
              <w:rPr>
                <w:rStyle w:val="Bodytext21"/>
              </w:rPr>
              <w:t>'</w:t>
            </w:r>
          </w:p>
        </w:tc>
      </w:tr>
      <w:tr w:rsidR="00EA3276" w14:paraId="347756E5" w14:textId="77777777">
        <w:tblPrEx>
          <w:tblCellMar>
            <w:top w:w="0" w:type="dxa"/>
            <w:bottom w:w="0" w:type="dxa"/>
          </w:tblCellMar>
        </w:tblPrEx>
        <w:trPr>
          <w:trHeight w:hRule="exact" w:val="202"/>
        </w:trPr>
        <w:tc>
          <w:tcPr>
            <w:tcW w:w="9874" w:type="dxa"/>
            <w:gridSpan w:val="2"/>
            <w:tcBorders>
              <w:top w:val="single" w:sz="4" w:space="0" w:color="auto"/>
              <w:left w:val="single" w:sz="4" w:space="0" w:color="auto"/>
              <w:bottom w:val="single" w:sz="4" w:space="0" w:color="auto"/>
              <w:right w:val="single" w:sz="4" w:space="0" w:color="auto"/>
            </w:tcBorders>
            <w:shd w:val="clear" w:color="auto" w:fill="FFFFFF"/>
          </w:tcPr>
          <w:p w14:paraId="52E84A4D" w14:textId="77777777" w:rsidR="00EA3276" w:rsidRDefault="00C351B8">
            <w:pPr>
              <w:pStyle w:val="Bodytext20"/>
              <w:framePr w:w="9874" w:h="8232" w:wrap="none" w:vAnchor="page" w:hAnchor="page" w:x="1242" w:y="1699"/>
              <w:shd w:val="clear" w:color="auto" w:fill="auto"/>
              <w:tabs>
                <w:tab w:val="left" w:pos="6986"/>
              </w:tabs>
              <w:spacing w:before="0" w:after="0" w:line="168" w:lineRule="exact"/>
              <w:ind w:left="5460" w:firstLine="0"/>
            </w:pPr>
            <w:r>
              <w:rPr>
                <w:rStyle w:val="Bodytext21"/>
              </w:rPr>
              <w:t>''vvvtMomciii u</w:t>
            </w:r>
            <w:r>
              <w:rPr>
                <w:rStyle w:val="Bodytext21"/>
              </w:rPr>
              <w:tab/>
              <w:t>za aoaavKy tepelne energie</w:t>
            </w:r>
          </w:p>
        </w:tc>
      </w:tr>
    </w:tbl>
    <w:p w14:paraId="614D70BF" w14:textId="77777777" w:rsidR="00EA3276" w:rsidRDefault="00C351B8">
      <w:pPr>
        <w:pStyle w:val="Tablecaption40"/>
        <w:framePr w:w="3946" w:h="408" w:hRule="exact" w:wrap="none" w:vAnchor="page" w:hAnchor="page" w:x="1103" w:y="9931"/>
        <w:shd w:val="clear" w:color="auto" w:fill="auto"/>
        <w:spacing w:line="168" w:lineRule="exact"/>
      </w:pPr>
      <w:r>
        <w:t>Članek 3^</w:t>
      </w:r>
      <w:r>
        <w:rPr>
          <w:vertAlign w:val="superscript"/>
        </w:rPr>
        <w:t>F</w:t>
      </w:r>
      <w:r>
        <w:t>or</w:t>
      </w:r>
      <w:r>
        <w:rPr>
          <w:rStyle w:val="Tablecaption41"/>
          <w:b/>
          <w:bCs/>
        </w:rPr>
        <w:t>m</w:t>
      </w:r>
      <w:r>
        <w:rPr>
          <w:rStyle w:val="Tablecaption41"/>
          <w:b/>
          <w:bCs/>
          <w:vertAlign w:val="superscript"/>
        </w:rPr>
        <w:t>a</w:t>
      </w:r>
      <w:r>
        <w:rPr>
          <w:rStyle w:val="Tablecaption41"/>
          <w:b/>
          <w:bCs/>
        </w:rPr>
        <w:t xml:space="preserve"> dodávek tepelné</w:t>
      </w:r>
      <w:r>
        <w:t xml:space="preserve"> energie (komodity)</w:t>
      </w:r>
    </w:p>
    <w:p w14:paraId="72EB3C41" w14:textId="77777777" w:rsidR="00EA3276" w:rsidRDefault="00C351B8">
      <w:pPr>
        <w:pStyle w:val="Tablecaption10"/>
        <w:framePr w:w="3946" w:h="408" w:hRule="exact" w:wrap="none" w:vAnchor="page" w:hAnchor="page" w:x="1103" w:y="9931"/>
        <w:shd w:val="clear" w:color="auto" w:fill="auto"/>
        <w:tabs>
          <w:tab w:val="left" w:pos="2626"/>
          <w:tab w:val="left" w:leader="underscore" w:pos="2928"/>
          <w:tab w:val="left" w:pos="3610"/>
        </w:tabs>
      </w:pPr>
      <w:r>
        <w:t xml:space="preserve">Konkrétní form^ </w:t>
      </w:r>
      <w:r>
        <w:rPr>
          <w:lang w:val="en-US" w:eastAsia="en-US" w:bidi="en-US"/>
        </w:rPr>
        <w:t>^iprlnam/i'K</w:t>
      </w:r>
      <w:r>
        <w:rPr>
          <w:lang w:val="en-US" w:eastAsia="en-US" w:bidi="en-US"/>
        </w:rPr>
        <w:tab/>
      </w:r>
      <w:r>
        <w:t>4.</w:t>
      </w:r>
      <w:r>
        <w:tab/>
        <w:t>í •</w:t>
      </w:r>
      <w:r>
        <w:tab/>
        <w:t>:</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786"/>
        <w:gridCol w:w="1776"/>
        <w:gridCol w:w="461"/>
        <w:gridCol w:w="5798"/>
      </w:tblGrid>
      <w:tr w:rsidR="00EA3276" w14:paraId="083FD9AE" w14:textId="77777777">
        <w:tblPrEx>
          <w:tblCellMar>
            <w:top w:w="0" w:type="dxa"/>
            <w:bottom w:w="0" w:type="dxa"/>
          </w:tblCellMar>
        </w:tblPrEx>
        <w:trPr>
          <w:trHeight w:hRule="exact" w:val="384"/>
        </w:trPr>
        <w:tc>
          <w:tcPr>
            <w:tcW w:w="1786" w:type="dxa"/>
            <w:tcBorders>
              <w:top w:val="single" w:sz="4" w:space="0" w:color="auto"/>
              <w:left w:val="single" w:sz="4" w:space="0" w:color="auto"/>
            </w:tcBorders>
            <w:shd w:val="clear" w:color="auto" w:fill="FFFFFF"/>
            <w:vAlign w:val="bottom"/>
          </w:tcPr>
          <w:p w14:paraId="457386E5" w14:textId="77777777" w:rsidR="00EA3276" w:rsidRDefault="00C351B8">
            <w:pPr>
              <w:pStyle w:val="Bodytext20"/>
              <w:framePr w:w="9821" w:h="4200" w:wrap="none" w:vAnchor="page" w:hAnchor="page" w:x="1088" w:y="10367"/>
              <w:shd w:val="clear" w:color="auto" w:fill="auto"/>
              <w:spacing w:before="0" w:after="0" w:line="168" w:lineRule="exact"/>
              <w:ind w:right="300" w:firstLine="0"/>
              <w:jc w:val="right"/>
            </w:pPr>
            <w:r>
              <w:rPr>
                <w:rStyle w:val="Bodytext21"/>
              </w:rPr>
              <w:t>Úroveň předání</w:t>
            </w:r>
          </w:p>
        </w:tc>
        <w:tc>
          <w:tcPr>
            <w:tcW w:w="1776" w:type="dxa"/>
            <w:tcBorders>
              <w:top w:val="single" w:sz="4" w:space="0" w:color="auto"/>
              <w:left w:val="single" w:sz="4" w:space="0" w:color="auto"/>
            </w:tcBorders>
            <w:shd w:val="clear" w:color="auto" w:fill="FFFFFF"/>
            <w:vAlign w:val="bottom"/>
          </w:tcPr>
          <w:p w14:paraId="7C0ACDA3" w14:textId="77777777" w:rsidR="00EA3276" w:rsidRDefault="00C351B8">
            <w:pPr>
              <w:pStyle w:val="Bodytext20"/>
              <w:framePr w:w="9821" w:h="4200" w:wrap="none" w:vAnchor="page" w:hAnchor="page" w:x="1088" w:y="10367"/>
              <w:shd w:val="clear" w:color="auto" w:fill="auto"/>
              <w:spacing w:before="0" w:after="0" w:line="168" w:lineRule="exact"/>
              <w:ind w:right="80" w:firstLine="0"/>
              <w:jc w:val="center"/>
            </w:pPr>
            <w:r>
              <w:rPr>
                <w:rStyle w:val="Bodytext21"/>
              </w:rPr>
              <w:t>Komodita</w:t>
            </w:r>
          </w:p>
        </w:tc>
        <w:tc>
          <w:tcPr>
            <w:tcW w:w="461" w:type="dxa"/>
            <w:tcBorders>
              <w:top w:val="single" w:sz="4" w:space="0" w:color="auto"/>
              <w:left w:val="single" w:sz="4" w:space="0" w:color="auto"/>
            </w:tcBorders>
            <w:shd w:val="clear" w:color="auto" w:fill="FFFFFF"/>
            <w:vAlign w:val="bottom"/>
          </w:tcPr>
          <w:p w14:paraId="457FED3C" w14:textId="77777777" w:rsidR="00EA3276" w:rsidRDefault="00C351B8">
            <w:pPr>
              <w:pStyle w:val="Bodytext20"/>
              <w:framePr w:w="9821" w:h="4200" w:wrap="none" w:vAnchor="page" w:hAnchor="page" w:x="1088" w:y="10367"/>
              <w:shd w:val="clear" w:color="auto" w:fill="auto"/>
              <w:spacing w:before="0" w:after="0" w:line="168" w:lineRule="exact"/>
              <w:ind w:firstLine="0"/>
              <w:jc w:val="left"/>
            </w:pPr>
            <w:r>
              <w:rPr>
                <w:rStyle w:val="Bodytext21"/>
              </w:rPr>
              <w:t>Kód</w:t>
            </w:r>
          </w:p>
        </w:tc>
        <w:tc>
          <w:tcPr>
            <w:tcW w:w="5798" w:type="dxa"/>
            <w:tcBorders>
              <w:top w:val="single" w:sz="4" w:space="0" w:color="auto"/>
              <w:left w:val="single" w:sz="4" w:space="0" w:color="auto"/>
              <w:right w:val="single" w:sz="4" w:space="0" w:color="auto"/>
            </w:tcBorders>
            <w:shd w:val="clear" w:color="auto" w:fill="FFFFFF"/>
          </w:tcPr>
          <w:p w14:paraId="57BCFCEC" w14:textId="77777777" w:rsidR="00EA3276" w:rsidRDefault="00C351B8">
            <w:pPr>
              <w:pStyle w:val="Bodytext20"/>
              <w:framePr w:w="9821" w:h="4200" w:wrap="none" w:vAnchor="page" w:hAnchor="page" w:x="1088" w:y="10367"/>
              <w:shd w:val="clear" w:color="auto" w:fill="auto"/>
              <w:spacing w:before="0" w:after="0" w:line="168" w:lineRule="exact"/>
              <w:ind w:left="1220" w:firstLine="0"/>
              <w:jc w:val="left"/>
            </w:pPr>
            <w:r>
              <w:rPr>
                <w:rStyle w:val="Bodytext21"/>
                <w:vertAlign w:val="superscript"/>
              </w:rPr>
              <w:t>m,sto</w:t>
            </w:r>
            <w:r>
              <w:rPr>
                <w:rStyle w:val="Bodytext21"/>
              </w:rPr>
              <w:t xml:space="preserve"> J</w:t>
            </w:r>
            <w:r>
              <w:rPr>
                <w:rStyle w:val="Bodytext21"/>
                <w:vertAlign w:val="superscript"/>
              </w:rPr>
              <w:t>e uveoena v</w:t>
            </w:r>
            <w:r>
              <w:rPr>
                <w:rStyle w:val="Bodytext21"/>
              </w:rPr>
              <w:t xml:space="preserve"> tabulce odběrných míst článku 2 smlouvy</w:t>
            </w:r>
          </w:p>
        </w:tc>
      </w:tr>
      <w:tr w:rsidR="00EA3276" w14:paraId="5D3CFF2A" w14:textId="77777777">
        <w:tblPrEx>
          <w:tblCellMar>
            <w:top w:w="0" w:type="dxa"/>
            <w:bottom w:w="0" w:type="dxa"/>
          </w:tblCellMar>
        </w:tblPrEx>
        <w:trPr>
          <w:trHeight w:hRule="exact" w:val="826"/>
        </w:trPr>
        <w:tc>
          <w:tcPr>
            <w:tcW w:w="1786" w:type="dxa"/>
            <w:tcBorders>
              <w:top w:val="single" w:sz="4" w:space="0" w:color="auto"/>
              <w:left w:val="single" w:sz="4" w:space="0" w:color="auto"/>
            </w:tcBorders>
            <w:shd w:val="clear" w:color="auto" w:fill="FFFFFF"/>
            <w:vAlign w:val="center"/>
          </w:tcPr>
          <w:p w14:paraId="148EA9ED" w14:textId="77777777" w:rsidR="00EA3276" w:rsidRDefault="00C351B8">
            <w:pPr>
              <w:pStyle w:val="Bodytext20"/>
              <w:framePr w:w="9821" w:h="4200" w:wrap="none" w:vAnchor="page" w:hAnchor="page" w:x="1088" w:y="10367"/>
              <w:shd w:val="clear" w:color="auto" w:fill="auto"/>
              <w:spacing w:before="0" w:after="0" w:line="168" w:lineRule="exact"/>
              <w:ind w:left="160" w:firstLine="0"/>
              <w:jc w:val="left"/>
            </w:pPr>
            <w:r>
              <w:rPr>
                <w:rStyle w:val="Bodytext2Bold"/>
              </w:rPr>
              <w:t>Primární rozvod</w:t>
            </w:r>
          </w:p>
          <w:p w14:paraId="4019A80A" w14:textId="77777777" w:rsidR="00EA3276" w:rsidRDefault="00C351B8">
            <w:pPr>
              <w:pStyle w:val="Bodytext20"/>
              <w:framePr w:w="9821" w:h="4200" w:wrap="none" w:vAnchor="page" w:hAnchor="page" w:x="1088" w:y="10367"/>
              <w:shd w:val="clear" w:color="auto" w:fill="auto"/>
              <w:spacing w:before="0" w:after="0" w:line="197" w:lineRule="exact"/>
              <w:ind w:left="160" w:firstLine="0"/>
              <w:jc w:val="left"/>
            </w:pPr>
            <w:r>
              <w:rPr>
                <w:rStyle w:val="Bodytext21"/>
              </w:rPr>
              <w:t>vstup do předávací stanice</w:t>
            </w:r>
          </w:p>
        </w:tc>
        <w:tc>
          <w:tcPr>
            <w:tcW w:w="1776" w:type="dxa"/>
            <w:tcBorders>
              <w:top w:val="single" w:sz="4" w:space="0" w:color="auto"/>
              <w:left w:val="single" w:sz="4" w:space="0" w:color="auto"/>
            </w:tcBorders>
            <w:shd w:val="clear" w:color="auto" w:fill="FFFFFF"/>
            <w:vAlign w:val="center"/>
          </w:tcPr>
          <w:p w14:paraId="3350514A" w14:textId="77777777" w:rsidR="00EA3276" w:rsidRDefault="00C351B8">
            <w:pPr>
              <w:pStyle w:val="Bodytext20"/>
              <w:framePr w:w="9821" w:h="4200" w:wrap="none" w:vAnchor="page" w:hAnchor="page" w:x="1088" w:y="10367"/>
              <w:shd w:val="clear" w:color="auto" w:fill="auto"/>
              <w:spacing w:before="0" w:after="0" w:line="168" w:lineRule="exact"/>
              <w:ind w:firstLine="0"/>
              <w:jc w:val="left"/>
            </w:pPr>
            <w:r>
              <w:rPr>
                <w:rStyle w:val="Bodytext21"/>
              </w:rPr>
              <w:t>Tepelná energie</w:t>
            </w:r>
          </w:p>
        </w:tc>
        <w:tc>
          <w:tcPr>
            <w:tcW w:w="461" w:type="dxa"/>
            <w:tcBorders>
              <w:top w:val="single" w:sz="4" w:space="0" w:color="auto"/>
              <w:left w:val="single" w:sz="4" w:space="0" w:color="auto"/>
            </w:tcBorders>
            <w:shd w:val="clear" w:color="auto" w:fill="FFFFFF"/>
            <w:vAlign w:val="center"/>
          </w:tcPr>
          <w:p w14:paraId="2B4B4C91" w14:textId="77777777" w:rsidR="00EA3276" w:rsidRDefault="00C351B8">
            <w:pPr>
              <w:pStyle w:val="Bodytext20"/>
              <w:framePr w:w="9821" w:h="4200" w:wrap="none" w:vAnchor="page" w:hAnchor="page" w:x="1088" w:y="10367"/>
              <w:shd w:val="clear" w:color="auto" w:fill="auto"/>
              <w:spacing w:before="0" w:after="0" w:line="168" w:lineRule="exact"/>
              <w:ind w:firstLine="0"/>
              <w:jc w:val="left"/>
            </w:pPr>
            <w:r>
              <w:rPr>
                <w:rStyle w:val="Bodytext21"/>
              </w:rPr>
              <w:t>TE</w:t>
            </w:r>
          </w:p>
        </w:tc>
        <w:tc>
          <w:tcPr>
            <w:tcW w:w="5798" w:type="dxa"/>
            <w:tcBorders>
              <w:top w:val="single" w:sz="4" w:space="0" w:color="auto"/>
              <w:left w:val="single" w:sz="4" w:space="0" w:color="auto"/>
              <w:right w:val="single" w:sz="4" w:space="0" w:color="auto"/>
            </w:tcBorders>
            <w:shd w:val="clear" w:color="auto" w:fill="FFFFFF"/>
            <w:vAlign w:val="center"/>
          </w:tcPr>
          <w:p w14:paraId="02C51180" w14:textId="77777777" w:rsidR="00EA3276" w:rsidRDefault="00C351B8">
            <w:pPr>
              <w:pStyle w:val="Bodytext20"/>
              <w:framePr w:w="9821" w:h="4200" w:wrap="none" w:vAnchor="page" w:hAnchor="page" w:x="1088" w:y="10367"/>
              <w:shd w:val="clear" w:color="auto" w:fill="auto"/>
              <w:spacing w:before="0" w:after="0" w:line="226" w:lineRule="exact"/>
              <w:ind w:right="160" w:firstLine="0"/>
            </w:pPr>
            <w:r>
              <w:rPr>
                <w:rStyle w:val="Bodytext21"/>
              </w:rPr>
              <w:t>S</w:t>
            </w:r>
            <w:r>
              <w:rPr>
                <w:rStyle w:val="Bodytext21"/>
                <w:vertAlign w:val="superscript"/>
              </w:rPr>
              <w:t>ná</w:t>
            </w:r>
            <w:r>
              <w:rPr>
                <w:rStyle w:val="Bodytext21"/>
              </w:rPr>
              <w:t>H</w:t>
            </w:r>
            <w:r>
              <w:rPr>
                <w:rStyle w:val="Bodytext21"/>
                <w:vertAlign w:val="superscript"/>
              </w:rPr>
              <w:t>en</w:t>
            </w:r>
            <w:r>
              <w:rPr>
                <w:rStyle w:val="Bodytext21"/>
              </w:rPr>
              <w:t>K</w:t>
            </w:r>
            <w:r>
              <w:rPr>
                <w:rStyle w:val="Bodytext21"/>
                <w:vertAlign w:val="superscript"/>
              </w:rPr>
              <w:t>erg</w:t>
            </w:r>
            <w:r>
              <w:rPr>
                <w:rStyle w:val="Bodytext21"/>
              </w:rPr>
              <w:t>'</w:t>
            </w:r>
            <w:r>
              <w:rPr>
                <w:rStyle w:val="Bodytext21"/>
                <w:vertAlign w:val="superscript"/>
              </w:rPr>
              <w:t>e</w:t>
            </w:r>
            <w:r>
              <w:rPr>
                <w:rStyle w:val="Bodytext21"/>
              </w:rPr>
              <w:t xml:space="preserve">, </w:t>
            </w:r>
            <w:r>
              <w:rPr>
                <w:rStyle w:val="Bodytext21"/>
                <w:vertAlign w:val="superscript"/>
              </w:rPr>
              <w:t>Pr</w:t>
            </w:r>
            <w:r>
              <w:rPr>
                <w:rStyle w:val="Bodytext21"/>
              </w:rPr>
              <w:t xml:space="preserve">° </w:t>
            </w:r>
            <w:r>
              <w:rPr>
                <w:rStyle w:val="Bodytext21"/>
                <w:vertAlign w:val="superscript"/>
              </w:rPr>
              <w:t>VYtápění</w:t>
            </w:r>
            <w:r>
              <w:rPr>
                <w:rStyle w:val="Bodytext21"/>
              </w:rPr>
              <w:t>' °</w:t>
            </w:r>
            <w:r>
              <w:rPr>
                <w:rStyle w:val="Bodytext21"/>
                <w:vertAlign w:val="superscript"/>
              </w:rPr>
              <w:t>hřeV tepié vody</w:t>
            </w:r>
            <w:r>
              <w:rPr>
                <w:rStyle w:val="Bodytext21"/>
              </w:rPr>
              <w:t xml:space="preserve">' klimatizaci či technologický do PS nebo </w:t>
            </w:r>
            <w:r>
              <w:rPr>
                <w:rStyle w:val="Bodytext2Bold"/>
              </w:rPr>
              <w:t xml:space="preserve">DPsf " </w:t>
            </w:r>
            <w:r>
              <w:rPr>
                <w:rStyle w:val="Bodytext2Bold"/>
                <w:vertAlign w:val="superscript"/>
              </w:rPr>
              <w:t>Primám,h</w:t>
            </w:r>
            <w:r>
              <w:rPr>
                <w:rStyle w:val="Bodytext2Bold"/>
              </w:rPr>
              <w:t>°</w:t>
            </w:r>
            <w:r>
              <w:rPr>
                <w:rStyle w:val="Bodytext21"/>
                <w:vertAlign w:val="superscript"/>
              </w:rPr>
              <w:t>tepelného rozv</w:t>
            </w:r>
            <w:r>
              <w:rPr>
                <w:rStyle w:val="Bodytext21"/>
              </w:rPr>
              <w:t>°du dodavatele (měřená na vstupu</w:t>
            </w:r>
          </w:p>
        </w:tc>
      </w:tr>
      <w:tr w:rsidR="00EA3276" w14:paraId="1652079A" w14:textId="77777777">
        <w:tblPrEx>
          <w:tblCellMar>
            <w:top w:w="0" w:type="dxa"/>
            <w:bottom w:w="0" w:type="dxa"/>
          </w:tblCellMar>
        </w:tblPrEx>
        <w:trPr>
          <w:trHeight w:hRule="exact" w:val="283"/>
        </w:trPr>
        <w:tc>
          <w:tcPr>
            <w:tcW w:w="1786" w:type="dxa"/>
            <w:vMerge w:val="restart"/>
            <w:tcBorders>
              <w:top w:val="single" w:sz="4" w:space="0" w:color="auto"/>
              <w:left w:val="single" w:sz="4" w:space="0" w:color="auto"/>
            </w:tcBorders>
            <w:shd w:val="clear" w:color="auto" w:fill="FFFFFF"/>
            <w:vAlign w:val="center"/>
          </w:tcPr>
          <w:p w14:paraId="0815D9C9" w14:textId="77777777" w:rsidR="00EA3276" w:rsidRDefault="00C351B8">
            <w:pPr>
              <w:pStyle w:val="Bodytext20"/>
              <w:framePr w:w="9821" w:h="4200" w:wrap="none" w:vAnchor="page" w:hAnchor="page" w:x="1088" w:y="10367"/>
              <w:shd w:val="clear" w:color="auto" w:fill="auto"/>
              <w:spacing w:before="0" w:after="0" w:line="197" w:lineRule="exact"/>
              <w:ind w:right="300" w:firstLine="0"/>
              <w:jc w:val="right"/>
            </w:pPr>
            <w:r>
              <w:rPr>
                <w:rStyle w:val="Bodytext2Bold"/>
              </w:rPr>
              <w:t>Sekundární rozvod</w:t>
            </w:r>
          </w:p>
          <w:p w14:paraId="4950B13C" w14:textId="77777777" w:rsidR="00EA3276" w:rsidRDefault="00C351B8">
            <w:pPr>
              <w:pStyle w:val="Bodytext20"/>
              <w:framePr w:w="9821" w:h="4200" w:wrap="none" w:vAnchor="page" w:hAnchor="page" w:x="1088" w:y="10367"/>
              <w:shd w:val="clear" w:color="auto" w:fill="auto"/>
              <w:spacing w:before="0" w:after="0" w:line="197" w:lineRule="exact"/>
              <w:ind w:left="160" w:firstLine="0"/>
              <w:jc w:val="left"/>
            </w:pPr>
            <w:r>
              <w:rPr>
                <w:rStyle w:val="Bodytext21"/>
              </w:rPr>
              <w:t>výstup z předávací stanice</w:t>
            </w:r>
          </w:p>
        </w:tc>
        <w:tc>
          <w:tcPr>
            <w:tcW w:w="1776" w:type="dxa"/>
            <w:vMerge w:val="restart"/>
            <w:tcBorders>
              <w:top w:val="single" w:sz="4" w:space="0" w:color="auto"/>
              <w:left w:val="single" w:sz="4" w:space="0" w:color="auto"/>
            </w:tcBorders>
            <w:shd w:val="clear" w:color="auto" w:fill="FFFFFF"/>
          </w:tcPr>
          <w:p w14:paraId="37AC33FF" w14:textId="77777777" w:rsidR="00EA3276" w:rsidRDefault="00C351B8">
            <w:pPr>
              <w:pStyle w:val="Bodytext20"/>
              <w:framePr w:w="9821" w:h="4200" w:wrap="none" w:vAnchor="page" w:hAnchor="page" w:x="1088" w:y="10367"/>
              <w:shd w:val="clear" w:color="auto" w:fill="auto"/>
              <w:spacing w:before="0" w:after="0" w:line="264" w:lineRule="exact"/>
              <w:ind w:firstLine="0"/>
              <w:jc w:val="left"/>
            </w:pPr>
            <w:r>
              <w:rPr>
                <w:rStyle w:val="Bodytext21"/>
              </w:rPr>
              <w:t>Doplňovací voda</w:t>
            </w:r>
          </w:p>
          <w:p w14:paraId="6453985F" w14:textId="77777777" w:rsidR="00EA3276" w:rsidRDefault="00C351B8">
            <w:pPr>
              <w:pStyle w:val="Bodytext20"/>
              <w:framePr w:w="9821" w:h="4200" w:wrap="none" w:vAnchor="page" w:hAnchor="page" w:x="1088" w:y="10367"/>
              <w:shd w:val="clear" w:color="auto" w:fill="auto"/>
              <w:spacing w:before="0" w:after="0" w:line="264" w:lineRule="exact"/>
              <w:ind w:firstLine="0"/>
              <w:jc w:val="left"/>
            </w:pPr>
            <w:r>
              <w:rPr>
                <w:rStyle w:val="Bodytext21"/>
              </w:rPr>
              <w:t>Tepelná energie (Teplo do ÚT)</w:t>
            </w:r>
          </w:p>
        </w:tc>
        <w:tc>
          <w:tcPr>
            <w:tcW w:w="461" w:type="dxa"/>
            <w:vMerge w:val="restart"/>
            <w:tcBorders>
              <w:top w:val="single" w:sz="4" w:space="0" w:color="auto"/>
              <w:left w:val="single" w:sz="4" w:space="0" w:color="auto"/>
            </w:tcBorders>
            <w:shd w:val="clear" w:color="auto" w:fill="FFFFFF"/>
          </w:tcPr>
          <w:p w14:paraId="76097370" w14:textId="77777777" w:rsidR="00EA3276" w:rsidRDefault="00C351B8">
            <w:pPr>
              <w:pStyle w:val="Bodytext20"/>
              <w:framePr w:w="9821" w:h="4200" w:wrap="none" w:vAnchor="page" w:hAnchor="page" w:x="1088" w:y="10367"/>
              <w:shd w:val="clear" w:color="auto" w:fill="auto"/>
              <w:spacing w:before="0" w:line="168" w:lineRule="exact"/>
              <w:ind w:firstLine="0"/>
              <w:jc w:val="left"/>
            </w:pPr>
            <w:r>
              <w:rPr>
                <w:rStyle w:val="Bodytext21"/>
              </w:rPr>
              <w:t>DV</w:t>
            </w:r>
          </w:p>
          <w:p w14:paraId="639E8459" w14:textId="77777777" w:rsidR="00EA3276" w:rsidRDefault="00C351B8">
            <w:pPr>
              <w:pStyle w:val="Bodytext20"/>
              <w:framePr w:w="9821" w:h="4200" w:wrap="none" w:vAnchor="page" w:hAnchor="page" w:x="1088" w:y="10367"/>
              <w:shd w:val="clear" w:color="auto" w:fill="auto"/>
              <w:spacing w:before="240" w:after="0" w:line="168" w:lineRule="exact"/>
              <w:ind w:firstLine="0"/>
              <w:jc w:val="left"/>
            </w:pPr>
            <w:r>
              <w:rPr>
                <w:rStyle w:val="Bodytext21"/>
              </w:rPr>
              <w:t>TE</w:t>
            </w:r>
          </w:p>
        </w:tc>
        <w:tc>
          <w:tcPr>
            <w:tcW w:w="5798" w:type="dxa"/>
            <w:tcBorders>
              <w:top w:val="single" w:sz="4" w:space="0" w:color="auto"/>
              <w:left w:val="single" w:sz="4" w:space="0" w:color="auto"/>
              <w:right w:val="single" w:sz="4" w:space="0" w:color="auto"/>
            </w:tcBorders>
            <w:shd w:val="clear" w:color="auto" w:fill="FFFFFF"/>
          </w:tcPr>
          <w:p w14:paraId="5348437D" w14:textId="77777777" w:rsidR="00EA3276" w:rsidRDefault="00C351B8">
            <w:pPr>
              <w:pStyle w:val="Bodytext20"/>
              <w:framePr w:w="9821" w:h="4200" w:wrap="none" w:vAnchor="page" w:hAnchor="page" w:x="1088" w:y="10367"/>
              <w:shd w:val="clear" w:color="auto" w:fill="auto"/>
              <w:spacing w:before="0" w:after="0" w:line="168" w:lineRule="exact"/>
              <w:ind w:firstLine="0"/>
            </w:pPr>
            <w:r>
              <w:rPr>
                <w:rStyle w:val="Bodytext21"/>
              </w:rPr>
              <w:t xml:space="preserve">dodávka </w:t>
            </w:r>
            <w:r>
              <w:rPr>
                <w:rStyle w:val="Bodytext21"/>
              </w:rPr>
              <w:t>teplonosná látky včetně tepelné energie v ní obsažené</w:t>
            </w:r>
          </w:p>
        </w:tc>
      </w:tr>
      <w:tr w:rsidR="00EA3276" w14:paraId="3E00111B" w14:textId="77777777">
        <w:tblPrEx>
          <w:tblCellMar>
            <w:top w:w="0" w:type="dxa"/>
            <w:bottom w:w="0" w:type="dxa"/>
          </w:tblCellMar>
        </w:tblPrEx>
        <w:trPr>
          <w:trHeight w:hRule="exact" w:val="475"/>
        </w:trPr>
        <w:tc>
          <w:tcPr>
            <w:tcW w:w="1786" w:type="dxa"/>
            <w:vMerge/>
            <w:tcBorders>
              <w:left w:val="single" w:sz="4" w:space="0" w:color="auto"/>
            </w:tcBorders>
            <w:shd w:val="clear" w:color="auto" w:fill="FFFFFF"/>
            <w:vAlign w:val="center"/>
          </w:tcPr>
          <w:p w14:paraId="63FA55B7" w14:textId="77777777" w:rsidR="00EA3276" w:rsidRDefault="00EA3276">
            <w:pPr>
              <w:framePr w:w="9821" w:h="4200" w:wrap="none" w:vAnchor="page" w:hAnchor="page" w:x="1088" w:y="10367"/>
            </w:pPr>
          </w:p>
        </w:tc>
        <w:tc>
          <w:tcPr>
            <w:tcW w:w="1776" w:type="dxa"/>
            <w:vMerge/>
            <w:tcBorders>
              <w:left w:val="single" w:sz="4" w:space="0" w:color="auto"/>
            </w:tcBorders>
            <w:shd w:val="clear" w:color="auto" w:fill="FFFFFF"/>
          </w:tcPr>
          <w:p w14:paraId="15B74538" w14:textId="77777777" w:rsidR="00EA3276" w:rsidRDefault="00EA3276">
            <w:pPr>
              <w:framePr w:w="9821" w:h="4200" w:wrap="none" w:vAnchor="page" w:hAnchor="page" w:x="1088" w:y="10367"/>
            </w:pPr>
          </w:p>
        </w:tc>
        <w:tc>
          <w:tcPr>
            <w:tcW w:w="461" w:type="dxa"/>
            <w:vMerge/>
            <w:tcBorders>
              <w:left w:val="single" w:sz="4" w:space="0" w:color="auto"/>
            </w:tcBorders>
            <w:shd w:val="clear" w:color="auto" w:fill="FFFFFF"/>
          </w:tcPr>
          <w:p w14:paraId="32E732DC" w14:textId="77777777" w:rsidR="00EA3276" w:rsidRDefault="00EA3276">
            <w:pPr>
              <w:framePr w:w="9821" w:h="4200" w:wrap="none" w:vAnchor="page" w:hAnchor="page" w:x="1088" w:y="10367"/>
            </w:pPr>
          </w:p>
        </w:tc>
        <w:tc>
          <w:tcPr>
            <w:tcW w:w="5798" w:type="dxa"/>
            <w:tcBorders>
              <w:top w:val="single" w:sz="4" w:space="0" w:color="auto"/>
              <w:left w:val="single" w:sz="4" w:space="0" w:color="auto"/>
              <w:right w:val="single" w:sz="4" w:space="0" w:color="auto"/>
            </w:tcBorders>
            <w:shd w:val="clear" w:color="auto" w:fill="FFFFFF"/>
          </w:tcPr>
          <w:p w14:paraId="6A9700A1" w14:textId="77777777" w:rsidR="00EA3276" w:rsidRDefault="00C351B8">
            <w:pPr>
              <w:pStyle w:val="Bodytext20"/>
              <w:framePr w:w="9821" w:h="4200" w:wrap="none" w:vAnchor="page" w:hAnchor="page" w:x="1088" w:y="10367"/>
              <w:shd w:val="clear" w:color="auto" w:fill="auto"/>
              <w:spacing w:before="0" w:after="0" w:line="192" w:lineRule="exact"/>
              <w:ind w:right="160" w:firstLine="0"/>
            </w:pPr>
            <w:r>
              <w:rPr>
                <w:rStyle w:val="Bodytext21"/>
              </w:rPr>
              <w:t>tepelná energie pro vytápění, klimatizaci či technologický odběr odebíraná ze sekundárního rozvodu dodavatele (měřená na výstupu z PS nebo DPS)</w:t>
            </w:r>
          </w:p>
        </w:tc>
      </w:tr>
      <w:tr w:rsidR="00EA3276" w14:paraId="31B3D854" w14:textId="77777777">
        <w:tblPrEx>
          <w:tblCellMar>
            <w:top w:w="0" w:type="dxa"/>
            <w:bottom w:w="0" w:type="dxa"/>
          </w:tblCellMar>
        </w:tblPrEx>
        <w:trPr>
          <w:trHeight w:hRule="exact" w:val="528"/>
        </w:trPr>
        <w:tc>
          <w:tcPr>
            <w:tcW w:w="1786" w:type="dxa"/>
            <w:vMerge/>
            <w:tcBorders>
              <w:left w:val="single" w:sz="4" w:space="0" w:color="auto"/>
            </w:tcBorders>
            <w:shd w:val="clear" w:color="auto" w:fill="FFFFFF"/>
            <w:vAlign w:val="center"/>
          </w:tcPr>
          <w:p w14:paraId="239D12E0" w14:textId="77777777" w:rsidR="00EA3276" w:rsidRDefault="00EA3276">
            <w:pPr>
              <w:framePr w:w="9821" w:h="4200" w:wrap="none" w:vAnchor="page" w:hAnchor="page" w:x="1088" w:y="10367"/>
            </w:pPr>
          </w:p>
        </w:tc>
        <w:tc>
          <w:tcPr>
            <w:tcW w:w="1776" w:type="dxa"/>
            <w:tcBorders>
              <w:top w:val="single" w:sz="4" w:space="0" w:color="auto"/>
              <w:left w:val="single" w:sz="4" w:space="0" w:color="auto"/>
            </w:tcBorders>
            <w:shd w:val="clear" w:color="auto" w:fill="FFFFFF"/>
          </w:tcPr>
          <w:p w14:paraId="5BE9DB96" w14:textId="77777777" w:rsidR="00EA3276" w:rsidRDefault="00C351B8">
            <w:pPr>
              <w:pStyle w:val="Bodytext20"/>
              <w:framePr w:w="9821" w:h="4200" w:wrap="none" w:vAnchor="page" w:hAnchor="page" w:x="1088" w:y="10367"/>
              <w:shd w:val="clear" w:color="auto" w:fill="auto"/>
              <w:spacing w:before="0" w:after="0" w:line="264" w:lineRule="exact"/>
              <w:ind w:firstLine="0"/>
              <w:jc w:val="left"/>
            </w:pPr>
            <w:r>
              <w:rPr>
                <w:rStyle w:val="Bodytext21"/>
              </w:rPr>
              <w:t>Teplá voda (Teplo pro TV)</w:t>
            </w:r>
          </w:p>
        </w:tc>
        <w:tc>
          <w:tcPr>
            <w:tcW w:w="461" w:type="dxa"/>
            <w:tcBorders>
              <w:top w:val="single" w:sz="4" w:space="0" w:color="auto"/>
              <w:left w:val="single" w:sz="4" w:space="0" w:color="auto"/>
            </w:tcBorders>
            <w:shd w:val="clear" w:color="auto" w:fill="FFFFFF"/>
            <w:vAlign w:val="center"/>
          </w:tcPr>
          <w:p w14:paraId="3599FCE2" w14:textId="77777777" w:rsidR="00EA3276" w:rsidRDefault="00C351B8">
            <w:pPr>
              <w:pStyle w:val="Bodytext20"/>
              <w:framePr w:w="9821" w:h="4200" w:wrap="none" w:vAnchor="page" w:hAnchor="page" w:x="1088" w:y="10367"/>
              <w:shd w:val="clear" w:color="auto" w:fill="auto"/>
              <w:spacing w:before="0" w:after="0" w:line="168" w:lineRule="exact"/>
              <w:ind w:firstLine="0"/>
              <w:jc w:val="left"/>
            </w:pPr>
            <w:r>
              <w:rPr>
                <w:rStyle w:val="Bodytext21"/>
              </w:rPr>
              <w:t>TV</w:t>
            </w:r>
          </w:p>
        </w:tc>
        <w:tc>
          <w:tcPr>
            <w:tcW w:w="5798" w:type="dxa"/>
            <w:tcBorders>
              <w:top w:val="single" w:sz="4" w:space="0" w:color="auto"/>
              <w:left w:val="single" w:sz="4" w:space="0" w:color="auto"/>
              <w:right w:val="single" w:sz="4" w:space="0" w:color="auto"/>
            </w:tcBorders>
            <w:shd w:val="clear" w:color="auto" w:fill="FFFFFF"/>
            <w:vAlign w:val="bottom"/>
          </w:tcPr>
          <w:p w14:paraId="6F873973" w14:textId="77777777" w:rsidR="00EA3276" w:rsidRDefault="00C351B8">
            <w:pPr>
              <w:pStyle w:val="Bodytext20"/>
              <w:framePr w:w="9821" w:h="4200" w:wrap="none" w:vAnchor="page" w:hAnchor="page" w:x="1088" w:y="10367"/>
              <w:shd w:val="clear" w:color="auto" w:fill="auto"/>
              <w:spacing w:before="0" w:after="0" w:line="173" w:lineRule="exact"/>
              <w:ind w:right="160" w:firstLine="0"/>
            </w:pPr>
            <w:r>
              <w:rPr>
                <w:rStyle w:val="Bodytext21"/>
              </w:rPr>
              <w:t xml:space="preserve">tepeina energie pro </w:t>
            </w:r>
            <w:r>
              <w:rPr>
                <w:rStyle w:val="Bodytext21"/>
              </w:rPr>
              <w:t>ohřev teplé vody odebíraná ze sekundárního rozvodu dodavatele (merena na výstupu z PS nebo DPS)</w:t>
            </w:r>
          </w:p>
        </w:tc>
      </w:tr>
      <w:tr w:rsidR="00EA3276" w14:paraId="2494AB9B" w14:textId="77777777">
        <w:tblPrEx>
          <w:tblCellMar>
            <w:top w:w="0" w:type="dxa"/>
            <w:bottom w:w="0" w:type="dxa"/>
          </w:tblCellMar>
        </w:tblPrEx>
        <w:trPr>
          <w:trHeight w:hRule="exact" w:val="686"/>
        </w:trPr>
        <w:tc>
          <w:tcPr>
            <w:tcW w:w="1786" w:type="dxa"/>
            <w:vMerge/>
            <w:tcBorders>
              <w:left w:val="single" w:sz="4" w:space="0" w:color="auto"/>
            </w:tcBorders>
            <w:shd w:val="clear" w:color="auto" w:fill="FFFFFF"/>
            <w:vAlign w:val="center"/>
          </w:tcPr>
          <w:p w14:paraId="5B7EE98D" w14:textId="77777777" w:rsidR="00EA3276" w:rsidRDefault="00EA3276">
            <w:pPr>
              <w:framePr w:w="9821" w:h="4200" w:wrap="none" w:vAnchor="page" w:hAnchor="page" w:x="1088" w:y="10367"/>
            </w:pPr>
          </w:p>
        </w:tc>
        <w:tc>
          <w:tcPr>
            <w:tcW w:w="1776" w:type="dxa"/>
            <w:tcBorders>
              <w:top w:val="single" w:sz="4" w:space="0" w:color="auto"/>
              <w:left w:val="single" w:sz="4" w:space="0" w:color="auto"/>
            </w:tcBorders>
            <w:shd w:val="clear" w:color="auto" w:fill="FFFFFF"/>
            <w:vAlign w:val="center"/>
          </w:tcPr>
          <w:p w14:paraId="2ED2BAAA" w14:textId="77777777" w:rsidR="00EA3276" w:rsidRDefault="00C351B8">
            <w:pPr>
              <w:pStyle w:val="Bodytext20"/>
              <w:framePr w:w="9821" w:h="4200" w:wrap="none" w:vAnchor="page" w:hAnchor="page" w:x="1088" w:y="10367"/>
              <w:shd w:val="clear" w:color="auto" w:fill="auto"/>
              <w:spacing w:before="0" w:after="0" w:line="264" w:lineRule="exact"/>
              <w:ind w:firstLine="0"/>
              <w:jc w:val="left"/>
            </w:pPr>
            <w:r>
              <w:rPr>
                <w:rStyle w:val="Bodytext21"/>
              </w:rPr>
              <w:t>Studená pitná voda (Voda pro TV)</w:t>
            </w:r>
          </w:p>
        </w:tc>
        <w:tc>
          <w:tcPr>
            <w:tcW w:w="461" w:type="dxa"/>
            <w:tcBorders>
              <w:top w:val="single" w:sz="4" w:space="0" w:color="auto"/>
              <w:left w:val="single" w:sz="4" w:space="0" w:color="auto"/>
            </w:tcBorders>
            <w:shd w:val="clear" w:color="auto" w:fill="FFFFFF"/>
            <w:vAlign w:val="center"/>
          </w:tcPr>
          <w:p w14:paraId="654FC992" w14:textId="77777777" w:rsidR="00EA3276" w:rsidRDefault="00C351B8">
            <w:pPr>
              <w:pStyle w:val="Bodytext20"/>
              <w:framePr w:w="9821" w:h="4200" w:wrap="none" w:vAnchor="page" w:hAnchor="page" w:x="1088" w:y="10367"/>
              <w:shd w:val="clear" w:color="auto" w:fill="auto"/>
              <w:spacing w:before="0" w:after="0" w:line="168" w:lineRule="exact"/>
              <w:ind w:firstLine="0"/>
              <w:jc w:val="left"/>
            </w:pPr>
            <w:r>
              <w:rPr>
                <w:rStyle w:val="Bodytext21"/>
              </w:rPr>
              <w:t>SV</w:t>
            </w:r>
          </w:p>
          <w:p w14:paraId="40F4E09F" w14:textId="77777777" w:rsidR="00EA3276" w:rsidRDefault="00C351B8">
            <w:pPr>
              <w:pStyle w:val="Bodytext20"/>
              <w:framePr w:w="9821" w:h="4200" w:wrap="none" w:vAnchor="page" w:hAnchor="page" w:x="1088" w:y="10367"/>
              <w:shd w:val="clear" w:color="auto" w:fill="auto"/>
              <w:spacing w:before="0" w:after="0" w:line="206" w:lineRule="exact"/>
              <w:ind w:firstLine="0"/>
              <w:jc w:val="left"/>
            </w:pPr>
            <w:r>
              <w:rPr>
                <w:rStyle w:val="Bodytext21"/>
              </w:rPr>
              <w:t>pro</w:t>
            </w:r>
          </w:p>
          <w:p w14:paraId="0D5A13E6" w14:textId="77777777" w:rsidR="00EA3276" w:rsidRDefault="00C351B8">
            <w:pPr>
              <w:pStyle w:val="Bodytext20"/>
              <w:framePr w:w="9821" w:h="4200" w:wrap="none" w:vAnchor="page" w:hAnchor="page" w:x="1088" w:y="10367"/>
              <w:shd w:val="clear" w:color="auto" w:fill="auto"/>
              <w:spacing w:before="0" w:after="0" w:line="206" w:lineRule="exact"/>
              <w:ind w:firstLine="0"/>
              <w:jc w:val="left"/>
            </w:pPr>
            <w:r>
              <w:rPr>
                <w:rStyle w:val="Bodytext21"/>
              </w:rPr>
              <w:t>TV</w:t>
            </w:r>
          </w:p>
        </w:tc>
        <w:tc>
          <w:tcPr>
            <w:tcW w:w="5798" w:type="dxa"/>
            <w:tcBorders>
              <w:top w:val="single" w:sz="4" w:space="0" w:color="auto"/>
              <w:left w:val="single" w:sz="4" w:space="0" w:color="auto"/>
              <w:right w:val="single" w:sz="4" w:space="0" w:color="auto"/>
            </w:tcBorders>
            <w:shd w:val="clear" w:color="auto" w:fill="FFFFFF"/>
          </w:tcPr>
          <w:p w14:paraId="53BA13C1" w14:textId="77777777" w:rsidR="00EA3276" w:rsidRDefault="00C351B8">
            <w:pPr>
              <w:pStyle w:val="Bodytext20"/>
              <w:framePr w:w="9821" w:h="4200" w:wrap="none" w:vAnchor="page" w:hAnchor="page" w:x="1088" w:y="10367"/>
              <w:shd w:val="clear" w:color="auto" w:fill="auto"/>
              <w:spacing w:before="0" w:after="0" w:line="168" w:lineRule="exact"/>
              <w:ind w:firstLine="0"/>
            </w:pPr>
            <w:r>
              <w:rPr>
                <w:rStyle w:val="Bodytext21"/>
              </w:rPr>
              <w:t>studená pitná voda použitá pro přípravu dodávky teplé vody (měřená na výstupu</w:t>
            </w:r>
          </w:p>
        </w:tc>
      </w:tr>
      <w:tr w:rsidR="00EA3276" w14:paraId="26C424D5" w14:textId="77777777">
        <w:tblPrEx>
          <w:tblCellMar>
            <w:top w:w="0" w:type="dxa"/>
            <w:bottom w:w="0" w:type="dxa"/>
          </w:tblCellMar>
        </w:tblPrEx>
        <w:trPr>
          <w:trHeight w:hRule="exact" w:val="1018"/>
        </w:trPr>
        <w:tc>
          <w:tcPr>
            <w:tcW w:w="1786" w:type="dxa"/>
            <w:tcBorders>
              <w:top w:val="single" w:sz="4" w:space="0" w:color="auto"/>
              <w:left w:val="single" w:sz="4" w:space="0" w:color="auto"/>
              <w:bottom w:val="single" w:sz="4" w:space="0" w:color="auto"/>
            </w:tcBorders>
            <w:shd w:val="clear" w:color="auto" w:fill="FFFFFF"/>
            <w:vAlign w:val="bottom"/>
          </w:tcPr>
          <w:p w14:paraId="768820A3" w14:textId="77777777" w:rsidR="00EA3276" w:rsidRDefault="00C351B8">
            <w:pPr>
              <w:pStyle w:val="Bodytext20"/>
              <w:framePr w:w="9821" w:h="4200" w:wrap="none" w:vAnchor="page" w:hAnchor="page" w:x="1088" w:y="10367"/>
              <w:shd w:val="clear" w:color="auto" w:fill="auto"/>
              <w:spacing w:before="0" w:after="0"/>
              <w:ind w:right="300" w:firstLine="0"/>
              <w:jc w:val="right"/>
            </w:pPr>
            <w:r>
              <w:rPr>
                <w:rStyle w:val="Bodytext2Bold"/>
              </w:rPr>
              <w:t>Sekundární rozvod</w:t>
            </w:r>
          </w:p>
          <w:p w14:paraId="5F590A6B" w14:textId="77777777" w:rsidR="00EA3276" w:rsidRDefault="00C351B8">
            <w:pPr>
              <w:pStyle w:val="Bodytext20"/>
              <w:framePr w:w="9821" w:h="4200" w:wrap="none" w:vAnchor="page" w:hAnchor="page" w:x="1088" w:y="10367"/>
              <w:shd w:val="clear" w:color="auto" w:fill="auto"/>
              <w:spacing w:before="0" w:after="0"/>
              <w:ind w:left="160" w:firstLine="0"/>
              <w:jc w:val="left"/>
            </w:pPr>
            <w:r>
              <w:rPr>
                <w:rStyle w:val="Bodytext21"/>
              </w:rPr>
              <w:t xml:space="preserve">vstup do </w:t>
            </w:r>
            <w:r>
              <w:rPr>
                <w:rStyle w:val="Bodytext21"/>
              </w:rPr>
              <w:t>objektu (na patě domu)</w:t>
            </w:r>
          </w:p>
          <w:p w14:paraId="75F198CA" w14:textId="77777777" w:rsidR="00EA3276" w:rsidRDefault="00C351B8">
            <w:pPr>
              <w:pStyle w:val="Bodytext20"/>
              <w:framePr w:w="9821" w:h="4200" w:wrap="none" w:vAnchor="page" w:hAnchor="page" w:x="1088" w:y="10367"/>
              <w:shd w:val="clear" w:color="auto" w:fill="auto"/>
              <w:tabs>
                <w:tab w:val="left" w:leader="hyphen" w:pos="778"/>
                <w:tab w:val="left" w:leader="hyphen" w:pos="893"/>
                <w:tab w:val="left" w:leader="hyphen" w:pos="1282"/>
              </w:tabs>
              <w:spacing w:before="0" w:after="0" w:line="168" w:lineRule="exact"/>
              <w:ind w:firstLine="0"/>
            </w:pPr>
            <w:bdo w:val="ltr">
              <w:r>
                <w:rPr>
                  <w:rStyle w:val="Bodytext21"/>
                </w:rPr>
                <w:tab/>
              </w:r>
              <w:r>
                <w:rPr>
                  <w:rStyle w:val="Bodytext21"/>
                </w:rPr>
                <w:tab/>
              </w:r>
              <w:r>
                <w:rPr>
                  <w:rStyle w:val="Bodytext21"/>
                </w:rPr>
                <w:tab/>
              </w:r>
              <w:r>
                <w:t>‬</w:t>
              </w:r>
            </w:bdo>
          </w:p>
          <w:p w14:paraId="507F6921" w14:textId="77777777" w:rsidR="00EA3276" w:rsidRDefault="00C351B8">
            <w:pPr>
              <w:pStyle w:val="Bodytext20"/>
              <w:framePr w:w="9821" w:h="4200" w:wrap="none" w:vAnchor="page" w:hAnchor="page" w:x="1088" w:y="10367"/>
              <w:shd w:val="clear" w:color="auto" w:fill="auto"/>
              <w:spacing w:before="0" w:after="0" w:line="168" w:lineRule="exact"/>
              <w:ind w:firstLine="0"/>
            </w:pPr>
            <w:r>
              <w:rPr>
                <w:rStyle w:val="Bodytext21"/>
              </w:rPr>
              <w:t>Dodávka tepelné enereíe</w:t>
            </w:r>
          </w:p>
        </w:tc>
        <w:tc>
          <w:tcPr>
            <w:tcW w:w="1776" w:type="dxa"/>
            <w:tcBorders>
              <w:top w:val="single" w:sz="4" w:space="0" w:color="auto"/>
              <w:left w:val="single" w:sz="4" w:space="0" w:color="auto"/>
              <w:bottom w:val="single" w:sz="4" w:space="0" w:color="auto"/>
            </w:tcBorders>
            <w:shd w:val="clear" w:color="auto" w:fill="FFFFFF"/>
            <w:vAlign w:val="center"/>
          </w:tcPr>
          <w:p w14:paraId="42F0F89F" w14:textId="77777777" w:rsidR="00EA3276" w:rsidRDefault="00C351B8">
            <w:pPr>
              <w:pStyle w:val="Bodytext20"/>
              <w:framePr w:w="9821" w:h="4200" w:wrap="none" w:vAnchor="page" w:hAnchor="page" w:x="1088" w:y="10367"/>
              <w:shd w:val="clear" w:color="auto" w:fill="auto"/>
              <w:spacing w:before="0" w:after="0" w:line="259" w:lineRule="exact"/>
              <w:ind w:firstLine="0"/>
              <w:jc w:val="left"/>
            </w:pPr>
            <w:r>
              <w:rPr>
                <w:rStyle w:val="Bodytext21"/>
              </w:rPr>
              <w:t>Tepelná energie (Teplo do ÚT)</w:t>
            </w:r>
          </w:p>
        </w:tc>
        <w:tc>
          <w:tcPr>
            <w:tcW w:w="461" w:type="dxa"/>
            <w:tcBorders>
              <w:top w:val="single" w:sz="4" w:space="0" w:color="auto"/>
              <w:left w:val="single" w:sz="4" w:space="0" w:color="auto"/>
              <w:bottom w:val="single" w:sz="4" w:space="0" w:color="auto"/>
            </w:tcBorders>
            <w:shd w:val="clear" w:color="auto" w:fill="FFFFFF"/>
            <w:vAlign w:val="center"/>
          </w:tcPr>
          <w:p w14:paraId="317EB93D" w14:textId="77777777" w:rsidR="00EA3276" w:rsidRDefault="00C351B8">
            <w:pPr>
              <w:pStyle w:val="Bodytext20"/>
              <w:framePr w:w="9821" w:h="4200" w:wrap="none" w:vAnchor="page" w:hAnchor="page" w:x="1088" w:y="10367"/>
              <w:shd w:val="clear" w:color="auto" w:fill="auto"/>
              <w:spacing w:before="0" w:after="0" w:line="168" w:lineRule="exact"/>
              <w:ind w:firstLine="0"/>
              <w:jc w:val="left"/>
            </w:pPr>
            <w:r>
              <w:rPr>
                <w:rStyle w:val="Bodytext21"/>
              </w:rPr>
              <w:t>TE</w:t>
            </w:r>
          </w:p>
        </w:tc>
        <w:tc>
          <w:tcPr>
            <w:tcW w:w="5798" w:type="dxa"/>
            <w:tcBorders>
              <w:top w:val="single" w:sz="4" w:space="0" w:color="auto"/>
              <w:left w:val="single" w:sz="4" w:space="0" w:color="auto"/>
              <w:bottom w:val="single" w:sz="4" w:space="0" w:color="auto"/>
              <w:right w:val="single" w:sz="4" w:space="0" w:color="auto"/>
            </w:tcBorders>
            <w:shd w:val="clear" w:color="auto" w:fill="FFFFFF"/>
          </w:tcPr>
          <w:p w14:paraId="65952BF4" w14:textId="77777777" w:rsidR="00EA3276" w:rsidRDefault="00C351B8">
            <w:pPr>
              <w:pStyle w:val="Bodytext20"/>
              <w:framePr w:w="9821" w:h="4200" w:wrap="none" w:vAnchor="page" w:hAnchor="page" w:x="1088" w:y="10367"/>
              <w:shd w:val="clear" w:color="auto" w:fill="auto"/>
              <w:spacing w:before="0" w:after="0" w:line="163" w:lineRule="exact"/>
              <w:ind w:right="160" w:firstLine="0"/>
            </w:pPr>
            <w:r>
              <w:rPr>
                <w:rStyle w:val="Bodytext21"/>
              </w:rPr>
              <w:t>tepeina energie pro vytápění odebíraná ze sekundárního tepelného rozvodu dodavatele (merena na patě objektu)</w:t>
            </w:r>
          </w:p>
        </w:tc>
      </w:tr>
    </w:tbl>
    <w:p w14:paraId="4DC5B627" w14:textId="77777777" w:rsidR="00EA3276" w:rsidRDefault="00C351B8">
      <w:pPr>
        <w:pStyle w:val="Headerorfooter30"/>
        <w:framePr w:wrap="none" w:vAnchor="page" w:hAnchor="page" w:x="5499" w:y="15605"/>
        <w:shd w:val="clear" w:color="auto" w:fill="auto"/>
      </w:pPr>
      <w:r>
        <w:t>Strana 2 z 9</w:t>
      </w:r>
    </w:p>
    <w:p w14:paraId="34E9C78B" w14:textId="77777777" w:rsidR="00EA3276" w:rsidRDefault="00EA3276">
      <w:pPr>
        <w:rPr>
          <w:sz w:val="2"/>
          <w:szCs w:val="2"/>
        </w:rPr>
        <w:sectPr w:rsidR="00EA3276">
          <w:pgSz w:w="11900" w:h="16840"/>
          <w:pgMar w:top="360" w:right="360" w:bottom="360" w:left="360" w:header="0" w:footer="3" w:gutter="0"/>
          <w:cols w:space="720"/>
          <w:noEndnote/>
          <w:docGrid w:linePitch="360"/>
        </w:sectPr>
      </w:pPr>
    </w:p>
    <w:p w14:paraId="0798DD04" w14:textId="55340DA0" w:rsidR="00EA3276" w:rsidRDefault="006E208E">
      <w:pPr>
        <w:rPr>
          <w:sz w:val="2"/>
          <w:szCs w:val="2"/>
        </w:rPr>
      </w:pPr>
      <w:r>
        <w:rPr>
          <w:noProof/>
        </w:rPr>
        <w:lastRenderedPageBreak/>
        <mc:AlternateContent>
          <mc:Choice Requires="wps">
            <w:drawing>
              <wp:anchor distT="0" distB="0" distL="114300" distR="114300" simplePos="0" relativeHeight="251666944" behindDoc="1" locked="0" layoutInCell="1" allowOverlap="1" wp14:anchorId="7421EC8E" wp14:editId="3052026E">
                <wp:simplePos x="0" y="0"/>
                <wp:positionH relativeFrom="page">
                  <wp:posOffset>632460</wp:posOffset>
                </wp:positionH>
                <wp:positionV relativeFrom="page">
                  <wp:posOffset>9838055</wp:posOffset>
                </wp:positionV>
                <wp:extent cx="6215380" cy="0"/>
                <wp:effectExtent l="13335" t="8255" r="10160" b="10795"/>
                <wp:wrapNone/>
                <wp:docPr id="1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21538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47879E7" id="AutoShape 17" o:spid="_x0000_s1026" type="#_x0000_t32" style="position:absolute;margin-left:49.8pt;margin-top:774.65pt;width:489.4pt;height:0;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" filled="t" strokeweight=".7pt">
                <v:path arrowok="f"/>
                <o:lock v:ext="edit" shapetype="f"/>
                <w10:wrap anchorx="page" anchory="page"/>
              </v:shape>
            </w:pict>
          </mc:Fallback>
        </mc:AlternateContent>
      </w:r>
    </w:p>
    <w:p w14:paraId="0E639ACD" w14:textId="77777777" w:rsidR="00EA3276" w:rsidRDefault="00C351B8">
      <w:pPr>
        <w:pStyle w:val="Headerorfooter60"/>
        <w:framePr w:wrap="none" w:vAnchor="page" w:hAnchor="page" w:x="8869" w:y="902"/>
        <w:shd w:val="clear" w:color="auto" w:fill="auto"/>
      </w:pPr>
      <w:r>
        <w:t>Část D</w:t>
      </w:r>
    </w:p>
    <w:p w14:paraId="1E3674BB" w14:textId="77777777" w:rsidR="00EA3276" w:rsidRDefault="00C351B8">
      <w:pPr>
        <w:pStyle w:val="Bodytext20"/>
        <w:framePr w:h="720" w:wrap="around" w:vAnchor="page" w:hAnchor="page" w:x="1466" w:y="554"/>
        <w:shd w:val="clear" w:color="auto" w:fill="auto"/>
        <w:spacing w:line="600" w:lineRule="exact"/>
        <w:ind w:firstLine="0"/>
      </w:pPr>
      <w:r>
        <w:rPr>
          <w:rStyle w:val="Bodytext210pt0"/>
          <w:position w:val="-18"/>
        </w:rPr>
        <w:t>1</w:t>
      </w:r>
    </w:p>
    <w:p w14:paraId="2A28DDA3" w14:textId="77777777" w:rsidR="00EA3276" w:rsidRDefault="00C351B8">
      <w:pPr>
        <w:pStyle w:val="Bodytext20"/>
        <w:framePr w:w="9869" w:h="1046" w:hRule="exact" w:wrap="none" w:vAnchor="page" w:hAnchor="page" w:x="973" w:y="502"/>
        <w:shd w:val="clear" w:color="auto" w:fill="auto"/>
        <w:spacing w:before="0" w:after="0" w:line="224" w:lineRule="exact"/>
        <w:ind w:left="672" w:firstLine="0"/>
        <w:jc w:val="left"/>
      </w:pPr>
      <w:r>
        <w:t>©</w:t>
      </w:r>
    </w:p>
    <w:p w14:paraId="7CCB766D" w14:textId="77777777" w:rsidR="00EA3276" w:rsidRDefault="00C351B8">
      <w:pPr>
        <w:pStyle w:val="Bodytext80"/>
        <w:framePr w:w="9869" w:h="1046" w:hRule="exact" w:wrap="none" w:vAnchor="page" w:hAnchor="page" w:x="973" w:y="502"/>
        <w:shd w:val="clear" w:color="auto" w:fill="auto"/>
        <w:spacing w:line="254" w:lineRule="exact"/>
        <w:ind w:left="780" w:firstLine="0"/>
      </w:pPr>
      <w:r>
        <w:t>PLZEŇSKÁ</w:t>
      </w:r>
    </w:p>
    <w:p w14:paraId="248B26FD" w14:textId="77777777" w:rsidR="00EA3276" w:rsidRDefault="00C351B8">
      <w:pPr>
        <w:pStyle w:val="Bodytext80"/>
        <w:framePr w:w="9869" w:h="1046" w:hRule="exact" w:wrap="none" w:vAnchor="page" w:hAnchor="page" w:x="973" w:y="502"/>
        <w:shd w:val="clear" w:color="auto" w:fill="auto"/>
        <w:spacing w:line="254" w:lineRule="exact"/>
        <w:ind w:left="672" w:firstLine="0"/>
      </w:pPr>
      <w:r>
        <w:t>..TEPLÁRENSKÁ</w:t>
      </w:r>
    </w:p>
    <w:p w14:paraId="09638743" w14:textId="77777777" w:rsidR="00EA3276" w:rsidRDefault="00C351B8">
      <w:pPr>
        <w:pStyle w:val="Bodytext20"/>
        <w:framePr w:w="9869" w:h="1046" w:hRule="exact" w:wrap="none" w:vAnchor="page" w:hAnchor="page" w:x="973" w:y="502"/>
        <w:shd w:val="clear" w:color="auto" w:fill="auto"/>
        <w:spacing w:before="0" w:after="0" w:line="254" w:lineRule="exact"/>
        <w:ind w:left="780" w:firstLine="0"/>
        <w:jc w:val="left"/>
      </w:pPr>
      <w:r>
        <w:rPr>
          <w:lang w:val="en-US" w:eastAsia="en-US" w:bidi="en-US"/>
        </w:rPr>
        <w:t xml:space="preserve">Vice </w:t>
      </w:r>
      <w:r>
        <w:t>než eneigie</w:t>
      </w:r>
    </w:p>
    <w:p w14:paraId="4A48D687" w14:textId="77777777" w:rsidR="00EA3276" w:rsidRDefault="00C351B8">
      <w:pPr>
        <w:pStyle w:val="Bodytext100"/>
        <w:framePr w:w="9869" w:h="13085" w:hRule="exact" w:wrap="none" w:vAnchor="page" w:hAnchor="page" w:x="973" w:y="1881"/>
        <w:shd w:val="clear" w:color="auto" w:fill="auto"/>
        <w:tabs>
          <w:tab w:val="left" w:leader="underscore" w:pos="5050"/>
        </w:tabs>
        <w:spacing w:before="0"/>
        <w:ind w:left="340"/>
      </w:pPr>
      <w:r>
        <w:rPr>
          <w:rStyle w:val="Bodytext101"/>
          <w:b/>
          <w:bCs/>
        </w:rPr>
        <w:t>/lánek 4: Technické dodací podmínky</w:t>
      </w:r>
      <w:bdo w:val="ltr">
        <w:r>
          <w:tab/>
        </w:r>
        <w:r>
          <w:t>‬</w:t>
        </w:r>
      </w:bdo>
    </w:p>
    <w:p w14:paraId="675AD3EE" w14:textId="77777777" w:rsidR="00EA3276" w:rsidRDefault="00C351B8">
      <w:pPr>
        <w:pStyle w:val="Bodytext20"/>
        <w:framePr w:w="9869" w:h="13085" w:hRule="exact" w:wrap="none" w:vAnchor="page" w:hAnchor="page" w:x="973" w:y="1881"/>
        <w:numPr>
          <w:ilvl w:val="0"/>
          <w:numId w:val="15"/>
        </w:numPr>
        <w:shd w:val="clear" w:color="auto" w:fill="auto"/>
        <w:tabs>
          <w:tab w:val="left" w:pos="299"/>
        </w:tabs>
        <w:spacing w:before="0" w:after="0" w:line="206" w:lineRule="exact"/>
        <w:ind w:left="340" w:hanging="340"/>
      </w:pPr>
      <w:r>
        <w:t xml:space="preserve">Odběratel je povinen se svým odběrným tepelným zařízením splňovat hospodárnou, bezpečnou a spolehlivou dodávku nebo spotřebu tepelné energie v souladu s technickými a </w:t>
      </w:r>
      <w:r>
        <w:t>bezpečnostními předpisy. Odběrné tepelné zařízení musí splňovat požadavky ohledně místa, způsobu a termínu připojení stanovené v podmínkách připojení k rozvodnému tepelnému zařízení, které provozuje dodavatel.</w:t>
      </w:r>
    </w:p>
    <w:p w14:paraId="228137F7" w14:textId="77777777" w:rsidR="00EA3276" w:rsidRDefault="00C351B8">
      <w:pPr>
        <w:pStyle w:val="Bodytext20"/>
        <w:framePr w:w="9869" w:h="13085" w:hRule="exact" w:wrap="none" w:vAnchor="page" w:hAnchor="page" w:x="973" w:y="1881"/>
        <w:numPr>
          <w:ilvl w:val="0"/>
          <w:numId w:val="15"/>
        </w:numPr>
        <w:shd w:val="clear" w:color="auto" w:fill="auto"/>
        <w:tabs>
          <w:tab w:val="left" w:pos="299"/>
        </w:tabs>
        <w:spacing w:before="0" w:after="0" w:line="206" w:lineRule="exact"/>
        <w:ind w:left="340" w:hanging="340"/>
      </w:pPr>
      <w:r>
        <w:t xml:space="preserve">V případě napojení odběrného místa odběratele </w:t>
      </w:r>
      <w:r>
        <w:t>na rozvodné tepelné zařízení v majetku třetí strany, je odběratel povinen mít souhlas majitele tohoto zařízení s napojením odběru. Dodavatel je oprávněn přerušit dodávku tepelné energie do odběrného místa odběratele zajišťované prostřednictvím rozvodného t</w:t>
      </w:r>
      <w:r>
        <w:t>epelného zařízení v majetku třetí strany, pokud toto zařízení nesplňuje technické nebo bezpečnostní předpisy.</w:t>
      </w:r>
    </w:p>
    <w:p w14:paraId="524CC4CA" w14:textId="77777777" w:rsidR="00EA3276" w:rsidRDefault="00C351B8">
      <w:pPr>
        <w:pStyle w:val="Bodytext20"/>
        <w:framePr w:w="9869" w:h="13085" w:hRule="exact" w:wrap="none" w:vAnchor="page" w:hAnchor="page" w:x="973" w:y="1881"/>
        <w:numPr>
          <w:ilvl w:val="0"/>
          <w:numId w:val="15"/>
        </w:numPr>
        <w:shd w:val="clear" w:color="auto" w:fill="auto"/>
        <w:tabs>
          <w:tab w:val="left" w:pos="299"/>
        </w:tabs>
        <w:spacing w:before="0" w:after="0" w:line="206" w:lineRule="exact"/>
        <w:ind w:left="340" w:hanging="340"/>
      </w:pPr>
      <w:r>
        <w:t>Odběratel je povinen umožnit dodavateli instalaci měřícího zařízení pro měření dodávky TE, ÚT, případně TV a jeho výměnu. Současně je odběratel po</w:t>
      </w:r>
      <w:r>
        <w:t>vinen dodavateli umožnit zajištění měřícího zařízení proti neoprávněné manipulaci a umožnit mu přístup k měřícímu a ovládacímu zařízen! za účelem kontroly, provádění odečtů a provádění provozní manipulace. Přístup k měřícímu a ovládacímu zařízení umožní od</w:t>
      </w:r>
      <w:r>
        <w:t>běratel zaměstnancům dodavatele na vyžádání u kontaktní osoby odběratele po předložení identifikační karty zaměstnance dodavatele či jím pověřeného zaměstnance (např. smluvní provozovatel), zajišťujícího pro dodavatele provoz rozvodného tepelného zařízení.</w:t>
      </w:r>
    </w:p>
    <w:p w14:paraId="66264CDA" w14:textId="77777777" w:rsidR="00EA3276" w:rsidRDefault="00C351B8">
      <w:pPr>
        <w:pStyle w:val="Bodytext20"/>
        <w:framePr w:w="9869" w:h="13085" w:hRule="exact" w:wrap="none" w:vAnchor="page" w:hAnchor="page" w:x="973" w:y="1881"/>
        <w:numPr>
          <w:ilvl w:val="0"/>
          <w:numId w:val="15"/>
        </w:numPr>
        <w:shd w:val="clear" w:color="auto" w:fill="auto"/>
        <w:tabs>
          <w:tab w:val="left" w:pos="299"/>
        </w:tabs>
        <w:spacing w:before="0" w:after="0"/>
        <w:ind w:left="340" w:hanging="340"/>
      </w:pPr>
      <w:r>
        <w:t>Pokud je měřidlo tepelné energie v objektu odběratele napájeno síťovým napětím, zajistí odběratel na svůj náklad přívod elektrické energie se samostatně jištěným okruhem dle technických požadavků dodavatele. Elektrická energie spotřebovaná měřícím zařízen</w:t>
      </w:r>
      <w:r>
        <w:t>ím je vzhledem k zanedbatelné výši hrazena odběratelem.</w:t>
      </w:r>
    </w:p>
    <w:p w14:paraId="665F2E5F" w14:textId="77777777" w:rsidR="00EA3276" w:rsidRDefault="00C351B8">
      <w:pPr>
        <w:pStyle w:val="Bodytext20"/>
        <w:framePr w:w="9869" w:h="13085" w:hRule="exact" w:wrap="none" w:vAnchor="page" w:hAnchor="page" w:x="973" w:y="1881"/>
        <w:numPr>
          <w:ilvl w:val="0"/>
          <w:numId w:val="15"/>
        </w:numPr>
        <w:shd w:val="clear" w:color="auto" w:fill="auto"/>
        <w:tabs>
          <w:tab w:val="left" w:pos="299"/>
        </w:tabs>
        <w:spacing w:before="0" w:after="0" w:line="206" w:lineRule="exact"/>
        <w:ind w:left="340" w:hanging="340"/>
      </w:pPr>
      <w:r>
        <w:t>Pokud je předávací stanice v majetku dodavatele umístěna v prostorách ve vlastnictví nebo užívání odběratele, má odběratel možnost požádat o proplacení nákladů vynaložených na úhradu elektrické energi</w:t>
      </w:r>
      <w:r>
        <w:t>e prokazatelně spotřebované provozem předávací stanice, tak jak mu byly vyúčtovány ze strany dodavatele elektrické energie (dále jen také jako „kompenzace"), pakliže tato kompenzace není zahrnuta v jiných platbách hrazených dodavatele odběrateli (nájemné);</w:t>
      </w:r>
      <w:r>
        <w:t xml:space="preserve"> v případě, že odběratel nepožádá o tuto kompenzaci nejpozději do třech (3) měsíců po skončení kalendářního roku, nárok odběratele na tuto kompenzaci zaniká.</w:t>
      </w:r>
    </w:p>
    <w:p w14:paraId="6C82D0EB" w14:textId="77777777" w:rsidR="00EA3276" w:rsidRDefault="00C351B8">
      <w:pPr>
        <w:pStyle w:val="Bodytext20"/>
        <w:framePr w:w="9869" w:h="13085" w:hRule="exact" w:wrap="none" w:vAnchor="page" w:hAnchor="page" w:x="973" w:y="1881"/>
        <w:numPr>
          <w:ilvl w:val="0"/>
          <w:numId w:val="15"/>
        </w:numPr>
        <w:shd w:val="clear" w:color="auto" w:fill="auto"/>
        <w:tabs>
          <w:tab w:val="left" w:pos="299"/>
        </w:tabs>
        <w:spacing w:before="0" w:after="0" w:line="206" w:lineRule="exact"/>
        <w:ind w:left="340" w:hanging="340"/>
      </w:pPr>
      <w:r>
        <w:t>Dodavatel užívá měřící zařízení umožňující manuální i dálkový odečet. V případě dálkového odečtu j</w:t>
      </w:r>
      <w:r>
        <w:t>e odběratel povinen umožnit dodavateli instalaci podpůrných zařízení, jako jsou např. antény a anténní kabely ve svých objektech.</w:t>
      </w:r>
    </w:p>
    <w:p w14:paraId="7195C27A" w14:textId="77777777" w:rsidR="00EA3276" w:rsidRDefault="00C351B8">
      <w:pPr>
        <w:pStyle w:val="Bodytext20"/>
        <w:framePr w:w="9869" w:h="13085" w:hRule="exact" w:wrap="none" w:vAnchor="page" w:hAnchor="page" w:x="973" w:y="1881"/>
        <w:numPr>
          <w:ilvl w:val="0"/>
          <w:numId w:val="15"/>
        </w:numPr>
        <w:shd w:val="clear" w:color="auto" w:fill="auto"/>
        <w:tabs>
          <w:tab w:val="left" w:pos="299"/>
        </w:tabs>
        <w:spacing w:before="0" w:after="0" w:line="206" w:lineRule="exact"/>
        <w:ind w:left="340" w:hanging="340"/>
      </w:pPr>
      <w:r>
        <w:t>Odběratel je povinen učinit vhodná opatření proti zneužití, zničení, krádeži a neoprávněné manipulaci s měřícím, ovládacím a j</w:t>
      </w:r>
      <w:r>
        <w:t xml:space="preserve">iným zařízením dodavatele, pokud jsou v objektu odběratele, a znemožnit k nim přístup třetím osobám; obdobně je odběratel povinen chránit měřící zařízení, jakož i značky chránící před zásahy do měřícího zařízení (plomba, montážní značka </w:t>
      </w:r>
      <w:r>
        <w:rPr>
          <w:lang w:val="en-US" w:eastAsia="en-US" w:bidi="en-US"/>
        </w:rPr>
        <w:t xml:space="preserve">apod.). </w:t>
      </w:r>
      <w:r>
        <w:t>V případě n</w:t>
      </w:r>
      <w:r>
        <w:t>esplnění této povinnosti nese odběratel odpovědnost za neoprávněný zásah nepovolané osoby, poškození, zničení nebo ztrátu takového zařízení, resp. zásah do něj.</w:t>
      </w:r>
    </w:p>
    <w:p w14:paraId="1952ACF2" w14:textId="77777777" w:rsidR="00EA3276" w:rsidRDefault="00C351B8">
      <w:pPr>
        <w:pStyle w:val="Bodytext20"/>
        <w:framePr w:w="9869" w:h="13085" w:hRule="exact" w:wrap="none" w:vAnchor="page" w:hAnchor="page" w:x="973" w:y="1881"/>
        <w:numPr>
          <w:ilvl w:val="0"/>
          <w:numId w:val="15"/>
        </w:numPr>
        <w:shd w:val="clear" w:color="auto" w:fill="auto"/>
        <w:tabs>
          <w:tab w:val="left" w:pos="299"/>
        </w:tabs>
        <w:spacing w:before="0" w:after="0" w:line="206" w:lineRule="exact"/>
        <w:ind w:left="340" w:hanging="340"/>
      </w:pPr>
      <w:r>
        <w:t>Odběratel je povinen umožnit dodavateli instalaci pomocných zařízení, potřebných k zajištění do</w:t>
      </w:r>
      <w:r>
        <w:t>dávek TE, ÚT a TV, jakož i zhotovení měřících bodů pro měření průtoku a tlakové diference včetně případného zařízení pro dálkový přenos dat.</w:t>
      </w:r>
    </w:p>
    <w:p w14:paraId="13C185AD" w14:textId="77777777" w:rsidR="00EA3276" w:rsidRDefault="00C351B8">
      <w:pPr>
        <w:pStyle w:val="Bodytext20"/>
        <w:framePr w:w="9869" w:h="13085" w:hRule="exact" w:wrap="none" w:vAnchor="page" w:hAnchor="page" w:x="973" w:y="1881"/>
        <w:numPr>
          <w:ilvl w:val="0"/>
          <w:numId w:val="15"/>
        </w:numPr>
        <w:shd w:val="clear" w:color="auto" w:fill="auto"/>
        <w:tabs>
          <w:tab w:val="left" w:pos="299"/>
        </w:tabs>
        <w:spacing w:before="0" w:after="0" w:line="206" w:lineRule="exact"/>
        <w:ind w:left="340" w:hanging="340"/>
      </w:pPr>
      <w:r>
        <w:t>Odběratel je v dostatečném předstihu, nejpozději však třicet (30) dnů před zahájením jakékoliv rekonstrukce nebo op</w:t>
      </w:r>
      <w:r>
        <w:t>ravy odběrného tepelného zařízení, při které dochází ke změně výkonů, výpočtových parametrů, změně v zapojení komponent odběrného tepelného zařízení, použití jiných materiálů či dimenzí v odběrném tepelném zařízení, povinen předložit dodavateli projektovou</w:t>
      </w:r>
      <w:r>
        <w:t xml:space="preserve"> dokumentaci opravy či rekonstrukce k odsouhlasení a připomínky dodavatele je povinen respektovat. Dodavatel je oprávněn si ponechat jedno vyhotovení předložené projektové dokumentace.</w:t>
      </w:r>
    </w:p>
    <w:p w14:paraId="0231F573" w14:textId="77777777" w:rsidR="00EA3276" w:rsidRDefault="00C351B8">
      <w:pPr>
        <w:pStyle w:val="Bodytext20"/>
        <w:framePr w:w="9869" w:h="13085" w:hRule="exact" w:wrap="none" w:vAnchor="page" w:hAnchor="page" w:x="973" w:y="1881"/>
        <w:numPr>
          <w:ilvl w:val="0"/>
          <w:numId w:val="15"/>
        </w:numPr>
        <w:shd w:val="clear" w:color="auto" w:fill="auto"/>
        <w:tabs>
          <w:tab w:val="left" w:pos="337"/>
        </w:tabs>
        <w:spacing w:before="0" w:after="0" w:line="206" w:lineRule="exact"/>
        <w:ind w:left="340" w:hanging="340"/>
      </w:pPr>
      <w:r>
        <w:t>Odběratel odpovídá za řádný stav odběrného tepelného zařízení a tepelné</w:t>
      </w:r>
      <w:r>
        <w:t xml:space="preserve"> přípojky, je-li jejím vlastníkem, a za dodržení všech právních předpisů a norem, které upravují povinnosti spojené s tímto odběrným tepelným zařízením případně i tepelnou přípojkou. Odběratel je povinen předložit dodavateli na jeho žádost doklady o proved</w:t>
      </w:r>
      <w:r>
        <w:t>ení předepsaných kontrol, revizí a přezkoušení technické způsobilosti tepelného zařízení a případně i tepelné přípojky, je-li v majetku odběratele.</w:t>
      </w:r>
    </w:p>
    <w:p w14:paraId="51A1E7B6" w14:textId="77777777" w:rsidR="00EA3276" w:rsidRDefault="00C351B8">
      <w:pPr>
        <w:pStyle w:val="Bodytext20"/>
        <w:framePr w:w="9869" w:h="13085" w:hRule="exact" w:wrap="none" w:vAnchor="page" w:hAnchor="page" w:x="973" w:y="1881"/>
        <w:numPr>
          <w:ilvl w:val="0"/>
          <w:numId w:val="15"/>
        </w:numPr>
        <w:shd w:val="clear" w:color="auto" w:fill="auto"/>
        <w:tabs>
          <w:tab w:val="left" w:pos="337"/>
        </w:tabs>
        <w:spacing w:before="0" w:after="0" w:line="206" w:lineRule="exact"/>
        <w:ind w:left="340" w:hanging="340"/>
      </w:pPr>
      <w:r>
        <w:t>Odběratel je povinen umožnit dodavateli kontrolu souladu odběrného tepelného zařízení a případně i tepelné p</w:t>
      </w:r>
      <w:r>
        <w:t>řípojky, je-li v majetku odběratele, s právními předpisy a s Podmínkami připojení k rozvodnému tepelnému zařízení dodavatele, a to vždy po předchozím ohlášení této kontroly ze strany dodavatele. Vykonáním kontroly zařízení nebere však dodavatel na sebe odp</w:t>
      </w:r>
      <w:r>
        <w:t xml:space="preserve">ovědnost za řádný stav a provoz těchto zařízení a nijak tím nemění odpovědnost vlastníka nebo provozovatele zařízení dle energetického zákona vůči orgánům státní správy nebo dodavateli. Závady, případně nesoulad s právními předpisy či Podmínkami připojení </w:t>
      </w:r>
      <w:r>
        <w:t>k rozvodnému tepelnému zařízení dodavatele, které dodavatel zjistí, musí odběratel odstranit neprodleně nebo v termínu stanoveném dodavatelem dle závažnosti závady. V případě nedodržení takového termínu je dodavatel oprávněn přerušit dodávku TE, ÚT či TV a</w:t>
      </w:r>
      <w:r>
        <w:t>ž do úplného odstranění závady.</w:t>
      </w:r>
    </w:p>
    <w:p w14:paraId="4B430E08" w14:textId="77777777" w:rsidR="00EA3276" w:rsidRDefault="00C351B8">
      <w:pPr>
        <w:pStyle w:val="Bodytext20"/>
        <w:framePr w:w="9869" w:h="13085" w:hRule="exact" w:wrap="none" w:vAnchor="page" w:hAnchor="page" w:x="973" w:y="1881"/>
        <w:numPr>
          <w:ilvl w:val="0"/>
          <w:numId w:val="15"/>
        </w:numPr>
        <w:shd w:val="clear" w:color="auto" w:fill="auto"/>
        <w:tabs>
          <w:tab w:val="left" w:pos="337"/>
        </w:tabs>
        <w:spacing w:before="0" w:after="0" w:line="206" w:lineRule="exact"/>
        <w:ind w:left="340" w:hanging="340"/>
      </w:pPr>
      <w:r>
        <w:t>Odběratel se zavazuje bez zbytečného odkladu ohlásit dodavateli všechny závady na odběrném tepelném zařízení, které by mohly mít vliv na provoz rozvodného tepelného zařízení dodavatele, a zajistit bez zbytečného odkladu jeji</w:t>
      </w:r>
      <w:r>
        <w:t>ch odstranění. V případě, že závada na zařízen! odběratele by mohla mít vlivná kvalitu a plynulost dodávky TE, ÚT či TV jinému odběrateli, musí odběratel učinit taková opatření, aby těmto dotčeným odběratelům mohla být dodávka TE, ÚT či TV obnovena bez zby</w:t>
      </w:r>
      <w:r>
        <w:t>tečného prodlení. Dodavatel není odpovědný za změnu teplotních parametrů sjednaných ve smlouvě způsobenou zásahem či nečinností odběratele na odběrném tepelném zařízení.</w:t>
      </w:r>
    </w:p>
    <w:p w14:paraId="667E1C60" w14:textId="77777777" w:rsidR="00EA3276" w:rsidRDefault="00C351B8">
      <w:pPr>
        <w:pStyle w:val="Bodytext20"/>
        <w:framePr w:w="9869" w:h="13085" w:hRule="exact" w:wrap="none" w:vAnchor="page" w:hAnchor="page" w:x="973" w:y="1881"/>
        <w:numPr>
          <w:ilvl w:val="0"/>
          <w:numId w:val="15"/>
        </w:numPr>
        <w:shd w:val="clear" w:color="auto" w:fill="auto"/>
        <w:tabs>
          <w:tab w:val="left" w:pos="337"/>
        </w:tabs>
        <w:spacing w:before="0" w:after="0" w:line="206" w:lineRule="exact"/>
        <w:ind w:left="340" w:hanging="340"/>
      </w:pPr>
      <w:r>
        <w:t>Dojde-li nesprávným způsobem provozu a údržby odběrného tepelného zařízení, případně n</w:t>
      </w:r>
      <w:r>
        <w:t>ečinností odběratele, ke škodě na majetku dodavatele či třetích osob, je odběratel povinen nahradit dodavateli veškeré vzniklé škody.</w:t>
      </w:r>
    </w:p>
    <w:p w14:paraId="0F13760E" w14:textId="77777777" w:rsidR="00EA3276" w:rsidRDefault="00C351B8">
      <w:pPr>
        <w:pStyle w:val="Bodytext20"/>
        <w:framePr w:w="9869" w:h="13085" w:hRule="exact" w:wrap="none" w:vAnchor="page" w:hAnchor="page" w:x="973" w:y="1881"/>
        <w:numPr>
          <w:ilvl w:val="0"/>
          <w:numId w:val="15"/>
        </w:numPr>
        <w:shd w:val="clear" w:color="auto" w:fill="auto"/>
        <w:tabs>
          <w:tab w:val="left" w:pos="337"/>
        </w:tabs>
        <w:spacing w:before="0" w:after="0" w:line="206" w:lineRule="exact"/>
        <w:ind w:left="340" w:hanging="340"/>
      </w:pPr>
      <w:r>
        <w:t>Při vracení teplonosné látky, která nemá jakost odpovídající dodávané teplonosné látky mimo teplotu a tlak (tj. zejména ch</w:t>
      </w:r>
      <w:r>
        <w:t>emické a biologické složení), stejně jako v případě nevrácení teplonosné látky v dodaném množství, je odběratel povinen nahradit dodavateli veškeré vzniklé škody.</w:t>
      </w:r>
    </w:p>
    <w:p w14:paraId="78A4AF21" w14:textId="77777777" w:rsidR="00EA3276" w:rsidRDefault="00C351B8">
      <w:pPr>
        <w:pStyle w:val="Bodytext20"/>
        <w:framePr w:w="9869" w:h="13085" w:hRule="exact" w:wrap="none" w:vAnchor="page" w:hAnchor="page" w:x="973" w:y="1881"/>
        <w:numPr>
          <w:ilvl w:val="0"/>
          <w:numId w:val="15"/>
        </w:numPr>
        <w:shd w:val="clear" w:color="auto" w:fill="auto"/>
        <w:tabs>
          <w:tab w:val="left" w:pos="337"/>
        </w:tabs>
        <w:spacing w:before="0" w:after="0" w:line="206" w:lineRule="exact"/>
        <w:ind w:left="340" w:hanging="340"/>
      </w:pPr>
      <w:r>
        <w:t xml:space="preserve">Odběratel je povinen s dodavatelem předem konzultovat chemické čištění rozvodů </w:t>
      </w:r>
      <w:r>
        <w:t>odběrného tepelného zařízení, které je tlakově závisle napojeno na rozvodné tepelné zařízení dodavatele. V případě, že by takové čištění provedl bez písemného souhlasu dodavatele, odpovídá za veškeré případné škody, které by svým počínáním dodavateli způso</w:t>
      </w:r>
      <w:r>
        <w:t>bil.</w:t>
      </w:r>
    </w:p>
    <w:p w14:paraId="60DF8018" w14:textId="77777777" w:rsidR="00EA3276" w:rsidRDefault="00C351B8">
      <w:pPr>
        <w:pStyle w:val="Bodytext20"/>
        <w:framePr w:w="9869" w:h="13085" w:hRule="exact" w:wrap="none" w:vAnchor="page" w:hAnchor="page" w:x="973" w:y="1881"/>
        <w:numPr>
          <w:ilvl w:val="0"/>
          <w:numId w:val="15"/>
        </w:numPr>
        <w:shd w:val="clear" w:color="auto" w:fill="auto"/>
        <w:tabs>
          <w:tab w:val="left" w:pos="337"/>
        </w:tabs>
        <w:spacing w:before="0" w:after="0" w:line="206" w:lineRule="exact"/>
        <w:ind w:left="340" w:hanging="340"/>
      </w:pPr>
      <w:r>
        <w:t xml:space="preserve">Jestliže dodavatel dodává odběrateli TE, ÚT či TV prostřednictvím domovní předávací stanice, a to tlakově závislou nebo nezávislou (respektive bude-li takto dodávat TE v budoucnu), je odběratel povinen poskytnout na vlastní náklad dodavateli nezbytně </w:t>
      </w:r>
      <w:r>
        <w:t>nutný prostor</w:t>
      </w:r>
    </w:p>
    <w:p w14:paraId="79420357" w14:textId="77777777" w:rsidR="00EA3276" w:rsidRDefault="00C351B8">
      <w:pPr>
        <w:pStyle w:val="Headerorfooter30"/>
        <w:framePr w:wrap="none" w:vAnchor="page" w:hAnchor="page" w:x="5500" w:y="15580"/>
        <w:shd w:val="clear" w:color="auto" w:fill="auto"/>
      </w:pPr>
      <w:r>
        <w:t>Strana 3 z 9</w:t>
      </w:r>
    </w:p>
    <w:p w14:paraId="74870CA6" w14:textId="77777777" w:rsidR="00EA3276" w:rsidRDefault="00EA3276">
      <w:pPr>
        <w:rPr>
          <w:sz w:val="2"/>
          <w:szCs w:val="2"/>
        </w:rPr>
        <w:sectPr w:rsidR="00EA3276">
          <w:pgSz w:w="11900" w:h="16840"/>
          <w:pgMar w:top="360" w:right="360" w:bottom="360" w:left="360" w:header="0" w:footer="3" w:gutter="0"/>
          <w:cols w:space="720"/>
          <w:noEndnote/>
          <w:docGrid w:linePitch="360"/>
        </w:sectPr>
      </w:pPr>
    </w:p>
    <w:p w14:paraId="7BFD39CE" w14:textId="77777777" w:rsidR="00EA3276" w:rsidRDefault="00C351B8">
      <w:pPr>
        <w:pStyle w:val="Headerorfooter70"/>
        <w:framePr w:w="8938" w:h="938" w:hRule="exact" w:wrap="none" w:vAnchor="page" w:hAnchor="page" w:x="1074" w:y="561"/>
        <w:shd w:val="clear" w:color="auto" w:fill="auto"/>
        <w:spacing w:line="246" w:lineRule="exact"/>
        <w:ind w:left="640"/>
        <w:jc w:val="left"/>
      </w:pPr>
      <w:r>
        <w:lastRenderedPageBreak/>
        <w:t>| PLZEŇSKÁ</w:t>
      </w:r>
    </w:p>
    <w:p w14:paraId="3C9F9DA1" w14:textId="77777777" w:rsidR="00EA3276" w:rsidRDefault="00C351B8">
      <w:pPr>
        <w:pStyle w:val="Headerorfooter70"/>
        <w:framePr w:w="8938" w:h="938" w:hRule="exact" w:wrap="none" w:vAnchor="page" w:hAnchor="page" w:x="1074" w:y="561"/>
        <w:shd w:val="clear" w:color="auto" w:fill="auto"/>
        <w:tabs>
          <w:tab w:val="left" w:pos="7814"/>
        </w:tabs>
      </w:pPr>
      <w:r>
        <w:rPr>
          <w:lang w:val="en-US" w:eastAsia="en-US" w:bidi="en-US"/>
        </w:rPr>
        <w:t xml:space="preserve">r I : </w:t>
      </w:r>
      <w:r>
        <w:t>TEPLÁRENSKÁ</w:t>
      </w:r>
      <w:r>
        <w:tab/>
      </w:r>
      <w:r>
        <w:rPr>
          <w:lang w:val="en-US" w:eastAsia="en-US" w:bidi="en-US"/>
        </w:rPr>
        <w:t>Cast D</w:t>
      </w:r>
    </w:p>
    <w:p w14:paraId="526F04D3" w14:textId="77777777" w:rsidR="00EA3276" w:rsidRDefault="00C351B8">
      <w:pPr>
        <w:pStyle w:val="Headerorfooter40"/>
        <w:framePr w:w="8938" w:h="938" w:hRule="exact" w:wrap="none" w:vAnchor="page" w:hAnchor="page" w:x="1074" w:y="561"/>
        <w:shd w:val="clear" w:color="auto" w:fill="auto"/>
        <w:spacing w:line="250" w:lineRule="exact"/>
        <w:ind w:left="800"/>
      </w:pPr>
      <w:r>
        <w:rPr>
          <w:lang w:val="en-US" w:eastAsia="en-US" w:bidi="en-US"/>
        </w:rPr>
        <w:t xml:space="preserve">Vice </w:t>
      </w:r>
      <w:r>
        <w:t>než energie</w:t>
      </w:r>
    </w:p>
    <w:p w14:paraId="0818FC9B" w14:textId="77777777" w:rsidR="00EA3276" w:rsidRDefault="00C351B8">
      <w:pPr>
        <w:pStyle w:val="Bodytext20"/>
        <w:framePr w:w="9850" w:h="13190" w:hRule="exact" w:wrap="none" w:vAnchor="page" w:hAnchor="page" w:x="1074" w:y="1785"/>
        <w:shd w:val="clear" w:color="auto" w:fill="auto"/>
        <w:spacing w:before="0" w:after="0" w:line="192" w:lineRule="exact"/>
        <w:ind w:left="340" w:firstLine="0"/>
      </w:pPr>
      <w:r>
        <w:rPr>
          <w:lang w:val="en-US" w:eastAsia="en-US" w:bidi="en-US"/>
        </w:rPr>
        <w:t xml:space="preserve">pro </w:t>
      </w:r>
      <w:r>
        <w:t xml:space="preserve">umístění této technologie v objektu odběratele, do kterého je TE, ÚT či TV dodávána. Technologie bude umístěna tak, aby její umísti </w:t>
      </w:r>
      <w:r>
        <w:t>odběratele co nejméně zatěžovalo s přihlédnutím k technickým možnostem řešení.</w:t>
      </w:r>
    </w:p>
    <w:p w14:paraId="419F73A4" w14:textId="77777777" w:rsidR="00EA3276" w:rsidRDefault="00C351B8">
      <w:pPr>
        <w:pStyle w:val="Bodytext20"/>
        <w:framePr w:w="9850" w:h="13190" w:hRule="exact" w:wrap="none" w:vAnchor="page" w:hAnchor="page" w:x="1074" w:y="1785"/>
        <w:numPr>
          <w:ilvl w:val="0"/>
          <w:numId w:val="15"/>
        </w:numPr>
        <w:shd w:val="clear" w:color="auto" w:fill="auto"/>
        <w:tabs>
          <w:tab w:val="left" w:pos="332"/>
        </w:tabs>
        <w:spacing w:before="0" w:after="0" w:line="187" w:lineRule="exact"/>
        <w:ind w:left="340" w:hanging="340"/>
      </w:pPr>
      <w:r>
        <w:t xml:space="preserve">V souladu s § 77 odst. 4 energetického zákona může odběratel provozovat vlastní náhradní či jiný zdroj, který je propojen s rozvodným tepelným zařízením, avšak pouze po </w:t>
      </w:r>
      <w:r>
        <w:t>písemné dohodě s dodavatelem.</w:t>
      </w:r>
    </w:p>
    <w:p w14:paraId="1D24304C" w14:textId="77777777" w:rsidR="00EA3276" w:rsidRDefault="00C351B8">
      <w:pPr>
        <w:pStyle w:val="Bodytext20"/>
        <w:framePr w:w="9850" w:h="13190" w:hRule="exact" w:wrap="none" w:vAnchor="page" w:hAnchor="page" w:x="1074" w:y="1785"/>
        <w:numPr>
          <w:ilvl w:val="0"/>
          <w:numId w:val="15"/>
        </w:numPr>
        <w:shd w:val="clear" w:color="auto" w:fill="auto"/>
        <w:tabs>
          <w:tab w:val="left" w:pos="332"/>
        </w:tabs>
        <w:spacing w:before="0" w:after="0"/>
        <w:ind w:left="340" w:hanging="340"/>
      </w:pPr>
      <w:r>
        <w:t>Osadí-li si odběratel bez písemného souhlasu dodavatele technické zařízení na úpravu parametrů dodávané TE na své odběrné tepelné zařízení (např. směšovací ventily, směšovací stanici, posilovači oběhová čerpadla apod. upravují</w:t>
      </w:r>
      <w:r>
        <w:t>cí dodávanou teplotu a tlak), nese za tuto úpravu parametrů odpovědnost a nemůže ji přenést na dodavatele tepelné energie. V případě ovlivnění (zhoršení) dodávek TE třetím osobám takto osazeným technickým zařízením, je odběratel povinen na výzvu dodavatele</w:t>
      </w:r>
      <w:r>
        <w:t xml:space="preserve"> tepelné energie toto neprodleně demontovat a nahradit vzniklé škody dodavateli i třetím stranám.</w:t>
      </w:r>
    </w:p>
    <w:p w14:paraId="105DA5A9" w14:textId="77777777" w:rsidR="00EA3276" w:rsidRDefault="00C351B8">
      <w:pPr>
        <w:pStyle w:val="Bodytext20"/>
        <w:framePr w:w="9850" w:h="13190" w:hRule="exact" w:wrap="none" w:vAnchor="page" w:hAnchor="page" w:x="1074" w:y="1785"/>
        <w:numPr>
          <w:ilvl w:val="0"/>
          <w:numId w:val="15"/>
        </w:numPr>
        <w:shd w:val="clear" w:color="auto" w:fill="auto"/>
        <w:tabs>
          <w:tab w:val="left" w:pos="332"/>
        </w:tabs>
        <w:spacing w:before="0" w:after="0" w:line="197" w:lineRule="exact"/>
        <w:ind w:left="340" w:hanging="340"/>
      </w:pPr>
      <w:r>
        <w:t>V případě, že odběratel potřebuje pro zajištění provozu, opravy či rekonstrukce svého odběrného tepelného zařízení jakoukoliv manipulaci se zařízením, které j</w:t>
      </w:r>
      <w:r>
        <w:t>e v majetku dodavatele, vyžádá si takovou manipulaci na dispečinku dodavatele. Dodavatel je oprávněn odběrateli vyúčtovat veškeré náklady spojené s poskytnutím takové provozní manipulace.</w:t>
      </w:r>
    </w:p>
    <w:p w14:paraId="73A8F3E5" w14:textId="77777777" w:rsidR="00EA3276" w:rsidRDefault="00C351B8">
      <w:pPr>
        <w:pStyle w:val="Bodytext20"/>
        <w:framePr w:w="9850" w:h="13190" w:hRule="exact" w:wrap="none" w:vAnchor="page" w:hAnchor="page" w:x="1074" w:y="1785"/>
        <w:numPr>
          <w:ilvl w:val="0"/>
          <w:numId w:val="15"/>
        </w:numPr>
        <w:shd w:val="clear" w:color="auto" w:fill="auto"/>
        <w:tabs>
          <w:tab w:val="left" w:pos="342"/>
        </w:tabs>
        <w:spacing w:before="0" w:after="0" w:line="197" w:lineRule="exact"/>
        <w:ind w:left="340" w:hanging="340"/>
      </w:pPr>
      <w:r>
        <w:t>V případě, že odběratel provádí či si nechává provádět jakékoliv prá</w:t>
      </w:r>
      <w:r>
        <w:t xml:space="preserve">ce na svém odběrném tepelném zařízení, je povinen zajistit uzavření </w:t>
      </w:r>
      <w:r>
        <w:rPr>
          <w:vertAlign w:val="superscript"/>
          <w:lang w:val="en-US" w:eastAsia="en-US" w:bidi="en-US"/>
        </w:rPr>
        <w:t>P</w:t>
      </w:r>
      <w:r>
        <w:rPr>
          <w:lang w:val="en-US" w:eastAsia="en-US" w:bidi="en-US"/>
        </w:rPr>
        <w:t>^°</w:t>
      </w:r>
      <w:r>
        <w:rPr>
          <w:vertAlign w:val="superscript"/>
          <w:lang w:val="en-US" w:eastAsia="en-US" w:bidi="en-US"/>
        </w:rPr>
        <w:t>dn</w:t>
      </w:r>
      <w:r>
        <w:rPr>
          <w:lang w:val="en-US" w:eastAsia="en-US" w:bidi="en-US"/>
        </w:rPr>
        <w:t>.</w:t>
      </w:r>
      <w:r>
        <w:rPr>
          <w:vertAlign w:val="superscript"/>
          <w:lang w:val="en-US" w:eastAsia="en-US" w:bidi="en-US"/>
        </w:rPr>
        <w:t xml:space="preserve">ICh </w:t>
      </w:r>
      <w:r>
        <w:rPr>
          <w:vertAlign w:val="superscript"/>
        </w:rPr>
        <w:t>uzavlracích</w:t>
      </w:r>
      <w:r>
        <w:t xml:space="preserve"> a</w:t>
      </w:r>
      <w:r>
        <w:rPr>
          <w:vertAlign w:val="superscript"/>
        </w:rPr>
        <w:t>rm</w:t>
      </w:r>
      <w:r>
        <w:t>atur (jsou-li v majetku dodavatele vyžádat si provozní manipulaci ze strany dodavatele dle předchozího bodu), přičemž tyto armatury budou řádně zabezpečeny proti n</w:t>
      </w:r>
      <w:r>
        <w:t>eoprávněné manipulaci a bude u nich označen důvod uzavření (např. ve formě cedulky připevněné k uzavíracím armaturám). Současně je odběratel povinen informovat o takovém odstavení všechny zákazníky v daném odběrném místě.</w:t>
      </w:r>
    </w:p>
    <w:p w14:paraId="33A19E8A" w14:textId="77777777" w:rsidR="00EA3276" w:rsidRDefault="00C351B8">
      <w:pPr>
        <w:pStyle w:val="Bodytext20"/>
        <w:framePr w:w="9850" w:h="13190" w:hRule="exact" w:wrap="none" w:vAnchor="page" w:hAnchor="page" w:x="1074" w:y="1785"/>
        <w:numPr>
          <w:ilvl w:val="0"/>
          <w:numId w:val="15"/>
        </w:numPr>
        <w:shd w:val="clear" w:color="auto" w:fill="auto"/>
        <w:tabs>
          <w:tab w:val="left" w:pos="342"/>
        </w:tabs>
        <w:spacing w:before="0" w:after="0"/>
        <w:ind w:left="340" w:hanging="340"/>
      </w:pPr>
      <w:r>
        <w:t xml:space="preserve">Odběratel je povinen </w:t>
      </w:r>
      <w:r>
        <w:t>udržovat prostory s měřícím a manipulačním zařízením dodavatele v souladu s hygienickými normami.</w:t>
      </w:r>
    </w:p>
    <w:p w14:paraId="5A4BE1D5" w14:textId="77777777" w:rsidR="00EA3276" w:rsidRDefault="00C351B8">
      <w:pPr>
        <w:pStyle w:val="Bodytext20"/>
        <w:framePr w:w="9850" w:h="13190" w:hRule="exact" w:wrap="none" w:vAnchor="page" w:hAnchor="page" w:x="1074" w:y="1785"/>
        <w:numPr>
          <w:ilvl w:val="0"/>
          <w:numId w:val="15"/>
        </w:numPr>
        <w:shd w:val="clear" w:color="auto" w:fill="auto"/>
        <w:tabs>
          <w:tab w:val="left" w:pos="342"/>
        </w:tabs>
        <w:spacing w:before="0" w:after="0"/>
        <w:ind w:left="340" w:hanging="340"/>
      </w:pPr>
      <w:r>
        <w:t>Dodávka TE pro vytápění mimo otopné období je realizována dodavatelem vyžaduje-li to průběh venkovních teplot a připouští-li to technické podmínky, zejména je</w:t>
      </w:r>
      <w:r>
        <w:t>-li dána technická možnost samostatně řízené dodávky TE pro vytápění. Souhlas s vytápěním mimo otopné období oznámí odběratel vyznačením v příslušné části smlouvy, nebo jiným písemným způsobem.</w:t>
      </w:r>
    </w:p>
    <w:p w14:paraId="2C239015" w14:textId="77777777" w:rsidR="00EA3276" w:rsidRDefault="00C351B8">
      <w:pPr>
        <w:pStyle w:val="Bodytext100"/>
        <w:framePr w:w="9850" w:h="13190" w:hRule="exact" w:wrap="none" w:vAnchor="page" w:hAnchor="page" w:x="1074" w:y="1785"/>
        <w:pBdr>
          <w:bottom w:val="single" w:sz="4" w:space="1" w:color="auto"/>
        </w:pBdr>
        <w:shd w:val="clear" w:color="auto" w:fill="auto"/>
        <w:spacing w:before="0"/>
        <w:ind w:left="340"/>
      </w:pPr>
      <w:r>
        <w:rPr>
          <w:rStyle w:val="Bodytext101"/>
          <w:b/>
          <w:bCs/>
        </w:rPr>
        <w:t>Článek 5: Měřeni a vyhodnocení dod</w:t>
      </w:r>
      <w:r>
        <w:t>ávky</w:t>
      </w:r>
    </w:p>
    <w:p w14:paraId="6B5B3817" w14:textId="77777777" w:rsidR="00EA3276" w:rsidRDefault="00C351B8">
      <w:pPr>
        <w:pStyle w:val="Bodytext20"/>
        <w:framePr w:w="9850" w:h="13190" w:hRule="exact" w:wrap="none" w:vAnchor="page" w:hAnchor="page" w:x="1074" w:y="1785"/>
        <w:numPr>
          <w:ilvl w:val="0"/>
          <w:numId w:val="16"/>
        </w:numPr>
        <w:shd w:val="clear" w:color="auto" w:fill="auto"/>
        <w:tabs>
          <w:tab w:val="left" w:pos="305"/>
        </w:tabs>
        <w:spacing w:before="0" w:after="0" w:line="178" w:lineRule="exact"/>
        <w:ind w:left="340" w:hanging="340"/>
      </w:pPr>
      <w:r>
        <w:t>Dodavatel je oprávněn a</w:t>
      </w:r>
      <w:r>
        <w:t xml:space="preserve"> povinen dodávku TE, ÚT či TV měřit, vyhodnocovat a účtovat podle skutečných parametrů teplonosné látky a údajů vlastního měřícího zařízení dle zákona o metrologii.</w:t>
      </w:r>
    </w:p>
    <w:p w14:paraId="2583A89E" w14:textId="77777777" w:rsidR="00EA3276" w:rsidRDefault="00C351B8">
      <w:pPr>
        <w:pStyle w:val="Bodytext20"/>
        <w:framePr w:w="9850" w:h="13190" w:hRule="exact" w:wrap="none" w:vAnchor="page" w:hAnchor="page" w:x="1074" w:y="1785"/>
        <w:numPr>
          <w:ilvl w:val="0"/>
          <w:numId w:val="16"/>
        </w:numPr>
        <w:shd w:val="clear" w:color="auto" w:fill="auto"/>
        <w:tabs>
          <w:tab w:val="left" w:pos="305"/>
        </w:tabs>
        <w:spacing w:before="0" w:after="0"/>
        <w:ind w:left="340" w:hanging="340"/>
      </w:pPr>
      <w:r>
        <w:t>Množství dodané TE je měřeno v souladu se smlouvou a příslušnými právními předpisy. Má-li o</w:t>
      </w:r>
      <w:r>
        <w:t xml:space="preserve">dběratel pochybnosti o správnosti údajů měření, nebo zjistí-lí závadu na měřícím zařízení, má právo požadovat přezkoušení měřícího zařízení. Dodavatel je povinen na základě písemné žádosti odběratele měřicí zařízení do 30-ti dnů přezkoušet, a je-li vadné, </w:t>
      </w:r>
      <w:r>
        <w:t>vyměnit. Žádost o přezkoušení měřícího zařízení podává odběratel dodavateli písemnou formou, případně i v elektronické podobě. Odběratel je povinen poskytnout k výměně měřícího zařízení nezbytnou součinnost. Je-li na měřícím zařízení zjištěna závada, která</w:t>
      </w:r>
      <w:r>
        <w:t xml:space="preserve"> nebyla způsobena zásahem odběratele, hradí náklady spojené s jeho přezkoušením a případnou výměnou dodavatel. Není-li závada zjištěna, nebo byla-li závada zapříčiněna zásahem odběratele hradí tyto náklady odběratel.</w:t>
      </w:r>
    </w:p>
    <w:p w14:paraId="46E87C5B" w14:textId="77777777" w:rsidR="00EA3276" w:rsidRDefault="00C351B8">
      <w:pPr>
        <w:pStyle w:val="Bodytext20"/>
        <w:framePr w:w="9850" w:h="13190" w:hRule="exact" w:wrap="none" w:vAnchor="page" w:hAnchor="page" w:x="1074" w:y="1785"/>
        <w:numPr>
          <w:ilvl w:val="0"/>
          <w:numId w:val="16"/>
        </w:numPr>
        <w:shd w:val="clear" w:color="auto" w:fill="auto"/>
        <w:tabs>
          <w:tab w:val="left" w:pos="305"/>
        </w:tabs>
        <w:spacing w:before="0" w:after="0" w:line="168" w:lineRule="exact"/>
        <w:ind w:left="340" w:hanging="340"/>
      </w:pPr>
      <w:r>
        <w:t xml:space="preserve">Způsob stanovení množství TE pro </w:t>
      </w:r>
      <w:r>
        <w:t>ohřev TV:</w:t>
      </w:r>
    </w:p>
    <w:p w14:paraId="5FF7896C" w14:textId="77777777" w:rsidR="00EA3276" w:rsidRDefault="00C351B8">
      <w:pPr>
        <w:pStyle w:val="Bodytext20"/>
        <w:framePr w:w="9850" w:h="13190" w:hRule="exact" w:wrap="none" w:vAnchor="page" w:hAnchor="page" w:x="1074" w:y="1785"/>
        <w:numPr>
          <w:ilvl w:val="0"/>
          <w:numId w:val="17"/>
        </w:numPr>
        <w:shd w:val="clear" w:color="auto" w:fill="auto"/>
        <w:tabs>
          <w:tab w:val="left" w:pos="835"/>
        </w:tabs>
        <w:spacing w:before="0" w:after="0" w:line="216" w:lineRule="exact"/>
        <w:ind w:left="860" w:hanging="280"/>
        <w:jc w:val="left"/>
      </w:pPr>
      <w:r>
        <w:t>z měřidla umístěného na předávací stanici,</w:t>
      </w:r>
    </w:p>
    <w:p w14:paraId="365FD052" w14:textId="77777777" w:rsidR="00EA3276" w:rsidRDefault="00C351B8">
      <w:pPr>
        <w:pStyle w:val="Bodytext20"/>
        <w:framePr w:w="9850" w:h="13190" w:hRule="exact" w:wrap="none" w:vAnchor="page" w:hAnchor="page" w:x="1074" w:y="1785"/>
        <w:numPr>
          <w:ilvl w:val="0"/>
          <w:numId w:val="17"/>
        </w:numPr>
        <w:shd w:val="clear" w:color="auto" w:fill="auto"/>
        <w:tabs>
          <w:tab w:val="left" w:pos="835"/>
        </w:tabs>
        <w:spacing w:before="0" w:after="0" w:line="216" w:lineRule="exact"/>
        <w:ind w:left="860" w:hanging="280"/>
        <w:jc w:val="left"/>
      </w:pPr>
      <w:r>
        <w:t>výpočtem z údajů vodoměru na vstupu do zařízení k ohřevu TV,</w:t>
      </w:r>
    </w:p>
    <w:p w14:paraId="14C7BCB3" w14:textId="77777777" w:rsidR="00EA3276" w:rsidRDefault="00C351B8">
      <w:pPr>
        <w:pStyle w:val="Bodytext20"/>
        <w:framePr w:w="9850" w:h="13190" w:hRule="exact" w:wrap="none" w:vAnchor="page" w:hAnchor="page" w:x="1074" w:y="1785"/>
        <w:numPr>
          <w:ilvl w:val="0"/>
          <w:numId w:val="17"/>
        </w:numPr>
        <w:shd w:val="clear" w:color="auto" w:fill="auto"/>
        <w:tabs>
          <w:tab w:val="left" w:pos="835"/>
        </w:tabs>
        <w:spacing w:before="0" w:after="0" w:line="216" w:lineRule="exact"/>
        <w:ind w:left="860" w:hanging="280"/>
        <w:jc w:val="left"/>
      </w:pPr>
      <w:r>
        <w:t>výpočtem dle vyhlášky MPO č. 194/2007 Sb. nebo takového právního předpisu, který ji v budoucnu nahradí.</w:t>
      </w:r>
    </w:p>
    <w:p w14:paraId="4D9EC983" w14:textId="77777777" w:rsidR="00EA3276" w:rsidRDefault="00C351B8">
      <w:pPr>
        <w:pStyle w:val="Bodytext20"/>
        <w:framePr w:w="9850" w:h="13190" w:hRule="exact" w:wrap="none" w:vAnchor="page" w:hAnchor="page" w:x="1074" w:y="1785"/>
        <w:numPr>
          <w:ilvl w:val="0"/>
          <w:numId w:val="16"/>
        </w:numPr>
        <w:shd w:val="clear" w:color="auto" w:fill="auto"/>
        <w:tabs>
          <w:tab w:val="left" w:pos="305"/>
        </w:tabs>
        <w:spacing w:before="0" w:after="0" w:line="163" w:lineRule="exact"/>
        <w:ind w:left="340" w:hanging="340"/>
      </w:pPr>
      <w:r>
        <w:t>V případě nefunkčního měřícího zařízen</w:t>
      </w:r>
      <w:r>
        <w:t>í dodavatel stanoví spotřebu jedním z následujících náhradních způsobů vyhodnocení dodávkv TE, ÚT či TV takto:</w:t>
      </w:r>
    </w:p>
    <w:p w14:paraId="5FA5800D" w14:textId="77777777" w:rsidR="00EA3276" w:rsidRDefault="00C351B8">
      <w:pPr>
        <w:pStyle w:val="Bodytext20"/>
        <w:framePr w:w="9850" w:h="13190" w:hRule="exact" w:wrap="none" w:vAnchor="page" w:hAnchor="page" w:x="1074" w:y="1785"/>
        <w:numPr>
          <w:ilvl w:val="0"/>
          <w:numId w:val="18"/>
        </w:numPr>
        <w:shd w:val="clear" w:color="auto" w:fill="auto"/>
        <w:tabs>
          <w:tab w:val="left" w:pos="835"/>
        </w:tabs>
        <w:spacing w:before="0" w:after="0" w:line="187" w:lineRule="exact"/>
        <w:ind w:left="860" w:hanging="280"/>
        <w:jc w:val="left"/>
      </w:pPr>
      <w:r>
        <w:t>na základě spotřeb v předcházejícím období se zohledněním délky srovnávaných období, dle využití předmětného objektu ze strany odběratele a se zo</w:t>
      </w:r>
      <w:r>
        <w:t>hledněním klimatických podmínek v těchto obdobích,</w:t>
      </w:r>
    </w:p>
    <w:p w14:paraId="6B2E6E47" w14:textId="77777777" w:rsidR="00EA3276" w:rsidRDefault="00C351B8">
      <w:pPr>
        <w:pStyle w:val="Bodytext20"/>
        <w:framePr w:w="9850" w:h="13190" w:hRule="exact" w:wrap="none" w:vAnchor="page" w:hAnchor="page" w:x="1074" w:y="1785"/>
        <w:numPr>
          <w:ilvl w:val="0"/>
          <w:numId w:val="18"/>
        </w:numPr>
        <w:shd w:val="clear" w:color="auto" w:fill="auto"/>
        <w:tabs>
          <w:tab w:val="left" w:pos="835"/>
        </w:tabs>
        <w:spacing w:before="0" w:after="0" w:line="187" w:lineRule="exact"/>
        <w:ind w:left="860" w:hanging="280"/>
        <w:jc w:val="left"/>
      </w:pPr>
      <w:r>
        <w:t>na základě srovnání s obdobným odběrným místem,</w:t>
      </w:r>
    </w:p>
    <w:p w14:paraId="6F4987C9" w14:textId="77777777" w:rsidR="00EA3276" w:rsidRDefault="00C351B8">
      <w:pPr>
        <w:pStyle w:val="Bodytext20"/>
        <w:framePr w:w="9850" w:h="13190" w:hRule="exact" w:wrap="none" w:vAnchor="page" w:hAnchor="page" w:x="1074" w:y="1785"/>
        <w:numPr>
          <w:ilvl w:val="0"/>
          <w:numId w:val="18"/>
        </w:numPr>
        <w:shd w:val="clear" w:color="auto" w:fill="auto"/>
        <w:tabs>
          <w:tab w:val="left" w:pos="835"/>
        </w:tabs>
        <w:spacing w:before="0" w:after="0" w:line="178" w:lineRule="exact"/>
        <w:ind w:left="860" w:hanging="280"/>
        <w:jc w:val="left"/>
      </w:pPr>
      <w:r>
        <w:t xml:space="preserve">na základě spotřeb zaznamenaných měřícím zařízením v majetku odběratele, je-li instalováno a splňuje-li všechny náležitosti kladené na stanovená </w:t>
      </w:r>
      <w:r>
        <w:t>měřidla dle zákona o metrologii,</w:t>
      </w:r>
    </w:p>
    <w:p w14:paraId="72EB1CBB" w14:textId="77777777" w:rsidR="00EA3276" w:rsidRDefault="00C351B8">
      <w:pPr>
        <w:pStyle w:val="Bodytext20"/>
        <w:framePr w:w="9850" w:h="13190" w:hRule="exact" w:wrap="none" w:vAnchor="page" w:hAnchor="page" w:x="1074" w:y="1785"/>
        <w:numPr>
          <w:ilvl w:val="0"/>
          <w:numId w:val="18"/>
        </w:numPr>
        <w:shd w:val="clear" w:color="auto" w:fill="auto"/>
        <w:tabs>
          <w:tab w:val="left" w:pos="845"/>
        </w:tabs>
        <w:spacing w:before="0" w:after="0" w:line="163" w:lineRule="exact"/>
        <w:ind w:left="860" w:hanging="280"/>
        <w:jc w:val="left"/>
      </w:pPr>
      <w:r>
        <w:t>jiným způsobem dohodnutým mezi dodavatelem a odběratelem v Části B smlouvy (Technické a obchodní údaje odběrného místa).</w:t>
      </w:r>
    </w:p>
    <w:p w14:paraId="40BA35BC" w14:textId="77777777" w:rsidR="00EA3276" w:rsidRDefault="00C351B8">
      <w:pPr>
        <w:pStyle w:val="Bodytext20"/>
        <w:framePr w:w="9850" w:h="13190" w:hRule="exact" w:wrap="none" w:vAnchor="page" w:hAnchor="page" w:x="1074" w:y="1785"/>
        <w:shd w:val="clear" w:color="auto" w:fill="auto"/>
        <w:spacing w:before="0" w:after="0"/>
        <w:ind w:left="340" w:firstLine="0"/>
      </w:pPr>
      <w:r>
        <w:t>Výběr vhodné metody stanovení spotřeby náhradním způsobem vyhodnocení dodávky TE, ÚT či TV provede dod</w:t>
      </w:r>
      <w:r>
        <w:t>avatel s přihlédnutím k údajům odběratele tak, aby výsledná spotřeba co nejvěrněji odpovídala skutečné spotřebě, V případě specifického charakteru odběru se uvede odlišný náhradní .způsob výpočtu dodávky TE, ÚT či TV v Části B smlouvy (Technické a obchodní</w:t>
      </w:r>
      <w:r>
        <w:t xml:space="preserve"> údaje odběrného místa).</w:t>
      </w:r>
    </w:p>
    <w:p w14:paraId="42AC3441" w14:textId="77777777" w:rsidR="00EA3276" w:rsidRDefault="00C351B8">
      <w:pPr>
        <w:pStyle w:val="Bodytext20"/>
        <w:framePr w:w="9850" w:h="13190" w:hRule="exact" w:wrap="none" w:vAnchor="page" w:hAnchor="page" w:x="1074" w:y="1785"/>
        <w:numPr>
          <w:ilvl w:val="0"/>
          <w:numId w:val="16"/>
        </w:numPr>
        <w:shd w:val="clear" w:color="auto" w:fill="auto"/>
        <w:tabs>
          <w:tab w:val="left" w:pos="305"/>
        </w:tabs>
        <w:spacing w:before="0" w:after="0"/>
        <w:ind w:left="340" w:hanging="340"/>
      </w:pPr>
      <w:r>
        <w:t>Pokud bude množství TE, ÚT či TV stanoveno náhradním způsobem, uvede tuto skutečnost dodavatel v podkladech pro vyúčtování.</w:t>
      </w:r>
    </w:p>
    <w:p w14:paraId="635D7BFA" w14:textId="77777777" w:rsidR="00EA3276" w:rsidRDefault="00C351B8">
      <w:pPr>
        <w:pStyle w:val="Bodytext20"/>
        <w:framePr w:w="9850" w:h="13190" w:hRule="exact" w:wrap="none" w:vAnchor="page" w:hAnchor="page" w:x="1074" w:y="1785"/>
        <w:numPr>
          <w:ilvl w:val="0"/>
          <w:numId w:val="16"/>
        </w:numPr>
        <w:shd w:val="clear" w:color="auto" w:fill="auto"/>
        <w:tabs>
          <w:tab w:val="left" w:pos="305"/>
        </w:tabs>
        <w:spacing w:before="0" w:after="0"/>
        <w:ind w:left="340" w:hanging="340"/>
      </w:pPr>
      <w:r>
        <w:t xml:space="preserve">Dodavatel s odběratelem sjednají v Části B smlouvy (Technické a obchodní údaje odběrného místa) hodnotu sjednaného výkonu, která odpovídá nejvyšší hodnotě </w:t>
      </w:r>
      <w:r>
        <w:rPr>
          <w:rStyle w:val="Bodytext28ptItalic"/>
        </w:rPr>
        <w:t>%</w:t>
      </w:r>
      <w:r>
        <w:t xml:space="preserve"> hodinového výkonového maxima, které dosahuje dané odběrné místo.</w:t>
      </w:r>
    </w:p>
    <w:p w14:paraId="146A01E9" w14:textId="77777777" w:rsidR="00EA3276" w:rsidRDefault="00C351B8">
      <w:pPr>
        <w:pStyle w:val="Bodytext20"/>
        <w:framePr w:w="9850" w:h="13190" w:hRule="exact" w:wrap="none" w:vAnchor="page" w:hAnchor="page" w:x="1074" w:y="1785"/>
        <w:numPr>
          <w:ilvl w:val="1"/>
          <w:numId w:val="16"/>
        </w:numPr>
        <w:shd w:val="clear" w:color="auto" w:fill="auto"/>
        <w:tabs>
          <w:tab w:val="left" w:pos="822"/>
        </w:tabs>
        <w:spacing w:before="0" w:after="0" w:line="192" w:lineRule="exact"/>
        <w:ind w:left="680" w:hanging="340"/>
      </w:pPr>
      <w:r>
        <w:t xml:space="preserve">Odběratel je oprávněn </w:t>
      </w:r>
      <w:r>
        <w:t>navrhnout úpravu vypočtené smluvené hodnoty sjednaného výkonu, a to v souladu s čl. 6 těchto obchodních podmínek, zejména doloží-li vhodným způsobem jinou hodnotu např. provedenou rekonstrukcí zásobovaného objektu, či jeho jiným využitím, energetickým audi</w:t>
      </w:r>
      <w:r>
        <w:t>tem apod.</w:t>
      </w:r>
    </w:p>
    <w:p w14:paraId="41D80430" w14:textId="77777777" w:rsidR="00EA3276" w:rsidRDefault="00C351B8">
      <w:pPr>
        <w:pStyle w:val="Bodytext20"/>
        <w:framePr w:w="9850" w:h="13190" w:hRule="exact" w:wrap="none" w:vAnchor="page" w:hAnchor="page" w:x="1074" w:y="1785"/>
        <w:numPr>
          <w:ilvl w:val="1"/>
          <w:numId w:val="16"/>
        </w:numPr>
        <w:shd w:val="clear" w:color="auto" w:fill="auto"/>
        <w:tabs>
          <w:tab w:val="left" w:pos="822"/>
        </w:tabs>
        <w:spacing w:before="0" w:after="0" w:line="206" w:lineRule="exact"/>
        <w:ind w:left="680" w:hanging="340"/>
      </w:pPr>
      <w:r>
        <w:t xml:space="preserve">V případě instalace nového měřícího zařízení umožňující registraci </w:t>
      </w:r>
      <w:r>
        <w:rPr>
          <w:rStyle w:val="Bodytext28ptItalic"/>
        </w:rPr>
        <w:t>%</w:t>
      </w:r>
      <w:r>
        <w:t xml:space="preserve"> hodinového výkonového maxima bude dodavatel za první kalendářní rok sledovat maximální naměřené hodnoty. Je-li měřící zařízení s registrací </w:t>
      </w:r>
      <w:r>
        <w:rPr>
          <w:rStyle w:val="Bodytext28ptItalic"/>
        </w:rPr>
        <w:t>%</w:t>
      </w:r>
      <w:r>
        <w:t xml:space="preserve"> hodinového výkonového maxima již in</w:t>
      </w:r>
      <w:r>
        <w:t>stalováno minimálně jeden (1) kalendářní rok, provede dodavatel vyhodnocení maximální hodnoty za uplynulý kalendářní rok. Je-li naměřená hodnota odlišná o více jak 20 % oproti sjednané rezervované kapacitě, vyzve dodavatel odběratele k jednání o úpravě sje</w:t>
      </w:r>
      <w:r>
        <w:t xml:space="preserve">dnaného výkonu pro následující kalendářní rok. Nedojde-li mezi oběma stranami k dohodě o hodnotě sjednaného výkonu, upozorní dodavatel odběratele na vyhodnocení překročení sjednaného výkonu v následujícím kalendářním roce a případném doúčtování překročení </w:t>
      </w:r>
      <w:r>
        <w:t>sjednaného výkonu o více jak 20 % dle platného Ceníku za celý kalendářní rok.</w:t>
      </w:r>
    </w:p>
    <w:p w14:paraId="1725764A" w14:textId="77777777" w:rsidR="00EA3276" w:rsidRDefault="00C351B8">
      <w:pPr>
        <w:pStyle w:val="Bodytext20"/>
        <w:framePr w:w="9850" w:h="13190" w:hRule="exact" w:wrap="none" w:vAnchor="page" w:hAnchor="page" w:x="1074" w:y="1785"/>
        <w:numPr>
          <w:ilvl w:val="1"/>
          <w:numId w:val="16"/>
        </w:numPr>
        <w:shd w:val="clear" w:color="auto" w:fill="auto"/>
        <w:tabs>
          <w:tab w:val="left" w:pos="822"/>
        </w:tabs>
        <w:spacing w:before="0" w:after="0" w:line="206" w:lineRule="exact"/>
        <w:ind w:left="680" w:hanging="340"/>
      </w:pPr>
      <w:r>
        <w:t xml:space="preserve">Hodnota naměřeného čtvrthodinového maxima výkonu nesmí v žádném měsíci, popř. dni překročit hodnotu sjednaného výkonu. Pokud dojde k překročení sjednané hodnoty výkonu, pořizuje </w:t>
      </w:r>
      <w:r>
        <w:t>se o odečtu protokol. Nejprve se zjistí, zda překročení neovlivnil</w:t>
      </w:r>
    </w:p>
    <w:p w14:paraId="1337A7FD" w14:textId="77777777" w:rsidR="00EA3276" w:rsidRDefault="00C351B8">
      <w:pPr>
        <w:pStyle w:val="Headerorfooter30"/>
        <w:framePr w:wrap="none" w:vAnchor="page" w:hAnchor="page" w:x="5509" w:y="15561"/>
        <w:shd w:val="clear" w:color="auto" w:fill="auto"/>
      </w:pPr>
      <w:r>
        <w:t>Strana 4 z 9</w:t>
      </w:r>
    </w:p>
    <w:p w14:paraId="593443BD" w14:textId="77777777" w:rsidR="00EA3276" w:rsidRDefault="00EA3276">
      <w:pPr>
        <w:rPr>
          <w:sz w:val="2"/>
          <w:szCs w:val="2"/>
        </w:rPr>
        <w:sectPr w:rsidR="00EA3276">
          <w:pgSz w:w="11900" w:h="16840"/>
          <w:pgMar w:top="360" w:right="360" w:bottom="360" w:left="360" w:header="0" w:footer="3" w:gutter="0"/>
          <w:cols w:space="720"/>
          <w:noEndnote/>
          <w:docGrid w:linePitch="360"/>
        </w:sectPr>
      </w:pPr>
    </w:p>
    <w:p w14:paraId="451797A8" w14:textId="49ED9488" w:rsidR="00EA3276" w:rsidRDefault="006E208E">
      <w:pPr>
        <w:rPr>
          <w:sz w:val="2"/>
          <w:szCs w:val="2"/>
        </w:rPr>
      </w:pPr>
      <w:r>
        <w:rPr>
          <w:noProof/>
        </w:rPr>
        <w:lastRenderedPageBreak/>
        <mc:AlternateContent>
          <mc:Choice Requires="wps">
            <w:drawing>
              <wp:anchor distT="0" distB="0" distL="114300" distR="114300" simplePos="0" relativeHeight="251662848" behindDoc="1" locked="0" layoutInCell="1" allowOverlap="1" wp14:anchorId="547CFA7F" wp14:editId="64E896C9">
                <wp:simplePos x="0" y="0"/>
                <wp:positionH relativeFrom="page">
                  <wp:posOffset>6817995</wp:posOffset>
                </wp:positionH>
                <wp:positionV relativeFrom="page">
                  <wp:posOffset>9963150</wp:posOffset>
                </wp:positionV>
                <wp:extent cx="271145" cy="216535"/>
                <wp:effectExtent l="0" t="0" r="0" b="2540"/>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16535"/>
                        </a:xfrm>
                        <a:prstGeom prst="rect">
                          <a:avLst/>
                        </a:prstGeom>
                        <a:solidFill>
                          <a:srgbClr val="B6B8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8E851" id="Rectangle 16" o:spid="_x0000_s1026" style="position:absolute;margin-left:536.85pt;margin-top:784.5pt;width:21.35pt;height:17.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" fillcolor="#b6b8b5" stroked="f">
                <w10:wrap anchorx="page" anchory="page"/>
              </v:rect>
            </w:pict>
          </mc:Fallback>
        </mc:AlternateContent>
      </w:r>
      <w:r>
        <w:rPr>
          <w:noProof/>
        </w:rPr>
        <mc:AlternateContent>
          <mc:Choice Requires="wps">
            <w:drawing>
              <wp:anchor distT="0" distB="0" distL="114300" distR="114300" simplePos="0" relativeHeight="251663872" behindDoc="1" locked="0" layoutInCell="1" allowOverlap="1" wp14:anchorId="59A2BE2A" wp14:editId="5A1E866E">
                <wp:simplePos x="0" y="0"/>
                <wp:positionH relativeFrom="page">
                  <wp:posOffset>6796405</wp:posOffset>
                </wp:positionH>
                <wp:positionV relativeFrom="page">
                  <wp:posOffset>9929495</wp:posOffset>
                </wp:positionV>
                <wp:extent cx="323215" cy="280670"/>
                <wp:effectExtent l="0" t="4445" r="0" b="635"/>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 cy="280670"/>
                        </a:xfrm>
                        <a:prstGeom prst="rect">
                          <a:avLst/>
                        </a:prstGeom>
                        <a:solidFill>
                          <a:srgbClr val="B7B9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2D7D3" id="Rectangle 15" o:spid="_x0000_s1026" style="position:absolute;margin-left:535.15pt;margin-top:781.85pt;width:25.45pt;height:22.1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" fillcolor="#b7b9b6" stroked="f">
                <w10:wrap anchorx="page" anchory="page"/>
              </v:rect>
            </w:pict>
          </mc:Fallback>
        </mc:AlternateContent>
      </w:r>
    </w:p>
    <w:p w14:paraId="3521D462" w14:textId="77777777" w:rsidR="00EA3276" w:rsidRDefault="00C351B8">
      <w:pPr>
        <w:pStyle w:val="Other10"/>
        <w:framePr w:wrap="none" w:vAnchor="page" w:hAnchor="page" w:x="1172" w:y="493"/>
        <w:shd w:val="clear" w:color="auto" w:fill="auto"/>
        <w:spacing w:line="780" w:lineRule="exact"/>
        <w:jc w:val="both"/>
      </w:pPr>
      <w:r>
        <w:rPr>
          <w:rStyle w:val="Other1Arial39ptItalic"/>
        </w:rPr>
        <w:t>a</w:t>
      </w:r>
    </w:p>
    <w:p w14:paraId="6DDD90F6" w14:textId="77777777" w:rsidR="00EA3276" w:rsidRDefault="00C351B8">
      <w:pPr>
        <w:pStyle w:val="Bodytext80"/>
        <w:framePr w:w="10368" w:h="652" w:hRule="exact" w:wrap="none" w:vAnchor="page" w:hAnchor="page" w:x="202" w:y="695"/>
        <w:shd w:val="clear" w:color="auto" w:fill="auto"/>
        <w:ind w:left="1400" w:firstLine="0"/>
      </w:pPr>
      <w:r>
        <w:t>PLZEŇSKÁ</w:t>
      </w:r>
    </w:p>
    <w:p w14:paraId="680F13A4" w14:textId="77777777" w:rsidR="00EA3276" w:rsidRDefault="00C351B8">
      <w:pPr>
        <w:pStyle w:val="Bodytext80"/>
        <w:framePr w:w="10368" w:h="652" w:hRule="exact" w:wrap="none" w:vAnchor="page" w:hAnchor="page" w:x="202" w:y="695"/>
        <w:shd w:val="clear" w:color="auto" w:fill="auto"/>
        <w:ind w:left="1400" w:firstLine="0"/>
      </w:pPr>
      <w:r>
        <w:t>TEPLÁRENSKÁ</w:t>
      </w:r>
    </w:p>
    <w:p w14:paraId="25717889" w14:textId="77777777" w:rsidR="00EA3276" w:rsidRDefault="00C351B8">
      <w:pPr>
        <w:pStyle w:val="Picturecaption10"/>
        <w:framePr w:wrap="none" w:vAnchor="page" w:hAnchor="page" w:x="1488" w:y="1300"/>
        <w:shd w:val="clear" w:color="auto" w:fill="auto"/>
      </w:pPr>
      <w:r>
        <w:t>Více nei</w:t>
      </w:r>
    </w:p>
    <w:p w14:paraId="0D29E036" w14:textId="77777777" w:rsidR="00EA3276" w:rsidRDefault="00C351B8">
      <w:pPr>
        <w:pStyle w:val="Picturecaption10"/>
        <w:framePr w:wrap="none" w:vAnchor="page" w:hAnchor="page" w:x="2487" w:y="1363"/>
        <w:shd w:val="clear" w:color="auto" w:fill="auto"/>
      </w:pPr>
      <w:r>
        <w:t>energie</w:t>
      </w:r>
    </w:p>
    <w:p w14:paraId="1A8B3330" w14:textId="77777777" w:rsidR="00EA3276" w:rsidRDefault="00C351B8">
      <w:pPr>
        <w:pStyle w:val="Headerorfooter60"/>
        <w:framePr w:wrap="none" w:vAnchor="page" w:hAnchor="page" w:x="8717" w:y="1195"/>
        <w:shd w:val="clear" w:color="auto" w:fill="auto"/>
      </w:pPr>
      <w:r>
        <w:t>Část</w:t>
      </w:r>
    </w:p>
    <w:p w14:paraId="69377B6C" w14:textId="77777777" w:rsidR="00EA3276" w:rsidRDefault="00C351B8">
      <w:pPr>
        <w:pStyle w:val="Picturecaption10"/>
        <w:framePr w:w="461" w:h="1163" w:hRule="exact" w:wrap="none" w:vAnchor="page" w:hAnchor="page" w:x="2036" w:y="2884"/>
        <w:shd w:val="clear" w:color="auto" w:fill="auto"/>
        <w:spacing w:after="16"/>
      </w:pPr>
      <w:r>
        <w:rPr>
          <w:rStyle w:val="Picturecaption1SmallCaps"/>
        </w:rPr>
        <w:t>Vím</w:t>
      </w:r>
    </w:p>
    <w:p w14:paraId="1086C6EA" w14:textId="77777777" w:rsidR="00EA3276" w:rsidRDefault="00C351B8">
      <w:pPr>
        <w:pStyle w:val="Picturecaption10"/>
        <w:framePr w:w="461" w:h="1163" w:hRule="exact" w:wrap="none" w:vAnchor="page" w:hAnchor="page" w:x="2036" w:y="2884"/>
        <w:shd w:val="clear" w:color="auto" w:fill="auto"/>
        <w:spacing w:line="298" w:lineRule="exact"/>
      </w:pPr>
      <w:r>
        <w:rPr>
          <w:rStyle w:val="Picturecaption1SmallCaps"/>
        </w:rPr>
        <w:t>Pím</w:t>
      </w:r>
    </w:p>
    <w:p w14:paraId="1D89A8F8" w14:textId="77777777" w:rsidR="00EA3276" w:rsidRDefault="00C351B8">
      <w:pPr>
        <w:pStyle w:val="Picturecaption10"/>
        <w:framePr w:w="461" w:h="1163" w:hRule="exact" w:wrap="none" w:vAnchor="page" w:hAnchor="page" w:x="2036" w:y="2884"/>
        <w:shd w:val="clear" w:color="auto" w:fill="auto"/>
        <w:spacing w:line="298" w:lineRule="exact"/>
      </w:pPr>
      <w:r>
        <w:t>PsjM</w:t>
      </w:r>
    </w:p>
    <w:p w14:paraId="45240125" w14:textId="77777777" w:rsidR="00EA3276" w:rsidRDefault="00C351B8">
      <w:pPr>
        <w:pStyle w:val="Picturecaption10"/>
        <w:framePr w:w="461" w:h="1163" w:hRule="exact" w:wrap="none" w:vAnchor="page" w:hAnchor="page" w:x="2036" w:y="2884"/>
        <w:shd w:val="clear" w:color="auto" w:fill="auto"/>
        <w:spacing w:line="298" w:lineRule="exact"/>
      </w:pPr>
      <w:r>
        <w:rPr>
          <w:rStyle w:val="Picturecaption1SmallCaps"/>
        </w:rPr>
        <w:t>Cpm</w:t>
      </w:r>
    </w:p>
    <w:p w14:paraId="114CB41F" w14:textId="77777777" w:rsidR="00EA3276" w:rsidRDefault="00C351B8">
      <w:pPr>
        <w:pStyle w:val="Bodytext20"/>
        <w:framePr w:wrap="none" w:vAnchor="page" w:hAnchor="page" w:x="2708" w:y="2855"/>
        <w:shd w:val="clear" w:color="auto" w:fill="auto"/>
        <w:spacing w:before="0" w:after="0" w:line="168" w:lineRule="exact"/>
        <w:ind w:firstLine="0"/>
        <w:jc w:val="left"/>
      </w:pPr>
      <w:r>
        <w:t>Podno-aě^^^</w:t>
      </w:r>
    </w:p>
    <w:p w14:paraId="46A6CE45" w14:textId="77777777" w:rsidR="00EA3276" w:rsidRDefault="00C351B8">
      <w:pPr>
        <w:pStyle w:val="Bodytext180"/>
        <w:framePr w:w="10368" w:h="11373" w:hRule="exact" w:wrap="none" w:vAnchor="page" w:hAnchor="page" w:x="202" w:y="4001"/>
        <w:shd w:val="clear" w:color="auto" w:fill="auto"/>
        <w:tabs>
          <w:tab w:val="left" w:leader="dot" w:pos="5493"/>
        </w:tabs>
        <w:spacing w:before="0" w:after="1412"/>
        <w:ind w:left="5200"/>
      </w:pPr>
      <w:bdo w:val="ltr">
        <w:r>
          <w:tab/>
        </w:r>
        <w:r>
          <w:t>‬</w:t>
        </w:r>
      </w:bdo>
    </w:p>
    <w:p w14:paraId="08441213" w14:textId="77777777" w:rsidR="00EA3276" w:rsidRDefault="00C351B8">
      <w:pPr>
        <w:pStyle w:val="Bodytext80"/>
        <w:framePr w:w="10368" w:h="11373" w:hRule="exact" w:wrap="none" w:vAnchor="page" w:hAnchor="page" w:x="202" w:y="4001"/>
        <w:shd w:val="clear" w:color="auto" w:fill="auto"/>
        <w:spacing w:after="204"/>
        <w:ind w:right="300" w:firstLine="0"/>
        <w:jc w:val="center"/>
      </w:pPr>
      <w:r>
        <w:t>r“r~-</w:t>
      </w:r>
    </w:p>
    <w:p w14:paraId="367610AF" w14:textId="77777777" w:rsidR="00EA3276" w:rsidRDefault="00C351B8">
      <w:pPr>
        <w:pStyle w:val="Bodytext20"/>
        <w:framePr w:w="10368" w:h="11373" w:hRule="exact" w:wrap="none" w:vAnchor="page" w:hAnchor="page" w:x="202" w:y="4001"/>
        <w:shd w:val="clear" w:color="auto" w:fill="auto"/>
        <w:tabs>
          <w:tab w:val="left" w:pos="8522"/>
        </w:tabs>
        <w:spacing w:before="0" w:after="0" w:line="604" w:lineRule="exact"/>
        <w:ind w:left="1400" w:firstLine="0"/>
      </w:pPr>
      <w:r>
        <w:rPr>
          <w:rStyle w:val="Bodytext227ptBoldSmallCaps"/>
          <w:lang w:val="en-US" w:eastAsia="en-US" w:bidi="en-US"/>
        </w:rPr>
        <w:t>is</w:t>
      </w:r>
      <w:r>
        <w:rPr>
          <w:rStyle w:val="Bodytext227ptBold"/>
          <w:lang w:val="en-US" w:eastAsia="en-US" w:bidi="en-US"/>
        </w:rPr>
        <w:t xml:space="preserve"> </w:t>
      </w:r>
      <w:r>
        <w:rPr>
          <w:rStyle w:val="Bodytext227ptBold"/>
          <w:vertAlign w:val="subscript"/>
        </w:rPr>
        <w:t>P</w:t>
      </w:r>
      <w:r>
        <w:rPr>
          <w:rStyle w:val="Bodytext227ptBold"/>
        </w:rPr>
        <w:t>tr</w:t>
      </w:r>
      <w:r>
        <w:rPr>
          <w:rStyle w:val="Bodytext227pt"/>
          <w:vertAlign w:val="superscript"/>
        </w:rPr>
        <w:t>1</w:t>
      </w:r>
      <w:r>
        <w:rPr>
          <w:rStyle w:val="Bodytext227ptBold"/>
        </w:rPr>
        <w:t xml:space="preserve"> </w:t>
      </w:r>
      <w:r>
        <w:t>°</w:t>
      </w:r>
      <w:r>
        <w:rPr>
          <w:vertAlign w:val="superscript"/>
        </w:rPr>
        <w:t>,edcm</w:t>
      </w:r>
      <w:r>
        <w:t xml:space="preserve"> °</w:t>
      </w:r>
      <w:r>
        <w:rPr>
          <w:vertAlign w:val="superscript"/>
        </w:rPr>
        <w:t>wá!i</w:t>
      </w:r>
      <w:r>
        <w:t xml:space="preserve"> ■*—</w:t>
      </w:r>
      <w:r>
        <w:rPr>
          <w:rStyle w:val="Bodytext227ptBoldSmallCaps"/>
        </w:rPr>
        <w:t>^^xssssksísí</w:t>
      </w:r>
      <w:r>
        <w:rPr>
          <w:rStyle w:val="Bodytext227ptBoldSmallCaps"/>
        </w:rPr>
        <w:tab/>
        <w:t>•</w:t>
      </w:r>
      <w:r>
        <w:t>—-»*»»,</w:t>
      </w:r>
    </w:p>
    <w:p w14:paraId="6A6AE2BD" w14:textId="77777777" w:rsidR="00EA3276" w:rsidRDefault="00C351B8">
      <w:pPr>
        <w:pStyle w:val="Bodytext80"/>
        <w:framePr w:w="10368" w:h="11373" w:hRule="exact" w:wrap="none" w:vAnchor="page" w:hAnchor="page" w:x="202" w:y="4001"/>
        <w:shd w:val="clear" w:color="auto" w:fill="auto"/>
        <w:tabs>
          <w:tab w:val="left" w:pos="7114"/>
        </w:tabs>
        <w:spacing w:after="140" w:line="274" w:lineRule="exact"/>
        <w:ind w:left="380" w:firstLine="0"/>
        <w:jc w:val="both"/>
      </w:pPr>
      <w:r>
        <w:t>»• «~rrr,iL</w:t>
      </w:r>
      <w:r>
        <w:tab/>
        <w:t xml:space="preserve">’ </w:t>
      </w:r>
      <w:r>
        <w:rPr>
          <w:vertAlign w:val="superscript"/>
        </w:rPr>
        <w:t>,n,poods,</w:t>
      </w:r>
      <w:r>
        <w:t>™</w:t>
      </w:r>
      <w:r>
        <w:rPr>
          <w:vertAlign w:val="superscript"/>
        </w:rPr>
        <w:t>e</w:t>
      </w:r>
      <w:r>
        <w:t>™</w:t>
      </w:r>
      <w:r>
        <w:rPr>
          <w:vertAlign w:val="superscript"/>
        </w:rPr>
        <w:t>dí</w:t>
      </w:r>
      <w:r>
        <w:t>“</w:t>
      </w:r>
      <w:r>
        <w:rPr>
          <w:vertAlign w:val="superscript"/>
        </w:rPr>
        <w:t>dui</w:t>
      </w:r>
      <w:r>
        <w:t>"-'-</w:t>
      </w:r>
    </w:p>
    <w:p w14:paraId="21894C59" w14:textId="77777777" w:rsidR="00EA3276" w:rsidRDefault="00C351B8">
      <w:pPr>
        <w:pStyle w:val="Bodytext20"/>
        <w:framePr w:w="10368" w:h="11373" w:hRule="exact" w:wrap="none" w:vAnchor="page" w:hAnchor="page" w:x="202" w:y="4001"/>
        <w:shd w:val="clear" w:color="auto" w:fill="auto"/>
        <w:tabs>
          <w:tab w:val="left" w:pos="2151"/>
        </w:tabs>
        <w:spacing w:before="0" w:after="485" w:line="274" w:lineRule="exact"/>
        <w:ind w:left="380" w:firstLine="0"/>
      </w:pPr>
      <w:r>
        <w:t>»</w:t>
      </w:r>
      <w:r>
        <w:tab/>
        <w:t>~ ~=r- - ——«.—.«»«</w:t>
      </w:r>
      <w:r>
        <w:rPr>
          <w:vertAlign w:val="subscript"/>
        </w:rPr>
        <w:t>e</w:t>
      </w:r>
      <w:r>
        <w:t>, ^</w:t>
      </w:r>
    </w:p>
    <w:p w14:paraId="2B42A416" w14:textId="77777777" w:rsidR="00EA3276" w:rsidRDefault="00C351B8">
      <w:pPr>
        <w:pStyle w:val="Bodytext20"/>
        <w:framePr w:w="10368" w:h="11373" w:hRule="exact" w:wrap="none" w:vAnchor="page" w:hAnchor="page" w:x="202" w:y="4001"/>
        <w:shd w:val="clear" w:color="auto" w:fill="auto"/>
        <w:tabs>
          <w:tab w:val="left" w:pos="3763"/>
        </w:tabs>
        <w:spacing w:before="0" w:after="591" w:line="168" w:lineRule="exact"/>
        <w:ind w:left="560" w:firstLine="0"/>
      </w:pPr>
      <w:r>
        <w:t>parametry dodávané TE,ÚT či TV</w:t>
      </w:r>
      <w:r>
        <w:tab/>
      </w:r>
      <w:r>
        <w:rPr>
          <w:vertAlign w:val="superscript"/>
        </w:rPr>
        <w:t>Právne</w:t>
      </w:r>
      <w:r>
        <w:t xml:space="preserve">"e manipulaci i zařízení v majetku odběratelem </w:t>
      </w:r>
      <w:r>
        <w:rPr>
          <w:rStyle w:val="Bodytext2SmallCaps"/>
        </w:rPr>
        <w:t>-k</w:t>
      </w:r>
    </w:p>
    <w:p w14:paraId="369DAAD9" w14:textId="77777777" w:rsidR="00EA3276" w:rsidRDefault="00C351B8">
      <w:pPr>
        <w:pStyle w:val="Bodytext190"/>
        <w:framePr w:w="10368" w:h="11373" w:hRule="exact" w:wrap="none" w:vAnchor="page" w:hAnchor="page" w:x="202" w:y="4001"/>
        <w:shd w:val="clear" w:color="auto" w:fill="auto"/>
        <w:tabs>
          <w:tab w:val="left" w:pos="8522"/>
        </w:tabs>
        <w:spacing w:before="0"/>
        <w:ind w:left="560"/>
      </w:pPr>
      <w:r>
        <w:t>^^«!S!tSÍSS5!íí3^.*S5Csr</w:t>
      </w:r>
      <w:r>
        <w:rPr>
          <w:vertAlign w:val="superscript"/>
        </w:rPr>
        <w:t>,</w:t>
      </w:r>
      <w:r>
        <w:t>^*^^*»^^^</w:t>
      </w:r>
      <w:r>
        <w:tab/>
        <w:t>-««««. b« **»</w:t>
      </w:r>
    </w:p>
    <w:p w14:paraId="59B00BEA" w14:textId="77777777" w:rsidR="00EA3276" w:rsidRDefault="00C351B8">
      <w:pPr>
        <w:pStyle w:val="Bodytext80"/>
        <w:framePr w:w="10368" w:h="11373" w:hRule="exact" w:wrap="none" w:vAnchor="page" w:hAnchor="page" w:x="202" w:y="4001"/>
        <w:shd w:val="clear" w:color="auto" w:fill="auto"/>
        <w:spacing w:line="379" w:lineRule="exact"/>
        <w:ind w:left="560" w:firstLine="0"/>
        <w:jc w:val="both"/>
      </w:pPr>
      <w:r>
        <w:t>r^=:ir</w:t>
      </w:r>
      <w:r>
        <w:rPr>
          <w:vertAlign w:val="superscript"/>
        </w:rPr>
        <w:t>m#dd</w:t>
      </w:r>
      <w:r>
        <w:t>^</w:t>
      </w:r>
    </w:p>
    <w:p w14:paraId="51C5FBFB" w14:textId="77777777" w:rsidR="00EA3276" w:rsidRDefault="00C351B8">
      <w:pPr>
        <w:pStyle w:val="Bodytext20"/>
        <w:framePr w:w="10368" w:h="11373" w:hRule="exact" w:wrap="none" w:vAnchor="page" w:hAnchor="page" w:x="202" w:y="4001"/>
        <w:numPr>
          <w:ilvl w:val="0"/>
          <w:numId w:val="19"/>
        </w:numPr>
        <w:shd w:val="clear" w:color="auto" w:fill="auto"/>
        <w:tabs>
          <w:tab w:val="left" w:pos="1106"/>
          <w:tab w:val="left" w:pos="8119"/>
        </w:tabs>
        <w:spacing w:before="0" w:after="0" w:line="178" w:lineRule="exact"/>
        <w:ind w:left="780" w:firstLine="0"/>
        <w:jc w:val="left"/>
      </w:pPr>
      <w:r>
        <w:t>porušená zkušební značka 4.000,- Kč</w:t>
      </w:r>
      <w:r>
        <w:tab/>
      </w:r>
      <w:r>
        <w:rPr>
          <w:rStyle w:val="Bodytext28ptItalic"/>
        </w:rPr>
        <w:t>"</w:t>
      </w:r>
      <w:r>
        <w:t xml:space="preserve"> ^ </w:t>
      </w:r>
      <w:r>
        <w:rPr>
          <w:vertAlign w:val="superscript"/>
        </w:rPr>
        <w:t>Pr</w:t>
      </w:r>
      <w:r>
        <w:t>°</w:t>
      </w:r>
      <w:r>
        <w:rPr>
          <w:vertAlign w:val="superscript"/>
        </w:rPr>
        <w:t xml:space="preserve">Spěch </w:t>
      </w:r>
      <w:r>
        <w:rPr>
          <w:vertAlign w:val="superscript"/>
        </w:rPr>
        <w:t>dodava</w:t>
      </w:r>
      <w:r>
        <w:t>tele</w:t>
      </w:r>
    </w:p>
    <w:p w14:paraId="33609C35" w14:textId="77777777" w:rsidR="00EA3276" w:rsidRDefault="00C351B8">
      <w:pPr>
        <w:pStyle w:val="Bodytext20"/>
        <w:framePr w:w="10368" w:h="11373" w:hRule="exact" w:wrap="none" w:vAnchor="page" w:hAnchor="page" w:x="202" w:y="4001"/>
        <w:numPr>
          <w:ilvl w:val="0"/>
          <w:numId w:val="19"/>
        </w:numPr>
        <w:shd w:val="clear" w:color="auto" w:fill="auto"/>
        <w:tabs>
          <w:tab w:val="left" w:pos="1106"/>
        </w:tabs>
        <w:spacing w:before="0" w:after="0" w:line="216" w:lineRule="exact"/>
        <w:ind w:left="780" w:firstLine="0"/>
        <w:jc w:val="left"/>
      </w:pPr>
      <w:r>
        <w:rPr>
          <w:vertAlign w:val="superscript"/>
        </w:rPr>
        <w:t>p0rtJ</w:t>
      </w:r>
      <w:r>
        <w:t>šená montážní značka 1.400,- Kč</w:t>
      </w:r>
    </w:p>
    <w:p w14:paraId="1C5576CC" w14:textId="77777777" w:rsidR="00EA3276" w:rsidRDefault="00C351B8">
      <w:pPr>
        <w:pStyle w:val="Bodytext20"/>
        <w:framePr w:w="10368" w:h="11373" w:hRule="exact" w:wrap="none" w:vAnchor="page" w:hAnchor="page" w:x="202" w:y="4001"/>
        <w:numPr>
          <w:ilvl w:val="0"/>
          <w:numId w:val="19"/>
        </w:numPr>
        <w:shd w:val="clear" w:color="auto" w:fill="auto"/>
        <w:tabs>
          <w:tab w:val="left" w:pos="1106"/>
        </w:tabs>
        <w:spacing w:before="0" w:after="0" w:line="216" w:lineRule="exact"/>
        <w:ind w:left="780" w:firstLine="0"/>
        <w:jc w:val="left"/>
      </w:pPr>
      <w:r>
        <w:t xml:space="preserve">porušená plomba jištění 230 V </w:t>
      </w:r>
      <w:r>
        <w:rPr>
          <w:rStyle w:val="Bodytext28ptItalic"/>
        </w:rPr>
        <w:t>1</w:t>
      </w:r>
      <w:r>
        <w:t xml:space="preserve"> 400 kř í</w:t>
      </w:r>
      <w:r>
        <w:rPr>
          <w:vertAlign w:val="subscript"/>
        </w:rPr>
        <w:t>a</w:t>
      </w:r>
      <w:r>
        <w:t xml:space="preserve"> </w:t>
      </w:r>
      <w:r>
        <w:rPr>
          <w:rStyle w:val="Bodytext2SmallCaps"/>
        </w:rPr>
        <w:t>ju- ,</w:t>
      </w:r>
    </w:p>
    <w:p w14:paraId="15BB25E9" w14:textId="77777777" w:rsidR="00EA3276" w:rsidRDefault="00C351B8">
      <w:pPr>
        <w:pStyle w:val="Bodytext20"/>
        <w:framePr w:w="10368" w:h="11373" w:hRule="exact" w:wrap="none" w:vAnchor="page" w:hAnchor="page" w:x="202" w:y="4001"/>
        <w:shd w:val="clear" w:color="auto" w:fill="auto"/>
        <w:tabs>
          <w:tab w:val="left" w:pos="3763"/>
        </w:tabs>
        <w:spacing w:before="0" w:after="0" w:line="168" w:lineRule="exact"/>
        <w:ind w:left="1060" w:firstLine="0"/>
      </w:pPr>
      <w:r>
        <w:t>Podpisy)</w:t>
      </w:r>
      <w:r>
        <w:tab/>
        <w:t xml:space="preserve">' </w:t>
      </w:r>
      <w:r>
        <w:rPr>
          <w:vertAlign w:val="superscript"/>
        </w:rPr>
        <w:t>K dber elektřin</w:t>
      </w:r>
      <w:r>
        <w:t>y je hodnocen jako neoDrávnňm-</w:t>
      </w:r>
    </w:p>
    <w:p w14:paraId="47AA1F28" w14:textId="77777777" w:rsidR="00EA3276" w:rsidRDefault="00C351B8">
      <w:pPr>
        <w:pStyle w:val="Bodytext20"/>
        <w:framePr w:w="10368" w:h="11373" w:hRule="exact" w:wrap="none" w:vAnchor="page" w:hAnchor="page" w:x="202" w:y="4001"/>
        <w:numPr>
          <w:ilvl w:val="0"/>
          <w:numId w:val="19"/>
        </w:numPr>
        <w:shd w:val="clear" w:color="auto" w:fill="auto"/>
        <w:tabs>
          <w:tab w:val="left" w:pos="1110"/>
          <w:tab w:val="left" w:pos="7591"/>
        </w:tabs>
        <w:spacing w:before="0" w:after="210" w:line="168" w:lineRule="exact"/>
        <w:ind w:left="780" w:firstLine="0"/>
        <w:jc w:val="left"/>
      </w:pPr>
      <w:r>
        <w:t>poškození měřidla tepla 5 000 Kč</w:t>
      </w:r>
      <w:r>
        <w:tab/>
      </w:r>
      <w:r>
        <w:rPr>
          <w:vertAlign w:val="superscript"/>
        </w:rPr>
        <w:t>V V S</w:t>
      </w:r>
      <w:r>
        <w:t>°</w:t>
      </w:r>
      <w:r>
        <w:rPr>
          <w:vertAlign w:val="superscript"/>
        </w:rPr>
        <w:t>U adu s</w:t>
      </w:r>
      <w:r>
        <w:t xml:space="preserve"> Patnými právními</w:t>
      </w:r>
    </w:p>
    <w:p w14:paraId="647A0E42" w14:textId="77777777" w:rsidR="00EA3276" w:rsidRDefault="00C351B8">
      <w:pPr>
        <w:pStyle w:val="Bodytext80"/>
        <w:framePr w:w="10368" w:h="11373" w:hRule="exact" w:wrap="none" w:vAnchor="page" w:hAnchor="page" w:x="202" w:y="4001"/>
        <w:shd w:val="clear" w:color="auto" w:fill="auto"/>
        <w:spacing w:line="256" w:lineRule="exact"/>
        <w:ind w:left="780" w:firstLine="0"/>
      </w:pPr>
      <w:r>
        <w:rPr>
          <w:rStyle w:val="Bodytext8115ptNotBoldItalic"/>
        </w:rPr>
        <w:t>n</w:t>
      </w:r>
      <w:r>
        <w:t xml:space="preserve"> ss :s: s i° ířř</w:t>
      </w:r>
      <w:r>
        <w:rPr>
          <w:vertAlign w:val="superscript"/>
        </w:rPr>
        <w:t>,eplř</w:t>
      </w:r>
      <w:r>
        <w:t xml:space="preserve"> * *-• </w:t>
      </w:r>
      <w:r>
        <w:rPr>
          <w:rStyle w:val="Bodytext8115ptNotBoldItalic"/>
        </w:rPr>
        <w:t>«****■</w:t>
      </w:r>
      <w:r>
        <w:t xml:space="preserve"> «■</w:t>
      </w:r>
    </w:p>
    <w:p w14:paraId="3981D3D1" w14:textId="77777777" w:rsidR="00EA3276" w:rsidRDefault="00C351B8">
      <w:pPr>
        <w:pStyle w:val="Bodytext20"/>
        <w:framePr w:w="10368" w:h="11373" w:hRule="exact" w:wrap="none" w:vAnchor="page" w:hAnchor="page" w:x="202" w:y="4001"/>
        <w:shd w:val="clear" w:color="auto" w:fill="auto"/>
        <w:spacing w:before="0" w:after="400" w:line="168" w:lineRule="exact"/>
        <w:ind w:left="380" w:firstLine="0"/>
      </w:pPr>
      <w:r>
        <w:t xml:space="preserve">Odběratel je odpovědny za </w:t>
      </w:r>
      <w:r>
        <w:rPr>
          <w:vertAlign w:val="subscript"/>
        </w:rPr>
        <w:t>P</w:t>
      </w:r>
      <w:r>
        <w:t>t</w:t>
      </w:r>
      <w:r>
        <w:rPr>
          <w:vertAlign w:val="subscript"/>
        </w:rPr>
        <w:t>a</w:t>
      </w:r>
      <w:r>
        <w:t xml:space="preserve">ltf 4 ^ </w:t>
      </w:r>
      <w:r>
        <w:rPr>
          <w:vertAlign w:val="superscript"/>
        </w:rPr>
        <w:t>Sa</w:t>
      </w:r>
      <w:r>
        <w:t>°</w:t>
      </w:r>
      <w:r>
        <w:rPr>
          <w:vertAlign w:val="superscript"/>
        </w:rPr>
        <w:t>00</w:t>
      </w:r>
      <w:r>
        <w:t xml:space="preserve">'- </w:t>
      </w:r>
      <w:r>
        <w:rPr>
          <w:vertAlign w:val="superscript"/>
        </w:rPr>
        <w:t>Kč</w:t>
      </w:r>
      <w:r>
        <w:t>'</w:t>
      </w:r>
    </w:p>
    <w:p w14:paraId="44A7CA99" w14:textId="77777777" w:rsidR="00EA3276" w:rsidRDefault="00C351B8">
      <w:pPr>
        <w:pStyle w:val="Bodytext20"/>
        <w:framePr w:w="10368" w:h="11373" w:hRule="exact" w:wrap="none" w:vAnchor="page" w:hAnchor="page" w:x="202" w:y="4001"/>
        <w:shd w:val="clear" w:color="auto" w:fill="auto"/>
        <w:tabs>
          <w:tab w:val="left" w:pos="1810"/>
          <w:tab w:val="left" w:pos="6262"/>
        </w:tabs>
        <w:spacing w:before="0" w:after="427" w:line="168" w:lineRule="exact"/>
        <w:ind w:firstLine="0"/>
      </w:pPr>
      <w:r>
        <w:t xml:space="preserve">li-OdběraM, </w:t>
      </w:r>
      <w:r>
        <w:rPr>
          <w:vertAlign w:val="subscript"/>
        </w:rPr>
        <w:t>Je</w:t>
      </w:r>
      <w:r>
        <w:rPr>
          <w:vertAlign w:val="subscript"/>
        </w:rPr>
        <w:tab/>
        <w:t>uh</w:t>
      </w:r>
      <w:r>
        <w:t>„</w:t>
      </w:r>
      <w:r>
        <w:rPr>
          <w:vertAlign w:val="subscript"/>
        </w:rPr>
        <w:t>dlt do(|ivstei</w:t>
      </w:r>
      <w:r>
        <w:t>.</w:t>
      </w:r>
      <w:r>
        <w:tab/>
        <w:t>je odběratel povinen uhradit dodavateli veškerou</w:t>
      </w:r>
    </w:p>
    <w:p w14:paraId="741428F8" w14:textId="77777777" w:rsidR="00EA3276" w:rsidRDefault="00C351B8">
      <w:pPr>
        <w:pStyle w:val="Bodytext201"/>
        <w:framePr w:w="10368" w:h="11373" w:hRule="exact" w:wrap="none" w:vAnchor="page" w:hAnchor="page" w:x="202" w:y="4001"/>
        <w:shd w:val="clear" w:color="auto" w:fill="auto"/>
        <w:spacing w:before="0" w:after="113"/>
        <w:ind w:right="480"/>
      </w:pPr>
      <w:r>
        <w:rPr>
          <w:vertAlign w:val="superscript"/>
        </w:rPr>
        <w:t>mfera</w:t>
      </w:r>
      <w:r>
        <w:t>-</w:t>
      </w:r>
      <w:r>
        <w:rPr>
          <w:vertAlign w:val="superscript"/>
        </w:rPr>
        <w:t>pakud</w:t>
      </w:r>
    </w:p>
    <w:p w14:paraId="4474A6AF" w14:textId="77777777" w:rsidR="00EA3276" w:rsidRDefault="00C351B8">
      <w:pPr>
        <w:pStyle w:val="Bodytext20"/>
        <w:framePr w:w="10368" w:h="11373" w:hRule="exact" w:wrap="none" w:vAnchor="page" w:hAnchor="page" w:x="202" w:y="4001"/>
        <w:shd w:val="clear" w:color="auto" w:fill="auto"/>
        <w:spacing w:before="0" w:after="124" w:line="168" w:lineRule="exact"/>
        <w:ind w:left="380" w:firstLine="0"/>
      </w:pPr>
      <w:r>
        <w:rPr>
          <w:rStyle w:val="Bodytext2Spacing50pt"/>
        </w:rPr>
        <w:t>manip*</w:t>
      </w:r>
      <w:r>
        <w:t xml:space="preserve"> P«P»dě, kd,</w:t>
      </w:r>
    </w:p>
    <w:p w14:paraId="4A2B5354" w14:textId="77777777" w:rsidR="00EA3276" w:rsidRDefault="00C351B8">
      <w:pPr>
        <w:pStyle w:val="Bodytext80"/>
        <w:framePr w:w="10368" w:h="11373" w:hRule="exact" w:wrap="none" w:vAnchor="page" w:hAnchor="page" w:x="202" w:y="4001"/>
        <w:shd w:val="clear" w:color="auto" w:fill="auto"/>
        <w:spacing w:line="514" w:lineRule="exact"/>
        <w:ind w:firstLine="0"/>
        <w:jc w:val="both"/>
      </w:pPr>
      <w:r>
        <w:t>-.^^šS5SF”</w:t>
      </w:r>
      <w:r>
        <w:rPr>
          <w:vertAlign w:val="superscript"/>
        </w:rPr>
        <w:t>viní</w:t>
      </w:r>
      <w:r>
        <w:t>”</w:t>
      </w:r>
      <w:r>
        <w:rPr>
          <w:vertAlign w:val="superscript"/>
        </w:rPr>
        <w:t>m</w:t>
      </w:r>
      <w:r>
        <w:t>"</w:t>
      </w:r>
      <w:r>
        <w:rPr>
          <w:vertAlign w:val="superscript"/>
        </w:rPr>
        <w:t>,,,nýmdafl</w:t>
      </w:r>
      <w:r>
        <w:t>“^~—</w:t>
      </w:r>
    </w:p>
    <w:p w14:paraId="7B28897D" w14:textId="77777777" w:rsidR="00EA3276" w:rsidRDefault="00C351B8">
      <w:pPr>
        <w:pStyle w:val="Bodytext20"/>
        <w:framePr w:w="10368" w:h="11373" w:hRule="exact" w:wrap="none" w:vAnchor="page" w:hAnchor="page" w:x="202" w:y="4001"/>
        <w:shd w:val="clear" w:color="auto" w:fill="auto"/>
        <w:tabs>
          <w:tab w:val="left" w:pos="3763"/>
          <w:tab w:val="left" w:pos="6262"/>
          <w:tab w:val="left" w:pos="8522"/>
        </w:tabs>
        <w:spacing w:before="0" w:after="0" w:line="514" w:lineRule="exact"/>
        <w:ind w:left="380" w:firstLine="0"/>
      </w:pPr>
      <w:r>
        <w:t xml:space="preserve">V případě dodS.ek </w:t>
      </w:r>
      <w:r>
        <w:rPr>
          <w:rStyle w:val="Bodytext2SmallCaps"/>
        </w:rPr>
        <w:t xml:space="preserve">tv « </w:t>
      </w:r>
      <w:r>
        <w:rPr>
          <w:rStyle w:val="Bodytext28ptItalic"/>
          <w:vertAlign w:val="subscript"/>
        </w:rPr>
        <w:t>sMU</w:t>
      </w:r>
      <w:r>
        <w:rPr>
          <w:rStyle w:val="Bodytext28ptItalic"/>
        </w:rPr>
        <w:t>„</w:t>
      </w:r>
      <w:r>
        <w:rPr>
          <w:rStyle w:val="Bodytext28ptItalic"/>
          <w:vertAlign w:val="subscript"/>
        </w:rPr>
        <w:t>é</w:t>
      </w:r>
      <w:r>
        <w:tab/>
        <w:t>^</w:t>
      </w:r>
      <w:r>
        <w:tab/>
        <w:t xml:space="preserve">* </w:t>
      </w:r>
      <w:r>
        <w:rPr>
          <w:vertAlign w:val="superscript"/>
        </w:rPr>
        <w:t>P0Mbn</w:t>
      </w:r>
      <w:r>
        <w:t xml:space="preserve">* </w:t>
      </w:r>
      <w:r>
        <w:rPr>
          <w:vertAlign w:val="superscript"/>
        </w:rPr>
        <w:t>P</w:t>
      </w:r>
      <w:r>
        <w:t>™</w:t>
      </w:r>
      <w:r>
        <w:tab/>
      </w:r>
      <w:r>
        <w:t xml:space="preserve">"úkladů „, </w:t>
      </w:r>
      <w:r>
        <w:rPr>
          <w:vertAlign w:val="subscript"/>
        </w:rPr>
        <w:t>jpé</w:t>
      </w:r>
      <w:r>
        <w:t>„,</w:t>
      </w:r>
    </w:p>
    <w:p w14:paraId="5D2F87A7" w14:textId="77777777" w:rsidR="00EA3276" w:rsidRDefault="00C351B8">
      <w:pPr>
        <w:pStyle w:val="Bodytext80"/>
        <w:framePr w:w="10368" w:h="11373" w:hRule="exact" w:wrap="none" w:vAnchor="page" w:hAnchor="page" w:x="202" w:y="4001"/>
        <w:shd w:val="clear" w:color="auto" w:fill="auto"/>
        <w:spacing w:after="193"/>
        <w:ind w:right="480" w:firstLine="0"/>
        <w:jc w:val="right"/>
      </w:pPr>
      <w:r>
        <w:t>~——</w:t>
      </w:r>
    </w:p>
    <w:p w14:paraId="03740CA1" w14:textId="77777777" w:rsidR="00EA3276" w:rsidRDefault="00C351B8">
      <w:pPr>
        <w:pStyle w:val="Bodytext20"/>
        <w:framePr w:w="10368" w:h="11373" w:hRule="exact" w:wrap="none" w:vAnchor="page" w:hAnchor="page" w:x="202" w:y="4001"/>
        <w:shd w:val="clear" w:color="auto" w:fill="auto"/>
        <w:tabs>
          <w:tab w:val="left" w:pos="2990"/>
          <w:tab w:val="left" w:pos="4267"/>
        </w:tabs>
        <w:spacing w:before="0" w:after="0" w:line="168" w:lineRule="exact"/>
        <w:ind w:firstLine="0"/>
      </w:pPr>
      <w:r>
        <w:t>r</w:t>
      </w:r>
      <w:r>
        <w:tab/>
      </w:r>
      <w:r>
        <w:rPr>
          <w:vertAlign w:val="subscript"/>
        </w:rPr>
        <w:t>a</w:t>
      </w:r>
      <w:r>
        <w:tab/>
        <w:t xml:space="preserve">““ ^ </w:t>
      </w:r>
      <w:r>
        <w:rPr>
          <w:vertAlign w:val="superscript"/>
        </w:rPr>
        <w:t>W,4n</w:t>
      </w:r>
      <w:r>
        <w:t>‘</w:t>
      </w:r>
      <w:r>
        <w:rPr>
          <w:vertAlign w:val="superscript"/>
        </w:rPr>
        <w:t>d0d</w:t>
      </w:r>
      <w:r>
        <w:t>™"" *</w:t>
      </w:r>
    </w:p>
    <w:p w14:paraId="161532BD" w14:textId="77777777" w:rsidR="00EA3276" w:rsidRDefault="00C351B8">
      <w:pPr>
        <w:pStyle w:val="Headerorfooter30"/>
        <w:framePr w:wrap="none" w:vAnchor="page" w:hAnchor="page" w:x="4608" w:y="15729"/>
        <w:shd w:val="clear" w:color="auto" w:fill="auto"/>
      </w:pPr>
      <w:r>
        <w:t>Strana 5 z 9</w:t>
      </w:r>
    </w:p>
    <w:p w14:paraId="4648439E" w14:textId="77777777" w:rsidR="00EA3276" w:rsidRDefault="00EA3276">
      <w:pPr>
        <w:framePr w:wrap="none" w:vAnchor="page" w:hAnchor="page" w:x="10714" w:y="15636"/>
      </w:pPr>
    </w:p>
    <w:p w14:paraId="5D56DEC3" w14:textId="21DCEC6F" w:rsidR="00EA3276" w:rsidRDefault="006E208E">
      <w:pPr>
        <w:rPr>
          <w:sz w:val="2"/>
          <w:szCs w:val="2"/>
        </w:rPr>
        <w:sectPr w:rsidR="00EA3276">
          <w:pgSz w:w="11900" w:h="16840"/>
          <w:pgMar w:top="360" w:right="360" w:bottom="360" w:left="360" w:header="0" w:footer="3" w:gutter="0"/>
          <w:cols w:space="720"/>
          <w:noEndnote/>
          <w:docGrid w:linePitch="360"/>
        </w:sectPr>
      </w:pPr>
      <w:r>
        <w:rPr>
          <w:noProof/>
        </w:rPr>
        <w:drawing>
          <wp:anchor distT="0" distB="0" distL="63500" distR="63500" simplePos="0" relativeHeight="251664896" behindDoc="1" locked="0" layoutInCell="1" allowOverlap="1" wp14:anchorId="53663DE7" wp14:editId="4354A8CF">
            <wp:simplePos x="0" y="0"/>
            <wp:positionH relativeFrom="page">
              <wp:posOffset>530225</wp:posOffset>
            </wp:positionH>
            <wp:positionV relativeFrom="page">
              <wp:posOffset>831215</wp:posOffset>
            </wp:positionV>
            <wp:extent cx="6224270" cy="926465"/>
            <wp:effectExtent l="0" t="0" r="0" b="0"/>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24270" cy="926465"/>
                    </a:xfrm>
                    <a:prstGeom prst="rect">
                      <a:avLst/>
                    </a:prstGeom>
                    <a:noFill/>
                  </pic:spPr>
                </pic:pic>
              </a:graphicData>
            </a:graphic>
            <wp14:sizeRelH relativeFrom="page">
              <wp14:pctWidth>0</wp14:pctWidth>
            </wp14:sizeRelH>
            <wp14:sizeRelV relativeFrom="page">
              <wp14:pctHeight>0</wp14:pctHeight>
            </wp14:sizeRelV>
          </wp:anchor>
        </w:drawing>
      </w:r>
    </w:p>
    <w:p w14:paraId="68ACBAED" w14:textId="77777777" w:rsidR="00EA3276" w:rsidRDefault="00C351B8">
      <w:pPr>
        <w:pStyle w:val="Bodytext211"/>
        <w:framePr w:h="720" w:wrap="around" w:vAnchor="page" w:hAnchor="page" w:x="1081" w:y="511"/>
        <w:shd w:val="clear" w:color="auto" w:fill="auto"/>
        <w:spacing w:line="600" w:lineRule="exact"/>
      </w:pPr>
      <w:r>
        <w:rPr>
          <w:position w:val="-18"/>
          <w:sz w:val="80"/>
          <w:szCs w:val="80"/>
          <w:lang w:val="en-US" w:eastAsia="en-US" w:bidi="en-US"/>
        </w:rPr>
        <w:lastRenderedPageBreak/>
        <w:t>P</w:t>
      </w:r>
    </w:p>
    <w:p w14:paraId="458BF901" w14:textId="77777777" w:rsidR="00EA3276" w:rsidRDefault="00C351B8">
      <w:pPr>
        <w:pStyle w:val="Bodytext211"/>
        <w:framePr w:w="10368" w:h="946" w:hRule="exact" w:wrap="none" w:vAnchor="page" w:hAnchor="page" w:x="518" w:y="547"/>
        <w:shd w:val="clear" w:color="auto" w:fill="auto"/>
        <w:spacing w:before="106"/>
        <w:ind w:left="1128" w:right="6400"/>
      </w:pPr>
      <w:r>
        <w:rPr>
          <w:lang w:val="en-US" w:eastAsia="en-US" w:bidi="en-US"/>
        </w:rPr>
        <w:t xml:space="preserve">I </w:t>
      </w:r>
      <w:r>
        <w:t>PLZEŇSKÁ</w:t>
      </w:r>
      <w:r>
        <w:br/>
        <w:t>i ! TEPLÁRENSKÁ</w:t>
      </w:r>
    </w:p>
    <w:p w14:paraId="25DC6C36" w14:textId="77777777" w:rsidR="00EA3276" w:rsidRDefault="00C351B8">
      <w:pPr>
        <w:pStyle w:val="Bodytext20"/>
        <w:framePr w:w="10368" w:h="946" w:hRule="exact" w:wrap="none" w:vAnchor="page" w:hAnchor="page" w:x="518" w:y="547"/>
        <w:shd w:val="clear" w:color="auto" w:fill="auto"/>
        <w:spacing w:before="0" w:after="0" w:line="168" w:lineRule="exact"/>
        <w:ind w:left="1280" w:firstLine="0"/>
        <w:jc w:val="left"/>
      </w:pPr>
      <w:r>
        <w:rPr>
          <w:lang w:val="en-US" w:eastAsia="en-US" w:bidi="en-US"/>
        </w:rPr>
        <w:t xml:space="preserve">Vice </w:t>
      </w:r>
      <w:r>
        <w:t>než energie</w:t>
      </w:r>
    </w:p>
    <w:p w14:paraId="14302D16" w14:textId="77777777" w:rsidR="00EA3276" w:rsidRDefault="00C351B8">
      <w:pPr>
        <w:pStyle w:val="Headerorfooter60"/>
        <w:framePr w:wrap="none" w:vAnchor="page" w:hAnchor="page" w:x="8923" w:y="873"/>
        <w:shd w:val="clear" w:color="auto" w:fill="auto"/>
      </w:pPr>
      <w:r>
        <w:t>Část D</w:t>
      </w:r>
    </w:p>
    <w:p w14:paraId="173E53D3" w14:textId="77777777" w:rsidR="00EA3276" w:rsidRDefault="00C351B8">
      <w:pPr>
        <w:pStyle w:val="Bodytext20"/>
        <w:framePr w:w="10368" w:h="13430" w:hRule="exact" w:wrap="none" w:vAnchor="page" w:hAnchor="page" w:x="518" w:y="1737"/>
        <w:shd w:val="clear" w:color="auto" w:fill="auto"/>
        <w:spacing w:before="0" w:after="0" w:line="168" w:lineRule="exact"/>
        <w:ind w:left="1280"/>
      </w:pPr>
      <w:r>
        <w:t xml:space="preserve">podmínkami smlouvy. Při ukončení smlouvy je odběratel povinen předat dodavateli údaj o spotřebě za odběrné místo a po </w:t>
      </w:r>
      <w:r>
        <w:t>vy účtová</w:t>
      </w:r>
    </w:p>
    <w:p w14:paraId="4D228D49" w14:textId="77777777" w:rsidR="00EA3276" w:rsidRDefault="00C351B8">
      <w:pPr>
        <w:pStyle w:val="Bodytext20"/>
        <w:framePr w:w="10368" w:h="13430" w:hRule="exact" w:wrap="none" w:vAnchor="page" w:hAnchor="page" w:x="518" w:y="1737"/>
        <w:shd w:val="clear" w:color="auto" w:fill="auto"/>
        <w:spacing w:before="0" w:after="140" w:line="168" w:lineRule="exact"/>
        <w:ind w:left="1280"/>
      </w:pPr>
      <w:r>
        <w:t>uhradit konečnou fakturu.</w:t>
      </w:r>
    </w:p>
    <w:p w14:paraId="4192F5DF" w14:textId="77777777" w:rsidR="00EA3276" w:rsidRDefault="00C351B8">
      <w:pPr>
        <w:pStyle w:val="Bodytext100"/>
        <w:framePr w:w="10368" w:h="13430" w:hRule="exact" w:wrap="none" w:vAnchor="page" w:hAnchor="page" w:x="518" w:y="1737"/>
        <w:pBdr>
          <w:bottom w:val="single" w:sz="4" w:space="1" w:color="auto"/>
        </w:pBdr>
        <w:shd w:val="clear" w:color="auto" w:fill="auto"/>
        <w:spacing w:before="0"/>
        <w:ind w:left="860" w:hanging="260"/>
      </w:pPr>
      <w:r>
        <w:t xml:space="preserve">_ </w:t>
      </w:r>
      <w:r>
        <w:rPr>
          <w:rStyle w:val="Bodytext101"/>
          <w:b/>
          <w:bCs/>
        </w:rPr>
        <w:t>Člán</w:t>
      </w:r>
      <w:r>
        <w:t>ek 6: Vyhod</w:t>
      </w:r>
      <w:r>
        <w:rPr>
          <w:rStyle w:val="Bodytext101"/>
          <w:b/>
          <w:bCs/>
        </w:rPr>
        <w:t>nocení odběrového diagram</w:t>
      </w:r>
      <w:r>
        <w:t>u</w:t>
      </w:r>
    </w:p>
    <w:p w14:paraId="3DEF495F" w14:textId="77777777" w:rsidR="00EA3276" w:rsidRDefault="00C351B8">
      <w:pPr>
        <w:pStyle w:val="Bodytext20"/>
        <w:framePr w:w="10368" w:h="13430" w:hRule="exact" w:wrap="none" w:vAnchor="page" w:hAnchor="page" w:x="518" w:y="1737"/>
        <w:numPr>
          <w:ilvl w:val="0"/>
          <w:numId w:val="20"/>
        </w:numPr>
        <w:shd w:val="clear" w:color="auto" w:fill="auto"/>
        <w:tabs>
          <w:tab w:val="left" w:pos="879"/>
        </w:tabs>
        <w:spacing w:before="0" w:after="0" w:line="197" w:lineRule="exact"/>
        <w:ind w:left="860" w:hanging="260"/>
      </w:pPr>
      <w:r>
        <w:t xml:space="preserve">Dodavatel je oprávněn vyhodnocovat dodávku TE a kdykoli navrhnout odběrateli úpravy odběrového diagramu a/nebo sjednaného výkonu. Vyhodnocení dodávky TE vychází z náměrů </w:t>
      </w:r>
      <w:r>
        <w:t>měřícího zařízení.</w:t>
      </w:r>
    </w:p>
    <w:p w14:paraId="1FDEA7CB" w14:textId="77777777" w:rsidR="00EA3276" w:rsidRDefault="00C351B8">
      <w:pPr>
        <w:pStyle w:val="Bodytext20"/>
        <w:framePr w:w="10368" w:h="13430" w:hRule="exact" w:wrap="none" w:vAnchor="page" w:hAnchor="page" w:x="518" w:y="1737"/>
        <w:numPr>
          <w:ilvl w:val="0"/>
          <w:numId w:val="20"/>
        </w:numPr>
        <w:shd w:val="clear" w:color="auto" w:fill="auto"/>
        <w:tabs>
          <w:tab w:val="left" w:pos="879"/>
        </w:tabs>
        <w:spacing w:before="0" w:after="0" w:line="206" w:lineRule="exact"/>
        <w:ind w:left="860" w:hanging="260"/>
      </w:pPr>
      <w:r>
        <w:t>Odběratel je oprávněn navrhnout úpravu odběrového diagramu a/nebo sjednaného výkonu pro následující kalendářní rok, a to nejpozději do 30. 9. daného roku. Důvod požadovaných změn je odběratel povinen dodavateli na jeho žádost doložit.</w:t>
      </w:r>
    </w:p>
    <w:p w14:paraId="3BD7C7E6" w14:textId="77777777" w:rsidR="00EA3276" w:rsidRDefault="00C351B8">
      <w:pPr>
        <w:pStyle w:val="Bodytext20"/>
        <w:framePr w:w="10368" w:h="13430" w:hRule="exact" w:wrap="none" w:vAnchor="page" w:hAnchor="page" w:x="518" w:y="1737"/>
        <w:numPr>
          <w:ilvl w:val="0"/>
          <w:numId w:val="20"/>
        </w:numPr>
        <w:shd w:val="clear" w:color="auto" w:fill="auto"/>
        <w:tabs>
          <w:tab w:val="left" w:pos="879"/>
        </w:tabs>
        <w:spacing w:before="0" w:after="171" w:line="206" w:lineRule="exact"/>
        <w:ind w:left="860" w:hanging="260"/>
      </w:pPr>
      <w:r>
        <w:t>Zm</w:t>
      </w:r>
      <w:r>
        <w:t>ěna odběrového diagramu a/nebo sjednaného výkonu je možná i na základě písemného návrhu odběratele kdykoliv v průběhu kalendářního roku, jestliže se prokazatelně, zásadně a nepředvídatelně změní charakter využívání zásobovaných objektů nebo nepředvídatelně</w:t>
      </w:r>
      <w:r>
        <w:t xml:space="preserve"> dojde k rozšíření či demolici některého z objektů, doložené změnou tepelné potřeby na základě energetického průkazu budovy ve smyslu vyhlášky č. 78/2013 Sb., o energetické náročnosti budov, ve znění pozdějších změn, resp. demoličního výměru. Změna musí bý</w:t>
      </w:r>
      <w:r>
        <w:t>t s dodavatelem sjednána alespoň třicet (30) dní před účinností změny, aby dodavatel mohl provést případná technická opatření spojené s výše uvedenou změnou.</w:t>
      </w:r>
    </w:p>
    <w:p w14:paraId="601CA263" w14:textId="77777777" w:rsidR="00EA3276" w:rsidRDefault="00C351B8">
      <w:pPr>
        <w:pStyle w:val="Bodytext100"/>
        <w:framePr w:w="10368" w:h="13430" w:hRule="exact" w:wrap="none" w:vAnchor="page" w:hAnchor="page" w:x="518" w:y="1737"/>
        <w:shd w:val="clear" w:color="auto" w:fill="auto"/>
        <w:spacing w:before="0"/>
        <w:ind w:left="860" w:hanging="260"/>
      </w:pPr>
      <w:r>
        <w:rPr>
          <w:rStyle w:val="Bodytext101"/>
          <w:b/>
          <w:bCs/>
        </w:rPr>
        <w:t>Článek 7: Stanovení a</w:t>
      </w:r>
      <w:r>
        <w:t xml:space="preserve"> změna cen</w:t>
      </w:r>
      <w:r>
        <w:rPr>
          <w:rStyle w:val="Bodytext101"/>
          <w:b/>
          <w:bCs/>
        </w:rPr>
        <w:t>y za dod</w:t>
      </w:r>
      <w:r>
        <w:t>ávku tepelné energie</w:t>
      </w:r>
    </w:p>
    <w:p w14:paraId="458E9604" w14:textId="77777777" w:rsidR="00EA3276" w:rsidRDefault="00C351B8">
      <w:pPr>
        <w:pStyle w:val="Bodytext20"/>
        <w:framePr w:w="10368" w:h="13430" w:hRule="exact" w:wrap="none" w:vAnchor="page" w:hAnchor="page" w:x="518" w:y="1737"/>
        <w:numPr>
          <w:ilvl w:val="0"/>
          <w:numId w:val="21"/>
        </w:numPr>
        <w:shd w:val="clear" w:color="auto" w:fill="auto"/>
        <w:tabs>
          <w:tab w:val="left" w:pos="879"/>
        </w:tabs>
        <w:spacing w:before="0" w:after="0"/>
        <w:ind w:left="860" w:hanging="260"/>
      </w:pPr>
      <w:r>
        <w:t xml:space="preserve">Smluvní strany těmito </w:t>
      </w:r>
      <w:r>
        <w:t>obchodními podmínkami stanovují způsob určení ceny dodávané TE, přičemž tento způsob stanovení ceny je v souladu zejména se zákonem o cenách, navazujícími vyhláškami a cenovými rozhodnutími Energetického regulačního úřadu.</w:t>
      </w:r>
    </w:p>
    <w:p w14:paraId="0A1E006E" w14:textId="77777777" w:rsidR="00EA3276" w:rsidRDefault="00C351B8">
      <w:pPr>
        <w:pStyle w:val="Bodytext20"/>
        <w:framePr w:w="10368" w:h="13430" w:hRule="exact" w:wrap="none" w:vAnchor="page" w:hAnchor="page" w:x="518" w:y="1737"/>
        <w:numPr>
          <w:ilvl w:val="0"/>
          <w:numId w:val="21"/>
        </w:numPr>
        <w:shd w:val="clear" w:color="auto" w:fill="auto"/>
        <w:tabs>
          <w:tab w:val="left" w:pos="879"/>
        </w:tabs>
        <w:spacing w:before="0" w:after="0"/>
        <w:ind w:left="860" w:hanging="260"/>
      </w:pPr>
      <w:r>
        <w:t xml:space="preserve">CenaTE, případně její jednotlivé </w:t>
      </w:r>
      <w:r>
        <w:t xml:space="preserve">složky, vč. DV, je stanovena v ceníku dodavatele vždy na dané období, obvykle od 1.1. do 31.12. daného kalendářního roku (dále jen jako „Ceník" nebo jako „Oznámení o ceně"). Ceník nebo Oznámení o ceně tvoří nedílnou součást smlouvy. Ceník je dostupný i na </w:t>
      </w:r>
      <w:r>
        <w:t>webových stránkách dodavatele.</w:t>
      </w:r>
    </w:p>
    <w:p w14:paraId="3C0341CB" w14:textId="77777777" w:rsidR="00EA3276" w:rsidRDefault="00C351B8">
      <w:pPr>
        <w:pStyle w:val="Bodytext20"/>
        <w:framePr w:w="10368" w:h="13430" w:hRule="exact" w:wrap="none" w:vAnchor="page" w:hAnchor="page" w:x="518" w:y="1737"/>
        <w:numPr>
          <w:ilvl w:val="0"/>
          <w:numId w:val="21"/>
        </w:numPr>
        <w:shd w:val="clear" w:color="auto" w:fill="auto"/>
        <w:tabs>
          <w:tab w:val="left" w:pos="879"/>
        </w:tabs>
        <w:spacing w:before="0" w:after="0" w:line="168" w:lineRule="exact"/>
        <w:ind w:left="860" w:hanging="260"/>
      </w:pPr>
      <w:r>
        <w:t>Cena TE je stanovena jako dvousložková, případně jednosložková, dle následujících podmínek:</w:t>
      </w:r>
    </w:p>
    <w:p w14:paraId="63FFEDAC" w14:textId="77777777" w:rsidR="00EA3276" w:rsidRDefault="00C351B8">
      <w:pPr>
        <w:pStyle w:val="Bodytext20"/>
        <w:framePr w:w="10368" w:h="13430" w:hRule="exact" w:wrap="none" w:vAnchor="page" w:hAnchor="page" w:x="518" w:y="1737"/>
        <w:numPr>
          <w:ilvl w:val="1"/>
          <w:numId w:val="21"/>
        </w:numPr>
        <w:shd w:val="clear" w:color="auto" w:fill="auto"/>
        <w:tabs>
          <w:tab w:val="left" w:pos="1268"/>
        </w:tabs>
        <w:spacing w:before="0" w:after="0" w:line="187" w:lineRule="exact"/>
        <w:ind w:left="1280"/>
      </w:pPr>
      <w:r>
        <w:t>Dvousložková cena TE je účtována dodavatelem pro všechna odběrná místa s odběrem komodity tepelné energie a ústředního vytápění.</w:t>
      </w:r>
    </w:p>
    <w:p w14:paraId="6C4DD305" w14:textId="77777777" w:rsidR="00EA3276" w:rsidRDefault="00C351B8">
      <w:pPr>
        <w:pStyle w:val="Bodytext20"/>
        <w:framePr w:w="10368" w:h="13430" w:hRule="exact" w:wrap="none" w:vAnchor="page" w:hAnchor="page" w:x="518" w:y="1737"/>
        <w:numPr>
          <w:ilvl w:val="1"/>
          <w:numId w:val="21"/>
        </w:numPr>
        <w:shd w:val="clear" w:color="auto" w:fill="auto"/>
        <w:tabs>
          <w:tab w:val="left" w:pos="1268"/>
        </w:tabs>
        <w:spacing w:before="0" w:after="0" w:line="197" w:lineRule="exact"/>
        <w:ind w:left="1280"/>
      </w:pPr>
      <w:r>
        <w:t>Jedn</w:t>
      </w:r>
      <w:r>
        <w:t>osložková cena TE je účtována pro dodávky TV ze společné přípravy a ve zvláštních případech, kterými jsou např. objekty před dokončením, nebo před zahájením využívání (temperování nových objektů).</w:t>
      </w:r>
    </w:p>
    <w:p w14:paraId="00A56A78" w14:textId="77777777" w:rsidR="00EA3276" w:rsidRDefault="00C351B8">
      <w:pPr>
        <w:pStyle w:val="Bodytext20"/>
        <w:framePr w:w="10368" w:h="13430" w:hRule="exact" w:wrap="none" w:vAnchor="page" w:hAnchor="page" w:x="518" w:y="1737"/>
        <w:numPr>
          <w:ilvl w:val="1"/>
          <w:numId w:val="21"/>
        </w:numPr>
        <w:shd w:val="clear" w:color="auto" w:fill="auto"/>
        <w:tabs>
          <w:tab w:val="left" w:pos="1268"/>
        </w:tabs>
        <w:spacing w:before="0" w:after="0"/>
        <w:ind w:left="1280"/>
      </w:pPr>
      <w:r>
        <w:t>Dvousložková cena TE se pro jednotlivé cenové úrovně a ceno</w:t>
      </w:r>
      <w:r>
        <w:t>vé lokality skládá ze stálé složky a proměnné složky. Stálá složka vychází ze sjednaného výkonu a ceny za kw a měsíc, platné pro dané období. Proměnná složka vychází z naměřené spotřeby tepelné energie a platné ceny za GJ pro dané období.</w:t>
      </w:r>
    </w:p>
    <w:p w14:paraId="64F2369D" w14:textId="77777777" w:rsidR="00EA3276" w:rsidRDefault="00C351B8">
      <w:pPr>
        <w:pStyle w:val="Bodytext20"/>
        <w:framePr w:w="10368" w:h="13430" w:hRule="exact" w:wrap="none" w:vAnchor="page" w:hAnchor="page" w:x="518" w:y="1737"/>
        <w:numPr>
          <w:ilvl w:val="0"/>
          <w:numId w:val="21"/>
        </w:numPr>
        <w:shd w:val="clear" w:color="auto" w:fill="auto"/>
        <w:tabs>
          <w:tab w:val="left" w:pos="879"/>
        </w:tabs>
        <w:spacing w:before="0" w:after="0"/>
        <w:ind w:left="860" w:hanging="260"/>
      </w:pPr>
      <w:r>
        <w:t xml:space="preserve">Hodnota </w:t>
      </w:r>
      <w:r>
        <w:t>stálé složky dvousložkové ceny TE vychází z instalovaného výkonu či sjednaného výkonu uvedeného ve smlouvě.</w:t>
      </w:r>
    </w:p>
    <w:p w14:paraId="3B2607A4" w14:textId="77777777" w:rsidR="00EA3276" w:rsidRDefault="00C351B8">
      <w:pPr>
        <w:pStyle w:val="Bodytext20"/>
        <w:framePr w:w="10368" w:h="13430" w:hRule="exact" w:wrap="none" w:vAnchor="page" w:hAnchor="page" w:x="518" w:y="1737"/>
        <w:numPr>
          <w:ilvl w:val="0"/>
          <w:numId w:val="21"/>
        </w:numPr>
        <w:shd w:val="clear" w:color="auto" w:fill="auto"/>
        <w:tabs>
          <w:tab w:val="left" w:pos="879"/>
        </w:tabs>
        <w:spacing w:before="0" w:after="0"/>
        <w:ind w:left="860" w:hanging="260"/>
      </w:pPr>
      <w:r>
        <w:t>Dodavatel je oprávněn jednostranně změnit výši ceny TE či způsob jejího určení (dále jen jako „změna ceny"), a to i v průběhu kalendářního roku, a t</w:t>
      </w:r>
      <w:r>
        <w:t>o zejména s ohledem na prokazatelnou změnu výše palivových nákladů, stálých nákladů, pokles objemu dodávek TE, s ohledem na případné změny vyžádané příslušnou zákonnou úpravou či s ohledem na jiné objektivní faktory.</w:t>
      </w:r>
    </w:p>
    <w:p w14:paraId="3D000561" w14:textId="77777777" w:rsidR="00EA3276" w:rsidRDefault="00C351B8">
      <w:pPr>
        <w:pStyle w:val="Bodytext20"/>
        <w:framePr w:w="10368" w:h="13430" w:hRule="exact" w:wrap="none" w:vAnchor="page" w:hAnchor="page" w:x="518" w:y="1737"/>
        <w:numPr>
          <w:ilvl w:val="0"/>
          <w:numId w:val="21"/>
        </w:numPr>
        <w:shd w:val="clear" w:color="auto" w:fill="auto"/>
        <w:tabs>
          <w:tab w:val="left" w:pos="879"/>
        </w:tabs>
        <w:spacing w:before="0" w:after="0"/>
        <w:ind w:left="860" w:hanging="260"/>
      </w:pPr>
      <w:r>
        <w:t xml:space="preserve">Změnu ceny, včetně termínu, od kterého </w:t>
      </w:r>
      <w:r>
        <w:t>je nová cena platná, zveřejní dodavatel nejpozději dvacet jedna (21) dnů přede dnem účinnosti změny ve svém sídle, na svých webových stránkách v elektronické podobě a současně o změně ceny bude odběratele vhodným způsobem předem informovat (zejména např. z</w:t>
      </w:r>
      <w:r>
        <w:t>asláním písemného oznámení, SMS nebo e-mailové zprávy o změně ceny TE, případně uvedením odkazu na daňovém dokladu na nový Ceník apod.). Na požádání je dodavatel povinen odběrateli změnu ceny (zejména ve formě nového Ceníku) neprodleně zaslat písemně či el</w:t>
      </w:r>
      <w:r>
        <w:t>ektronickou poštou.</w:t>
      </w:r>
    </w:p>
    <w:p w14:paraId="44DB3C2B" w14:textId="77777777" w:rsidR="00EA3276" w:rsidRDefault="00C351B8">
      <w:pPr>
        <w:pStyle w:val="Bodytext20"/>
        <w:framePr w:w="10368" w:h="13430" w:hRule="exact" w:wrap="none" w:vAnchor="page" w:hAnchor="page" w:x="518" w:y="1737"/>
        <w:shd w:val="clear" w:color="auto" w:fill="auto"/>
        <w:spacing w:before="0" w:after="0" w:line="206" w:lineRule="exact"/>
        <w:ind w:left="860" w:hanging="260"/>
      </w:pPr>
      <w:r>
        <w:t>7 V případě, že dodavatel přistoupí ke změně ceny, je odběratel oprávněn změnu ceny odmítnout a z tohoto důvodu v níže uvedené lhůtě od smlouvy písemně odstoupit. Odstoupit od smlouvy může odběratel do dvaceti jedna (21) dnů od uveřejně</w:t>
      </w:r>
      <w:r>
        <w:t xml:space="preserve">ní oznámení o změně ceny, přičemž v odstoupení musí být uveden výslovný odkaz na toto ustanovení všeobecných obchodních podmínek. Písemné odstoupení musí být dodavateli doručeno v uvedené lhůtě, jinak je neplatné. V případě, že odběratel platně od smlouvy </w:t>
      </w:r>
      <w:r>
        <w:t>odstoupiv uvedené lhůtě, smlouva v případě odstoupení od smlouvy zaniká ke dni, který předchází dni, kdy nabývá účinnosti změna ceny.</w:t>
      </w:r>
    </w:p>
    <w:p w14:paraId="29A026F9" w14:textId="77777777" w:rsidR="00EA3276" w:rsidRDefault="00C351B8">
      <w:pPr>
        <w:pStyle w:val="Bodytext20"/>
        <w:framePr w:w="10368" w:h="13430" w:hRule="exact" w:wrap="none" w:vAnchor="page" w:hAnchor="page" w:x="518" w:y="1737"/>
        <w:numPr>
          <w:ilvl w:val="0"/>
          <w:numId w:val="22"/>
        </w:numPr>
        <w:shd w:val="clear" w:color="auto" w:fill="auto"/>
        <w:tabs>
          <w:tab w:val="left" w:pos="879"/>
        </w:tabs>
        <w:spacing w:before="0" w:after="0" w:line="206" w:lineRule="exact"/>
        <w:ind w:left="860" w:hanging="260"/>
      </w:pPr>
      <w:r>
        <w:t>V případě, že odběratel ve lhůtě dvacet jedna (21) dnů od uveřejnění oznámení dodavatele o změně ceny od smlouvy neodstoup</w:t>
      </w:r>
      <w:r>
        <w:t>í podle čl. 7 odst. 7 těchto OP, stává se změna ceny pro obě smluvní strany závazná. Změna ceny se stává pro obě smluvní strany závazná i tehdy, pokud odběratel zaplatí cenu vypočtenou již v souladu se změněnou cenou anebo pokud v souladu se změnou ceny ji</w:t>
      </w:r>
      <w:r>
        <w:t>nak jedná.</w:t>
      </w:r>
    </w:p>
    <w:p w14:paraId="0003E0C6" w14:textId="77777777" w:rsidR="00EA3276" w:rsidRDefault="00C351B8">
      <w:pPr>
        <w:pStyle w:val="Bodytext20"/>
        <w:framePr w:w="10368" w:h="13430" w:hRule="exact" w:wrap="none" w:vAnchor="page" w:hAnchor="page" w:x="518" w:y="1737"/>
        <w:numPr>
          <w:ilvl w:val="0"/>
          <w:numId w:val="22"/>
        </w:numPr>
        <w:shd w:val="clear" w:color="auto" w:fill="auto"/>
        <w:tabs>
          <w:tab w:val="left" w:pos="879"/>
        </w:tabs>
        <w:spacing w:before="0" w:after="0" w:line="182" w:lineRule="exact"/>
        <w:ind w:left="860" w:hanging="260"/>
      </w:pPr>
      <w:r>
        <w:t>Dodavatel je oprávněn, s ohledem na změnu velikosti odběru TE v odběrném místě, ke změně sazby ceny dodávky TE pro dané odběrné místo.</w:t>
      </w:r>
    </w:p>
    <w:p w14:paraId="2FD2B5E4" w14:textId="77777777" w:rsidR="00EA3276" w:rsidRDefault="00C351B8">
      <w:pPr>
        <w:pStyle w:val="Bodytext20"/>
        <w:framePr w:w="10368" w:h="13430" w:hRule="exact" w:wrap="none" w:vAnchor="page" w:hAnchor="page" w:x="518" w:y="1737"/>
        <w:numPr>
          <w:ilvl w:val="0"/>
          <w:numId w:val="22"/>
        </w:numPr>
        <w:shd w:val="clear" w:color="auto" w:fill="auto"/>
        <w:tabs>
          <w:tab w:val="left" w:pos="922"/>
        </w:tabs>
        <w:spacing w:before="0" w:after="140" w:line="168" w:lineRule="exact"/>
        <w:ind w:left="860" w:hanging="260"/>
      </w:pPr>
      <w:r>
        <w:t>Dodavatel k ceně TE připočte veškeré daně ve výši dle platných právních předpisů.</w:t>
      </w:r>
    </w:p>
    <w:p w14:paraId="4198BAE1" w14:textId="77777777" w:rsidR="00EA3276" w:rsidRDefault="00C351B8">
      <w:pPr>
        <w:pStyle w:val="Bodytext100"/>
        <w:framePr w:w="10368" w:h="13430" w:hRule="exact" w:wrap="none" w:vAnchor="page" w:hAnchor="page" w:x="518" w:y="1737"/>
        <w:pBdr>
          <w:bottom w:val="single" w:sz="4" w:space="1" w:color="auto"/>
        </w:pBdr>
        <w:shd w:val="clear" w:color="auto" w:fill="auto"/>
        <w:tabs>
          <w:tab w:val="left" w:leader="underscore" w:pos="2803"/>
        </w:tabs>
        <w:spacing w:before="0"/>
        <w:ind w:left="860" w:hanging="260"/>
      </w:pPr>
      <w:r>
        <w:t>Článek 8: Zálohy</w:t>
      </w:r>
      <w:r>
        <w:tab/>
      </w:r>
    </w:p>
    <w:p w14:paraId="1B46233E" w14:textId="77777777" w:rsidR="00EA3276" w:rsidRDefault="00C351B8">
      <w:pPr>
        <w:pStyle w:val="Bodytext20"/>
        <w:framePr w:w="10368" w:h="13430" w:hRule="exact" w:wrap="none" w:vAnchor="page" w:hAnchor="page" w:x="518" w:y="1737"/>
        <w:numPr>
          <w:ilvl w:val="0"/>
          <w:numId w:val="23"/>
        </w:numPr>
        <w:shd w:val="clear" w:color="auto" w:fill="auto"/>
        <w:tabs>
          <w:tab w:val="left" w:pos="879"/>
        </w:tabs>
        <w:spacing w:before="0" w:after="0" w:line="197" w:lineRule="exact"/>
        <w:ind w:left="860" w:hanging="260"/>
      </w:pPr>
      <w:r>
        <w:t>Dodavatel je při plnění poskytovaném dle smlouvy oprávněn požadovat od odběratele zálohové platby. Dodavatel je oprávněn zálohové platby předepisovat jednostranně a určit jejich výši na základě „Oznámení o stanovení výše záloh za dodávku tepelné energie" n</w:t>
      </w:r>
      <w:r>
        <w:t>ebo „Platebního kalendáře" doručeným odběrateli.</w:t>
      </w:r>
    </w:p>
    <w:p w14:paraId="6CC2C70E" w14:textId="77777777" w:rsidR="00EA3276" w:rsidRDefault="00C351B8">
      <w:pPr>
        <w:pStyle w:val="Bodytext20"/>
        <w:framePr w:w="10368" w:h="13430" w:hRule="exact" w:wrap="none" w:vAnchor="page" w:hAnchor="page" w:x="518" w:y="1737"/>
        <w:numPr>
          <w:ilvl w:val="0"/>
          <w:numId w:val="23"/>
        </w:numPr>
        <w:shd w:val="clear" w:color="auto" w:fill="auto"/>
        <w:tabs>
          <w:tab w:val="left" w:pos="879"/>
        </w:tabs>
        <w:spacing w:before="0" w:after="0" w:line="206" w:lineRule="exact"/>
        <w:ind w:left="860" w:hanging="260"/>
      </w:pPr>
      <w:r>
        <w:t>Měsíční zálohy je dodavatel oprávněn odběrateli předepisovat ve výši až do 95 % z předpokládané měsíční spotřeby TE, přičemž ve vztahu k odběrateli, vychází dodavatel při předpisu zálohy z odběrového diagram</w:t>
      </w:r>
      <w:r>
        <w:t>u. V případě, že na zálohách zaplacených odběratelem na základě zaslaných zálohových faktur na dodávku TE či platebního kalendáře vznikne oproti skutečné spotřebě přeplatek, je dodavatel oprávněn započítat na tento přeplatek jakoukoliv svou existující peně</w:t>
      </w:r>
      <w:r>
        <w:t>žitou pohledávku vůči odběrateli (splatnou i nesplatnou) a/nebo uvedený přeplatek použít k úhradě nejblíže splatné zálohy či nejblíže splatného vyúčtování za dodávku TE.</w:t>
      </w:r>
    </w:p>
    <w:p w14:paraId="075B5382" w14:textId="77777777" w:rsidR="00EA3276" w:rsidRDefault="00C351B8">
      <w:pPr>
        <w:pStyle w:val="Bodytext20"/>
        <w:framePr w:w="10368" w:h="13430" w:hRule="exact" w:wrap="none" w:vAnchor="page" w:hAnchor="page" w:x="518" w:y="1737"/>
        <w:numPr>
          <w:ilvl w:val="0"/>
          <w:numId w:val="23"/>
        </w:numPr>
        <w:shd w:val="clear" w:color="auto" w:fill="auto"/>
        <w:tabs>
          <w:tab w:val="left" w:pos="879"/>
        </w:tabs>
        <w:spacing w:before="0" w:after="0" w:line="206" w:lineRule="exact"/>
        <w:ind w:left="860" w:hanging="260"/>
      </w:pPr>
      <w:r>
        <w:t>Měsíční záloha se zúčtuje v daňovém dokladu -faktuře příslušného měsíce.</w:t>
      </w:r>
    </w:p>
    <w:p w14:paraId="559F5999" w14:textId="77777777" w:rsidR="00EA3276" w:rsidRDefault="00C351B8">
      <w:pPr>
        <w:pStyle w:val="Bodytext20"/>
        <w:framePr w:w="10368" w:h="13430" w:hRule="exact" w:wrap="none" w:vAnchor="page" w:hAnchor="page" w:x="518" w:y="1737"/>
        <w:numPr>
          <w:ilvl w:val="0"/>
          <w:numId w:val="23"/>
        </w:numPr>
        <w:shd w:val="clear" w:color="auto" w:fill="auto"/>
        <w:tabs>
          <w:tab w:val="left" w:pos="879"/>
        </w:tabs>
        <w:spacing w:before="0" w:after="0" w:line="206" w:lineRule="exact"/>
        <w:ind w:left="860" w:hanging="260"/>
      </w:pPr>
      <w:r>
        <w:t xml:space="preserve">Dodavatel je </w:t>
      </w:r>
      <w:r>
        <w:t>oprávněn s ohledem na změnu velikosti odběru TE v odběrném místě, změnu ceny dodávky TE nebo při opakovaném (tj. alespoň dvojnásobném) nedodržování smluveného způsobu placení závazků odběratelem jednostranně změnit počet a splatnost záloh, a to „Oznámení o</w:t>
      </w:r>
      <w:r>
        <w:t xml:space="preserve"> stanovení výše záloh za dodávku tepelné energie" nebo „Platebním kalendářem", přičemž změna nesmí být nepřiměřená důvodům změny. Využije-li dodavatel postupu dle tohoto ustanovení, pak se nové „Oznámení o stanovení výše záloh za dodávku tepelné energie" n</w:t>
      </w:r>
      <w:r>
        <w:t>ebo „Platební kalendář" stává nedílnou součástí smlouvy a nahrazuje přílohu doposud platnou a účinnou.</w:t>
      </w:r>
    </w:p>
    <w:p w14:paraId="5D3D2556" w14:textId="77777777" w:rsidR="00EA3276" w:rsidRDefault="00C351B8">
      <w:pPr>
        <w:pStyle w:val="Headerorfooter30"/>
        <w:framePr w:wrap="none" w:vAnchor="page" w:hAnchor="page" w:x="5534" w:y="15523"/>
        <w:shd w:val="clear" w:color="auto" w:fill="auto"/>
      </w:pPr>
      <w:r>
        <w:t>Strana 6 z 9</w:t>
      </w:r>
    </w:p>
    <w:p w14:paraId="0DCE3D85" w14:textId="77777777" w:rsidR="00EA3276" w:rsidRDefault="00EA3276">
      <w:pPr>
        <w:rPr>
          <w:sz w:val="2"/>
          <w:szCs w:val="2"/>
        </w:rPr>
        <w:sectPr w:rsidR="00EA3276">
          <w:pgSz w:w="11900" w:h="16840"/>
          <w:pgMar w:top="360" w:right="360" w:bottom="360" w:left="360" w:header="0" w:footer="3" w:gutter="0"/>
          <w:cols w:space="720"/>
          <w:noEndnote/>
          <w:docGrid w:linePitch="360"/>
        </w:sectPr>
      </w:pPr>
    </w:p>
    <w:p w14:paraId="3C1AD2A9" w14:textId="77777777" w:rsidR="00EA3276" w:rsidRDefault="00C351B8">
      <w:pPr>
        <w:pStyle w:val="Other10"/>
        <w:framePr w:wrap="none" w:vAnchor="page" w:hAnchor="page" w:x="1181" w:y="397"/>
        <w:shd w:val="clear" w:color="auto" w:fill="auto"/>
        <w:spacing w:line="780" w:lineRule="exact"/>
        <w:jc w:val="both"/>
      </w:pPr>
      <w:r>
        <w:rPr>
          <w:rStyle w:val="Other1Arial39ptItalic"/>
        </w:rPr>
        <w:lastRenderedPageBreak/>
        <w:t>A</w:t>
      </w:r>
    </w:p>
    <w:p w14:paraId="6C1071D6" w14:textId="77777777" w:rsidR="00EA3276" w:rsidRDefault="00C351B8">
      <w:pPr>
        <w:pStyle w:val="Heading430"/>
        <w:framePr w:w="10378" w:h="642" w:hRule="exact" w:wrap="none" w:vAnchor="page" w:hAnchor="page" w:x="374" w:y="715"/>
        <w:shd w:val="clear" w:color="auto" w:fill="auto"/>
        <w:spacing w:after="60"/>
        <w:ind w:left="1300"/>
      </w:pPr>
      <w:bookmarkStart w:id="17" w:name="bookmark17"/>
      <w:r>
        <w:t>PLZEŇSKÁ</w:t>
      </w:r>
      <w:bookmarkEnd w:id="17"/>
    </w:p>
    <w:p w14:paraId="4DEC13C8" w14:textId="77777777" w:rsidR="00EA3276" w:rsidRDefault="00C351B8">
      <w:pPr>
        <w:pStyle w:val="Bodytext80"/>
        <w:framePr w:w="10378" w:h="642" w:hRule="exact" w:wrap="none" w:vAnchor="page" w:hAnchor="page" w:x="374" w:y="715"/>
        <w:shd w:val="clear" w:color="auto" w:fill="auto"/>
        <w:ind w:left="1300" w:firstLine="0"/>
      </w:pPr>
      <w:r>
        <w:rPr>
          <w:rStyle w:val="Bodytext8SmallCaps"/>
          <w:b/>
          <w:bCs/>
        </w:rPr>
        <w:t>teplárenská</w:t>
      </w:r>
    </w:p>
    <w:p w14:paraId="74BFAF01" w14:textId="77777777" w:rsidR="00EA3276" w:rsidRDefault="00C351B8">
      <w:pPr>
        <w:pStyle w:val="Headerorfooter60"/>
        <w:framePr w:wrap="none" w:vAnchor="page" w:hAnchor="page" w:x="8746" w:y="1166"/>
        <w:shd w:val="clear" w:color="auto" w:fill="auto"/>
      </w:pPr>
      <w:r>
        <w:t>Část D</w:t>
      </w:r>
    </w:p>
    <w:p w14:paraId="78A9A0E9" w14:textId="77777777" w:rsidR="00EA3276" w:rsidRDefault="00C351B8">
      <w:pPr>
        <w:pStyle w:val="Bodytext221"/>
        <w:framePr w:w="10378" w:h="14172" w:hRule="exact" w:wrap="none" w:vAnchor="page" w:hAnchor="page" w:x="374" w:y="1173"/>
        <w:shd w:val="clear" w:color="auto" w:fill="auto"/>
        <w:tabs>
          <w:tab w:val="left" w:leader="hyphen" w:pos="5842"/>
          <w:tab w:val="left" w:leader="hyphen" w:pos="7714"/>
          <w:tab w:val="left" w:leader="hyphen" w:pos="7946"/>
          <w:tab w:val="left" w:leader="hyphen" w:pos="8406"/>
        </w:tabs>
        <w:spacing w:before="0" w:after="1823"/>
        <w:ind w:left="5060"/>
      </w:pPr>
      <w:r>
        <w:tab/>
        <w:t>—</w:t>
      </w:r>
      <w:r>
        <w:tab/>
      </w:r>
      <w:bdo w:val="ltr">
        <w:r>
          <w:rPr>
            <w:rStyle w:val="Bodytext2239pt"/>
          </w:rPr>
          <w:tab/>
        </w:r>
        <w:r>
          <w:rPr>
            <w:rStyle w:val="Bodytext2239pt"/>
          </w:rPr>
          <w:tab/>
        </w:r>
        <w:r>
          <w:t>‬</w:t>
        </w:r>
      </w:bdo>
    </w:p>
    <w:p w14:paraId="1E8F0C0C" w14:textId="77777777" w:rsidR="00EA3276" w:rsidRDefault="00C351B8">
      <w:pPr>
        <w:pStyle w:val="Bodytext20"/>
        <w:framePr w:w="10378" w:h="14172" w:hRule="exact" w:wrap="none" w:vAnchor="page" w:hAnchor="page" w:x="374" w:y="1173"/>
        <w:numPr>
          <w:ilvl w:val="0"/>
          <w:numId w:val="23"/>
        </w:numPr>
        <w:shd w:val="clear" w:color="auto" w:fill="auto"/>
        <w:tabs>
          <w:tab w:val="left" w:pos="690"/>
          <w:tab w:val="left" w:pos="5410"/>
        </w:tabs>
        <w:spacing w:before="0" w:after="172" w:line="168" w:lineRule="exact"/>
        <w:ind w:left="380" w:firstLine="0"/>
      </w:pPr>
      <w:r>
        <w:t>Postup pro stanovení rozdělení nákladů na</w:t>
      </w:r>
      <w:r>
        <w:tab/>
        <w:t xml:space="preserve">^ </w:t>
      </w:r>
      <w:r>
        <w:rPr>
          <w:vertAlign w:val="superscript"/>
        </w:rPr>
        <w:t>nedohodne</w:t>
      </w:r>
      <w:r>
        <w:t>-</w:t>
      </w:r>
      <w:r>
        <w:rPr>
          <w:vertAlign w:val="superscript"/>
        </w:rPr>
        <w:t>,i se 5</w:t>
      </w:r>
      <w:r>
        <w:t xml:space="preserve"> dodavatelem jinak.</w:t>
      </w:r>
    </w:p>
    <w:p w14:paraId="70CDF682" w14:textId="77777777" w:rsidR="00EA3276" w:rsidRDefault="00C351B8">
      <w:pPr>
        <w:pStyle w:val="Bodytext20"/>
        <w:framePr w:w="10378" w:h="14172" w:hRule="exact" w:wrap="none" w:vAnchor="page" w:hAnchor="page" w:x="374" w:y="1173"/>
        <w:numPr>
          <w:ilvl w:val="0"/>
          <w:numId w:val="23"/>
        </w:numPr>
        <w:shd w:val="clear" w:color="auto" w:fill="auto"/>
        <w:tabs>
          <w:tab w:val="left" w:pos="7946"/>
        </w:tabs>
        <w:spacing w:before="0" w:after="176" w:line="178" w:lineRule="exact"/>
        <w:ind w:left="380" w:firstLine="0"/>
      </w:pPr>
      <w:r>
        <w:t xml:space="preserve">*?*“ </w:t>
      </w:r>
      <w:r>
        <w:rPr>
          <w:rStyle w:val="Bodytext28ptItalic"/>
        </w:rPr>
        <w:t>w**</w:t>
      </w:r>
      <w:r>
        <w:t xml:space="preserve"> «</w:t>
      </w:r>
      <w:r>
        <w:rPr>
          <w:vertAlign w:val="subscript"/>
        </w:rPr>
        <w:t>P</w:t>
      </w:r>
      <w:r>
        <w:t>,„ „«</w:t>
      </w:r>
    </w:p>
    <w:p w14:paraId="2876C460" w14:textId="77777777" w:rsidR="00EA3276" w:rsidRDefault="00C351B8">
      <w:pPr>
        <w:pStyle w:val="Bodytext60"/>
        <w:framePr w:w="10378" w:h="14172" w:hRule="exact" w:wrap="none" w:vAnchor="page" w:hAnchor="page" w:x="374" w:y="1173"/>
        <w:shd w:val="clear" w:color="auto" w:fill="auto"/>
        <w:spacing w:before="0" w:after="845"/>
        <w:ind w:left="740"/>
        <w:jc w:val="left"/>
      </w:pPr>
      <w:r>
        <w:t>$"“p=~~</w:t>
      </w:r>
      <w:r>
        <w:rPr>
          <w:vertAlign w:val="superscript"/>
        </w:rPr>
        <w:t>r</w:t>
      </w:r>
      <w:r>
        <w:t>-^</w:t>
      </w:r>
    </w:p>
    <w:p w14:paraId="6F58671F" w14:textId="77777777" w:rsidR="00EA3276" w:rsidRDefault="00C351B8">
      <w:pPr>
        <w:pStyle w:val="Bodytext230"/>
        <w:framePr w:w="10378" w:h="14172" w:hRule="exact" w:wrap="none" w:vAnchor="page" w:hAnchor="page" w:x="374" w:y="1173"/>
        <w:shd w:val="clear" w:color="auto" w:fill="auto"/>
        <w:tabs>
          <w:tab w:val="left" w:leader="underscore" w:pos="3082"/>
          <w:tab w:val="left" w:leader="underscore" w:pos="3874"/>
          <w:tab w:val="left" w:pos="4628"/>
        </w:tabs>
        <w:spacing w:before="0" w:after="1567"/>
        <w:ind w:left="380" w:right="240"/>
      </w:pPr>
      <w:r>
        <w:t xml:space="preserve">3. Náklad, n. dodávku pitné ,„t </w:t>
      </w:r>
      <w:r>
        <w:rPr>
          <w:vertAlign w:val="subscript"/>
        </w:rPr>
        <w:t>r:</w:t>
      </w:r>
      <w:r>
        <w:t xml:space="preserve"> , ' </w:t>
      </w:r>
      <w:r>
        <w:rPr>
          <w:vertAlign w:val="superscript"/>
        </w:rPr>
        <w:t>s</w:t>
      </w:r>
      <w:r>
        <w:t>B&lt;&gt;t</w:t>
      </w:r>
      <w:r>
        <w:rPr>
          <w:vertAlign w:val="superscript"/>
        </w:rPr>
        <w:t>r</w:t>
      </w:r>
      <w:r>
        <w:t xml:space="preserve">«bv jadnotlivVch odběrných míst v </w:t>
      </w:r>
      <w:r>
        <w:rPr>
          <w:vertAlign w:val="subscript"/>
        </w:rPr>
        <w:t>m</w:t>
      </w:r>
      <w:r>
        <w:t xml:space="preserve">- </w:t>
      </w:r>
      <w:r>
        <w:rPr>
          <w:rStyle w:val="Bodytext237ptItalic"/>
        </w:rPr>
        <w:t>TV</w:t>
      </w:r>
      <w:r>
        <w:t xml:space="preserve"> ta kaleld, </w:t>
      </w:r>
      <w:r>
        <w:rPr>
          <w:vertAlign w:val="superscript"/>
        </w:rPr>
        <w:t>P</w:t>
      </w:r>
      <w:r>
        <w:t>'"</w:t>
      </w:r>
      <w:r>
        <w:rPr>
          <w:vertAlign w:val="superscript"/>
        </w:rPr>
        <w:t>l,,ednotl</w:t>
      </w:r>
      <w:r>
        <w:t>'</w:t>
      </w:r>
      <w:r>
        <w:rPr>
          <w:vertAlign w:val="superscript"/>
        </w:rPr>
        <w:t>,</w:t>
      </w:r>
      <w:r>
        <w:t>'»=</w:t>
      </w:r>
      <w:r>
        <w:rPr>
          <w:vertAlign w:val="superscript"/>
        </w:rPr>
        <w:t>1</w:t>
      </w:r>
      <w:r>
        <w:t>' odběrných místech g</w:t>
      </w:r>
      <w:r>
        <w:rPr>
          <w:rStyle w:val="Bodytext231"/>
        </w:rPr>
        <w:t>-hoh lOíMlamnc.</w:t>
      </w:r>
      <w:r>
        <w:tab/>
      </w:r>
      <w:r>
        <w:tab/>
        <w:t>°</w:t>
      </w:r>
      <w:r>
        <w:tab/>
        <w:t xml:space="preserve">“ "* </w:t>
      </w:r>
      <w:r>
        <w:rPr>
          <w:vertAlign w:val="superscript"/>
        </w:rPr>
        <w:t>P</w:t>
      </w:r>
      <w:r>
        <w:t xml:space="preserve">'° •*— &gt;»*- WWW stanovena dle Ěl. 5 odst. 3. </w:t>
      </w:r>
      <w:r>
        <w:t>„chto OP.</w:t>
      </w:r>
    </w:p>
    <w:p w14:paraId="2D78FEB5" w14:textId="77777777" w:rsidR="00EA3276" w:rsidRDefault="00C351B8">
      <w:pPr>
        <w:pStyle w:val="Bodytext20"/>
        <w:framePr w:w="10378" w:h="14172" w:hRule="exact" w:wrap="none" w:vAnchor="page" w:hAnchor="page" w:x="374" w:y="1173"/>
        <w:shd w:val="clear" w:color="auto" w:fill="auto"/>
        <w:spacing w:before="0" w:after="168" w:line="168" w:lineRule="exact"/>
        <w:ind w:left="380" w:firstLine="0"/>
      </w:pPr>
      <w:r>
        <w:t xml:space="preserve">. </w:t>
      </w:r>
      <w:r>
        <w:rPr>
          <w:vertAlign w:val="superscript"/>
        </w:rPr>
        <w:t>,ar</w:t>
      </w:r>
      <w:r>
        <w:t>l</w:t>
      </w:r>
      <w:r>
        <w:rPr>
          <w:vertAlign w:val="superscript"/>
        </w:rPr>
        <w:t>e</w:t>
      </w:r>
      <w:r>
        <w:t>k ll: Praya a p</w:t>
      </w:r>
      <w:r>
        <w:rPr>
          <w:rStyle w:val="Bodytext24"/>
          <w:lang w:val="cs-CZ" w:eastAsia="cs-CZ" w:bidi="cs-CZ"/>
        </w:rPr>
        <w:t>ovinnosti dodá</w:t>
      </w:r>
      <w:r>
        <w:t>váme</w:t>
      </w:r>
    </w:p>
    <w:p w14:paraId="15D035B5" w14:textId="77777777" w:rsidR="00EA3276" w:rsidRDefault="00C351B8">
      <w:pPr>
        <w:pStyle w:val="Bodytext20"/>
        <w:framePr w:w="10378" w:h="14172" w:hRule="exact" w:wrap="none" w:vAnchor="page" w:hAnchor="page" w:x="374" w:y="1173"/>
        <w:shd w:val="clear" w:color="auto" w:fill="auto"/>
        <w:tabs>
          <w:tab w:val="left" w:leader="hyphen" w:pos="8406"/>
          <w:tab w:val="left" w:leader="underscore" w:pos="9063"/>
          <w:tab w:val="left" w:leader="underscore" w:pos="10018"/>
        </w:tabs>
        <w:spacing w:before="0" w:after="0" w:line="358" w:lineRule="exact"/>
        <w:ind w:left="380" w:firstLine="0"/>
      </w:pPr>
      <w:r>
        <w:rPr>
          <w:rStyle w:val="Bodytext216ptBold"/>
        </w:rPr>
        <w:t xml:space="preserve">' pň </w:t>
      </w:r>
      <w:r>
        <w:t>ne^právn^én^odblnj dle §</w:t>
      </w:r>
      <w:r>
        <w:rPr>
          <w:vertAlign w:val="superscript"/>
        </w:rPr>
        <w:t>(</w:t>
      </w:r>
      <w:r>
        <w:t>8</w:t>
      </w:r>
      <w:r>
        <w:rPr>
          <w:vertAlign w:val="superscript"/>
        </w:rPr>
        <w:t>&gt;</w:t>
      </w:r>
      <w:r>
        <w:t xml:space="preserve">/odst </w:t>
      </w:r>
      <w:r>
        <w:rPr>
          <w:rStyle w:val="Bodytext2Italic"/>
        </w:rPr>
        <w:t>^1</w:t>
      </w:r>
      <w:r>
        <w:t xml:space="preserve"> " </w:t>
      </w:r>
      <w:r>
        <w:rPr>
          <w:vertAlign w:val="superscript"/>
        </w:rPr>
        <w:t>neZb</w:t>
      </w:r>
      <w:r>
        <w:t>^</w:t>
      </w:r>
      <w:r>
        <w:rPr>
          <w:vertAlign w:val="superscript"/>
        </w:rPr>
        <w:t>n</w:t>
      </w:r>
      <w:r>
        <w:t>^</w:t>
      </w:r>
      <w:r>
        <w:rPr>
          <w:vertAlign w:val="superscript"/>
        </w:rPr>
        <w:t>rT</w:t>
      </w:r>
      <w:r>
        <w:t>^°f^^^°®</w:t>
      </w:r>
      <w:r>
        <w:rPr>
          <w:vertAlign w:val="superscript"/>
        </w:rPr>
        <w:t>d</w:t>
      </w:r>
      <w:r>
        <w:t>^’^''®ďěnýdrvT^odšrTěn</w:t>
      </w:r>
      <w:r>
        <w:tab/>
        <w:t>HT</w:t>
      </w:r>
      <w:r>
        <w:rPr>
          <w:vertAlign w:val="superscript"/>
        </w:rPr>
        <w:t>7</w:t>
      </w:r>
      <w:bdo w:val="ltr">
        <w:r>
          <w:tab/>
        </w:r>
        <w:r>
          <w:tab/>
        </w:r>
        <w:r>
          <w:t>‬</w:t>
        </w:r>
      </w:bdo>
    </w:p>
    <w:p w14:paraId="6FA90CF6" w14:textId="77777777" w:rsidR="00EA3276" w:rsidRDefault="00C351B8">
      <w:pPr>
        <w:pStyle w:val="Bodytext20"/>
        <w:framePr w:w="10378" w:h="14172" w:hRule="exact" w:wrap="none" w:vAnchor="page" w:hAnchor="page" w:x="374" w:y="1173"/>
        <w:shd w:val="clear" w:color="auto" w:fill="auto"/>
        <w:spacing w:before="0" w:after="542" w:line="168" w:lineRule="exact"/>
        <w:ind w:left="380" w:firstLine="0"/>
      </w:pPr>
      <w:r>
        <w:t xml:space="preserve">přerušení dodávky TE bude dodávat i ' energetického zákona (tzn. při opakovaném nečiněn' i ergetického </w:t>
      </w:r>
      <w:r>
        <w:t>zákona, zejména</w:t>
      </w:r>
    </w:p>
    <w:p w14:paraId="436319A6" w14:textId="77777777" w:rsidR="00EA3276" w:rsidRDefault="00C351B8">
      <w:pPr>
        <w:pStyle w:val="Bodytext30"/>
        <w:framePr w:w="10378" w:h="14172" w:hRule="exact" w:wrap="none" w:vAnchor="page" w:hAnchor="page" w:x="374" w:y="1173"/>
        <w:shd w:val="clear" w:color="auto" w:fill="auto"/>
        <w:spacing w:line="240" w:lineRule="exact"/>
      </w:pPr>
      <w:r>
        <w:rPr>
          <w:rStyle w:val="Bodytext375pt"/>
          <w:vertAlign w:val="superscript"/>
        </w:rPr>
        <w:t>3</w:t>
      </w:r>
      <w:r>
        <w:rPr>
          <w:rStyle w:val="Bodytext375pt"/>
        </w:rPr>
        <w:t>' o^“l</w:t>
      </w:r>
      <w:r>
        <w:rPr>
          <w:rStyle w:val="Bodytext375pt"/>
          <w:vertAlign w:val="superscript"/>
        </w:rPr>
        <w:t>le</w:t>
      </w:r>
      <w:r>
        <w:rPr>
          <w:rStyle w:val="Bodytext375pt"/>
        </w:rPr>
        <w:t xml:space="preserve"> 7</w:t>
      </w:r>
      <w:r>
        <w:rPr>
          <w:rStyle w:val="Bodytext375pt"/>
          <w:vertAlign w:val="superscript"/>
        </w:rPr>
        <w:t>n</w:t>
      </w:r>
      <w:r>
        <w:rPr>
          <w:rStyle w:val="Bodytext375pt"/>
        </w:rPr>
        <w:t>'</w:t>
      </w:r>
      <w:r>
        <w:rPr>
          <w:rStyle w:val="Bodytext375pt"/>
          <w:vertAlign w:val="superscript"/>
        </w:rPr>
        <w:t xml:space="preserve">n !i </w:t>
      </w:r>
      <w:r>
        <w:rPr>
          <w:rStyle w:val="Bodytext375pt"/>
          <w:vertAlign w:val="superscript"/>
          <w:lang w:val="en-US" w:eastAsia="en-US" w:bidi="en-US"/>
        </w:rPr>
        <w:t>P0</w:t>
      </w:r>
      <w:r>
        <w:rPr>
          <w:rStyle w:val="Bodytext375pt"/>
          <w:lang w:val="en-US" w:eastAsia="en-US" w:bidi="en-US"/>
        </w:rPr>
        <w:t>"</w:t>
      </w:r>
      <w:r>
        <w:rPr>
          <w:rStyle w:val="Bodytext375pt"/>
          <w:vertAlign w:val="superscript"/>
          <w:lang w:val="en-US" w:eastAsia="en-US" w:bidi="en-US"/>
        </w:rPr>
        <w:t>na</w:t>
      </w:r>
      <w:r>
        <w:rPr>
          <w:rStyle w:val="Bodytext375pt"/>
          <w:lang w:val="en-US" w:eastAsia="en-US" w:bidi="en-US"/>
        </w:rPr>
        <w:t xml:space="preserve">' </w:t>
      </w:r>
      <w:r>
        <w:rPr>
          <w:rStyle w:val="Bodytext375pt"/>
        </w:rPr>
        <w:t>o“'~«pX^Ltmé“h</w:t>
      </w:r>
      <w:r>
        <w:rPr>
          <w:rStyle w:val="Bodytext375pt"/>
          <w:vertAlign w:val="superscript"/>
        </w:rPr>
        <w:t>0</w:t>
      </w:r>
      <w:r>
        <w:rPr>
          <w:rStyle w:val="Bodytext375pt"/>
        </w:rPr>
        <w:t>o</w:t>
      </w:r>
      <w:r>
        <w:rPr>
          <w:rStyle w:val="Bodytext375pt"/>
          <w:vertAlign w:val="superscript"/>
        </w:rPr>
        <w:t>b</w:t>
      </w:r>
      <w:r>
        <w:rPr>
          <w:rStyle w:val="Bodytext375pt"/>
        </w:rPr>
        <w:t>m“</w:t>
      </w:r>
      <w:r>
        <w:rPr>
          <w:rStyle w:val="Bodytext375pt"/>
          <w:vertAlign w:val="superscript"/>
        </w:rPr>
        <w:t>,</w:t>
      </w:r>
      <w:r>
        <w:rPr>
          <w:rStyle w:val="Bodytext375pt"/>
        </w:rPr>
        <w:t>«f^</w:t>
      </w:r>
      <w:r>
        <w:rPr>
          <w:rStyle w:val="Bodytext375pt"/>
          <w:vertAlign w:val="superscript"/>
        </w:rPr>
        <w:t>l</w:t>
      </w:r>
      <w:r>
        <w:rPr>
          <w:rStyle w:val="Bodytext375pt"/>
        </w:rPr>
        <w:t>7</w:t>
      </w:r>
      <w:r>
        <w:rPr>
          <w:rStyle w:val="Bodytext375pt"/>
          <w:vertAlign w:val="superscript"/>
        </w:rPr>
        <w:t>P</w:t>
      </w:r>
      <w:r>
        <w:rPr>
          <w:rStyle w:val="Bodytext375pt"/>
        </w:rPr>
        <w:t>™"^''0"'«CX</w:t>
      </w:r>
      <w:r>
        <w:rPr>
          <w:rStyle w:val="Bodytext375pt"/>
          <w:vertAlign w:val="superscript"/>
        </w:rPr>
        <w:t>P</w:t>
      </w:r>
      <w:r>
        <w:rPr>
          <w:rStyle w:val="Bodytext375pt"/>
        </w:rPr>
        <w:t>«»X"</w:t>
      </w:r>
      <w:r>
        <w:rPr>
          <w:rStyle w:val="Bodytext375pt"/>
          <w:vertAlign w:val="superscript"/>
        </w:rPr>
        <w:t>l</w:t>
      </w:r>
      <w:r>
        <w:rPr>
          <w:rStyle w:val="Bodytext375pt"/>
        </w:rPr>
        <w:t>°</w:t>
      </w:r>
      <w:r>
        <w:rPr>
          <w:rStyle w:val="Bodytext375pt"/>
          <w:vertAlign w:val="superscript"/>
        </w:rPr>
        <w:t>reí</w:t>
      </w:r>
      <w:r>
        <w:rPr>
          <w:rStyle w:val="Bodytext375pt"/>
        </w:rPr>
        <w:t>“'</w:t>
      </w:r>
      <w:r>
        <w:rPr>
          <w:rStyle w:val="Bodytext375pt"/>
          <w:vertAlign w:val="superscript"/>
        </w:rPr>
        <w:t>aí</w:t>
      </w:r>
      <w:r>
        <w:rPr>
          <w:rStyle w:val="Bodytext375pt"/>
        </w:rPr>
        <w:t>”'</w:t>
      </w:r>
      <w:r>
        <w:rPr>
          <w:rStyle w:val="Bodytext375pt"/>
          <w:vertAlign w:val="superscript"/>
        </w:rPr>
        <w:t>,</w:t>
      </w:r>
      <w:r>
        <w:rPr>
          <w:rStyle w:val="Bodytext375pt"/>
        </w:rPr>
        <w:t>'</w:t>
      </w:r>
      <w:r>
        <w:rPr>
          <w:rStyle w:val="Bodytext375pt"/>
          <w:vertAlign w:val="superscript"/>
        </w:rPr>
        <w:t>OP</w:t>
      </w:r>
      <w:r>
        <w:rPr>
          <w:rStyle w:val="Bodytext375pt"/>
        </w:rPr>
        <w:t>'</w:t>
      </w:r>
      <w:r>
        <w:rPr>
          <w:rStyle w:val="Bodytext375pt"/>
          <w:vertAlign w:val="superscript"/>
        </w:rPr>
        <w:t>,l</w:t>
      </w:r>
      <w:r>
        <w:rPr>
          <w:rStyle w:val="Bodytext375pt"/>
        </w:rPr>
        <w:t>‘</w:t>
      </w:r>
      <w:r>
        <w:rPr>
          <w:rStyle w:val="Bodytext375pt"/>
          <w:vertAlign w:val="superscript"/>
        </w:rPr>
        <w:t xml:space="preserve">U </w:t>
      </w:r>
      <w:r>
        <w:t xml:space="preserve">Článek^ P </w:t>
      </w:r>
      <w:r>
        <w:rPr>
          <w:vertAlign w:val="superscript"/>
        </w:rPr>
        <w:t>,eh</w:t>
      </w:r>
      <w:r>
        <w:t xml:space="preserve">° </w:t>
      </w:r>
      <w:r>
        <w:rPr>
          <w:vertAlign w:val="superscript"/>
        </w:rPr>
        <w:t>na,emCŮ Wn</w:t>
      </w:r>
      <w:r>
        <w:t>'</w:t>
      </w:r>
      <w:r>
        <w:rPr>
          <w:vertAlign w:val="superscript"/>
        </w:rPr>
        <w:t>klě prokařate,oé</w:t>
      </w:r>
      <w:r>
        <w:t xml:space="preserve"> činností dodavatele </w:t>
      </w:r>
      <w:r>
        <w:rPr>
          <w:lang w:val="en-US" w:eastAsia="en-US" w:bidi="en-US"/>
        </w:rPr>
        <w:t>XoXXd™atl|</w:t>
      </w:r>
      <w:r>
        <w:rPr>
          <w:vertAlign w:val="superscript"/>
          <w:lang w:val="en-US" w:eastAsia="en-US" w:bidi="en-US"/>
        </w:rPr>
        <w:t>neV</w:t>
      </w:r>
      <w:r>
        <w:rPr>
          <w:lang w:val="en-US" w:eastAsia="en-US" w:bidi="en-US"/>
        </w:rPr>
        <w:t>*</w:t>
      </w:r>
      <w:r>
        <w:rPr>
          <w:vertAlign w:val="superscript"/>
          <w:lang w:val="en-US" w:eastAsia="en-US" w:bidi="en-US"/>
        </w:rPr>
        <w:t>ni,ialy</w:t>
      </w:r>
      <w:r>
        <w:rPr>
          <w:lang w:val="en-US" w:eastAsia="en-US" w:bidi="en-US"/>
        </w:rPr>
        <w:t xml:space="preserve"> </w:t>
      </w:r>
      <w:r>
        <w:t xml:space="preserve">^ 3. Skodý „, </w:t>
      </w:r>
      <w:r>
        <w:rPr>
          <w:vertAlign w:val="subscript"/>
        </w:rPr>
        <w:t>m</w:t>
      </w:r>
      <w:r>
        <w:t>,tetko</w:t>
      </w:r>
    </w:p>
    <w:p w14:paraId="4BDBDEE1" w14:textId="77777777" w:rsidR="00EA3276" w:rsidRDefault="00C351B8">
      <w:pPr>
        <w:pStyle w:val="Bodytext100"/>
        <w:framePr w:w="10378" w:h="14172" w:hRule="exact" w:wrap="none" w:vAnchor="page" w:hAnchor="page" w:x="374" w:y="1173"/>
        <w:shd w:val="clear" w:color="auto" w:fill="auto"/>
        <w:spacing w:before="0" w:after="1480"/>
        <w:ind w:firstLine="0"/>
      </w:pPr>
      <w:r>
        <w:t>-</w:t>
      </w:r>
      <w:r>
        <w:rPr>
          <w:vertAlign w:val="superscript"/>
        </w:rPr>
        <w:t>anek</w:t>
      </w:r>
      <w:r>
        <w:t xml:space="preserve"> </w:t>
      </w:r>
      <w:r>
        <w:rPr>
          <w:rStyle w:val="Bodytext107pt"/>
          <w:b/>
          <w:bCs/>
        </w:rPr>
        <w:t>12</w:t>
      </w:r>
      <w:r>
        <w:t xml:space="preserve">: Prava a povinnosti </w:t>
      </w:r>
      <w:r>
        <w:t>odběratele</w:t>
      </w:r>
    </w:p>
    <w:p w14:paraId="4D0234F4" w14:textId="77777777" w:rsidR="00EA3276" w:rsidRDefault="00C351B8">
      <w:pPr>
        <w:pStyle w:val="Bodytext20"/>
        <w:framePr w:w="10378" w:h="14172" w:hRule="exact" w:wrap="none" w:vAnchor="page" w:hAnchor="page" w:x="374" w:y="1173"/>
        <w:shd w:val="clear" w:color="auto" w:fill="auto"/>
        <w:spacing w:before="0" w:after="472" w:line="168" w:lineRule="exact"/>
        <w:ind w:firstLine="0"/>
      </w:pPr>
      <w:r>
        <w:rPr>
          <w:vertAlign w:val="superscript"/>
        </w:rPr>
        <w:t>3</w:t>
      </w:r>
      <w:r>
        <w:t xml:space="preserve">- Teplonosná látka je ve vlastnictví </w:t>
      </w:r>
      <w:r>
        <w:rPr>
          <w:rStyle w:val="Bodytext265ptSpacing0ptScaling150"/>
        </w:rPr>
        <w:t xml:space="preserve">dnd </w:t>
      </w:r>
      <w:r>
        <w:rPr>
          <w:vertAlign w:val="superscript"/>
        </w:rPr>
        <w:t>e</w:t>
      </w:r>
      <w:r>
        <w:t xml:space="preserve"> ''</w:t>
      </w:r>
      <w:r>
        <w:rPr>
          <w:vertAlign w:val="superscript"/>
        </w:rPr>
        <w:t>takov</w:t>
      </w:r>
      <w:r>
        <w:t xml:space="preserve">ém případě není oprávněn vznášet jakékoliv řekla </w:t>
      </w:r>
      <w:r>
        <w:rPr>
          <w:vertAlign w:val="superscript"/>
        </w:rPr>
        <w:t>nenese</w:t>
      </w:r>
      <w:r>
        <w:t xml:space="preserve"> žádnou odpovědnost za</w:t>
      </w:r>
    </w:p>
    <w:p w14:paraId="68B65EF6" w14:textId="77777777" w:rsidR="00EA3276" w:rsidRDefault="00C351B8">
      <w:pPr>
        <w:pStyle w:val="Bodytext20"/>
        <w:framePr w:w="10378" w:h="14172" w:hRule="exact" w:wrap="none" w:vAnchor="page" w:hAnchor="page" w:x="374" w:y="1173"/>
        <w:numPr>
          <w:ilvl w:val="0"/>
          <w:numId w:val="24"/>
        </w:numPr>
        <w:shd w:val="clear" w:color="auto" w:fill="auto"/>
        <w:tabs>
          <w:tab w:val="left" w:pos="278"/>
        </w:tabs>
        <w:spacing w:before="0" w:after="0" w:line="178" w:lineRule="exact"/>
        <w:ind w:firstLine="0"/>
      </w:pPr>
      <w:r>
        <w:t xml:space="preserve">Odběratel může zřídit a provozovenm </w:t>
      </w:r>
      <w:r>
        <w:rPr>
          <w:rStyle w:val="Bodytext28ptItalic"/>
        </w:rPr>
        <w:t xml:space="preserve">f </w:t>
      </w:r>
      <w:r>
        <w:t>■</w:t>
      </w:r>
      <w:r>
        <w:rPr>
          <w:vertAlign w:val="superscript"/>
        </w:rPr>
        <w:t>atky Z6 systemu</w:t>
      </w:r>
      <w:r>
        <w:t>' J</w:t>
      </w:r>
      <w:r>
        <w:rPr>
          <w:vertAlign w:val="superscript"/>
        </w:rPr>
        <w:t>e</w:t>
      </w:r>
      <w:r>
        <w:t xml:space="preserve"> odběratel povinen následně mm </w:t>
      </w:r>
      <w:r>
        <w:rPr>
          <w:vertAlign w:val="subscript"/>
        </w:rPr>
        <w:t>t</w:t>
      </w:r>
      <w:r>
        <w:t xml:space="preserve">w- </w:t>
      </w:r>
      <w:r>
        <w:rPr>
          <w:vertAlign w:val="superscript"/>
        </w:rPr>
        <w:t>poruch</w:t>
      </w:r>
      <w:r>
        <w:t>y topného systému</w:t>
      </w:r>
      <w:r>
        <w:t>.</w:t>
      </w:r>
    </w:p>
    <w:p w14:paraId="3765F9E8" w14:textId="77777777" w:rsidR="00EA3276" w:rsidRDefault="00C351B8">
      <w:pPr>
        <w:pStyle w:val="Bodytext241"/>
        <w:framePr w:w="10378" w:h="14172" w:hRule="exact" w:wrap="none" w:vAnchor="page" w:hAnchor="page" w:x="374" w:y="1173"/>
        <w:shd w:val="clear" w:color="auto" w:fill="auto"/>
        <w:spacing w:before="0" w:after="382"/>
        <w:ind w:left="380"/>
      </w:pPr>
      <w:r>
        <w:t>szz*.</w:t>
      </w:r>
    </w:p>
    <w:p w14:paraId="5E30FA64" w14:textId="77777777" w:rsidR="00EA3276" w:rsidRDefault="00C351B8">
      <w:pPr>
        <w:pStyle w:val="Bodytext250"/>
        <w:framePr w:w="10378" w:h="14172" w:hRule="exact" w:wrap="none" w:vAnchor="page" w:hAnchor="page" w:x="374" w:y="1173"/>
        <w:numPr>
          <w:ilvl w:val="0"/>
          <w:numId w:val="24"/>
        </w:numPr>
        <w:shd w:val="clear" w:color="auto" w:fill="auto"/>
        <w:tabs>
          <w:tab w:val="left" w:pos="3480"/>
        </w:tabs>
        <w:spacing w:before="0"/>
      </w:pPr>
      <w:r>
        <w:t>---—orusenípiombdodav::</w:t>
      </w:r>
      <w:r>
        <w:rPr>
          <w:lang w:val="en-US" w:eastAsia="en-US" w:bidi="en-US"/>
        </w:rPr>
        <w:t xml:space="preserve">HE </w:t>
      </w:r>
      <w:r>
        <w:t>" “ ~</w:t>
      </w:r>
    </w:p>
    <w:p w14:paraId="1802C89D" w14:textId="77777777" w:rsidR="00EA3276" w:rsidRDefault="00C351B8">
      <w:pPr>
        <w:pStyle w:val="Bodytext20"/>
        <w:framePr w:w="10378" w:h="14172" w:hRule="exact" w:wrap="none" w:vAnchor="page" w:hAnchor="page" w:x="374" w:y="1173"/>
        <w:shd w:val="clear" w:color="auto" w:fill="auto"/>
        <w:tabs>
          <w:tab w:val="left" w:pos="7946"/>
        </w:tabs>
        <w:spacing w:before="0" w:after="0" w:line="221" w:lineRule="exact"/>
        <w:ind w:firstLine="0"/>
      </w:pPr>
      <w:r>
        <w:rPr>
          <w:rStyle w:val="Bodytext265pt"/>
        </w:rPr>
        <w:t>6</w:t>
      </w:r>
      <w:r>
        <w:rPr>
          <w:rStyle w:val="Bodytext265ptSpacing0ptScaling150"/>
        </w:rPr>
        <w:t xml:space="preserve">. </w:t>
      </w:r>
      <w:r>
        <w:t xml:space="preserve">Odběratel je povinen zajistit </w:t>
      </w:r>
      <w:r>
        <w:rPr>
          <w:rStyle w:val="Bodytext265ptSpacing0ptScaling150"/>
        </w:rPr>
        <w:t>dorirm - -</w:t>
      </w:r>
      <w:r>
        <w:rPr>
          <w:rStyle w:val="Bodytext265ptSpacing0ptScaling150"/>
        </w:rPr>
        <w:tab/>
      </w:r>
      <w:r>
        <w:rPr>
          <w:rStyle w:val="Bodytext265ptSpacing0ptScaling150"/>
          <w:vertAlign w:val="superscript"/>
        </w:rPr>
        <w:t xml:space="preserve">pov,nen </w:t>
      </w:r>
      <w:r>
        <w:rPr>
          <w:rStyle w:val="Bodytext265pt"/>
          <w:vertAlign w:val="superscript"/>
        </w:rPr>
        <w:t>0</w:t>
      </w:r>
      <w:r>
        <w:rPr>
          <w:rStyle w:val="Bodytext265ptSpacing0ptScaling150"/>
          <w:vertAlign w:val="superscript"/>
        </w:rPr>
        <w:t xml:space="preserve"> tom</w:t>
      </w:r>
      <w:r>
        <w:rPr>
          <w:rStyle w:val="Bodytext265ptSpacing0ptScaling150"/>
        </w:rPr>
        <w:t xml:space="preserve"> </w:t>
      </w:r>
      <w:r>
        <w:t>"prodlené</w:t>
      </w:r>
    </w:p>
    <w:p w14:paraId="3DD6F34C" w14:textId="77777777" w:rsidR="00EA3276" w:rsidRDefault="00C351B8">
      <w:pPr>
        <w:pStyle w:val="Bodytext20"/>
        <w:framePr w:w="10378" w:h="14172" w:hRule="exact" w:wrap="none" w:vAnchor="page" w:hAnchor="page" w:x="374" w:y="1173"/>
        <w:shd w:val="clear" w:color="auto" w:fill="auto"/>
        <w:tabs>
          <w:tab w:val="left" w:pos="3082"/>
        </w:tabs>
        <w:spacing w:before="0" w:after="102" w:line="221" w:lineRule="exact"/>
        <w:ind w:left="380" w:firstLine="0"/>
      </w:pPr>
      <w:r>
        <w:t>nebo se v něm zdržují.</w:t>
      </w:r>
      <w:r>
        <w:tab/>
        <w:t xml:space="preserve">^ </w:t>
      </w:r>
      <w:r>
        <w:rPr>
          <w:vertAlign w:val="superscript"/>
        </w:rPr>
        <w:t>UStanoveni sml</w:t>
      </w:r>
      <w:r>
        <w:t>°ovy i ostatními obyvateli či osobami které spolu „• Hh‘</w:t>
      </w:r>
    </w:p>
    <w:p w14:paraId="7A40704A" w14:textId="77777777" w:rsidR="00EA3276" w:rsidRDefault="00C351B8">
      <w:pPr>
        <w:pStyle w:val="Bodytext20"/>
        <w:framePr w:w="10378" w:h="14172" w:hRule="exact" w:wrap="none" w:vAnchor="page" w:hAnchor="page" w:x="374" w:y="1173"/>
        <w:shd w:val="clear" w:color="auto" w:fill="auto"/>
        <w:tabs>
          <w:tab w:val="left" w:pos="6869"/>
        </w:tabs>
        <w:spacing w:before="0" w:after="480" w:line="168" w:lineRule="exact"/>
        <w:ind w:firstLine="0"/>
      </w:pPr>
      <w:r>
        <w:rPr>
          <w:vertAlign w:val="superscript"/>
        </w:rPr>
        <w:t>7</w:t>
      </w:r>
      <w:r>
        <w:t xml:space="preserve"> Odběratel je povinen neprodleně písemně sdělit dodáváte,</w:t>
      </w:r>
      <w:r>
        <w:tab/>
        <w:t>*</w:t>
      </w:r>
    </w:p>
    <w:p w14:paraId="1520C43E" w14:textId="77777777" w:rsidR="00EA3276" w:rsidRDefault="00C351B8">
      <w:pPr>
        <w:pStyle w:val="Bodytext20"/>
        <w:framePr w:w="10378" w:h="14172" w:hRule="exact" w:wrap="none" w:vAnchor="page" w:hAnchor="page" w:x="374" w:y="1173"/>
        <w:shd w:val="clear" w:color="auto" w:fill="auto"/>
        <w:tabs>
          <w:tab w:val="left" w:pos="7946"/>
        </w:tabs>
        <w:spacing w:before="0" w:after="0" w:line="168" w:lineRule="exact"/>
        <w:ind w:left="740" w:firstLine="0"/>
      </w:pPr>
      <w:r>
        <w:t>dodává,,,, kn kontrola odběrného tepelného tařlteni,</w:t>
      </w:r>
      <w:r>
        <w:tab/>
        <w:t>» » skoněen,</w:t>
      </w:r>
    </w:p>
    <w:p w14:paraId="25152DA8" w14:textId="77777777" w:rsidR="00EA3276" w:rsidRDefault="00C351B8">
      <w:pPr>
        <w:pStyle w:val="Headerorfooter30"/>
        <w:framePr w:wrap="none" w:vAnchor="page" w:hAnchor="page" w:x="4786" w:y="15729"/>
        <w:shd w:val="clear" w:color="auto" w:fill="auto"/>
      </w:pPr>
      <w:r>
        <w:t>Strana 7 z 9</w:t>
      </w:r>
    </w:p>
    <w:p w14:paraId="3885432C" w14:textId="77777777" w:rsidR="00EA3276" w:rsidRDefault="00EA3276">
      <w:pPr>
        <w:rPr>
          <w:sz w:val="2"/>
          <w:szCs w:val="2"/>
        </w:rPr>
        <w:sectPr w:rsidR="00EA3276">
          <w:pgSz w:w="11900" w:h="16840"/>
          <w:pgMar w:top="360" w:right="360" w:bottom="360" w:left="360" w:header="0" w:footer="3" w:gutter="0"/>
          <w:cols w:space="720"/>
          <w:noEndnote/>
          <w:docGrid w:linePitch="360"/>
        </w:sectPr>
      </w:pPr>
    </w:p>
    <w:p w14:paraId="6B6ED137" w14:textId="77777777" w:rsidR="00EA3276" w:rsidRDefault="00C351B8">
      <w:pPr>
        <w:pStyle w:val="Headerorfooter60"/>
        <w:framePr w:wrap="none" w:vAnchor="page" w:hAnchor="page" w:x="8928" w:y="902"/>
        <w:shd w:val="clear" w:color="auto" w:fill="auto"/>
      </w:pPr>
      <w:r>
        <w:lastRenderedPageBreak/>
        <w:t>Část D</w:t>
      </w:r>
    </w:p>
    <w:p w14:paraId="155D09D8" w14:textId="67230B07" w:rsidR="00EA3276" w:rsidRDefault="006E208E">
      <w:pPr>
        <w:framePr w:wrap="none" w:vAnchor="page" w:hAnchor="page" w:x="1123" w:y="580"/>
        <w:rPr>
          <w:sz w:val="2"/>
          <w:szCs w:val="2"/>
        </w:rPr>
      </w:pPr>
      <w:r>
        <w:rPr>
          <w:noProof/>
        </w:rPr>
        <w:drawing>
          <wp:inline distT="0" distB="0" distL="0" distR="0" wp14:anchorId="1461AF4C" wp14:editId="3AC30852">
            <wp:extent cx="381000" cy="39052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1000" cy="390525"/>
                    </a:xfrm>
                    <a:prstGeom prst="rect">
                      <a:avLst/>
                    </a:prstGeom>
                    <a:noFill/>
                    <a:ln>
                      <a:noFill/>
                    </a:ln>
                  </pic:spPr>
                </pic:pic>
              </a:graphicData>
            </a:graphic>
          </wp:inline>
        </w:drawing>
      </w:r>
    </w:p>
    <w:p w14:paraId="2D4F5573" w14:textId="77777777" w:rsidR="00EA3276" w:rsidRDefault="00C351B8">
      <w:pPr>
        <w:pStyle w:val="Heading430"/>
        <w:framePr w:w="10378" w:h="570" w:hRule="exact" w:wrap="none" w:vAnchor="page" w:hAnchor="page" w:x="523" w:y="700"/>
        <w:shd w:val="clear" w:color="auto" w:fill="auto"/>
        <w:ind w:left="1234"/>
      </w:pPr>
      <w:bookmarkStart w:id="18" w:name="bookmark18"/>
      <w:r>
        <w:t>PLZEŇSKÁ</w:t>
      </w:r>
      <w:bookmarkEnd w:id="18"/>
    </w:p>
    <w:p w14:paraId="578DD62C" w14:textId="77777777" w:rsidR="00EA3276" w:rsidRDefault="00C351B8">
      <w:pPr>
        <w:pStyle w:val="Heading430"/>
        <w:framePr w:w="10378" w:h="570" w:hRule="exact" w:wrap="none" w:vAnchor="page" w:hAnchor="page" w:x="523" w:y="700"/>
        <w:shd w:val="clear" w:color="auto" w:fill="auto"/>
        <w:ind w:left="1234"/>
      </w:pPr>
      <w:bookmarkStart w:id="19" w:name="bookmark19"/>
      <w:r>
        <w:t>TEPLÁRENSKÁ</w:t>
      </w:r>
      <w:bookmarkEnd w:id="19"/>
    </w:p>
    <w:p w14:paraId="775E3511" w14:textId="77777777" w:rsidR="00EA3276" w:rsidRDefault="00C351B8">
      <w:pPr>
        <w:pStyle w:val="Bodytext20"/>
        <w:framePr w:wrap="none" w:vAnchor="page" w:hAnchor="page" w:x="523" w:y="1277"/>
        <w:shd w:val="clear" w:color="auto" w:fill="auto"/>
        <w:spacing w:before="0" w:after="0" w:line="168" w:lineRule="exact"/>
        <w:ind w:left="1280" w:firstLine="0"/>
        <w:jc w:val="left"/>
      </w:pPr>
      <w:r>
        <w:t>Více nez energie</w:t>
      </w:r>
    </w:p>
    <w:p w14:paraId="7426BA45" w14:textId="77777777" w:rsidR="00EA3276" w:rsidRDefault="00C351B8">
      <w:pPr>
        <w:pStyle w:val="Bodytext20"/>
        <w:framePr w:w="10378" w:h="4241" w:hRule="exact" w:wrap="none" w:vAnchor="page" w:hAnchor="page" w:x="523" w:y="1751"/>
        <w:numPr>
          <w:ilvl w:val="0"/>
          <w:numId w:val="25"/>
        </w:numPr>
        <w:shd w:val="clear" w:color="auto" w:fill="auto"/>
        <w:tabs>
          <w:tab w:val="left" w:pos="1431"/>
          <w:tab w:val="left" w:pos="4390"/>
          <w:tab w:val="left" w:pos="8682"/>
          <w:tab w:val="left" w:pos="10141"/>
        </w:tabs>
        <w:spacing w:before="0" w:after="101" w:line="168" w:lineRule="exact"/>
        <w:ind w:left="1420" w:hanging="260"/>
      </w:pPr>
      <w:r>
        <w:t>změnu odběratele TE,</w:t>
      </w:r>
      <w:r>
        <w:tab/>
        <w:t>——</w:t>
      </w:r>
      <w:r>
        <w:tab/>
        <w:t>-</w:t>
      </w:r>
      <w:r>
        <w:tab/>
        <w:t>-</w:t>
      </w:r>
    </w:p>
    <w:p w14:paraId="0CC4D4E4" w14:textId="77777777" w:rsidR="00EA3276" w:rsidRDefault="00C351B8">
      <w:pPr>
        <w:pStyle w:val="Bodytext20"/>
        <w:framePr w:w="10378" w:h="4241" w:hRule="exact" w:wrap="none" w:vAnchor="page" w:hAnchor="page" w:x="523" w:y="1751"/>
        <w:numPr>
          <w:ilvl w:val="0"/>
          <w:numId w:val="17"/>
        </w:numPr>
        <w:shd w:val="clear" w:color="auto" w:fill="auto"/>
        <w:tabs>
          <w:tab w:val="left" w:pos="1431"/>
        </w:tabs>
        <w:spacing w:before="0" w:after="0" w:line="192" w:lineRule="exact"/>
        <w:ind w:left="1420" w:hanging="260"/>
      </w:pPr>
      <w:r>
        <w:t>změny podlahové plochy, příp. zapo</w:t>
      </w:r>
      <w:r>
        <w:t>čitatelné podlahové plochy, zejména rozdělením na bytové a nebytové plochy či počty bytí, a to vždy nejpozději pět (5) dnů před zahájením takové úpravy, která má na změnu uvedených hodnot vliv, a na požádání takovou změnu prokázat.</w:t>
      </w:r>
    </w:p>
    <w:p w14:paraId="7627F0FD" w14:textId="77777777" w:rsidR="00EA3276" w:rsidRDefault="00C351B8">
      <w:pPr>
        <w:pStyle w:val="Bodytext20"/>
        <w:framePr w:w="10378" w:h="4241" w:hRule="exact" w:wrap="none" w:vAnchor="page" w:hAnchor="page" w:x="523" w:y="1751"/>
        <w:numPr>
          <w:ilvl w:val="0"/>
          <w:numId w:val="26"/>
        </w:numPr>
        <w:shd w:val="clear" w:color="auto" w:fill="auto"/>
        <w:tabs>
          <w:tab w:val="left" w:pos="954"/>
        </w:tabs>
        <w:spacing w:before="0" w:after="0" w:line="206" w:lineRule="exact"/>
        <w:ind w:left="860" w:hanging="260"/>
      </w:pPr>
      <w:r>
        <w:t xml:space="preserve">Nesplní-li </w:t>
      </w:r>
      <w:r>
        <w:t>odběratel ohlašovací povinnost ke škodě na majetku dodavatele nebo dalších odběratelů, je odběratel povinen uhradit dodavateli veškeré škody vzniklé opomenutím odběratele. Náhrada škody se řídí ustanovením § 2909 a násl. občanského zákoníku.</w:t>
      </w:r>
    </w:p>
    <w:p w14:paraId="755502A8" w14:textId="77777777" w:rsidR="00EA3276" w:rsidRDefault="00C351B8">
      <w:pPr>
        <w:pStyle w:val="Bodytext20"/>
        <w:framePr w:w="10378" w:h="4241" w:hRule="exact" w:wrap="none" w:vAnchor="page" w:hAnchor="page" w:x="523" w:y="1751"/>
        <w:numPr>
          <w:ilvl w:val="0"/>
          <w:numId w:val="26"/>
        </w:numPr>
        <w:shd w:val="clear" w:color="auto" w:fill="auto"/>
        <w:tabs>
          <w:tab w:val="left" w:pos="954"/>
        </w:tabs>
        <w:spacing w:before="0" w:after="0" w:line="206" w:lineRule="exact"/>
        <w:ind w:left="860" w:hanging="260"/>
      </w:pPr>
      <w:r>
        <w:t>Odběratel je o</w:t>
      </w:r>
      <w:r>
        <w:t>právněn odstoupit od smlouvy ve čtrnáctidenní (14) lhůtě od podpisu smlouvy v případě uzavření smlouvy mezi dodavatelem a odběratelem v postavení spotřebitele distančním způsobem nebo mimo obchodní prostory dodavatele.</w:t>
      </w:r>
    </w:p>
    <w:p w14:paraId="5953E4D6" w14:textId="77777777" w:rsidR="00EA3276" w:rsidRDefault="00C351B8">
      <w:pPr>
        <w:pStyle w:val="Bodytext20"/>
        <w:framePr w:w="10378" w:h="4241" w:hRule="exact" w:wrap="none" w:vAnchor="page" w:hAnchor="page" w:x="523" w:y="1751"/>
        <w:numPr>
          <w:ilvl w:val="0"/>
          <w:numId w:val="26"/>
        </w:numPr>
        <w:shd w:val="clear" w:color="auto" w:fill="auto"/>
        <w:tabs>
          <w:tab w:val="left" w:pos="954"/>
        </w:tabs>
        <w:spacing w:before="0" w:after="0" w:line="206" w:lineRule="exact"/>
        <w:ind w:left="860" w:hanging="260"/>
      </w:pPr>
      <w:r>
        <w:t>Odběratel bere na vědomí, že dodavate</w:t>
      </w:r>
      <w:r>
        <w:t>l v rámci plnění smlouvy může, jako správce osobních údajů, zpracovávat osobní údaje odběratele - fyzické osoby, a to zejména v rozsahu jméno, příjmení, bydliště (trvalé, popř. přechodné), datum narození, rodné číslo, plnou moc, pozice/funkce, bankovní spo</w:t>
      </w:r>
      <w:r>
        <w:t>jení, telefonní číslo, e-mail, číslo odběrného místa, technická data odběrného místa, spotřeby s historií, platby s historií, identifikátor smlouvy a data z externí lustrace veřejných seznamů, a to v nezbytném rozsahu pro účely plnění smlouvy a dále za úče</w:t>
      </w:r>
      <w:r>
        <w:t>lem ochrany oprávněných zájmu dodavatele. Dodavatel zpracovává osobní údaje poskytnuté odběratelem rovněž v rámci svých zákonných povinností vyplývajících zejména z energetického zákona. Dodavatel osobní údaje zpracovává v souladu s těmito OP a v souladu s</w:t>
      </w:r>
      <w:r>
        <w:t>e zákonem č. 110/2019 Sb. o zpracování osobních údajů v platném znění, ve znění pozdějších předpisů, a obecným nařízením o ochraně osobních údajů (nařízení Evropského parlamentu a Rady (EU) 2016/679). Zpracovávané osobní údaje zahrnují zejména údaje, které</w:t>
      </w:r>
      <w:r>
        <w:t xml:space="preserve"> jsou dodavateli poskytnuty přímo jejich subjektem, případně další údaje, které vzniknou z jeho jednání či činnosti dodavatele. Informace o zpracování osobních údajů, jakožto i zásady zpracování osobních údajů a další informace, jsou zveřejněny na webových</w:t>
      </w:r>
      <w:r>
        <w:t xml:space="preserve"> stránkách dodavatele </w:t>
      </w:r>
      <w:hyperlink r:id="rId32" w:history="1">
        <w:r>
          <w:rPr>
            <w:rStyle w:val="Bodytext24"/>
          </w:rPr>
          <w:t>https://www.plzenskateplarenska.cz/zpracovani-osobnich-udaiu</w:t>
        </w:r>
      </w:hyperlink>
      <w:r>
        <w:rPr>
          <w:rStyle w:val="Bodytext24"/>
        </w:rPr>
        <w:t>.</w:t>
      </w:r>
      <w:r>
        <w:rPr>
          <w:lang w:val="en-US" w:eastAsia="en-US" w:bidi="en-US"/>
        </w:rPr>
        <w:t xml:space="preserve"> </w:t>
      </w:r>
      <w:r>
        <w:t>přičemž podpisem smlouvy odběratel potvrzuje, že se s těmito informacemi seznámil.</w:t>
      </w:r>
    </w:p>
    <w:p w14:paraId="027EBEB0" w14:textId="77777777" w:rsidR="00EA3276" w:rsidRDefault="00C351B8">
      <w:pPr>
        <w:pStyle w:val="Bodytext100"/>
        <w:framePr w:w="10378" w:h="9005" w:hRule="exact" w:wrap="none" w:vAnchor="page" w:hAnchor="page" w:x="523" w:y="6057"/>
        <w:pBdr>
          <w:bottom w:val="single" w:sz="4" w:space="1" w:color="auto"/>
        </w:pBdr>
        <w:shd w:val="clear" w:color="auto" w:fill="auto"/>
        <w:spacing w:before="0"/>
        <w:ind w:left="860" w:hanging="260"/>
      </w:pPr>
      <w:r>
        <w:rPr>
          <w:rStyle w:val="Bodytext101"/>
          <w:b/>
          <w:bCs/>
        </w:rPr>
        <w:t>Článek 13: Změ</w:t>
      </w:r>
      <w:r>
        <w:rPr>
          <w:rStyle w:val="Bodytext101"/>
          <w:b/>
          <w:bCs/>
        </w:rPr>
        <w:t>ny obchodních p</w:t>
      </w:r>
      <w:r>
        <w:t>odmínek</w:t>
      </w:r>
    </w:p>
    <w:p w14:paraId="53660A5A" w14:textId="77777777" w:rsidR="00EA3276" w:rsidRDefault="00C351B8">
      <w:pPr>
        <w:pStyle w:val="Bodytext20"/>
        <w:framePr w:w="10378" w:h="9005" w:hRule="exact" w:wrap="none" w:vAnchor="page" w:hAnchor="page" w:x="523" w:y="6057"/>
        <w:numPr>
          <w:ilvl w:val="0"/>
          <w:numId w:val="27"/>
        </w:numPr>
        <w:shd w:val="clear" w:color="auto" w:fill="auto"/>
        <w:tabs>
          <w:tab w:val="left" w:pos="954"/>
        </w:tabs>
        <w:spacing w:before="0" w:after="0" w:line="168" w:lineRule="exact"/>
        <w:ind w:left="860" w:hanging="260"/>
      </w:pPr>
      <w:r>
        <w:t>Dodavatel je oprávněn jednostranně měnit tyto OP, a to následujícím způsobem.</w:t>
      </w:r>
    </w:p>
    <w:p w14:paraId="0CA8032E" w14:textId="77777777" w:rsidR="00EA3276" w:rsidRDefault="00C351B8">
      <w:pPr>
        <w:pStyle w:val="Bodytext20"/>
        <w:framePr w:w="10378" w:h="9005" w:hRule="exact" w:wrap="none" w:vAnchor="page" w:hAnchor="page" w:x="523" w:y="6057"/>
        <w:numPr>
          <w:ilvl w:val="0"/>
          <w:numId w:val="27"/>
        </w:numPr>
        <w:shd w:val="clear" w:color="auto" w:fill="auto"/>
        <w:tabs>
          <w:tab w:val="left" w:pos="954"/>
        </w:tabs>
        <w:spacing w:before="0" w:after="0" w:line="206" w:lineRule="exact"/>
        <w:ind w:left="860" w:hanging="260"/>
      </w:pPr>
      <w:r>
        <w:t xml:space="preserve">Dodavatel je oprávněn oznámit odběrateli změnu OP prostřednictvím uveřejnění této změny OP na svých webových stránkách dodavatele </w:t>
      </w:r>
      <w:hyperlink r:id="rId33" w:history="1">
        <w:r>
          <w:rPr>
            <w:lang w:val="en-US" w:eastAsia="en-US" w:bidi="en-US"/>
          </w:rPr>
          <w:t>https://www.plzen</w:t>
        </w:r>
      </w:hyperlink>
      <w:r>
        <w:rPr>
          <w:rStyle w:val="Bodytext24"/>
        </w:rPr>
        <w:t>skateplarenska.cz/ornas/ifdokumentv,</w:t>
      </w:r>
      <w:r>
        <w:rPr>
          <w:lang w:val="en-US" w:eastAsia="en-US" w:bidi="en-US"/>
        </w:rPr>
        <w:t xml:space="preserve"> </w:t>
      </w:r>
      <w:r>
        <w:t>a to alespoň dvacet jedna (21) dnů před okamžikem účinnosti této změny; toto oznámení (uveřej nění) se považuje za učiněné v den umístění tohoto oznámení na předmětné webové stránky dodavatele, p</w:t>
      </w:r>
      <w:r>
        <w:t>řičemž vněm musí být uvedeno datum, kdy změna OP nabude účinnosti. Dodavatel je povinen současně odběratele o změně OP vhodným způsobem předem informovat (zejména např. formou e-mailu, nebo upozorněním na daňovém dokladu) s tím, že tato informace, resp. je</w:t>
      </w:r>
      <w:r>
        <w:t>jí doručení nemá vliv na účinnost změny OP oznámením (uveřejněním). Dodavatel je povinen odběrateli na požádání nové OP neprodleně zaslat písemně či elektronickou poštou. Odběratel je povinen se se změnou OP řádně a včas seznámit.</w:t>
      </w:r>
    </w:p>
    <w:p w14:paraId="248EB615" w14:textId="77777777" w:rsidR="00EA3276" w:rsidRDefault="00C351B8">
      <w:pPr>
        <w:pStyle w:val="Bodytext20"/>
        <w:framePr w:w="10378" w:h="9005" w:hRule="exact" w:wrap="none" w:vAnchor="page" w:hAnchor="page" w:x="523" w:y="6057"/>
        <w:numPr>
          <w:ilvl w:val="0"/>
          <w:numId w:val="27"/>
        </w:numPr>
        <w:shd w:val="clear" w:color="auto" w:fill="auto"/>
        <w:tabs>
          <w:tab w:val="left" w:pos="954"/>
        </w:tabs>
        <w:spacing w:before="0" w:after="0"/>
        <w:ind w:left="860" w:hanging="260"/>
      </w:pPr>
      <w:r>
        <w:t xml:space="preserve">Odběratel je </w:t>
      </w:r>
      <w:r>
        <w:t xml:space="preserve">oprávněn změny OP ve lhůtě dvacet jedna (21) dnů od uveřejnění oznámení dodavatele o změně odmítnout a smlouvu z tohoto důvodu písemně vypovědět. Výpovědní doba činí šest (6) měsíců a počíná běžet prvním dnem následujícího měsíce po měsíci, ve kterém byla </w:t>
      </w:r>
      <w:r>
        <w:t>výpověď odběratele doručena dodavateli. Smlouva uzavřená mezi odběratelem a dodavatelem zaniká uplynutím výpovědní doby. Po dobu výpovědní doby se smluvní vztah mezi dodavatelem a odběratelem řídí aktuálně platnou smlouvou.</w:t>
      </w:r>
    </w:p>
    <w:p w14:paraId="11EC0A37" w14:textId="77777777" w:rsidR="00EA3276" w:rsidRDefault="00C351B8">
      <w:pPr>
        <w:pStyle w:val="Bodytext20"/>
        <w:framePr w:w="10378" w:h="9005" w:hRule="exact" w:wrap="none" w:vAnchor="page" w:hAnchor="page" w:x="523" w:y="6057"/>
        <w:numPr>
          <w:ilvl w:val="0"/>
          <w:numId w:val="27"/>
        </w:numPr>
        <w:shd w:val="clear" w:color="auto" w:fill="auto"/>
        <w:tabs>
          <w:tab w:val="left" w:pos="954"/>
        </w:tabs>
        <w:spacing w:before="0" w:after="0"/>
        <w:ind w:left="860" w:hanging="260"/>
      </w:pPr>
      <w:r>
        <w:t>V případě, že odběratel ve lhůtě</w:t>
      </w:r>
      <w:r>
        <w:t xml:space="preserve"> dvacet jedna (21) dnů od uveřejnění oznámení dodavatele o změně OP nedoručí dodavateli písemnou výpověd ze smlouvy podle čl. 13 odst. 3., je změna OP pro obě strany závazná a smluvní vztah mezi odběratelem a dodavatelem se dále řídí dle OP ve znění změn, </w:t>
      </w:r>
      <w:r>
        <w:t>a to ode dne jejich účinnosti. Obdobně bude postupováno, bude-li odběratel činit jakákoliv právní jednání podle změněných OP.</w:t>
      </w:r>
    </w:p>
    <w:p w14:paraId="27509781" w14:textId="77777777" w:rsidR="00EA3276" w:rsidRDefault="00C351B8">
      <w:pPr>
        <w:pStyle w:val="Bodytext20"/>
        <w:framePr w:w="10378" w:h="9005" w:hRule="exact" w:wrap="none" w:vAnchor="page" w:hAnchor="page" w:x="523" w:y="6057"/>
        <w:numPr>
          <w:ilvl w:val="0"/>
          <w:numId w:val="27"/>
        </w:numPr>
        <w:shd w:val="clear" w:color="auto" w:fill="auto"/>
        <w:tabs>
          <w:tab w:val="left" w:pos="954"/>
        </w:tabs>
        <w:spacing w:before="0" w:after="0" w:line="182" w:lineRule="exact"/>
        <w:ind w:left="860" w:hanging="260"/>
      </w:pPr>
      <w:r>
        <w:t>Smluvní strany s ohledem na § 1752 odst. 2 občanského zákoníku sjednávají, že ve smyslu § 1752 odst. 1 občanského zákoníku je důvo</w:t>
      </w:r>
      <w:r>
        <w:t>dem pro změnu OP v příslušném rozsahu zejména:</w:t>
      </w:r>
    </w:p>
    <w:p w14:paraId="59D0FA31" w14:textId="77777777" w:rsidR="00EA3276" w:rsidRDefault="00C351B8">
      <w:pPr>
        <w:pStyle w:val="Bodytext20"/>
        <w:framePr w:w="10378" w:h="9005" w:hRule="exact" w:wrap="none" w:vAnchor="page" w:hAnchor="page" w:x="523" w:y="6057"/>
        <w:numPr>
          <w:ilvl w:val="0"/>
          <w:numId w:val="28"/>
        </w:numPr>
        <w:shd w:val="clear" w:color="auto" w:fill="auto"/>
        <w:tabs>
          <w:tab w:val="left" w:pos="1038"/>
        </w:tabs>
        <w:spacing w:before="0" w:after="0" w:line="168" w:lineRule="exact"/>
        <w:ind w:left="860" w:firstLine="0"/>
        <w:jc w:val="left"/>
      </w:pPr>
      <w:r>
        <w:t>změna právní úpravy, kterou je dodavatel povinen zohlednit,</w:t>
      </w:r>
    </w:p>
    <w:p w14:paraId="411B0AD5" w14:textId="77777777" w:rsidR="00EA3276" w:rsidRDefault="00C351B8">
      <w:pPr>
        <w:pStyle w:val="Bodytext20"/>
        <w:framePr w:w="10378" w:h="9005" w:hRule="exact" w:wrap="none" w:vAnchor="page" w:hAnchor="page" w:x="523" w:y="6057"/>
        <w:numPr>
          <w:ilvl w:val="0"/>
          <w:numId w:val="28"/>
        </w:numPr>
        <w:shd w:val="clear" w:color="auto" w:fill="auto"/>
        <w:tabs>
          <w:tab w:val="left" w:pos="1038"/>
        </w:tabs>
        <w:spacing w:before="0" w:after="0" w:line="168" w:lineRule="exact"/>
        <w:ind w:left="860" w:firstLine="0"/>
        <w:jc w:val="left"/>
      </w:pPr>
      <w:r>
        <w:t>změna cenového rozhodnutí Energetického regulačního úřadu a/nebo jeho rozhodovací praxe, jakož i rozhodovací praxe soudů,</w:t>
      </w:r>
    </w:p>
    <w:p w14:paraId="457B6FD6" w14:textId="77777777" w:rsidR="00EA3276" w:rsidRDefault="00C351B8">
      <w:pPr>
        <w:pStyle w:val="Bodytext20"/>
        <w:framePr w:w="10378" w:h="9005" w:hRule="exact" w:wrap="none" w:vAnchor="page" w:hAnchor="page" w:x="523" w:y="6057"/>
        <w:numPr>
          <w:ilvl w:val="0"/>
          <w:numId w:val="28"/>
        </w:numPr>
        <w:shd w:val="clear" w:color="auto" w:fill="auto"/>
        <w:tabs>
          <w:tab w:val="left" w:pos="1038"/>
        </w:tabs>
        <w:spacing w:before="0" w:after="0" w:line="168" w:lineRule="exact"/>
        <w:ind w:left="860" w:firstLine="0"/>
        <w:jc w:val="left"/>
      </w:pPr>
      <w:r>
        <w:t xml:space="preserve">zpřesnění </w:t>
      </w:r>
      <w:r>
        <w:t>vzájemných práv a povinností mezi odběratelem a dodavatelem,</w:t>
      </w:r>
    </w:p>
    <w:p w14:paraId="2B7E3225" w14:textId="77777777" w:rsidR="00EA3276" w:rsidRDefault="00C351B8">
      <w:pPr>
        <w:pStyle w:val="Bodytext20"/>
        <w:framePr w:w="10378" w:h="9005" w:hRule="exact" w:wrap="none" w:vAnchor="page" w:hAnchor="page" w:x="523" w:y="6057"/>
        <w:numPr>
          <w:ilvl w:val="0"/>
          <w:numId w:val="28"/>
        </w:numPr>
        <w:shd w:val="clear" w:color="auto" w:fill="auto"/>
        <w:tabs>
          <w:tab w:val="left" w:pos="1038"/>
        </w:tabs>
        <w:spacing w:before="0" w:after="0" w:line="216" w:lineRule="exact"/>
        <w:ind w:left="860" w:firstLine="0"/>
        <w:jc w:val="left"/>
      </w:pPr>
      <w:r>
        <w:t>technologická změna výroby a distribuce TE vč. změny obchodních ujednání za účelem zvýšení efektivity výroby a distribuci TE,</w:t>
      </w:r>
    </w:p>
    <w:p w14:paraId="23568145" w14:textId="77777777" w:rsidR="00EA3276" w:rsidRDefault="00C351B8">
      <w:pPr>
        <w:pStyle w:val="Bodytext20"/>
        <w:framePr w:w="10378" w:h="9005" w:hRule="exact" w:wrap="none" w:vAnchor="page" w:hAnchor="page" w:x="523" w:y="6057"/>
        <w:numPr>
          <w:ilvl w:val="0"/>
          <w:numId w:val="28"/>
        </w:numPr>
        <w:shd w:val="clear" w:color="auto" w:fill="auto"/>
        <w:tabs>
          <w:tab w:val="left" w:pos="1038"/>
        </w:tabs>
        <w:spacing w:before="0" w:after="0" w:line="216" w:lineRule="exact"/>
        <w:ind w:left="860" w:firstLine="0"/>
        <w:jc w:val="left"/>
      </w:pPr>
      <w:r>
        <w:t>technologická změna výroby a distribuce TE vč. změny obchodních ujedn</w:t>
      </w:r>
      <w:r>
        <w:t>ání za účelem snižování nákladů na výrobu a distribuci TE.</w:t>
      </w:r>
    </w:p>
    <w:p w14:paraId="48AA0703" w14:textId="77777777" w:rsidR="00EA3276" w:rsidRDefault="00C351B8">
      <w:pPr>
        <w:pStyle w:val="Bodytext100"/>
        <w:framePr w:w="10378" w:h="9005" w:hRule="exact" w:wrap="none" w:vAnchor="page" w:hAnchor="page" w:x="523" w:y="6057"/>
        <w:pBdr>
          <w:bottom w:val="single" w:sz="4" w:space="1" w:color="auto"/>
        </w:pBdr>
        <w:shd w:val="clear" w:color="auto" w:fill="auto"/>
        <w:spacing w:before="0"/>
        <w:ind w:left="860" w:hanging="260"/>
      </w:pPr>
      <w:r>
        <w:t>Článek 14: Závěrečná ustanovení</w:t>
      </w:r>
    </w:p>
    <w:p w14:paraId="3DDBDADA" w14:textId="77777777" w:rsidR="00EA3276" w:rsidRDefault="00C351B8">
      <w:pPr>
        <w:pStyle w:val="Bodytext20"/>
        <w:framePr w:w="10378" w:h="9005" w:hRule="exact" w:wrap="none" w:vAnchor="page" w:hAnchor="page" w:x="523" w:y="6057"/>
        <w:numPr>
          <w:ilvl w:val="0"/>
          <w:numId w:val="29"/>
        </w:numPr>
        <w:shd w:val="clear" w:color="auto" w:fill="auto"/>
        <w:tabs>
          <w:tab w:val="left" w:pos="954"/>
        </w:tabs>
        <w:spacing w:before="0" w:after="0"/>
        <w:ind w:left="860" w:hanging="260"/>
      </w:pPr>
      <w:r>
        <w:t xml:space="preserve">Smluvní strany se zavazují zachovávat mlčenlivost o všech důvěrných skutečnostech, které se dozvěděly v souvislosti se smlouvou, a chránit důvěrnost </w:t>
      </w:r>
      <w:r>
        <w:t>informací druhé strany před jejich neoprávněným užitím třetími stranami. Tím není dotčeno oprávnění smluvních stran sdělovat tyto údaje svým advokátům, daňovým poradcům, auditorům nebo jiným osobám vázaným na základě zvláštního právního předpisu povinností</w:t>
      </w:r>
      <w:r>
        <w:t xml:space="preserve"> mlčenlivosti; tyto osoby musí být na důvěrnost údajů upozorněny. Za důvěrné informace se považují zejména skutečnosti tvořící předmět obchodního tajemství ve smyslu §504 občanského zákoníku, a naopak se za ně nepovažují informace o uzavření (vzniku) a o u</w:t>
      </w:r>
      <w:r>
        <w:t xml:space="preserve">končení (zániku) smlouvy, jakož i údaje potřebné pro výpočet ceny dodávané TE (zejména velikosti podlahových ploch a odečty vodoměrů). Závazek ochrany důvěrných informací trvá po celou dobu trvání skutečností tvořících obchodní tajemství nebo trvání zájmu </w:t>
      </w:r>
      <w:r>
        <w:t>ochrany důvěrných informací.</w:t>
      </w:r>
    </w:p>
    <w:p w14:paraId="3667B217" w14:textId="77777777" w:rsidR="00EA3276" w:rsidRDefault="00C351B8">
      <w:pPr>
        <w:pStyle w:val="Bodytext20"/>
        <w:framePr w:w="10378" w:h="9005" w:hRule="exact" w:wrap="none" w:vAnchor="page" w:hAnchor="page" w:x="523" w:y="6057"/>
        <w:numPr>
          <w:ilvl w:val="0"/>
          <w:numId w:val="29"/>
        </w:numPr>
        <w:shd w:val="clear" w:color="auto" w:fill="auto"/>
        <w:tabs>
          <w:tab w:val="left" w:pos="954"/>
        </w:tabs>
        <w:spacing w:before="0" w:after="0" w:line="206" w:lineRule="exact"/>
        <w:ind w:left="860" w:hanging="260"/>
      </w:pPr>
      <w:r>
        <w:t>Je-li odběratelem povinná osoba dle § 2 odst. 1 zákona č. 340/2015 Sb., o zvláštních podmínkách účinnosti některých smluv, uveřejňování těchto smluv a o registru smluv (zákon o registru smluv), ve znění pozdějších změn (dále je</w:t>
      </w:r>
      <w:r>
        <w:t>n „zákon o registru smluv"), a na smlouvu se vztahuje povinnost uveřejnění v registru smluv v souladu s tímto zákonem, je odběratel povinen o tom informovat dodavatele nejpozději ke dni podpisu smlouvy a uveřejnit obsah smlouvy nebo jejího dodatku v soulad</w:t>
      </w:r>
      <w:r>
        <w:t>u s tímto zákonem před nabytím účinnosti smlouvy a odeslat dodavateli ID zveřejněné smlouvy pro zajištění kontroly uveřejnění dodavatelem. Neobdrží-li dodavatel ID zveřejněné smlouvy do třiceti (30) dnů od podpisu smlouvy, uveřejní smlouvu dodavatel, přiče</w:t>
      </w:r>
      <w:r>
        <w:t>mž za tímto účelem je odběratel povinen poskytnout dodavateli veškerou potřebnou součinnost, zejména pak úplné znění smlouvy v otevřeném a strojově čitelném formátu, ledaže je vyhotovil dodavatel. Smluvní strany se zároveň dohodly, že uveřejňující strana v</w:t>
      </w:r>
      <w:r>
        <w:t xml:space="preserve"> registru smluv za použití technických prostředků (začernění) neuveřejní údaje zejména ve smyslu s § 3 odst. 1 písm. b) zákona o registru smluv a § 5 odst. 6 zákona o registru smluv.</w:t>
      </w:r>
    </w:p>
    <w:p w14:paraId="4327EE7A" w14:textId="77777777" w:rsidR="00EA3276" w:rsidRDefault="00C351B8">
      <w:pPr>
        <w:pStyle w:val="Headerorfooter30"/>
        <w:framePr w:wrap="none" w:vAnchor="page" w:hAnchor="page" w:x="5524" w:y="15547"/>
        <w:shd w:val="clear" w:color="auto" w:fill="auto"/>
      </w:pPr>
      <w:r>
        <w:t>Strana 8 z 9</w:t>
      </w:r>
    </w:p>
    <w:p w14:paraId="6DF49B27" w14:textId="77777777" w:rsidR="00EA3276" w:rsidRDefault="00EA3276">
      <w:pPr>
        <w:rPr>
          <w:sz w:val="2"/>
          <w:szCs w:val="2"/>
        </w:rPr>
        <w:sectPr w:rsidR="00EA3276">
          <w:pgSz w:w="11900" w:h="16840"/>
          <w:pgMar w:top="360" w:right="360" w:bottom="360" w:left="360" w:header="0" w:footer="3" w:gutter="0"/>
          <w:cols w:space="720"/>
          <w:noEndnote/>
          <w:docGrid w:linePitch="360"/>
        </w:sectPr>
      </w:pPr>
    </w:p>
    <w:p w14:paraId="5BF12964" w14:textId="77777777" w:rsidR="00EA3276" w:rsidRDefault="00C351B8">
      <w:pPr>
        <w:pStyle w:val="Bodytext80"/>
        <w:framePr w:w="10378" w:h="1027" w:hRule="exact" w:wrap="none" w:vAnchor="page" w:hAnchor="page" w:x="523" w:y="494"/>
        <w:shd w:val="clear" w:color="auto" w:fill="auto"/>
        <w:spacing w:line="264" w:lineRule="exact"/>
        <w:ind w:left="1180" w:right="7200" w:hanging="340"/>
      </w:pPr>
      <w:r>
        <w:rPr>
          <w:rStyle w:val="Bodytext8115ptNotBoldItalic"/>
        </w:rPr>
        <w:lastRenderedPageBreak/>
        <w:t>í\</w:t>
      </w:r>
      <w:r>
        <w:rPr>
          <w:rStyle w:val="Bodytext8SmallCaps"/>
          <w:b/>
          <w:bCs/>
        </w:rPr>
        <w:t xml:space="preserve"> pl^einjská</w:t>
      </w:r>
      <w:r>
        <w:rPr>
          <w:rStyle w:val="Bodytext8SmallCaps"/>
          <w:b/>
          <w:bCs/>
        </w:rPr>
        <w:br/>
        <w:t>teplárenská</w:t>
      </w:r>
    </w:p>
    <w:p w14:paraId="4DCDD5D7" w14:textId="77777777" w:rsidR="00EA3276" w:rsidRDefault="00C351B8">
      <w:pPr>
        <w:pStyle w:val="Bodytext20"/>
        <w:framePr w:w="10378" w:h="1027" w:hRule="exact" w:wrap="none" w:vAnchor="page" w:hAnchor="page" w:x="523" w:y="494"/>
        <w:shd w:val="clear" w:color="auto" w:fill="auto"/>
        <w:spacing w:before="0" w:after="0" w:line="168" w:lineRule="exact"/>
        <w:ind w:left="1180" w:firstLine="0"/>
        <w:jc w:val="left"/>
      </w:pPr>
      <w:r>
        <w:rPr>
          <w:vertAlign w:val="superscript"/>
        </w:rPr>
        <w:t>V,ce</w:t>
      </w:r>
      <w:r>
        <w:t xml:space="preserve"> než energie ■—</w:t>
      </w:r>
    </w:p>
    <w:p w14:paraId="6C918440" w14:textId="77777777" w:rsidR="00EA3276" w:rsidRDefault="00C351B8">
      <w:pPr>
        <w:pStyle w:val="Headerorfooter60"/>
        <w:framePr w:wrap="none" w:vAnchor="page" w:hAnchor="page" w:x="8784" w:y="1156"/>
        <w:shd w:val="clear" w:color="auto" w:fill="auto"/>
      </w:pPr>
      <w:r>
        <w:t>Část D</w:t>
      </w:r>
    </w:p>
    <w:p w14:paraId="258B81B7" w14:textId="77777777" w:rsidR="00EA3276" w:rsidRDefault="00C351B8">
      <w:pPr>
        <w:pStyle w:val="Bodytext20"/>
        <w:framePr w:wrap="none" w:vAnchor="page" w:hAnchor="page" w:x="835" w:y="3331"/>
        <w:shd w:val="clear" w:color="auto" w:fill="auto"/>
        <w:spacing w:before="0" w:after="0" w:line="168" w:lineRule="exact"/>
        <w:ind w:firstLine="0"/>
        <w:jc w:val="left"/>
      </w:pPr>
      <w:r>
        <w:t>5.</w:t>
      </w:r>
    </w:p>
    <w:p w14:paraId="73FC03B2" w14:textId="77777777" w:rsidR="00EA3276" w:rsidRDefault="00C351B8">
      <w:pPr>
        <w:pStyle w:val="Bodytext20"/>
        <w:framePr w:wrap="none" w:vAnchor="page" w:hAnchor="page" w:x="796" w:y="4392"/>
        <w:shd w:val="clear" w:color="auto" w:fill="auto"/>
        <w:spacing w:before="0" w:after="0" w:line="168" w:lineRule="exact"/>
        <w:ind w:firstLine="0"/>
        <w:jc w:val="left"/>
      </w:pPr>
      <w:r>
        <w:t>7.</w:t>
      </w:r>
    </w:p>
    <w:p w14:paraId="2626C90A" w14:textId="77777777" w:rsidR="00EA3276" w:rsidRDefault="00C351B8">
      <w:pPr>
        <w:pStyle w:val="Bodytext20"/>
        <w:framePr w:w="10378" w:h="8211" w:hRule="exact" w:wrap="none" w:vAnchor="page" w:hAnchor="page" w:x="523" w:y="1575"/>
        <w:shd w:val="clear" w:color="auto" w:fill="auto"/>
        <w:tabs>
          <w:tab w:val="left" w:pos="4945"/>
        </w:tabs>
        <w:spacing w:before="0" w:after="0" w:line="418" w:lineRule="exact"/>
        <w:ind w:left="447" w:right="149" w:firstLine="0"/>
      </w:pPr>
      <w:r>
        <w:t>a</w:t>
      </w:r>
      <w:r>
        <w:rPr>
          <w:vertAlign w:val="superscript"/>
        </w:rPr>
        <w:t>-</w:t>
      </w:r>
      <w:r>
        <w:t>Odběratel'ir^nen oznamovaTďoďa</w:t>
      </w:r>
      <w:r>
        <w:rPr>
          <w:rStyle w:val="Bodytext22"/>
        </w:rPr>
        <w:t>vateli</w:t>
      </w:r>
      <w:r>
        <w:tab/>
        <w:t>—</w:t>
      </w:r>
      <w:r>
        <w:rPr>
          <w:rStyle w:val="Bodytext24"/>
          <w:lang w:val="cs-CZ" w:eastAsia="cs-CZ" w:bidi="cs-CZ"/>
        </w:rPr>
        <w:t>-</w:t>
      </w:r>
    </w:p>
    <w:p w14:paraId="38FB4466" w14:textId="77777777" w:rsidR="00EA3276" w:rsidRDefault="00C351B8">
      <w:pPr>
        <w:pStyle w:val="Bodytext20"/>
        <w:framePr w:w="10378" w:h="8211" w:hRule="exact" w:wrap="none" w:vAnchor="page" w:hAnchor="page" w:x="523" w:y="1575"/>
        <w:shd w:val="clear" w:color="auto" w:fill="auto"/>
        <w:tabs>
          <w:tab w:val="left" w:pos="8436"/>
        </w:tabs>
        <w:spacing w:before="0" w:after="332" w:line="418" w:lineRule="exact"/>
        <w:ind w:left="840" w:right="149" w:firstLine="0"/>
      </w:pPr>
      <w:r>
        <w:t>bez z bytečné ho od kla d r^ejpozdě^všaTdo pěťPd J°.</w:t>
      </w:r>
      <w:r>
        <w:rPr>
          <w:vertAlign w:val="superscript"/>
        </w:rPr>
        <w:t>Ch</w:t>
      </w:r>
      <w:r>
        <w:t xml:space="preserve">' </w:t>
      </w:r>
      <w:r>
        <w:rPr>
          <w:vertAlign w:val="superscript"/>
        </w:rPr>
        <w:t>ozna&amp;ní</w:t>
      </w:r>
      <w:r>
        <w:t>*"!oÍtato</w:t>
      </w:r>
      <w:r>
        <w:tab/>
      </w:r>
      <w:r>
        <w:rPr>
          <w:vertAlign w:val="superscript"/>
        </w:rPr>
        <w:t>(ZeJmé</w:t>
      </w:r>
      <w:r>
        <w:t>"</w:t>
      </w:r>
      <w:r>
        <w:rPr>
          <w:vertAlign w:val="superscript"/>
        </w:rPr>
        <w:t>a</w:t>
      </w:r>
    </w:p>
    <w:p w14:paraId="1A7BC6A3" w14:textId="77777777" w:rsidR="00EA3276" w:rsidRDefault="00C351B8">
      <w:pPr>
        <w:pStyle w:val="Bodytext20"/>
        <w:framePr w:w="10378" w:h="8211" w:hRule="exact" w:wrap="none" w:vAnchor="page" w:hAnchor="page" w:x="523" w:y="1575"/>
        <w:shd w:val="clear" w:color="auto" w:fill="auto"/>
        <w:tabs>
          <w:tab w:val="left" w:pos="7071"/>
          <w:tab w:val="left" w:pos="9421"/>
        </w:tabs>
        <w:spacing w:before="0" w:after="371" w:line="178" w:lineRule="exact"/>
        <w:ind w:left="440" w:right="149" w:firstLine="0"/>
      </w:pPr>
      <w:r>
        <w:t xml:space="preserve">4 </w:t>
      </w:r>
      <w:r>
        <w:rPr>
          <w:rStyle w:val="Bodytext28ptItalic"/>
        </w:rPr>
        <w:t>Obě</w:t>
      </w:r>
      <w:r>
        <w:t xml:space="preserve"> ámluvn, </w:t>
      </w:r>
      <w:r>
        <w:rPr>
          <w:vertAlign w:val="subscript"/>
        </w:rPr>
        <w:t>se</w:t>
      </w:r>
      <w:r>
        <w:t xml:space="preserve"> </w:t>
      </w:r>
      <w:r>
        <w:rPr>
          <w:rStyle w:val="Bodytext2Spacing18pt"/>
        </w:rPr>
        <w:t>,*“»</w:t>
      </w:r>
      <w:r>
        <w:t xml:space="preserve"> f * k ta odběratele.</w:t>
      </w:r>
      <w:r>
        <w:tab/>
      </w:r>
      <w:r>
        <w:rPr>
          <w:vertAlign w:val="superscript"/>
        </w:rPr>
        <w:t>to</w:t>
      </w:r>
      <w:r>
        <w:t>*</w:t>
      </w:r>
      <w:r>
        <w:tab/>
      </w:r>
      <w:r>
        <w:rPr>
          <w:vertAlign w:val="subscript"/>
        </w:rPr>
        <w:t>m</w:t>
      </w:r>
      <w:r>
        <w:t xml:space="preserve"> dlátku</w:t>
      </w:r>
    </w:p>
    <w:p w14:paraId="19801CEE" w14:textId="77777777" w:rsidR="00EA3276" w:rsidRDefault="00C351B8">
      <w:pPr>
        <w:pStyle w:val="Bodytext110"/>
        <w:framePr w:w="10378" w:h="8211" w:hRule="exact" w:wrap="none" w:vAnchor="page" w:hAnchor="page" w:x="523" w:y="1575"/>
        <w:shd w:val="clear" w:color="auto" w:fill="auto"/>
        <w:spacing w:before="0" w:after="0" w:line="514" w:lineRule="exact"/>
        <w:ind w:left="581" w:right="149" w:firstLine="0"/>
      </w:pPr>
      <w:r>
        <w:rPr>
          <w:rStyle w:val="Bodytext1123ptNotBoldItalic"/>
        </w:rPr>
        <w:t>352</w:t>
      </w:r>
      <w:r>
        <w:t>.</w:t>
      </w:r>
      <w:r>
        <w:rPr>
          <w:vertAlign w:val="superscript"/>
        </w:rPr>
        <w:t>b</w:t>
      </w:r>
      <w:r>
        <w:t>“</w:t>
      </w:r>
      <w:r>
        <w:rPr>
          <w:vertAlign w:val="superscript"/>
        </w:rPr>
        <w:t>da</w:t>
      </w:r>
      <w:r>
        <w:t xml:space="preserve"> ‘ &gt;■— S2n'~,tr </w:t>
      </w:r>
      <w:r>
        <w:rPr>
          <w:rStyle w:val="Bodytext11Spacing4pt"/>
          <w:b/>
          <w:bCs/>
        </w:rPr>
        <w:t xml:space="preserve">«»-**' </w:t>
      </w:r>
      <w:r>
        <w:rPr>
          <w:rStyle w:val="Bodytext11Spacing4pt"/>
          <w:b/>
          <w:bCs/>
          <w:vertAlign w:val="superscript"/>
        </w:rPr>
        <w:t>ná</w:t>
      </w:r>
      <w:r>
        <w:rPr>
          <w:rStyle w:val="Bodytext11Spacing4pt"/>
          <w:b/>
          <w:bCs/>
        </w:rPr>
        <w:t>“</w:t>
      </w:r>
    </w:p>
    <w:p w14:paraId="62E29566" w14:textId="77777777" w:rsidR="00EA3276" w:rsidRDefault="00C351B8">
      <w:pPr>
        <w:pStyle w:val="Bodytext20"/>
        <w:framePr w:w="10378" w:h="8211" w:hRule="exact" w:wrap="none" w:vAnchor="page" w:hAnchor="page" w:x="523" w:y="1575"/>
        <w:shd w:val="clear" w:color="auto" w:fill="auto"/>
        <w:tabs>
          <w:tab w:val="left" w:pos="4476"/>
          <w:tab w:val="left" w:pos="6763"/>
        </w:tabs>
        <w:spacing w:before="0" w:after="420" w:line="168" w:lineRule="exact"/>
        <w:ind w:left="581" w:right="149" w:firstLine="0"/>
      </w:pPr>
      <w:r>
        <w:t>Jakákoliv omámení, které má dodavatel učinit '</w:t>
      </w:r>
      <w:r>
        <w:tab/>
        <w:t>-</w:t>
      </w:r>
      <w:r>
        <w:tab/>
      </w:r>
      <w:r>
        <w:rPr>
          <w:vertAlign w:val="superscript"/>
        </w:rPr>
        <w:t>a</w:t>
      </w:r>
      <w:r>
        <w:t xml:space="preserve"> dodavatele, uvedenou v Úvodu obchodních</w:t>
      </w:r>
    </w:p>
    <w:p w14:paraId="298A5A13" w14:textId="77777777" w:rsidR="00EA3276" w:rsidRDefault="00C351B8">
      <w:pPr>
        <w:pStyle w:val="Bodytext20"/>
        <w:framePr w:w="10378" w:h="8211" w:hRule="exact" w:wrap="none" w:vAnchor="page" w:hAnchor="page" w:x="523" w:y="1575"/>
        <w:shd w:val="clear" w:color="auto" w:fill="auto"/>
        <w:tabs>
          <w:tab w:val="left" w:pos="7652"/>
        </w:tabs>
        <w:spacing w:before="0" w:after="717" w:line="168" w:lineRule="exact"/>
        <w:ind w:left="581" w:right="149" w:firstLine="0"/>
      </w:pPr>
      <w:r>
        <w:t>Pto smlouvu dále platí, ie:</w:t>
      </w:r>
      <w:r>
        <w:tab/>
      </w:r>
      <w:r>
        <w:rPr>
          <w:vertAlign w:val="superscript"/>
        </w:rPr>
        <w:t>P</w:t>
      </w:r>
      <w:r>
        <w:t xml:space="preserve">“ </w:t>
      </w:r>
      <w:r>
        <w:rPr>
          <w:vertAlign w:val="superscript"/>
        </w:rPr>
        <w:t>d W rMne</w:t>
      </w:r>
      <w:r>
        <w:t xml:space="preserve"> P^án k poitovní</w:t>
      </w:r>
    </w:p>
    <w:p w14:paraId="3BAE5395" w14:textId="77777777" w:rsidR="00EA3276" w:rsidRDefault="00C351B8">
      <w:pPr>
        <w:pStyle w:val="Bodytext260"/>
        <w:framePr w:w="10378" w:h="8211" w:hRule="exact" w:wrap="none" w:vAnchor="page" w:hAnchor="page" w:x="523" w:y="1575"/>
        <w:shd w:val="clear" w:color="auto" w:fill="auto"/>
        <w:tabs>
          <w:tab w:val="left" w:leader="underscore" w:pos="9845"/>
        </w:tabs>
        <w:spacing w:before="0"/>
        <w:ind w:left="783" w:right="149"/>
      </w:pPr>
      <w:r>
        <w:t>SSSa^SSir</w:t>
      </w:r>
      <w:r>
        <w:tab/>
      </w:r>
    </w:p>
    <w:p w14:paraId="29C95C50" w14:textId="77777777" w:rsidR="00EA3276" w:rsidRDefault="00C351B8">
      <w:pPr>
        <w:pStyle w:val="Bodytext20"/>
        <w:framePr w:w="10378" w:h="8211" w:hRule="exact" w:wrap="none" w:vAnchor="page" w:hAnchor="page" w:x="523" w:y="1575"/>
        <w:shd w:val="clear" w:color="auto" w:fill="auto"/>
        <w:tabs>
          <w:tab w:val="left" w:pos="7854"/>
        </w:tabs>
        <w:spacing w:before="0" w:after="100" w:line="221" w:lineRule="exact"/>
        <w:ind w:left="783" w:right="400" w:firstLine="0"/>
      </w:pPr>
      <w:r>
        <w:t xml:space="preserve">ustanovení smlouvy, pokud z povahv </w:t>
      </w:r>
      <w:r>
        <w:rPr>
          <w:vertAlign w:val="superscript"/>
        </w:rPr>
        <w:t>patnym</w:t>
      </w:r>
      <w:r>
        <w:t xml:space="preserve">' neúčinným nebo nevymahatelnvm ne </w:t>
      </w:r>
      <w:r>
        <w:rPr>
          <w:vertAlign w:val="superscript"/>
        </w:rPr>
        <w:t>Š</w:t>
      </w:r>
      <w:r>
        <w:t>?</w:t>
      </w:r>
      <w:r>
        <w:rPr>
          <w:vertAlign w:val="superscript"/>
        </w:rPr>
        <w:t>V</w:t>
      </w:r>
      <w:r>
        <w:t xml:space="preserve"> Energetický regulační úřad.</w:t>
      </w:r>
      <w:r>
        <w:br/>
        <w:t xml:space="preserve">nelze od ostatního obsahu smi </w:t>
      </w:r>
      <w:r>
        <w:rPr>
          <w:vertAlign w:val="superscript"/>
        </w:rPr>
        <w:t>V</w:t>
      </w:r>
      <w:r>
        <w:t xml:space="preserve"> ™,°</w:t>
      </w:r>
      <w:r>
        <w:rPr>
          <w:vertAlign w:val="superscript"/>
        </w:rPr>
        <w:t>Uvy</w:t>
      </w:r>
      <w:r>
        <w:t>'</w:t>
      </w:r>
      <w:r>
        <w:rPr>
          <w:vertAlign w:val="superscript"/>
        </w:rPr>
        <w:t>2</w:t>
      </w:r>
      <w:r>
        <w:t xml:space="preserve"> j</w:t>
      </w:r>
      <w:r>
        <w:rPr>
          <w:vertAlign w:val="superscript"/>
        </w:rPr>
        <w:t>e</w:t>
      </w:r>
      <w:r>
        <w:t>i</w:t>
      </w:r>
      <w:r>
        <w:rPr>
          <w:vertAlign w:val="superscript"/>
        </w:rPr>
        <w:t>lho</w:t>
      </w:r>
      <w:r>
        <w:t xml:space="preserve"> obsahu nebo z okolností za ní? h</w:t>
      </w:r>
      <w:r>
        <w:rPr>
          <w:vertAlign w:val="superscript"/>
        </w:rPr>
        <w:t>V</w:t>
      </w:r>
      <w:r>
        <w:t xml:space="preserve">| ' </w:t>
      </w:r>
      <w:r>
        <w:rPr>
          <w:vertAlign w:val="superscript"/>
        </w:rPr>
        <w:t>ma t0t</w:t>
      </w:r>
      <w:r>
        <w:t xml:space="preserve">° </w:t>
      </w:r>
      <w:r>
        <w:rPr>
          <w:vertAlign w:val="superscript"/>
        </w:rPr>
        <w:t>vilv na</w:t>
      </w:r>
      <w:r>
        <w:t xml:space="preserve"> bytnost ostatních</w:t>
      </w:r>
      <w:r>
        <w:br/>
        <w:t xml:space="preserve">nevymahatelným a ledná se o ustlo e 11°, </w:t>
      </w:r>
      <w:r>
        <w:rPr>
          <w:vertAlign w:val="superscript"/>
          <w:lang w:val="en-US" w:eastAsia="en-US" w:bidi="en-US"/>
        </w:rPr>
        <w:t>P</w:t>
      </w:r>
      <w:r>
        <w:rPr>
          <w:lang w:val="en-US" w:eastAsia="en-US" w:bidi="en-US"/>
        </w:rPr>
        <w:t>”</w:t>
      </w:r>
      <w:r>
        <w:rPr>
          <w:vertAlign w:val="superscript"/>
          <w:lang w:val="en-US" w:eastAsia="en-US" w:bidi="en-US"/>
        </w:rPr>
        <w:t>Pad</w:t>
      </w:r>
      <w:r>
        <w:rPr>
          <w:lang w:val="en-US" w:eastAsia="en-US" w:bidi="en-US"/>
        </w:rPr>
        <w:t xml:space="preserve">' </w:t>
      </w:r>
      <w:r>
        <w:rPr>
          <w:vertAlign w:val="superscript"/>
        </w:rPr>
        <w:t>Že kt</w:t>
      </w:r>
      <w:r>
        <w:t>^oliv SSíf smlolT</w:t>
      </w:r>
      <w:r>
        <w:rPr>
          <w:rStyle w:val="Bodytext28ptItalic"/>
        </w:rPr>
        <w:t xml:space="preserve">T’ </w:t>
      </w:r>
      <w:r>
        <w:t>"****«-</w:t>
      </w:r>
      <w:r>
        <w:rPr>
          <w:vertAlign w:val="superscript"/>
        </w:rPr>
        <w:t>Že tot</w:t>
      </w:r>
      <w:r>
        <w:t>° -tanovTní</w:t>
      </w:r>
      <w:r>
        <w:br/>
        <w:t xml:space="preserve">odkladů nahradit takové ustanovení </w:t>
      </w:r>
      <w:r>
        <w:rPr>
          <w:rStyle w:val="Bodytext28ptItalic"/>
        </w:rPr>
        <w:t>t '</w:t>
      </w:r>
      <w:r>
        <w:t xml:space="preserve"> °</w:t>
      </w:r>
      <w:r>
        <w:rPr>
          <w:vertAlign w:val="superscript"/>
        </w:rPr>
        <w:t>dde!ltelne od</w:t>
      </w:r>
      <w:r>
        <w:t xml:space="preserve"> ostatního obsahu smlouw smi,</w:t>
      </w:r>
      <w:r>
        <w:tab/>
      </w:r>
      <w:r>
        <w:rPr>
          <w:vertAlign w:val="superscript"/>
        </w:rPr>
        <w:t>nep,atn</w:t>
      </w:r>
      <w:r>
        <w:t>V™, neúčinným nebo</w:t>
      </w:r>
    </w:p>
    <w:p w14:paraId="2CE73318" w14:textId="77777777" w:rsidR="00EA3276" w:rsidRDefault="00C351B8">
      <w:pPr>
        <w:pStyle w:val="Bodytext20"/>
        <w:framePr w:w="10378" w:h="8211" w:hRule="exact" w:wrap="none" w:vAnchor="page" w:hAnchor="page" w:x="523" w:y="1575"/>
        <w:shd w:val="clear" w:color="auto" w:fill="auto"/>
        <w:tabs>
          <w:tab w:val="left" w:pos="8827"/>
        </w:tabs>
        <w:spacing w:before="0" w:after="0" w:line="221" w:lineRule="exact"/>
        <w:ind w:left="840" w:right="149" w:firstLine="0"/>
      </w:pPr>
      <w:r>
        <w:t xml:space="preserve">Neu^atní-ii kterákohv ze smfuvních stran ně^rávoÍteíé </w:t>
      </w:r>
      <w:r>
        <w:rPr>
          <w:vertAlign w:val="superscript"/>
        </w:rPr>
        <w:t>n</w:t>
      </w:r>
      <w:r>
        <w:t>*</w:t>
      </w:r>
      <w:r>
        <w:rPr>
          <w:vertAlign w:val="superscript"/>
        </w:rPr>
        <w:t>bo</w:t>
      </w:r>
      <w:r>
        <w:t xml:space="preserve"> ^^'účelem"' </w:t>
      </w:r>
      <w:r>
        <w:rPr>
          <w:rStyle w:val="Bodytext28ptItalic"/>
        </w:rPr>
        <w:t>^</w:t>
      </w:r>
      <w:bdo w:val="ltr">
        <w:r>
          <w:tab/>
        </w:r>
        <w:r>
          <w:t>‬</w:t>
        </w:r>
        <w:r>
          <w:rPr>
            <w:vertAlign w:val="superscript"/>
          </w:rPr>
          <w:t>beZ Zbytečnycb</w:t>
        </w:r>
      </w:bdo>
    </w:p>
    <w:p w14:paraId="3C9FE4E1" w14:textId="77777777" w:rsidR="00EA3276" w:rsidRDefault="00C351B8">
      <w:pPr>
        <w:pStyle w:val="Bodytext20"/>
        <w:framePr w:w="10378" w:h="8211" w:hRule="exact" w:wrap="none" w:vAnchor="page" w:hAnchor="page" w:x="523" w:y="1575"/>
        <w:shd w:val="clear" w:color="auto" w:fill="auto"/>
        <w:tabs>
          <w:tab w:val="left" w:pos="3895"/>
          <w:tab w:val="left" w:pos="8436"/>
        </w:tabs>
        <w:spacing w:before="0" w:after="0" w:line="451" w:lineRule="exact"/>
        <w:ind w:left="840" w:right="149" w:firstLine="0"/>
      </w:pPr>
      <w:r>
        <w:t xml:space="preserve">protivící se </w:t>
      </w:r>
      <w:r>
        <w:t>takolímupráva^ ^</w:t>
      </w:r>
      <w:r>
        <w:tab/>
        <w:t xml:space="preserve">® </w:t>
      </w:r>
      <w:r>
        <w:rPr>
          <w:vertAlign w:val="superscript"/>
          <w:lang w:val="en-US" w:eastAsia="en-US" w:bidi="en-US"/>
        </w:rPr>
        <w:t>2</w:t>
      </w:r>
      <w:r>
        <w:rPr>
          <w:lang w:val="en-US" w:eastAsia="en-US" w:bidi="en-US"/>
        </w:rPr>
        <w:t>"</w:t>
      </w:r>
      <w:r>
        <w:rPr>
          <w:vertAlign w:val="superscript"/>
          <w:lang w:val="en-US" w:eastAsia="en-US" w:bidi="en-US"/>
        </w:rPr>
        <w:t xml:space="preserve">W; </w:t>
      </w:r>
      <w:r>
        <w:rPr>
          <w:vertAlign w:val="superscript"/>
        </w:rPr>
        <w:t>t8kové</w:t>
      </w:r>
      <w:r>
        <w:t xml:space="preserve"> °Pomen</w:t>
      </w:r>
      <w:r>
        <w:tab/>
      </w:r>
      <w:r>
        <w:rPr>
          <w:vertAlign w:val="superscript"/>
        </w:rPr>
        <w:t>nebude tD</w:t>
      </w:r>
      <w:r>
        <w:t xml:space="preserve"> skládáno</w:t>
      </w:r>
    </w:p>
    <w:p w14:paraId="5D1C5850" w14:textId="77777777" w:rsidR="00EA3276" w:rsidRDefault="00C351B8">
      <w:pPr>
        <w:pStyle w:val="Bodytext20"/>
        <w:framePr w:w="10378" w:h="8211" w:hRule="exact" w:wrap="none" w:vAnchor="page" w:hAnchor="page" w:x="523" w:y="1575"/>
        <w:shd w:val="clear" w:color="auto" w:fill="auto"/>
        <w:spacing w:before="0" w:after="0" w:line="451" w:lineRule="exact"/>
        <w:ind w:left="840" w:right="149" w:firstLine="0"/>
      </w:pPr>
      <w:r>
        <w:t>^^rr</w:t>
      </w:r>
      <w:r>
        <w:rPr>
          <w:vertAlign w:val="superscript"/>
        </w:rPr>
        <w:t>n</w:t>
      </w:r>
      <w:r>
        <w:t>T?°—</w:t>
      </w:r>
      <w:r>
        <w:rPr>
          <w:vertAlign w:val="superscript"/>
        </w:rPr>
        <w:t>před</w:t>
      </w:r>
      <w:r>
        <w:t>—^m a to zejména pl • -</w:t>
      </w:r>
    </w:p>
    <w:p w14:paraId="2374E755" w14:textId="77777777" w:rsidR="00EA3276" w:rsidRDefault="00C351B8">
      <w:pPr>
        <w:pStyle w:val="Bodytext20"/>
        <w:framePr w:w="10378" w:h="8211" w:hRule="exact" w:wrap="none" w:vAnchor="page" w:hAnchor="page" w:x="523" w:y="1575"/>
        <w:shd w:val="clear" w:color="auto" w:fill="auto"/>
        <w:spacing w:before="0" w:after="0" w:line="168" w:lineRule="exact"/>
        <w:ind w:left="840" w:right="149" w:firstLine="0"/>
      </w:pPr>
      <w:r>
        <w:t xml:space="preserve">okolnostem^má vědět^ebo^mohírvěd^t^e^Do </w:t>
      </w:r>
      <w:r>
        <w:rPr>
          <w:vertAlign w:val="superscript"/>
        </w:rPr>
        <w:t>Sl</w:t>
      </w:r>
      <w:r>
        <w:t>^</w:t>
      </w:r>
      <w:r>
        <w:rPr>
          <w:vertAlign w:val="superscript"/>
        </w:rPr>
        <w:t>UVni strana</w:t>
      </w:r>
      <w:r>
        <w:t>&lt; která Porušuje svo^ú^ovinnosttleb^kt</w:t>
      </w:r>
      <w:r>
        <w:rPr>
          <w:vertAlign w:val="superscript"/>
        </w:rPr>
        <w:t>6</w:t>
      </w:r>
      <w:r>
        <w:t>^</w:t>
      </w:r>
      <w:r>
        <w:rPr>
          <w:vertAlign w:val="superscript"/>
        </w:rPr>
        <w:t>6 V</w:t>
      </w:r>
      <w:r>
        <w:t>f</w:t>
      </w:r>
      <w:r>
        <w:rPr>
          <w:vertAlign w:val="superscript"/>
        </w:rPr>
        <w:t>niku</w:t>
      </w:r>
      <w:r>
        <w:t xml:space="preserve"> ^</w:t>
      </w:r>
      <w:r>
        <w:rPr>
          <w:vertAlign w:val="superscript"/>
        </w:rPr>
        <w:t>kod ve sm</w:t>
      </w:r>
      <w:r>
        <w:t>V</w:t>
      </w:r>
      <w:r>
        <w:rPr>
          <w:vertAlign w:val="superscript"/>
        </w:rPr>
        <w:t>s</w:t>
      </w:r>
      <w:r>
        <w:t>lu</w:t>
      </w:r>
    </w:p>
    <w:p w14:paraId="56DB5B6E" w14:textId="77777777" w:rsidR="00EA3276" w:rsidRDefault="00C351B8">
      <w:pPr>
        <w:pStyle w:val="Bodytext20"/>
        <w:framePr w:w="10378" w:h="8211" w:hRule="exact" w:wrap="none" w:vAnchor="page" w:hAnchor="page" w:x="523" w:y="1575"/>
        <w:shd w:val="clear" w:color="auto" w:fill="auto"/>
        <w:spacing w:before="0" w:after="0" w:line="192" w:lineRule="exact"/>
        <w:ind w:left="840" w:right="149" w:firstLine="0"/>
      </w:pPr>
      <w:r>
        <w:t>překážky, která jí brání, bude bránit nebo m</w:t>
      </w:r>
      <w:r>
        <w:t xml:space="preserve"> • </w:t>
      </w:r>
      <w:r>
        <w:rPr>
          <w:rStyle w:val="Bodytext28ptItalic"/>
        </w:rPr>
        <w:t>T*</w:t>
      </w:r>
      <w:r>
        <w:t xml:space="preserve"> </w:t>
      </w:r>
      <w:r>
        <w:rPr>
          <w:vertAlign w:val="superscript"/>
        </w:rPr>
        <w:t>P</w:t>
      </w:r>
      <w:r>
        <w:t>°</w:t>
      </w:r>
      <w:r>
        <w:rPr>
          <w:vertAlign w:val="superscript"/>
        </w:rPr>
        <w:t>VÍnnost</w:t>
      </w:r>
      <w:r>
        <w:t xml:space="preserve"> « smlouvy, je povinna oznam t H </w:t>
      </w:r>
      <w:r>
        <w:rPr>
          <w:vertAlign w:val="superscript"/>
        </w:rPr>
        <w:t>$ prihlédnutím</w:t>
      </w:r>
      <w:r>
        <w:t xml:space="preserve"> ke všem</w:t>
      </w:r>
    </w:p>
    <w:p w14:paraId="384F639A" w14:textId="77777777" w:rsidR="00EA3276" w:rsidRDefault="00C351B8">
      <w:pPr>
        <w:pStyle w:val="Bodytext20"/>
        <w:framePr w:w="10378" w:h="8211" w:hRule="exact" w:wrap="none" w:vAnchor="page" w:hAnchor="page" w:x="523" w:y="1575"/>
        <w:shd w:val="clear" w:color="auto" w:fill="auto"/>
        <w:spacing w:before="0" w:after="206" w:line="192" w:lineRule="exact"/>
        <w:ind w:left="840" w:right="149" w:firstLine="0"/>
      </w:pPr>
      <w:r>
        <w:t xml:space="preserve">bez zbytečného odkladu poté kdv se nn • </w:t>
      </w:r>
      <w:r>
        <w:rPr>
          <w:vertAlign w:val="superscript"/>
        </w:rPr>
        <w:t>uze branit v plne</w:t>
      </w:r>
      <w:r>
        <w:t xml:space="preserve">ní povinností, a o jejích důsledrírh </w:t>
      </w:r>
      <w:r>
        <w:rPr>
          <w:rStyle w:val="Bodytext28ptItalic"/>
        </w:rPr>
        <w:t>t</w:t>
      </w:r>
      <w:r>
        <w:t xml:space="preserve"> </w:t>
      </w:r>
      <w:r>
        <w:rPr>
          <w:vertAlign w:val="superscript"/>
        </w:rPr>
        <w:t>1 druhe</w:t>
      </w:r>
      <w:r>
        <w:t xml:space="preserve"> smiuvní straně povahu</w:t>
      </w:r>
    </w:p>
    <w:p w14:paraId="58ACE036" w14:textId="77777777" w:rsidR="00EA3276" w:rsidRDefault="00C351B8">
      <w:pPr>
        <w:pStyle w:val="Bodytext80"/>
        <w:framePr w:w="10378" w:h="8211" w:hRule="exact" w:wrap="none" w:vAnchor="page" w:hAnchor="page" w:x="523" w:y="1575"/>
        <w:shd w:val="clear" w:color="auto" w:fill="auto"/>
        <w:tabs>
          <w:tab w:val="left" w:pos="6182"/>
        </w:tabs>
        <w:spacing w:after="140"/>
        <w:ind w:left="440" w:right="149" w:firstLine="0"/>
        <w:jc w:val="both"/>
      </w:pPr>
      <w:r>
        <w:t>» “s</w:t>
      </w:r>
      <w:r>
        <w:tab/>
      </w:r>
      <w:r>
        <w:rPr>
          <w:rStyle w:val="Bodytext855ptNotBold"/>
          <w:vertAlign w:val="superscript"/>
        </w:rPr>
        <w:t>n</w:t>
      </w:r>
      <w:r>
        <w:rPr>
          <w:rStyle w:val="Bodytext855ptNotBold"/>
        </w:rPr>
        <w:t>'</w:t>
      </w:r>
      <w:r>
        <w:rPr>
          <w:rStyle w:val="Bodytext855ptNotBold"/>
          <w:vertAlign w:val="superscript"/>
        </w:rPr>
        <w:t>to</w:t>
      </w:r>
      <w:r>
        <w:t>-—</w:t>
      </w:r>
    </w:p>
    <w:p w14:paraId="7B226C94" w14:textId="77777777" w:rsidR="00EA3276" w:rsidRDefault="00C351B8">
      <w:pPr>
        <w:pStyle w:val="Bodytext20"/>
        <w:framePr w:w="10378" w:h="8211" w:hRule="exact" w:wrap="none" w:vAnchor="page" w:hAnchor="page" w:x="523" w:y="1575"/>
        <w:shd w:val="clear" w:color="auto" w:fill="auto"/>
        <w:spacing w:before="0" w:after="0" w:line="234" w:lineRule="exact"/>
        <w:ind w:left="7760" w:firstLine="0"/>
        <w:jc w:val="left"/>
      </w:pPr>
      <w:r>
        <w:rPr>
          <w:rStyle w:val="Bodytext2105ptBold"/>
        </w:rPr>
        <w:t xml:space="preserve">f- — </w:t>
      </w:r>
      <w:r>
        <w:t>peo„.</w:t>
      </w:r>
      <w:r>
        <w:rPr>
          <w:vertAlign w:val="subscript"/>
        </w:rPr>
        <w:t>b</w:t>
      </w:r>
      <w:r>
        <w:t>,</w:t>
      </w:r>
      <w:r>
        <w:rPr>
          <w:vertAlign w:val="subscript"/>
        </w:rPr>
        <w:t>te</w:t>
      </w:r>
      <w:r>
        <w:t>,</w:t>
      </w:r>
      <w:r>
        <w:rPr>
          <w:vertAlign w:val="subscript"/>
        </w:rPr>
        <w:t>ského</w:t>
      </w:r>
    </w:p>
    <w:p w14:paraId="72AC585B" w14:textId="77777777" w:rsidR="00EA3276" w:rsidRDefault="00C351B8">
      <w:pPr>
        <w:pStyle w:val="Bodytext20"/>
        <w:framePr w:w="394" w:h="849" w:hRule="exact" w:wrap="none" w:vAnchor="page" w:hAnchor="page" w:x="979" w:y="5035"/>
        <w:shd w:val="clear" w:color="auto" w:fill="auto"/>
        <w:spacing w:before="0" w:after="0" w:line="168" w:lineRule="exact"/>
        <w:ind w:firstLine="0"/>
        <w:jc w:val="left"/>
      </w:pPr>
      <w:r>
        <w:t>7.2</w:t>
      </w:r>
    </w:p>
    <w:p w14:paraId="58C69F28" w14:textId="77777777" w:rsidR="00EA3276" w:rsidRDefault="00C351B8">
      <w:pPr>
        <w:pStyle w:val="Bodytext20"/>
        <w:framePr w:w="394" w:h="849" w:hRule="exact" w:wrap="none" w:vAnchor="page" w:hAnchor="page" w:x="979" w:y="5035"/>
        <w:shd w:val="clear" w:color="auto" w:fill="auto"/>
        <w:spacing w:before="0" w:line="168" w:lineRule="exact"/>
        <w:ind w:firstLine="0"/>
        <w:jc w:val="left"/>
      </w:pPr>
      <w:r>
        <w:t>7.3</w:t>
      </w:r>
    </w:p>
    <w:p w14:paraId="56D4A45C" w14:textId="77777777" w:rsidR="00EA3276" w:rsidRDefault="00C351B8">
      <w:pPr>
        <w:pStyle w:val="Bodytext20"/>
        <w:framePr w:w="394" w:h="849" w:hRule="exact" w:wrap="none" w:vAnchor="page" w:hAnchor="page" w:x="979" w:y="5035"/>
        <w:shd w:val="clear" w:color="auto" w:fill="auto"/>
        <w:spacing w:before="0" w:after="0" w:line="168" w:lineRule="exact"/>
        <w:ind w:firstLine="0"/>
        <w:jc w:val="left"/>
      </w:pPr>
      <w:r>
        <w:t>7.4</w:t>
      </w:r>
    </w:p>
    <w:p w14:paraId="36B24DAA" w14:textId="77777777" w:rsidR="00EA3276" w:rsidRDefault="00C351B8">
      <w:pPr>
        <w:pStyle w:val="Bodytext20"/>
        <w:framePr w:wrap="none" w:vAnchor="page" w:hAnchor="page" w:x="921" w:y="6720"/>
        <w:shd w:val="clear" w:color="auto" w:fill="auto"/>
        <w:spacing w:before="0" w:after="0" w:line="168" w:lineRule="exact"/>
        <w:ind w:firstLine="0"/>
        <w:jc w:val="left"/>
      </w:pPr>
      <w:r>
        <w:t>7.5</w:t>
      </w:r>
    </w:p>
    <w:p w14:paraId="715A5057" w14:textId="77777777" w:rsidR="00EA3276" w:rsidRDefault="00C351B8">
      <w:pPr>
        <w:pStyle w:val="Headerorfooter30"/>
        <w:framePr w:wrap="none" w:vAnchor="page" w:hAnchor="page" w:x="4728" w:y="15671"/>
        <w:shd w:val="clear" w:color="auto" w:fill="auto"/>
      </w:pPr>
      <w:r>
        <w:t>Strana 9 z 9</w:t>
      </w:r>
    </w:p>
    <w:p w14:paraId="30C914CA" w14:textId="77777777" w:rsidR="00EA3276" w:rsidRDefault="00EA3276">
      <w:pPr>
        <w:rPr>
          <w:sz w:val="2"/>
          <w:szCs w:val="2"/>
        </w:rPr>
      </w:pPr>
    </w:p>
    <w:sectPr w:rsidR="00EA3276">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898C1" w14:textId="77777777" w:rsidR="00C351B8" w:rsidRDefault="00C351B8">
      <w:r>
        <w:separator/>
      </w:r>
    </w:p>
  </w:endnote>
  <w:endnote w:type="continuationSeparator" w:id="0">
    <w:p w14:paraId="5AC12E49" w14:textId="77777777" w:rsidR="00C351B8" w:rsidRDefault="00C35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CA75E" w14:textId="77777777" w:rsidR="00C351B8" w:rsidRDefault="00C351B8"/>
  </w:footnote>
  <w:footnote w:type="continuationSeparator" w:id="0">
    <w:p w14:paraId="592BFA50" w14:textId="77777777" w:rsidR="00C351B8" w:rsidRDefault="00C351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E56F9"/>
    <w:multiLevelType w:val="multilevel"/>
    <w:tmpl w:val="C49402DA"/>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DC7762"/>
    <w:multiLevelType w:val="multilevel"/>
    <w:tmpl w:val="988E1BD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15251D"/>
    <w:multiLevelType w:val="multilevel"/>
    <w:tmpl w:val="F796CC6A"/>
    <w:lvl w:ilvl="0">
      <w:start w:val="8"/>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AB3AE9"/>
    <w:multiLevelType w:val="multilevel"/>
    <w:tmpl w:val="9E0A59B2"/>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B844E6"/>
    <w:multiLevelType w:val="multilevel"/>
    <w:tmpl w:val="C1D2333A"/>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932F35"/>
    <w:multiLevelType w:val="multilevel"/>
    <w:tmpl w:val="82DE147E"/>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8E055D"/>
    <w:multiLevelType w:val="multilevel"/>
    <w:tmpl w:val="EEC47CE8"/>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F01E08"/>
    <w:multiLevelType w:val="multilevel"/>
    <w:tmpl w:val="9CDE8E20"/>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F72B31"/>
    <w:multiLevelType w:val="multilevel"/>
    <w:tmpl w:val="71344DB4"/>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FC5DE5"/>
    <w:multiLevelType w:val="multilevel"/>
    <w:tmpl w:val="B0D0C27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262484"/>
    <w:multiLevelType w:val="multilevel"/>
    <w:tmpl w:val="33826C2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F65C07"/>
    <w:multiLevelType w:val="multilevel"/>
    <w:tmpl w:val="6D885D8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9F2B1F"/>
    <w:multiLevelType w:val="multilevel"/>
    <w:tmpl w:val="02642E7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9F0A6B"/>
    <w:multiLevelType w:val="multilevel"/>
    <w:tmpl w:val="AAF02C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5D6A17"/>
    <w:multiLevelType w:val="multilevel"/>
    <w:tmpl w:val="89CA9792"/>
    <w:lvl w:ilvl="0">
      <w:start w:val="100"/>
      <w:numFmt w:val="lowerRoman"/>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1D1F9A"/>
    <w:multiLevelType w:val="multilevel"/>
    <w:tmpl w:val="15AEFE5E"/>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5E2E1F"/>
    <w:multiLevelType w:val="multilevel"/>
    <w:tmpl w:val="46407500"/>
    <w:lvl w:ilvl="0">
      <w:start w:val="4"/>
      <w:numFmt w:val="decimal"/>
      <w:lvlText w:val="1.%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911A1E"/>
    <w:multiLevelType w:val="multilevel"/>
    <w:tmpl w:val="40AE9EB4"/>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E33452"/>
    <w:multiLevelType w:val="multilevel"/>
    <w:tmpl w:val="DF5094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0B0385"/>
    <w:multiLevelType w:val="multilevel"/>
    <w:tmpl w:val="477A9630"/>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473745"/>
    <w:multiLevelType w:val="multilevel"/>
    <w:tmpl w:val="2CD68AD4"/>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F37E1A"/>
    <w:multiLevelType w:val="multilevel"/>
    <w:tmpl w:val="E00E03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180CA4"/>
    <w:multiLevelType w:val="multilevel"/>
    <w:tmpl w:val="52E6A34E"/>
    <w:lvl w:ilvl="0">
      <w:start w:val="1"/>
      <w:numFmt w:val="decimal"/>
      <w:lvlText w:val="%1."/>
      <w:lvlJc w:val="left"/>
      <w:rPr>
        <w:rFonts w:ascii="Arial" w:eastAsia="Arial" w:hAnsi="Arial" w:cs="Arial"/>
        <w:b/>
        <w:bCs/>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EE4E8B"/>
    <w:multiLevelType w:val="multilevel"/>
    <w:tmpl w:val="C060BB4A"/>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F3710E4"/>
    <w:multiLevelType w:val="multilevel"/>
    <w:tmpl w:val="74BAA732"/>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4A1A1C"/>
    <w:multiLevelType w:val="multilevel"/>
    <w:tmpl w:val="D29E92D4"/>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EA62509"/>
    <w:multiLevelType w:val="multilevel"/>
    <w:tmpl w:val="10D07DB4"/>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3136FD3"/>
    <w:multiLevelType w:val="multilevel"/>
    <w:tmpl w:val="936E5DD0"/>
    <w:lvl w:ilvl="0">
      <w:start w:val="8"/>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76654D7"/>
    <w:multiLevelType w:val="multilevel"/>
    <w:tmpl w:val="08DC5238"/>
    <w:lvl w:ilvl="0">
      <w:start w:val="4"/>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vertAlign w:val="superscript"/>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6"/>
  </w:num>
  <w:num w:numId="3">
    <w:abstractNumId w:val="7"/>
  </w:num>
  <w:num w:numId="4">
    <w:abstractNumId w:val="25"/>
  </w:num>
  <w:num w:numId="5">
    <w:abstractNumId w:val="8"/>
  </w:num>
  <w:num w:numId="6">
    <w:abstractNumId w:val="5"/>
  </w:num>
  <w:num w:numId="7">
    <w:abstractNumId w:val="10"/>
  </w:num>
  <w:num w:numId="8">
    <w:abstractNumId w:val="12"/>
  </w:num>
  <w:num w:numId="9">
    <w:abstractNumId w:val="9"/>
  </w:num>
  <w:num w:numId="10">
    <w:abstractNumId w:val="4"/>
  </w:num>
  <w:num w:numId="11">
    <w:abstractNumId w:val="16"/>
  </w:num>
  <w:num w:numId="12">
    <w:abstractNumId w:val="0"/>
  </w:num>
  <w:num w:numId="13">
    <w:abstractNumId w:val="21"/>
  </w:num>
  <w:num w:numId="14">
    <w:abstractNumId w:val="3"/>
  </w:num>
  <w:num w:numId="15">
    <w:abstractNumId w:val="13"/>
  </w:num>
  <w:num w:numId="16">
    <w:abstractNumId w:val="19"/>
  </w:num>
  <w:num w:numId="17">
    <w:abstractNumId w:val="1"/>
  </w:num>
  <w:num w:numId="18">
    <w:abstractNumId w:val="18"/>
  </w:num>
  <w:num w:numId="19">
    <w:abstractNumId w:val="11"/>
  </w:num>
  <w:num w:numId="20">
    <w:abstractNumId w:val="17"/>
  </w:num>
  <w:num w:numId="21">
    <w:abstractNumId w:val="26"/>
  </w:num>
  <w:num w:numId="22">
    <w:abstractNumId w:val="27"/>
  </w:num>
  <w:num w:numId="23">
    <w:abstractNumId w:val="15"/>
  </w:num>
  <w:num w:numId="24">
    <w:abstractNumId w:val="28"/>
  </w:num>
  <w:num w:numId="25">
    <w:abstractNumId w:val="14"/>
  </w:num>
  <w:num w:numId="26">
    <w:abstractNumId w:val="2"/>
  </w:num>
  <w:num w:numId="27">
    <w:abstractNumId w:val="24"/>
  </w:num>
  <w:num w:numId="28">
    <w:abstractNumId w:val="23"/>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276"/>
    <w:rsid w:val="006E208E"/>
    <w:rsid w:val="00C351B8"/>
    <w:rsid w:val="00EA32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1D456"/>
  <w15:docId w15:val="{30A28CC9-C2EC-4F2D-994C-4DF91A60C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4">
    <w:name w:val="Body text|4_"/>
    <w:basedOn w:val="Standardnpsmoodstavce"/>
    <w:link w:val="Bodytext40"/>
    <w:rPr>
      <w:rFonts w:ascii="Arial" w:eastAsia="Arial" w:hAnsi="Arial" w:cs="Arial"/>
      <w:b w:val="0"/>
      <w:bCs w:val="0"/>
      <w:i w:val="0"/>
      <w:iCs w:val="0"/>
      <w:smallCaps w:val="0"/>
      <w:strike w:val="0"/>
      <w:sz w:val="10"/>
      <w:szCs w:val="10"/>
      <w:u w:val="none"/>
    </w:rPr>
  </w:style>
  <w:style w:type="character" w:customStyle="1" w:styleId="Other1">
    <w:name w:val="Other|1_"/>
    <w:basedOn w:val="Standardnpsmoodstavce"/>
    <w:link w:val="Other10"/>
    <w:rPr>
      <w:b w:val="0"/>
      <w:bCs w:val="0"/>
      <w:i w:val="0"/>
      <w:iCs w:val="0"/>
      <w:smallCaps w:val="0"/>
      <w:strike w:val="0"/>
      <w:sz w:val="20"/>
      <w:szCs w:val="20"/>
      <w:u w:val="none"/>
    </w:rPr>
  </w:style>
  <w:style w:type="character" w:customStyle="1" w:styleId="Other1Arial39pt">
    <w:name w:val="Other|1 + Arial;39 pt"/>
    <w:basedOn w:val="Other1"/>
    <w:rPr>
      <w:rFonts w:ascii="Arial" w:eastAsia="Arial" w:hAnsi="Arial" w:cs="Arial"/>
      <w:b w:val="0"/>
      <w:bCs w:val="0"/>
      <w:i w:val="0"/>
      <w:iCs w:val="0"/>
      <w:smallCaps w:val="0"/>
      <w:strike w:val="0"/>
      <w:color w:val="FFFFFF"/>
      <w:spacing w:val="0"/>
      <w:w w:val="100"/>
      <w:position w:val="0"/>
      <w:sz w:val="78"/>
      <w:szCs w:val="78"/>
      <w:u w:val="none"/>
      <w:lang w:val="cs-CZ" w:eastAsia="cs-CZ" w:bidi="cs-CZ"/>
    </w:rPr>
  </w:style>
  <w:style w:type="character" w:customStyle="1" w:styleId="Heading42">
    <w:name w:val="Heading #4|2_"/>
    <w:basedOn w:val="Standardnpsmoodstavce"/>
    <w:link w:val="Heading420"/>
    <w:rPr>
      <w:rFonts w:ascii="Arial" w:eastAsia="Arial" w:hAnsi="Arial" w:cs="Arial"/>
      <w:b w:val="0"/>
      <w:bCs w:val="0"/>
      <w:i w:val="0"/>
      <w:iCs w:val="0"/>
      <w:smallCaps w:val="0"/>
      <w:strike w:val="0"/>
      <w:u w:val="none"/>
    </w:rPr>
  </w:style>
  <w:style w:type="character" w:customStyle="1" w:styleId="Heading421">
    <w:name w:val="Heading #4|2"/>
    <w:basedOn w:val="Heading42"/>
    <w:rPr>
      <w:rFonts w:ascii="Arial" w:eastAsia="Arial" w:hAnsi="Arial" w:cs="Arial"/>
      <w:b w:val="0"/>
      <w:bCs w:val="0"/>
      <w:i w:val="0"/>
      <w:iCs w:val="0"/>
      <w:smallCaps w:val="0"/>
      <w:strike w:val="0"/>
      <w:color w:val="FFFFFF"/>
      <w:spacing w:val="0"/>
      <w:w w:val="100"/>
      <w:position w:val="0"/>
      <w:sz w:val="24"/>
      <w:szCs w:val="24"/>
      <w:u w:val="none"/>
      <w:lang w:val="cs-CZ" w:eastAsia="cs-CZ" w:bidi="cs-CZ"/>
    </w:rPr>
  </w:style>
  <w:style w:type="character" w:customStyle="1" w:styleId="Bodytext3">
    <w:name w:val="Body text|3_"/>
    <w:basedOn w:val="Standardnpsmoodstavce"/>
    <w:link w:val="Bodytext30"/>
    <w:rPr>
      <w:rFonts w:ascii="Arial" w:eastAsia="Arial" w:hAnsi="Arial" w:cs="Arial"/>
      <w:b w:val="0"/>
      <w:bCs w:val="0"/>
      <w:i w:val="0"/>
      <w:iCs w:val="0"/>
      <w:smallCaps w:val="0"/>
      <w:strike w:val="0"/>
      <w:sz w:val="17"/>
      <w:szCs w:val="17"/>
      <w:u w:val="none"/>
    </w:rPr>
  </w:style>
  <w:style w:type="character" w:customStyle="1" w:styleId="Bodytext3Spacing1pt">
    <w:name w:val="Body text|3 + Spacing 1 pt"/>
    <w:basedOn w:val="Bodytext3"/>
    <w:rPr>
      <w:rFonts w:ascii="Arial" w:eastAsia="Arial" w:hAnsi="Arial" w:cs="Arial"/>
      <w:b w:val="0"/>
      <w:bCs w:val="0"/>
      <w:i w:val="0"/>
      <w:iCs w:val="0"/>
      <w:smallCaps w:val="0"/>
      <w:strike w:val="0"/>
      <w:color w:val="FFFFFF"/>
      <w:spacing w:val="20"/>
      <w:w w:val="100"/>
      <w:position w:val="0"/>
      <w:sz w:val="17"/>
      <w:szCs w:val="17"/>
      <w:u w:val="none"/>
      <w:lang w:val="cs-CZ" w:eastAsia="cs-CZ" w:bidi="cs-CZ"/>
    </w:rPr>
  </w:style>
  <w:style w:type="character" w:customStyle="1" w:styleId="Bodytext35ptItalic">
    <w:name w:val="Body text|3 + 5 pt;Italic"/>
    <w:basedOn w:val="Bodytext3"/>
    <w:rPr>
      <w:rFonts w:ascii="Arial" w:eastAsia="Arial" w:hAnsi="Arial" w:cs="Arial"/>
      <w:b w:val="0"/>
      <w:bCs w:val="0"/>
      <w:i/>
      <w:iCs/>
      <w:smallCaps w:val="0"/>
      <w:strike w:val="0"/>
      <w:color w:val="FFFFFF"/>
      <w:spacing w:val="0"/>
      <w:w w:val="100"/>
      <w:position w:val="0"/>
      <w:sz w:val="10"/>
      <w:szCs w:val="10"/>
      <w:u w:val="none"/>
      <w:lang w:val="cs-CZ" w:eastAsia="cs-CZ" w:bidi="cs-CZ"/>
    </w:rPr>
  </w:style>
  <w:style w:type="character" w:customStyle="1" w:styleId="Other1Arial8ptItalic">
    <w:name w:val="Other|1 + Arial;8 pt;Italic"/>
    <w:basedOn w:val="Other1"/>
    <w:rPr>
      <w:rFonts w:ascii="Arial" w:eastAsia="Arial" w:hAnsi="Arial" w:cs="Arial"/>
      <w:b w:val="0"/>
      <w:bCs w:val="0"/>
      <w:i/>
      <w:iCs/>
      <w:smallCaps w:val="0"/>
      <w:strike w:val="0"/>
      <w:color w:val="FFFFFF"/>
      <w:spacing w:val="0"/>
      <w:w w:val="100"/>
      <w:position w:val="0"/>
      <w:sz w:val="16"/>
      <w:szCs w:val="16"/>
      <w:u w:val="none"/>
      <w:lang w:val="cs-CZ" w:eastAsia="cs-CZ" w:bidi="cs-CZ"/>
    </w:rPr>
  </w:style>
  <w:style w:type="character" w:customStyle="1" w:styleId="Bodytext5">
    <w:name w:val="Body text|5_"/>
    <w:basedOn w:val="Standardnpsmoodstavce"/>
    <w:link w:val="Bodytext50"/>
    <w:rPr>
      <w:rFonts w:ascii="Arial" w:eastAsia="Arial" w:hAnsi="Arial" w:cs="Arial"/>
      <w:b/>
      <w:bCs/>
      <w:i w:val="0"/>
      <w:iCs w:val="0"/>
      <w:smallCaps w:val="0"/>
      <w:strike w:val="0"/>
      <w:sz w:val="36"/>
      <w:szCs w:val="36"/>
      <w:u w:val="none"/>
    </w:rPr>
  </w:style>
  <w:style w:type="character" w:customStyle="1" w:styleId="Heading41">
    <w:name w:val="Heading #4|1_"/>
    <w:basedOn w:val="Standardnpsmoodstavce"/>
    <w:link w:val="Heading410"/>
    <w:rPr>
      <w:rFonts w:ascii="Arial" w:eastAsia="Arial" w:hAnsi="Arial" w:cs="Arial"/>
      <w:b/>
      <w:bCs/>
      <w:i w:val="0"/>
      <w:iCs w:val="0"/>
      <w:smallCaps w:val="0"/>
      <w:strike w:val="0"/>
      <w:sz w:val="22"/>
      <w:szCs w:val="22"/>
      <w:u w:val="none"/>
    </w:rPr>
  </w:style>
  <w:style w:type="character" w:customStyle="1" w:styleId="Bodytext6">
    <w:name w:val="Body text|6_"/>
    <w:basedOn w:val="Standardnpsmoodstavce"/>
    <w:link w:val="Bodytext60"/>
    <w:rPr>
      <w:rFonts w:ascii="Arial" w:eastAsia="Arial" w:hAnsi="Arial" w:cs="Arial"/>
      <w:b/>
      <w:bCs/>
      <w:i w:val="0"/>
      <w:iCs w:val="0"/>
      <w:smallCaps w:val="0"/>
      <w:strike w:val="0"/>
      <w:sz w:val="32"/>
      <w:szCs w:val="32"/>
      <w:u w:val="none"/>
    </w:rPr>
  </w:style>
  <w:style w:type="character" w:customStyle="1" w:styleId="Bodytext7">
    <w:name w:val="Body text|7_"/>
    <w:basedOn w:val="Standardnpsmoodstavce"/>
    <w:link w:val="Bodytext70"/>
    <w:rPr>
      <w:rFonts w:ascii="Arial" w:eastAsia="Arial" w:hAnsi="Arial" w:cs="Arial"/>
      <w:b w:val="0"/>
      <w:bCs w:val="0"/>
      <w:i w:val="0"/>
      <w:iCs w:val="0"/>
      <w:smallCaps w:val="0"/>
      <w:strike w:val="0"/>
      <w:sz w:val="13"/>
      <w:szCs w:val="13"/>
      <w:u w:val="none"/>
    </w:rPr>
  </w:style>
  <w:style w:type="character" w:customStyle="1" w:styleId="Bodytext7SmallCaps">
    <w:name w:val="Body text|7 + Small Caps"/>
    <w:basedOn w:val="Bodytext7"/>
    <w:rPr>
      <w:rFonts w:ascii="Arial" w:eastAsia="Arial" w:hAnsi="Arial" w:cs="Arial"/>
      <w:b w:val="0"/>
      <w:bCs w:val="0"/>
      <w:i w:val="0"/>
      <w:iCs w:val="0"/>
      <w:smallCaps/>
      <w:strike w:val="0"/>
      <w:color w:val="000000"/>
      <w:spacing w:val="0"/>
      <w:w w:val="100"/>
      <w:position w:val="0"/>
      <w:sz w:val="13"/>
      <w:szCs w:val="13"/>
      <w:u w:val="none"/>
      <w:lang w:val="cs-CZ" w:eastAsia="cs-CZ" w:bidi="cs-CZ"/>
    </w:rPr>
  </w:style>
  <w:style w:type="character" w:customStyle="1" w:styleId="Bodytext76ptItalic">
    <w:name w:val="Body text|7 + 6 pt;Italic"/>
    <w:basedOn w:val="Bodytext7"/>
    <w:rPr>
      <w:rFonts w:ascii="Arial" w:eastAsia="Arial" w:hAnsi="Arial" w:cs="Arial"/>
      <w:b w:val="0"/>
      <w:bCs w:val="0"/>
      <w:i/>
      <w:iCs/>
      <w:smallCaps w:val="0"/>
      <w:strike w:val="0"/>
      <w:color w:val="000000"/>
      <w:spacing w:val="0"/>
      <w:w w:val="100"/>
      <w:position w:val="0"/>
      <w:sz w:val="12"/>
      <w:szCs w:val="12"/>
      <w:u w:val="none"/>
      <w:lang w:val="cs-CZ" w:eastAsia="cs-CZ" w:bidi="cs-CZ"/>
    </w:rPr>
  </w:style>
  <w:style w:type="character" w:customStyle="1" w:styleId="Headerorfooter2">
    <w:name w:val="Header or footer|2_"/>
    <w:basedOn w:val="Standardnpsmoodstavce"/>
    <w:link w:val="Headerorfooter20"/>
    <w:rPr>
      <w:rFonts w:ascii="Arial" w:eastAsia="Arial" w:hAnsi="Arial" w:cs="Arial"/>
      <w:b/>
      <w:bCs/>
      <w:i w:val="0"/>
      <w:iCs w:val="0"/>
      <w:smallCaps w:val="0"/>
      <w:strike w:val="0"/>
      <w:sz w:val="20"/>
      <w:szCs w:val="20"/>
      <w:u w:val="none"/>
      <w:lang w:val="en-US" w:eastAsia="en-US" w:bidi="en-US"/>
    </w:rPr>
  </w:style>
  <w:style w:type="character" w:customStyle="1" w:styleId="Headerorfooter21">
    <w:name w:val="Header or footer|2"/>
    <w:basedOn w:val="Headerorfooter2"/>
    <w:rPr>
      <w:rFonts w:ascii="Arial" w:eastAsia="Arial" w:hAnsi="Arial" w:cs="Arial"/>
      <w:b/>
      <w:bCs/>
      <w:i w:val="0"/>
      <w:iCs w:val="0"/>
      <w:smallCaps w:val="0"/>
      <w:strike w:val="0"/>
      <w:color w:val="FFFFFF"/>
      <w:spacing w:val="0"/>
      <w:w w:val="100"/>
      <w:position w:val="0"/>
      <w:sz w:val="20"/>
      <w:szCs w:val="20"/>
      <w:u w:val="none"/>
      <w:lang w:val="en-US" w:eastAsia="en-US" w:bidi="en-US"/>
    </w:rPr>
  </w:style>
  <w:style w:type="character" w:customStyle="1" w:styleId="Bodytext8">
    <w:name w:val="Body text|8_"/>
    <w:basedOn w:val="Standardnpsmoodstavce"/>
    <w:link w:val="Bodytext80"/>
    <w:rPr>
      <w:rFonts w:ascii="Arial" w:eastAsia="Arial" w:hAnsi="Arial" w:cs="Arial"/>
      <w:b/>
      <w:bCs/>
      <w:i w:val="0"/>
      <w:iCs w:val="0"/>
      <w:smallCaps w:val="0"/>
      <w:strike w:val="0"/>
      <w:sz w:val="21"/>
      <w:szCs w:val="21"/>
      <w:u w:val="none"/>
    </w:rPr>
  </w:style>
  <w:style w:type="character" w:customStyle="1" w:styleId="Bodytext9">
    <w:name w:val="Body text|9_"/>
    <w:basedOn w:val="Standardnpsmoodstavce"/>
    <w:link w:val="Bodytext90"/>
    <w:rPr>
      <w:rFonts w:ascii="Arial" w:eastAsia="Arial" w:hAnsi="Arial" w:cs="Arial"/>
      <w:b w:val="0"/>
      <w:bCs w:val="0"/>
      <w:i w:val="0"/>
      <w:iCs w:val="0"/>
      <w:smallCaps w:val="0"/>
      <w:strike w:val="0"/>
      <w:spacing w:val="10"/>
      <w:w w:val="150"/>
      <w:sz w:val="13"/>
      <w:szCs w:val="13"/>
      <w:u w:val="none"/>
    </w:rPr>
  </w:style>
  <w:style w:type="character" w:customStyle="1" w:styleId="Heading11">
    <w:name w:val="Heading #1|1_"/>
    <w:basedOn w:val="Standardnpsmoodstavce"/>
    <w:link w:val="Heading110"/>
    <w:rPr>
      <w:rFonts w:ascii="Arial" w:eastAsia="Arial" w:hAnsi="Arial" w:cs="Arial"/>
      <w:b w:val="0"/>
      <w:bCs w:val="0"/>
      <w:i w:val="0"/>
      <w:iCs w:val="0"/>
      <w:smallCaps w:val="0"/>
      <w:strike w:val="0"/>
      <w:sz w:val="30"/>
      <w:szCs w:val="30"/>
      <w:u w:val="none"/>
    </w:rPr>
  </w:style>
  <w:style w:type="character" w:customStyle="1" w:styleId="Heading52">
    <w:name w:val="Heading #5|2_"/>
    <w:basedOn w:val="Standardnpsmoodstavce"/>
    <w:link w:val="Heading520"/>
    <w:rPr>
      <w:rFonts w:ascii="Arial" w:eastAsia="Arial" w:hAnsi="Arial" w:cs="Arial"/>
      <w:b/>
      <w:bCs/>
      <w:i w:val="0"/>
      <w:iCs w:val="0"/>
      <w:smallCaps w:val="0"/>
      <w:strike w:val="0"/>
      <w:sz w:val="15"/>
      <w:szCs w:val="15"/>
      <w:u w:val="none"/>
    </w:rPr>
  </w:style>
  <w:style w:type="character" w:customStyle="1" w:styleId="Bodytext10">
    <w:name w:val="Body text|10_"/>
    <w:basedOn w:val="Standardnpsmoodstavce"/>
    <w:link w:val="Bodytext100"/>
    <w:rPr>
      <w:rFonts w:ascii="Arial" w:eastAsia="Arial" w:hAnsi="Arial" w:cs="Arial"/>
      <w:b/>
      <w:bCs/>
      <w:i w:val="0"/>
      <w:iCs w:val="0"/>
      <w:smallCaps w:val="0"/>
      <w:strike w:val="0"/>
      <w:sz w:val="15"/>
      <w:szCs w:val="15"/>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5"/>
      <w:szCs w:val="15"/>
      <w:u w:val="none"/>
    </w:rPr>
  </w:style>
  <w:style w:type="character" w:customStyle="1" w:styleId="Bodytext2Bold">
    <w:name w:val="Body text|2 + Bold"/>
    <w:basedOn w:val="Bodytext2"/>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Bodytext21">
    <w:name w:val="Body text|2"/>
    <w:basedOn w:val="Bodytext2"/>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Heading51">
    <w:name w:val="Heading #5|1_"/>
    <w:basedOn w:val="Standardnpsmoodstavce"/>
    <w:link w:val="Heading510"/>
    <w:rPr>
      <w:rFonts w:ascii="Arial" w:eastAsia="Arial" w:hAnsi="Arial" w:cs="Arial"/>
      <w:b/>
      <w:bCs/>
      <w:i w:val="0"/>
      <w:iCs w:val="0"/>
      <w:smallCaps w:val="0"/>
      <w:strike w:val="0"/>
      <w:sz w:val="15"/>
      <w:szCs w:val="15"/>
      <w:u w:val="none"/>
    </w:rPr>
  </w:style>
  <w:style w:type="character" w:customStyle="1" w:styleId="Heading511">
    <w:name w:val="Heading #5|1"/>
    <w:basedOn w:val="Heading51"/>
    <w:rPr>
      <w:rFonts w:ascii="Arial" w:eastAsia="Arial" w:hAnsi="Arial" w:cs="Arial"/>
      <w:b/>
      <w:bCs/>
      <w:i w:val="0"/>
      <w:iCs w:val="0"/>
      <w:smallCaps w:val="0"/>
      <w:strike w:val="0"/>
      <w:color w:val="000000"/>
      <w:spacing w:val="0"/>
      <w:w w:val="100"/>
      <w:position w:val="0"/>
      <w:sz w:val="15"/>
      <w:szCs w:val="15"/>
      <w:u w:val="single"/>
      <w:lang w:val="cs-CZ" w:eastAsia="cs-CZ" w:bidi="cs-CZ"/>
    </w:rPr>
  </w:style>
  <w:style w:type="character" w:customStyle="1" w:styleId="Bodytext22">
    <w:name w:val="Body text|2"/>
    <w:basedOn w:val="Bodytext2"/>
    <w:rPr>
      <w:rFonts w:ascii="Arial" w:eastAsia="Arial" w:hAnsi="Arial" w:cs="Arial"/>
      <w:b w:val="0"/>
      <w:bCs w:val="0"/>
      <w:i w:val="0"/>
      <w:iCs w:val="0"/>
      <w:smallCaps w:val="0"/>
      <w:strike/>
      <w:color w:val="000000"/>
      <w:spacing w:val="0"/>
      <w:w w:val="100"/>
      <w:position w:val="0"/>
      <w:sz w:val="15"/>
      <w:szCs w:val="15"/>
      <w:u w:val="none"/>
      <w:lang w:val="cs-CZ" w:eastAsia="cs-CZ" w:bidi="cs-CZ"/>
    </w:rPr>
  </w:style>
  <w:style w:type="character" w:customStyle="1" w:styleId="Headerorfooter1">
    <w:name w:val="Header or footer|1_"/>
    <w:basedOn w:val="Standardnpsmoodstavce"/>
    <w:link w:val="Headerorfooter10"/>
    <w:rPr>
      <w:rFonts w:ascii="Arial" w:eastAsia="Arial" w:hAnsi="Arial" w:cs="Arial"/>
      <w:b/>
      <w:bCs/>
      <w:i w:val="0"/>
      <w:iCs w:val="0"/>
      <w:smallCaps w:val="0"/>
      <w:strike w:val="0"/>
      <w:sz w:val="20"/>
      <w:szCs w:val="20"/>
      <w:u w:val="none"/>
      <w:lang w:val="en-US" w:eastAsia="en-US" w:bidi="en-US"/>
    </w:rPr>
  </w:style>
  <w:style w:type="character" w:customStyle="1" w:styleId="Headerorfooter11">
    <w:name w:val="Header or footer|1"/>
    <w:basedOn w:val="Headerorfooter1"/>
    <w:rPr>
      <w:rFonts w:ascii="Arial" w:eastAsia="Arial" w:hAnsi="Arial" w:cs="Arial"/>
      <w:b/>
      <w:bCs/>
      <w:i w:val="0"/>
      <w:iCs w:val="0"/>
      <w:smallCaps w:val="0"/>
      <w:strike w:val="0"/>
      <w:color w:val="FFFFFF"/>
      <w:spacing w:val="0"/>
      <w:w w:val="100"/>
      <w:position w:val="0"/>
      <w:sz w:val="20"/>
      <w:szCs w:val="20"/>
      <w:u w:val="none"/>
      <w:lang w:val="en-US" w:eastAsia="en-US" w:bidi="en-US"/>
    </w:rPr>
  </w:style>
  <w:style w:type="character" w:customStyle="1" w:styleId="Headerorfooter116ptNotBold">
    <w:name w:val="Header or footer|1 + 16 pt;Not Bold"/>
    <w:basedOn w:val="Headerorfooter1"/>
    <w:rPr>
      <w:rFonts w:ascii="Arial" w:eastAsia="Arial" w:hAnsi="Arial" w:cs="Arial"/>
      <w:b/>
      <w:bCs/>
      <w:i w:val="0"/>
      <w:iCs w:val="0"/>
      <w:smallCaps w:val="0"/>
      <w:strike w:val="0"/>
      <w:color w:val="000000"/>
      <w:spacing w:val="0"/>
      <w:w w:val="100"/>
      <w:position w:val="0"/>
      <w:sz w:val="32"/>
      <w:szCs w:val="32"/>
      <w:u w:val="none"/>
      <w:lang w:val="cs-CZ" w:eastAsia="cs-CZ" w:bidi="cs-CZ"/>
    </w:rPr>
  </w:style>
  <w:style w:type="character" w:customStyle="1" w:styleId="Headerorfooter3">
    <w:name w:val="Header or footer|3_"/>
    <w:basedOn w:val="Standardnpsmoodstavce"/>
    <w:link w:val="Headerorfooter30"/>
    <w:rPr>
      <w:rFonts w:ascii="Arial" w:eastAsia="Arial" w:hAnsi="Arial" w:cs="Arial"/>
      <w:b w:val="0"/>
      <w:bCs w:val="0"/>
      <w:i w:val="0"/>
      <w:iCs w:val="0"/>
      <w:smallCaps w:val="0"/>
      <w:strike w:val="0"/>
      <w:sz w:val="15"/>
      <w:szCs w:val="15"/>
      <w:u w:val="none"/>
    </w:rPr>
  </w:style>
  <w:style w:type="character" w:customStyle="1" w:styleId="Headerorfooter3SmallCaps">
    <w:name w:val="Header or footer|3 + Small Caps"/>
    <w:basedOn w:val="Headerorfooter3"/>
    <w:rPr>
      <w:rFonts w:ascii="Arial" w:eastAsia="Arial" w:hAnsi="Arial" w:cs="Arial"/>
      <w:b w:val="0"/>
      <w:bCs w:val="0"/>
      <w:i w:val="0"/>
      <w:iCs w:val="0"/>
      <w:smallCaps/>
      <w:strike w:val="0"/>
      <w:color w:val="000000"/>
      <w:spacing w:val="0"/>
      <w:w w:val="100"/>
      <w:position w:val="0"/>
      <w:sz w:val="15"/>
      <w:szCs w:val="15"/>
      <w:u w:val="none"/>
      <w:lang w:val="cs-CZ" w:eastAsia="cs-CZ" w:bidi="cs-CZ"/>
    </w:rPr>
  </w:style>
  <w:style w:type="character" w:customStyle="1" w:styleId="Bodytext28ptItalic">
    <w:name w:val="Body text|2 + 8 pt;Italic"/>
    <w:basedOn w:val="Bodytext2"/>
    <w:rPr>
      <w:rFonts w:ascii="Arial" w:eastAsia="Arial" w:hAnsi="Arial" w:cs="Arial"/>
      <w:b w:val="0"/>
      <w:bCs w:val="0"/>
      <w:i/>
      <w:iCs/>
      <w:smallCaps w:val="0"/>
      <w:strike w:val="0"/>
      <w:color w:val="000000"/>
      <w:spacing w:val="0"/>
      <w:w w:val="100"/>
      <w:position w:val="0"/>
      <w:sz w:val="16"/>
      <w:szCs w:val="16"/>
      <w:u w:val="none"/>
      <w:lang w:val="cs-CZ" w:eastAsia="cs-CZ" w:bidi="cs-CZ"/>
    </w:rPr>
  </w:style>
  <w:style w:type="character" w:customStyle="1" w:styleId="Bodytext2Bold0">
    <w:name w:val="Body text|2 + Bold"/>
    <w:basedOn w:val="Bodytext2"/>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Bodytext9ItalicSpacing0ptScaling100">
    <w:name w:val="Body text|9 + Italic;Spacing 0 pt;Scaling 100%"/>
    <w:basedOn w:val="Bodytext9"/>
    <w:rPr>
      <w:rFonts w:ascii="Arial" w:eastAsia="Arial" w:hAnsi="Arial" w:cs="Arial"/>
      <w:b w:val="0"/>
      <w:bCs w:val="0"/>
      <w:i/>
      <w:iCs/>
      <w:smallCaps w:val="0"/>
      <w:strike w:val="0"/>
      <w:color w:val="000000"/>
      <w:spacing w:val="0"/>
      <w:w w:val="100"/>
      <w:position w:val="0"/>
      <w:sz w:val="13"/>
      <w:szCs w:val="13"/>
      <w:u w:val="none"/>
      <w:lang w:val="cs-CZ" w:eastAsia="cs-CZ" w:bidi="cs-CZ"/>
    </w:rPr>
  </w:style>
  <w:style w:type="character" w:customStyle="1" w:styleId="Bodytext11">
    <w:name w:val="Body text|11_"/>
    <w:basedOn w:val="Standardnpsmoodstavce"/>
    <w:link w:val="Bodytext110"/>
    <w:rPr>
      <w:rFonts w:ascii="Arial" w:eastAsia="Arial" w:hAnsi="Arial" w:cs="Arial"/>
      <w:b/>
      <w:bCs/>
      <w:i w:val="0"/>
      <w:iCs w:val="0"/>
      <w:smallCaps w:val="0"/>
      <w:strike w:val="0"/>
      <w:sz w:val="15"/>
      <w:szCs w:val="15"/>
      <w:u w:val="none"/>
    </w:rPr>
  </w:style>
  <w:style w:type="character" w:customStyle="1" w:styleId="Bodytext111">
    <w:name w:val="Body text|11"/>
    <w:basedOn w:val="Bodytext11"/>
    <w:rPr>
      <w:rFonts w:ascii="Arial" w:eastAsia="Arial" w:hAnsi="Arial" w:cs="Arial"/>
      <w:b/>
      <w:bCs/>
      <w:i w:val="0"/>
      <w:iCs w:val="0"/>
      <w:smallCaps w:val="0"/>
      <w:strike w:val="0"/>
      <w:color w:val="000000"/>
      <w:spacing w:val="0"/>
      <w:w w:val="100"/>
      <w:position w:val="0"/>
      <w:sz w:val="15"/>
      <w:szCs w:val="15"/>
      <w:u w:val="single"/>
      <w:lang w:val="cs-CZ" w:eastAsia="cs-CZ" w:bidi="cs-CZ"/>
    </w:rPr>
  </w:style>
  <w:style w:type="character" w:customStyle="1" w:styleId="Bodytext12">
    <w:name w:val="Body text|12_"/>
    <w:basedOn w:val="Standardnpsmoodstavce"/>
    <w:link w:val="Bodytext120"/>
    <w:rPr>
      <w:rFonts w:ascii="Arial" w:eastAsia="Arial" w:hAnsi="Arial" w:cs="Arial"/>
      <w:b/>
      <w:bCs/>
      <w:i w:val="0"/>
      <w:iCs w:val="0"/>
      <w:smallCaps w:val="0"/>
      <w:strike w:val="0"/>
      <w:spacing w:val="10"/>
      <w:sz w:val="13"/>
      <w:szCs w:val="13"/>
      <w:u w:val="none"/>
    </w:rPr>
  </w:style>
  <w:style w:type="character" w:customStyle="1" w:styleId="Bodytext13">
    <w:name w:val="Body text|13_"/>
    <w:basedOn w:val="Standardnpsmoodstavce"/>
    <w:link w:val="Bodytext130"/>
    <w:rPr>
      <w:rFonts w:ascii="Arial" w:eastAsia="Arial" w:hAnsi="Arial" w:cs="Arial"/>
      <w:b w:val="0"/>
      <w:bCs w:val="0"/>
      <w:i w:val="0"/>
      <w:iCs w:val="0"/>
      <w:smallCaps w:val="0"/>
      <w:strike w:val="0"/>
      <w:sz w:val="30"/>
      <w:szCs w:val="30"/>
      <w:u w:val="none"/>
    </w:rPr>
  </w:style>
  <w:style w:type="character" w:customStyle="1" w:styleId="Bodytext14">
    <w:name w:val="Body text|14_"/>
    <w:basedOn w:val="Standardnpsmoodstavce"/>
    <w:link w:val="Bodytext140"/>
    <w:rPr>
      <w:rFonts w:ascii="Arial" w:eastAsia="Arial" w:hAnsi="Arial" w:cs="Arial"/>
      <w:b w:val="0"/>
      <w:bCs w:val="0"/>
      <w:i w:val="0"/>
      <w:iCs w:val="0"/>
      <w:smallCaps w:val="0"/>
      <w:strike w:val="0"/>
      <w:sz w:val="15"/>
      <w:szCs w:val="15"/>
      <w:u w:val="none"/>
    </w:rPr>
  </w:style>
  <w:style w:type="character" w:customStyle="1" w:styleId="Picturecaption2">
    <w:name w:val="Picture caption|2_"/>
    <w:basedOn w:val="Standardnpsmoodstavce"/>
    <w:link w:val="Picturecaption20"/>
    <w:rPr>
      <w:rFonts w:ascii="Arial" w:eastAsia="Arial" w:hAnsi="Arial" w:cs="Arial"/>
      <w:b w:val="0"/>
      <w:bCs w:val="0"/>
      <w:i w:val="0"/>
      <w:iCs w:val="0"/>
      <w:smallCaps w:val="0"/>
      <w:strike w:val="0"/>
      <w:sz w:val="8"/>
      <w:szCs w:val="8"/>
      <w:u w:val="none"/>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15"/>
      <w:szCs w:val="15"/>
      <w:u w:val="none"/>
    </w:rPr>
  </w:style>
  <w:style w:type="character" w:customStyle="1" w:styleId="Bodytext14Bold">
    <w:name w:val="Body text|14 + Bold"/>
    <w:basedOn w:val="Bodytext14"/>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Headerorfooter185ptNotBoldScaling120">
    <w:name w:val="Header or footer|1 + 8.5 pt;Not Bold;Scaling 120%"/>
    <w:basedOn w:val="Headerorfooter1"/>
    <w:rPr>
      <w:rFonts w:ascii="Arial" w:eastAsia="Arial" w:hAnsi="Arial" w:cs="Arial"/>
      <w:b/>
      <w:bCs/>
      <w:i w:val="0"/>
      <w:iCs w:val="0"/>
      <w:smallCaps w:val="0"/>
      <w:strike w:val="0"/>
      <w:color w:val="FFFFFF"/>
      <w:spacing w:val="0"/>
      <w:w w:val="120"/>
      <w:position w:val="0"/>
      <w:sz w:val="17"/>
      <w:szCs w:val="17"/>
      <w:u w:val="none"/>
      <w:lang w:val="cs-CZ" w:eastAsia="cs-CZ" w:bidi="cs-CZ"/>
    </w:rPr>
  </w:style>
  <w:style w:type="character" w:customStyle="1" w:styleId="Bodytext8115ptNotBoldItalic">
    <w:name w:val="Body text|8 + 11.5 pt;Not Bold;Italic"/>
    <w:basedOn w:val="Bodytext8"/>
    <w:rPr>
      <w:rFonts w:ascii="Arial" w:eastAsia="Arial" w:hAnsi="Arial" w:cs="Arial"/>
      <w:b/>
      <w:bCs/>
      <w:i/>
      <w:iCs/>
      <w:smallCaps w:val="0"/>
      <w:strike w:val="0"/>
      <w:color w:val="000000"/>
      <w:spacing w:val="0"/>
      <w:w w:val="100"/>
      <w:position w:val="0"/>
      <w:sz w:val="23"/>
      <w:szCs w:val="23"/>
      <w:u w:val="none"/>
      <w:lang w:val="cs-CZ" w:eastAsia="cs-CZ" w:bidi="cs-CZ"/>
    </w:rPr>
  </w:style>
  <w:style w:type="character" w:customStyle="1" w:styleId="Tablecaption2">
    <w:name w:val="Table caption|2_"/>
    <w:basedOn w:val="Standardnpsmoodstavce"/>
    <w:link w:val="Tablecaption20"/>
    <w:rPr>
      <w:rFonts w:ascii="Arial" w:eastAsia="Arial" w:hAnsi="Arial" w:cs="Arial"/>
      <w:b/>
      <w:bCs/>
      <w:i w:val="0"/>
      <w:iCs w:val="0"/>
      <w:smallCaps w:val="0"/>
      <w:strike w:val="0"/>
      <w:sz w:val="32"/>
      <w:szCs w:val="32"/>
      <w:u w:val="none"/>
    </w:rPr>
  </w:style>
  <w:style w:type="character" w:customStyle="1" w:styleId="Bodytext285pt">
    <w:name w:val="Body text|2 + 8.5 pt"/>
    <w:basedOn w:val="Bodytext2"/>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Bodytext210pt">
    <w:name w:val="Body text|2 + 10 pt"/>
    <w:basedOn w:val="Bodytext2"/>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Tablecaption3">
    <w:name w:val="Table caption|3_"/>
    <w:basedOn w:val="Standardnpsmoodstavce"/>
    <w:link w:val="Tablecaption30"/>
    <w:rPr>
      <w:rFonts w:ascii="Arial" w:eastAsia="Arial" w:hAnsi="Arial" w:cs="Arial"/>
      <w:b w:val="0"/>
      <w:bCs w:val="0"/>
      <w:i w:val="0"/>
      <w:iCs w:val="0"/>
      <w:smallCaps w:val="0"/>
      <w:strike w:val="0"/>
      <w:sz w:val="17"/>
      <w:szCs w:val="17"/>
      <w:u w:val="none"/>
    </w:rPr>
  </w:style>
  <w:style w:type="character" w:customStyle="1" w:styleId="Tablecaption31">
    <w:name w:val="Table caption|3"/>
    <w:basedOn w:val="Tablecaption3"/>
    <w:rPr>
      <w:rFonts w:ascii="Arial" w:eastAsia="Arial" w:hAnsi="Arial" w:cs="Arial"/>
      <w:b w:val="0"/>
      <w:bCs w:val="0"/>
      <w:i w:val="0"/>
      <w:iCs w:val="0"/>
      <w:smallCaps w:val="0"/>
      <w:strike w:val="0"/>
      <w:color w:val="000000"/>
      <w:spacing w:val="0"/>
      <w:w w:val="100"/>
      <w:position w:val="0"/>
      <w:sz w:val="17"/>
      <w:szCs w:val="17"/>
      <w:u w:val="single"/>
      <w:lang w:val="cs-CZ" w:eastAsia="cs-CZ" w:bidi="cs-CZ"/>
    </w:rPr>
  </w:style>
  <w:style w:type="character" w:customStyle="1" w:styleId="Tablecaption1">
    <w:name w:val="Table caption|1_"/>
    <w:basedOn w:val="Standardnpsmoodstavce"/>
    <w:link w:val="Tablecaption10"/>
    <w:rPr>
      <w:rFonts w:ascii="Arial" w:eastAsia="Arial" w:hAnsi="Arial" w:cs="Arial"/>
      <w:b w:val="0"/>
      <w:bCs w:val="0"/>
      <w:i w:val="0"/>
      <w:iCs w:val="0"/>
      <w:smallCaps w:val="0"/>
      <w:strike w:val="0"/>
      <w:sz w:val="15"/>
      <w:szCs w:val="15"/>
      <w:u w:val="none"/>
    </w:rPr>
  </w:style>
  <w:style w:type="character" w:customStyle="1" w:styleId="Tablecaption1Bold">
    <w:name w:val="Table caption|1 + Bold"/>
    <w:basedOn w:val="Tablecaption1"/>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Bodytext295pt">
    <w:name w:val="Body text|2 + 9.5 pt"/>
    <w:basedOn w:val="Bodytext2"/>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Other1Arial16ptBold">
    <w:name w:val="Other|1 + Arial;16 pt;Bold"/>
    <w:basedOn w:val="Other1"/>
    <w:rPr>
      <w:rFonts w:ascii="Arial" w:eastAsia="Arial" w:hAnsi="Arial" w:cs="Arial"/>
      <w:b/>
      <w:bCs/>
      <w:i w:val="0"/>
      <w:iCs w:val="0"/>
      <w:smallCaps w:val="0"/>
      <w:strike w:val="0"/>
      <w:color w:val="000000"/>
      <w:spacing w:val="0"/>
      <w:w w:val="100"/>
      <w:position w:val="0"/>
      <w:sz w:val="32"/>
      <w:szCs w:val="32"/>
      <w:u w:val="none"/>
      <w:lang w:val="cs-CZ" w:eastAsia="cs-CZ" w:bidi="cs-CZ"/>
    </w:rPr>
  </w:style>
  <w:style w:type="character" w:customStyle="1" w:styleId="Bodytext112">
    <w:name w:val="Body text|11"/>
    <w:basedOn w:val="Bodytext11"/>
    <w:rPr>
      <w:rFonts w:ascii="Arial" w:eastAsia="Arial" w:hAnsi="Arial" w:cs="Arial"/>
      <w:b/>
      <w:bCs/>
      <w:i w:val="0"/>
      <w:iCs w:val="0"/>
      <w:smallCaps w:val="0"/>
      <w:strike w:val="0"/>
      <w:color w:val="FFFFFF"/>
      <w:spacing w:val="0"/>
      <w:w w:val="100"/>
      <w:position w:val="0"/>
      <w:sz w:val="15"/>
      <w:szCs w:val="15"/>
      <w:u w:val="none"/>
      <w:lang w:val="cs-CZ" w:eastAsia="cs-CZ" w:bidi="cs-CZ"/>
    </w:rPr>
  </w:style>
  <w:style w:type="character" w:customStyle="1" w:styleId="Headerorfooter4">
    <w:name w:val="Header or footer|4_"/>
    <w:basedOn w:val="Standardnpsmoodstavce"/>
    <w:link w:val="Headerorfooter40"/>
    <w:rPr>
      <w:rFonts w:ascii="Arial" w:eastAsia="Arial" w:hAnsi="Arial" w:cs="Arial"/>
      <w:b w:val="0"/>
      <w:bCs w:val="0"/>
      <w:i w:val="0"/>
      <w:iCs w:val="0"/>
      <w:smallCaps w:val="0"/>
      <w:strike w:val="0"/>
      <w:spacing w:val="10"/>
      <w:w w:val="150"/>
      <w:sz w:val="14"/>
      <w:szCs w:val="14"/>
      <w:u w:val="none"/>
    </w:rPr>
  </w:style>
  <w:style w:type="character" w:customStyle="1" w:styleId="Bodytext15">
    <w:name w:val="Body text|15_"/>
    <w:basedOn w:val="Standardnpsmoodstavce"/>
    <w:link w:val="Bodytext150"/>
    <w:rPr>
      <w:rFonts w:ascii="Arial" w:eastAsia="Arial" w:hAnsi="Arial" w:cs="Arial"/>
      <w:b w:val="0"/>
      <w:bCs w:val="0"/>
      <w:i/>
      <w:iCs/>
      <w:smallCaps w:val="0"/>
      <w:strike w:val="0"/>
      <w:sz w:val="16"/>
      <w:szCs w:val="16"/>
      <w:u w:val="none"/>
    </w:rPr>
  </w:style>
  <w:style w:type="character" w:customStyle="1" w:styleId="Bodytext31">
    <w:name w:val="Body text|3"/>
    <w:basedOn w:val="Bodytext3"/>
    <w:rPr>
      <w:rFonts w:ascii="Arial" w:eastAsia="Arial" w:hAnsi="Arial" w:cs="Arial"/>
      <w:b w:val="0"/>
      <w:bCs w:val="0"/>
      <w:i w:val="0"/>
      <w:iCs w:val="0"/>
      <w:smallCaps w:val="0"/>
      <w:strike w:val="0"/>
      <w:color w:val="000000"/>
      <w:spacing w:val="0"/>
      <w:w w:val="100"/>
      <w:position w:val="0"/>
      <w:sz w:val="17"/>
      <w:szCs w:val="17"/>
      <w:u w:val="single"/>
      <w:lang w:val="cs-CZ" w:eastAsia="cs-CZ" w:bidi="cs-CZ"/>
    </w:rPr>
  </w:style>
  <w:style w:type="character" w:customStyle="1" w:styleId="Bodytext3Spacing1pt0">
    <w:name w:val="Body text|3 + Spacing 1 pt"/>
    <w:basedOn w:val="Bodytext3"/>
    <w:rPr>
      <w:rFonts w:ascii="Arial" w:eastAsia="Arial" w:hAnsi="Arial" w:cs="Arial"/>
      <w:b w:val="0"/>
      <w:bCs w:val="0"/>
      <w:i w:val="0"/>
      <w:iCs w:val="0"/>
      <w:smallCaps w:val="0"/>
      <w:strike w:val="0"/>
      <w:color w:val="000000"/>
      <w:spacing w:val="20"/>
      <w:w w:val="100"/>
      <w:position w:val="0"/>
      <w:sz w:val="17"/>
      <w:szCs w:val="17"/>
      <w:u w:val="none"/>
      <w:lang w:val="cs-CZ" w:eastAsia="cs-CZ" w:bidi="cs-CZ"/>
    </w:rPr>
  </w:style>
  <w:style w:type="character" w:customStyle="1" w:styleId="Heading21">
    <w:name w:val="Heading #2|1_"/>
    <w:basedOn w:val="Standardnpsmoodstavce"/>
    <w:link w:val="Heading210"/>
    <w:rPr>
      <w:rFonts w:ascii="Arial" w:eastAsia="Arial" w:hAnsi="Arial" w:cs="Arial"/>
      <w:b w:val="0"/>
      <w:bCs w:val="0"/>
      <w:i w:val="0"/>
      <w:iCs w:val="0"/>
      <w:smallCaps w:val="0"/>
      <w:strike w:val="0"/>
      <w:sz w:val="30"/>
      <w:szCs w:val="30"/>
      <w:u w:val="none"/>
    </w:rPr>
  </w:style>
  <w:style w:type="character" w:customStyle="1" w:styleId="Headerorfooter5">
    <w:name w:val="Header or footer|5_"/>
    <w:basedOn w:val="Standardnpsmoodstavce"/>
    <w:link w:val="Headerorfooter50"/>
    <w:rPr>
      <w:b w:val="0"/>
      <w:bCs w:val="0"/>
      <w:i/>
      <w:iCs/>
      <w:smallCaps w:val="0"/>
      <w:strike w:val="0"/>
      <w:sz w:val="20"/>
      <w:szCs w:val="20"/>
      <w:u w:val="none"/>
    </w:rPr>
  </w:style>
  <w:style w:type="character" w:customStyle="1" w:styleId="Bodytext16">
    <w:name w:val="Body text|16_"/>
    <w:basedOn w:val="Standardnpsmoodstavce"/>
    <w:link w:val="Bodytext160"/>
    <w:rPr>
      <w:rFonts w:ascii="Arial" w:eastAsia="Arial" w:hAnsi="Arial" w:cs="Arial"/>
      <w:b/>
      <w:bCs/>
      <w:i w:val="0"/>
      <w:iCs w:val="0"/>
      <w:smallCaps w:val="0"/>
      <w:strike w:val="0"/>
      <w:sz w:val="30"/>
      <w:szCs w:val="30"/>
      <w:u w:val="none"/>
    </w:rPr>
  </w:style>
  <w:style w:type="character" w:customStyle="1" w:styleId="Other1Arial39ptItalic">
    <w:name w:val="Other|1 + Arial;39 pt;Italic"/>
    <w:basedOn w:val="Other1"/>
    <w:rPr>
      <w:rFonts w:ascii="Arial" w:eastAsia="Arial" w:hAnsi="Arial" w:cs="Arial"/>
      <w:b w:val="0"/>
      <w:bCs w:val="0"/>
      <w:i/>
      <w:iCs/>
      <w:smallCaps w:val="0"/>
      <w:strike w:val="0"/>
      <w:color w:val="000000"/>
      <w:spacing w:val="0"/>
      <w:w w:val="100"/>
      <w:position w:val="0"/>
      <w:sz w:val="78"/>
      <w:szCs w:val="78"/>
      <w:u w:val="none"/>
      <w:lang w:val="en-US" w:eastAsia="en-US" w:bidi="en-US"/>
    </w:rPr>
  </w:style>
  <w:style w:type="character" w:customStyle="1" w:styleId="Headerorfooter6">
    <w:name w:val="Header or footer|6_"/>
    <w:basedOn w:val="Standardnpsmoodstavce"/>
    <w:link w:val="Headerorfooter60"/>
    <w:rPr>
      <w:rFonts w:ascii="Arial" w:eastAsia="Arial" w:hAnsi="Arial" w:cs="Arial"/>
      <w:b/>
      <w:bCs/>
      <w:i w:val="0"/>
      <w:iCs w:val="0"/>
      <w:smallCaps w:val="0"/>
      <w:strike w:val="0"/>
      <w:sz w:val="30"/>
      <w:szCs w:val="30"/>
      <w:u w:val="none"/>
    </w:rPr>
  </w:style>
  <w:style w:type="character" w:customStyle="1" w:styleId="Heading521">
    <w:name w:val="Heading #5|2"/>
    <w:basedOn w:val="Heading52"/>
    <w:rPr>
      <w:rFonts w:ascii="Arial" w:eastAsia="Arial" w:hAnsi="Arial" w:cs="Arial"/>
      <w:b/>
      <w:bCs/>
      <w:i w:val="0"/>
      <w:iCs w:val="0"/>
      <w:smallCaps w:val="0"/>
      <w:strike w:val="0"/>
      <w:color w:val="000000"/>
      <w:spacing w:val="0"/>
      <w:w w:val="100"/>
      <w:position w:val="0"/>
      <w:sz w:val="15"/>
      <w:szCs w:val="15"/>
      <w:u w:val="single"/>
      <w:lang w:val="cs-CZ" w:eastAsia="cs-CZ" w:bidi="cs-CZ"/>
    </w:rPr>
  </w:style>
  <w:style w:type="character" w:customStyle="1" w:styleId="Tablecaption4">
    <w:name w:val="Table caption|4_"/>
    <w:basedOn w:val="Standardnpsmoodstavce"/>
    <w:link w:val="Tablecaption40"/>
    <w:rPr>
      <w:rFonts w:ascii="Arial" w:eastAsia="Arial" w:hAnsi="Arial" w:cs="Arial"/>
      <w:b/>
      <w:bCs/>
      <w:i w:val="0"/>
      <w:iCs w:val="0"/>
      <w:smallCaps w:val="0"/>
      <w:strike w:val="0"/>
      <w:sz w:val="15"/>
      <w:szCs w:val="15"/>
      <w:u w:val="none"/>
    </w:rPr>
  </w:style>
  <w:style w:type="character" w:customStyle="1" w:styleId="Bodytext28ptItalic0">
    <w:name w:val="Body text|2 + 8 pt;Italic"/>
    <w:basedOn w:val="Bodytext2"/>
    <w:rPr>
      <w:rFonts w:ascii="Arial" w:eastAsia="Arial" w:hAnsi="Arial" w:cs="Arial"/>
      <w:b w:val="0"/>
      <w:bCs w:val="0"/>
      <w:i/>
      <w:iCs/>
      <w:smallCaps w:val="0"/>
      <w:strike w:val="0"/>
      <w:color w:val="000000"/>
      <w:spacing w:val="0"/>
      <w:w w:val="100"/>
      <w:position w:val="0"/>
      <w:sz w:val="16"/>
      <w:szCs w:val="16"/>
      <w:u w:val="none"/>
      <w:lang w:val="cs-CZ" w:eastAsia="cs-CZ" w:bidi="cs-CZ"/>
    </w:rPr>
  </w:style>
  <w:style w:type="character" w:customStyle="1" w:styleId="Tablecaption18ptItalic">
    <w:name w:val="Table caption|1 + 8 pt;Italic"/>
    <w:basedOn w:val="Tablecaption1"/>
    <w:rPr>
      <w:rFonts w:ascii="Arial" w:eastAsia="Arial" w:hAnsi="Arial" w:cs="Arial"/>
      <w:b w:val="0"/>
      <w:bCs w:val="0"/>
      <w:i/>
      <w:iCs/>
      <w:smallCaps w:val="0"/>
      <w:strike w:val="0"/>
      <w:color w:val="000000"/>
      <w:spacing w:val="0"/>
      <w:w w:val="100"/>
      <w:position w:val="0"/>
      <w:sz w:val="16"/>
      <w:szCs w:val="16"/>
      <w:u w:val="none"/>
      <w:lang w:val="cs-CZ" w:eastAsia="cs-CZ" w:bidi="cs-CZ"/>
    </w:rPr>
  </w:style>
  <w:style w:type="character" w:customStyle="1" w:styleId="Bodytext2BoldSmallCaps">
    <w:name w:val="Body text|2 + Bold;Small Caps"/>
    <w:basedOn w:val="Bodytext2"/>
    <w:rPr>
      <w:rFonts w:ascii="Arial" w:eastAsia="Arial" w:hAnsi="Arial" w:cs="Arial"/>
      <w:b/>
      <w:bCs/>
      <w:i w:val="0"/>
      <w:iCs w:val="0"/>
      <w:smallCaps/>
      <w:strike w:val="0"/>
      <w:color w:val="000000"/>
      <w:spacing w:val="0"/>
      <w:w w:val="100"/>
      <w:position w:val="0"/>
      <w:sz w:val="15"/>
      <w:szCs w:val="15"/>
      <w:u w:val="none"/>
      <w:lang w:val="cs-CZ" w:eastAsia="cs-CZ" w:bidi="cs-CZ"/>
    </w:rPr>
  </w:style>
  <w:style w:type="character" w:customStyle="1" w:styleId="Picturecaption1Bold">
    <w:name w:val="Picture caption|1 + Bold"/>
    <w:basedOn w:val="Picturecaption1"/>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Bodytext2SmallCaps">
    <w:name w:val="Body text|2 + Small Caps"/>
    <w:basedOn w:val="Bodytext2"/>
    <w:rPr>
      <w:rFonts w:ascii="Arial" w:eastAsia="Arial" w:hAnsi="Arial" w:cs="Arial"/>
      <w:b w:val="0"/>
      <w:bCs w:val="0"/>
      <w:i w:val="0"/>
      <w:iCs w:val="0"/>
      <w:smallCaps/>
      <w:strike w:val="0"/>
      <w:color w:val="000000"/>
      <w:spacing w:val="0"/>
      <w:w w:val="100"/>
      <w:position w:val="0"/>
      <w:sz w:val="15"/>
      <w:szCs w:val="15"/>
      <w:u w:val="none"/>
      <w:lang w:val="cs-CZ" w:eastAsia="cs-CZ" w:bidi="cs-CZ"/>
    </w:rPr>
  </w:style>
  <w:style w:type="character" w:customStyle="1" w:styleId="Bodytext17">
    <w:name w:val="Body text|17_"/>
    <w:basedOn w:val="Standardnpsmoodstavce"/>
    <w:link w:val="Bodytext170"/>
    <w:rPr>
      <w:rFonts w:ascii="Arial" w:eastAsia="Arial" w:hAnsi="Arial" w:cs="Arial"/>
      <w:b/>
      <w:bCs/>
      <w:i w:val="0"/>
      <w:iCs w:val="0"/>
      <w:smallCaps w:val="0"/>
      <w:strike w:val="0"/>
      <w:sz w:val="16"/>
      <w:szCs w:val="16"/>
      <w:u w:val="none"/>
    </w:rPr>
  </w:style>
  <w:style w:type="character" w:customStyle="1" w:styleId="Headerorfooter7">
    <w:name w:val="Header or footer|7_"/>
    <w:basedOn w:val="Standardnpsmoodstavce"/>
    <w:link w:val="Headerorfooter70"/>
    <w:rPr>
      <w:rFonts w:ascii="Arial" w:eastAsia="Arial" w:hAnsi="Arial" w:cs="Arial"/>
      <w:b/>
      <w:bCs/>
      <w:i w:val="0"/>
      <w:iCs w:val="0"/>
      <w:smallCaps w:val="0"/>
      <w:strike w:val="0"/>
      <w:sz w:val="22"/>
      <w:szCs w:val="22"/>
      <w:u w:val="none"/>
    </w:rPr>
  </w:style>
  <w:style w:type="character" w:customStyle="1" w:styleId="Headerorfooter723ptScaling150">
    <w:name w:val="Header or footer|7 + 23 pt;Scaling 150%"/>
    <w:basedOn w:val="Headerorfooter7"/>
    <w:rPr>
      <w:rFonts w:ascii="Arial" w:eastAsia="Arial" w:hAnsi="Arial" w:cs="Arial"/>
      <w:b/>
      <w:bCs/>
      <w:i w:val="0"/>
      <w:iCs w:val="0"/>
      <w:smallCaps w:val="0"/>
      <w:strike w:val="0"/>
      <w:color w:val="000000"/>
      <w:spacing w:val="0"/>
      <w:w w:val="150"/>
      <w:position w:val="0"/>
      <w:sz w:val="46"/>
      <w:szCs w:val="46"/>
      <w:u w:val="none"/>
      <w:lang w:val="cs-CZ" w:eastAsia="cs-CZ" w:bidi="cs-CZ"/>
    </w:rPr>
  </w:style>
  <w:style w:type="character" w:customStyle="1" w:styleId="Headerorfooter715pt">
    <w:name w:val="Header or footer|7 + 15 pt"/>
    <w:basedOn w:val="Headerorfooter7"/>
    <w:rPr>
      <w:rFonts w:ascii="Arial" w:eastAsia="Arial" w:hAnsi="Arial" w:cs="Arial"/>
      <w:b/>
      <w:bCs/>
      <w:i w:val="0"/>
      <w:iCs w:val="0"/>
      <w:smallCaps w:val="0"/>
      <w:strike w:val="0"/>
      <w:color w:val="000000"/>
      <w:spacing w:val="0"/>
      <w:w w:val="100"/>
      <w:position w:val="0"/>
      <w:sz w:val="30"/>
      <w:szCs w:val="30"/>
      <w:u w:val="none"/>
      <w:lang w:val="en-US" w:eastAsia="en-US" w:bidi="en-US"/>
    </w:rPr>
  </w:style>
  <w:style w:type="character" w:customStyle="1" w:styleId="Heading31">
    <w:name w:val="Heading #3|1_"/>
    <w:basedOn w:val="Standardnpsmoodstavce"/>
    <w:link w:val="Heading310"/>
    <w:rPr>
      <w:rFonts w:ascii="Arial" w:eastAsia="Arial" w:hAnsi="Arial" w:cs="Arial"/>
      <w:b/>
      <w:bCs/>
      <w:i w:val="0"/>
      <w:iCs w:val="0"/>
      <w:smallCaps w:val="0"/>
      <w:strike w:val="0"/>
      <w:sz w:val="26"/>
      <w:szCs w:val="26"/>
      <w:u w:val="none"/>
    </w:rPr>
  </w:style>
  <w:style w:type="character" w:customStyle="1" w:styleId="Bodytext101">
    <w:name w:val="Body text|10"/>
    <w:basedOn w:val="Bodytext10"/>
    <w:rPr>
      <w:rFonts w:ascii="Arial" w:eastAsia="Arial" w:hAnsi="Arial" w:cs="Arial"/>
      <w:b/>
      <w:bCs/>
      <w:i w:val="0"/>
      <w:iCs w:val="0"/>
      <w:smallCaps w:val="0"/>
      <w:strike w:val="0"/>
      <w:color w:val="000000"/>
      <w:spacing w:val="0"/>
      <w:w w:val="100"/>
      <w:position w:val="0"/>
      <w:sz w:val="15"/>
      <w:szCs w:val="15"/>
      <w:u w:val="single"/>
      <w:lang w:val="cs-CZ" w:eastAsia="cs-CZ" w:bidi="cs-CZ"/>
    </w:rPr>
  </w:style>
  <w:style w:type="character" w:customStyle="1" w:styleId="Tablecaption41">
    <w:name w:val="Table caption|4"/>
    <w:basedOn w:val="Tablecaption4"/>
    <w:rPr>
      <w:rFonts w:ascii="Arial" w:eastAsia="Arial" w:hAnsi="Arial" w:cs="Arial"/>
      <w:b/>
      <w:bCs/>
      <w:i w:val="0"/>
      <w:iCs w:val="0"/>
      <w:smallCaps w:val="0"/>
      <w:strike w:val="0"/>
      <w:color w:val="000000"/>
      <w:spacing w:val="0"/>
      <w:w w:val="100"/>
      <w:position w:val="0"/>
      <w:sz w:val="15"/>
      <w:szCs w:val="15"/>
      <w:u w:val="single"/>
      <w:lang w:val="cs-CZ" w:eastAsia="cs-CZ" w:bidi="cs-CZ"/>
    </w:rPr>
  </w:style>
  <w:style w:type="character" w:customStyle="1" w:styleId="Heading43">
    <w:name w:val="Heading #4|3_"/>
    <w:basedOn w:val="Standardnpsmoodstavce"/>
    <w:link w:val="Heading430"/>
    <w:rPr>
      <w:rFonts w:ascii="Arial" w:eastAsia="Arial" w:hAnsi="Arial" w:cs="Arial"/>
      <w:b/>
      <w:bCs/>
      <w:i w:val="0"/>
      <w:iCs w:val="0"/>
      <w:smallCaps w:val="0"/>
      <w:strike w:val="0"/>
      <w:sz w:val="21"/>
      <w:szCs w:val="21"/>
      <w:u w:val="none"/>
    </w:rPr>
  </w:style>
  <w:style w:type="character" w:customStyle="1" w:styleId="Bodytext2SmallCaps0">
    <w:name w:val="Body text|2 + Small Caps"/>
    <w:basedOn w:val="Bodytext2"/>
    <w:rPr>
      <w:rFonts w:ascii="Arial" w:eastAsia="Arial" w:hAnsi="Arial" w:cs="Arial"/>
      <w:b w:val="0"/>
      <w:bCs w:val="0"/>
      <w:i w:val="0"/>
      <w:iCs w:val="0"/>
      <w:smallCaps/>
      <w:strike w:val="0"/>
      <w:color w:val="000000"/>
      <w:spacing w:val="0"/>
      <w:w w:val="100"/>
      <w:position w:val="0"/>
      <w:sz w:val="15"/>
      <w:szCs w:val="15"/>
      <w:u w:val="none"/>
      <w:lang w:val="cs-CZ" w:eastAsia="cs-CZ" w:bidi="cs-CZ"/>
    </w:rPr>
  </w:style>
  <w:style w:type="character" w:customStyle="1" w:styleId="Bodytext210pt0">
    <w:name w:val="Body text|2 + 10 pt"/>
    <w:basedOn w:val="Bodytext2"/>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Picturecaption1SmallCaps">
    <w:name w:val="Picture caption|1 + Small Caps"/>
    <w:basedOn w:val="Picturecaption1"/>
    <w:rPr>
      <w:rFonts w:ascii="Arial" w:eastAsia="Arial" w:hAnsi="Arial" w:cs="Arial"/>
      <w:b w:val="0"/>
      <w:bCs w:val="0"/>
      <w:i w:val="0"/>
      <w:iCs w:val="0"/>
      <w:smallCaps/>
      <w:strike w:val="0"/>
      <w:color w:val="000000"/>
      <w:spacing w:val="0"/>
      <w:w w:val="100"/>
      <w:position w:val="0"/>
      <w:sz w:val="15"/>
      <w:szCs w:val="15"/>
      <w:u w:val="none"/>
      <w:lang w:val="cs-CZ" w:eastAsia="cs-CZ" w:bidi="cs-CZ"/>
    </w:rPr>
  </w:style>
  <w:style w:type="character" w:customStyle="1" w:styleId="Bodytext18">
    <w:name w:val="Body text|18_"/>
    <w:basedOn w:val="Standardnpsmoodstavce"/>
    <w:link w:val="Bodytext180"/>
    <w:rPr>
      <w:rFonts w:ascii="Arial" w:eastAsia="Arial" w:hAnsi="Arial" w:cs="Arial"/>
      <w:b w:val="0"/>
      <w:bCs w:val="0"/>
      <w:i w:val="0"/>
      <w:iCs w:val="0"/>
      <w:smallCaps w:val="0"/>
      <w:strike w:val="0"/>
      <w:sz w:val="20"/>
      <w:szCs w:val="20"/>
      <w:u w:val="none"/>
    </w:rPr>
  </w:style>
  <w:style w:type="character" w:customStyle="1" w:styleId="Bodytext227ptBoldSmallCaps">
    <w:name w:val="Body text|2 + 27 pt;Bold;Small Caps"/>
    <w:basedOn w:val="Bodytext2"/>
    <w:rPr>
      <w:rFonts w:ascii="Arial" w:eastAsia="Arial" w:hAnsi="Arial" w:cs="Arial"/>
      <w:b/>
      <w:bCs/>
      <w:i w:val="0"/>
      <w:iCs w:val="0"/>
      <w:smallCaps/>
      <w:strike w:val="0"/>
      <w:color w:val="000000"/>
      <w:spacing w:val="0"/>
      <w:w w:val="100"/>
      <w:position w:val="0"/>
      <w:sz w:val="54"/>
      <w:szCs w:val="54"/>
      <w:u w:val="none"/>
      <w:lang w:val="cs-CZ" w:eastAsia="cs-CZ" w:bidi="cs-CZ"/>
    </w:rPr>
  </w:style>
  <w:style w:type="character" w:customStyle="1" w:styleId="Bodytext227ptBold">
    <w:name w:val="Body text|2 + 27 pt;Bold"/>
    <w:basedOn w:val="Bodytext2"/>
    <w:rPr>
      <w:rFonts w:ascii="Arial" w:eastAsia="Arial" w:hAnsi="Arial" w:cs="Arial"/>
      <w:b/>
      <w:bCs/>
      <w:i w:val="0"/>
      <w:iCs w:val="0"/>
      <w:smallCaps w:val="0"/>
      <w:strike w:val="0"/>
      <w:color w:val="000000"/>
      <w:spacing w:val="0"/>
      <w:w w:val="100"/>
      <w:position w:val="0"/>
      <w:sz w:val="54"/>
      <w:szCs w:val="54"/>
      <w:u w:val="none"/>
      <w:lang w:val="cs-CZ" w:eastAsia="cs-CZ" w:bidi="cs-CZ"/>
    </w:rPr>
  </w:style>
  <w:style w:type="character" w:customStyle="1" w:styleId="Bodytext227pt">
    <w:name w:val="Body text|2 + 27 pt"/>
    <w:basedOn w:val="Bodytext2"/>
    <w:rPr>
      <w:rFonts w:ascii="Arial" w:eastAsia="Arial" w:hAnsi="Arial" w:cs="Arial"/>
      <w:b w:val="0"/>
      <w:bCs w:val="0"/>
      <w:i w:val="0"/>
      <w:iCs w:val="0"/>
      <w:smallCaps w:val="0"/>
      <w:strike w:val="0"/>
      <w:color w:val="000000"/>
      <w:spacing w:val="0"/>
      <w:w w:val="100"/>
      <w:position w:val="0"/>
      <w:sz w:val="54"/>
      <w:szCs w:val="54"/>
      <w:u w:val="none"/>
      <w:lang w:val="cs-CZ" w:eastAsia="cs-CZ" w:bidi="cs-CZ"/>
    </w:rPr>
  </w:style>
  <w:style w:type="character" w:customStyle="1" w:styleId="Bodytext19">
    <w:name w:val="Body text|19_"/>
    <w:basedOn w:val="Standardnpsmoodstavce"/>
    <w:link w:val="Bodytext190"/>
    <w:rPr>
      <w:rFonts w:ascii="Arial" w:eastAsia="Arial" w:hAnsi="Arial" w:cs="Arial"/>
      <w:b/>
      <w:bCs/>
      <w:i w:val="0"/>
      <w:iCs w:val="0"/>
      <w:smallCaps w:val="0"/>
      <w:strike w:val="0"/>
      <w:sz w:val="42"/>
      <w:szCs w:val="42"/>
      <w:u w:val="none"/>
    </w:rPr>
  </w:style>
  <w:style w:type="character" w:customStyle="1" w:styleId="Bodytext200">
    <w:name w:val="Body text|20_"/>
    <w:basedOn w:val="Standardnpsmoodstavce"/>
    <w:link w:val="Bodytext201"/>
    <w:rPr>
      <w:rFonts w:ascii="Arial" w:eastAsia="Arial" w:hAnsi="Arial" w:cs="Arial"/>
      <w:b w:val="0"/>
      <w:bCs w:val="0"/>
      <w:i w:val="0"/>
      <w:iCs w:val="0"/>
      <w:smallCaps w:val="0"/>
      <w:strike w:val="0"/>
      <w:spacing w:val="10"/>
      <w:sz w:val="12"/>
      <w:szCs w:val="12"/>
      <w:u w:val="none"/>
    </w:rPr>
  </w:style>
  <w:style w:type="character" w:customStyle="1" w:styleId="Bodytext2Spacing50pt">
    <w:name w:val="Body text|2 + Spacing 50 pt"/>
    <w:basedOn w:val="Bodytext2"/>
    <w:rPr>
      <w:rFonts w:ascii="Arial" w:eastAsia="Arial" w:hAnsi="Arial" w:cs="Arial"/>
      <w:b w:val="0"/>
      <w:bCs w:val="0"/>
      <w:i w:val="0"/>
      <w:iCs w:val="0"/>
      <w:smallCaps w:val="0"/>
      <w:strike w:val="0"/>
      <w:color w:val="000000"/>
      <w:spacing w:val="1000"/>
      <w:w w:val="100"/>
      <w:position w:val="0"/>
      <w:sz w:val="15"/>
      <w:szCs w:val="15"/>
      <w:u w:val="none"/>
      <w:lang w:val="cs-CZ" w:eastAsia="cs-CZ" w:bidi="cs-CZ"/>
    </w:rPr>
  </w:style>
  <w:style w:type="character" w:customStyle="1" w:styleId="Bodytext210">
    <w:name w:val="Body text|21_"/>
    <w:basedOn w:val="Standardnpsmoodstavce"/>
    <w:link w:val="Bodytext211"/>
    <w:rPr>
      <w:rFonts w:ascii="Arial" w:eastAsia="Arial" w:hAnsi="Arial" w:cs="Arial"/>
      <w:b/>
      <w:bCs/>
      <w:i w:val="0"/>
      <w:iCs w:val="0"/>
      <w:smallCaps w:val="0"/>
      <w:strike w:val="0"/>
      <w:sz w:val="21"/>
      <w:szCs w:val="21"/>
      <w:u w:val="none"/>
    </w:rPr>
  </w:style>
  <w:style w:type="character" w:customStyle="1" w:styleId="Bodytext8SmallCaps">
    <w:name w:val="Body text|8 + Small Caps"/>
    <w:basedOn w:val="Bodytext8"/>
    <w:rPr>
      <w:rFonts w:ascii="Arial" w:eastAsia="Arial" w:hAnsi="Arial" w:cs="Arial"/>
      <w:b/>
      <w:bCs/>
      <w:i w:val="0"/>
      <w:iCs w:val="0"/>
      <w:smallCaps/>
      <w:strike w:val="0"/>
      <w:color w:val="000000"/>
      <w:spacing w:val="0"/>
      <w:w w:val="100"/>
      <w:position w:val="0"/>
      <w:sz w:val="21"/>
      <w:szCs w:val="21"/>
      <w:u w:val="none"/>
      <w:lang w:val="cs-CZ" w:eastAsia="cs-CZ" w:bidi="cs-CZ"/>
    </w:rPr>
  </w:style>
  <w:style w:type="character" w:customStyle="1" w:styleId="Bodytext220">
    <w:name w:val="Body text|22_"/>
    <w:basedOn w:val="Standardnpsmoodstavce"/>
    <w:link w:val="Bodytext221"/>
    <w:rPr>
      <w:rFonts w:ascii="Arial" w:eastAsia="Arial" w:hAnsi="Arial" w:cs="Arial"/>
      <w:b w:val="0"/>
      <w:bCs w:val="0"/>
      <w:i w:val="0"/>
      <w:iCs w:val="0"/>
      <w:smallCaps w:val="0"/>
      <w:strike w:val="0"/>
      <w:sz w:val="10"/>
      <w:szCs w:val="10"/>
      <w:u w:val="none"/>
    </w:rPr>
  </w:style>
  <w:style w:type="character" w:customStyle="1" w:styleId="Bodytext2239pt">
    <w:name w:val="Body text|22 + 39 pt"/>
    <w:basedOn w:val="Bodytext220"/>
    <w:rPr>
      <w:rFonts w:ascii="Arial" w:eastAsia="Arial" w:hAnsi="Arial" w:cs="Arial"/>
      <w:b w:val="0"/>
      <w:bCs w:val="0"/>
      <w:i w:val="0"/>
      <w:iCs w:val="0"/>
      <w:smallCaps w:val="0"/>
      <w:strike w:val="0"/>
      <w:color w:val="000000"/>
      <w:spacing w:val="0"/>
      <w:w w:val="100"/>
      <w:position w:val="0"/>
      <w:sz w:val="78"/>
      <w:szCs w:val="78"/>
      <w:u w:val="none"/>
    </w:rPr>
  </w:style>
  <w:style w:type="character" w:customStyle="1" w:styleId="Bodytext23">
    <w:name w:val="Body text|23_"/>
    <w:basedOn w:val="Standardnpsmoodstavce"/>
    <w:link w:val="Bodytext230"/>
    <w:rPr>
      <w:rFonts w:ascii="Arial" w:eastAsia="Arial" w:hAnsi="Arial" w:cs="Arial"/>
      <w:b w:val="0"/>
      <w:bCs w:val="0"/>
      <w:i w:val="0"/>
      <w:iCs w:val="0"/>
      <w:smallCaps w:val="0"/>
      <w:strike w:val="0"/>
      <w:sz w:val="16"/>
      <w:szCs w:val="16"/>
      <w:u w:val="none"/>
    </w:rPr>
  </w:style>
  <w:style w:type="character" w:customStyle="1" w:styleId="Bodytext237ptItalic">
    <w:name w:val="Body text|23 + 7 pt;Italic"/>
    <w:basedOn w:val="Bodytext23"/>
    <w:rPr>
      <w:rFonts w:ascii="Arial" w:eastAsia="Arial" w:hAnsi="Arial" w:cs="Arial"/>
      <w:b w:val="0"/>
      <w:bCs w:val="0"/>
      <w:i/>
      <w:iCs/>
      <w:smallCaps w:val="0"/>
      <w:strike w:val="0"/>
      <w:color w:val="000000"/>
      <w:spacing w:val="0"/>
      <w:w w:val="100"/>
      <w:position w:val="0"/>
      <w:sz w:val="14"/>
      <w:szCs w:val="14"/>
      <w:u w:val="none"/>
      <w:lang w:val="cs-CZ" w:eastAsia="cs-CZ" w:bidi="cs-CZ"/>
    </w:rPr>
  </w:style>
  <w:style w:type="character" w:customStyle="1" w:styleId="Bodytext231">
    <w:name w:val="Body text|23"/>
    <w:basedOn w:val="Bodytext23"/>
    <w:rPr>
      <w:rFonts w:ascii="Arial" w:eastAsia="Arial" w:hAnsi="Arial" w:cs="Arial"/>
      <w:b w:val="0"/>
      <w:bCs w:val="0"/>
      <w:i w:val="0"/>
      <w:iCs w:val="0"/>
      <w:smallCaps w:val="0"/>
      <w:strike w:val="0"/>
      <w:color w:val="000000"/>
      <w:spacing w:val="0"/>
      <w:w w:val="100"/>
      <w:position w:val="0"/>
      <w:sz w:val="16"/>
      <w:szCs w:val="16"/>
      <w:u w:val="single"/>
      <w:lang w:val="cs-CZ" w:eastAsia="cs-CZ" w:bidi="cs-CZ"/>
    </w:rPr>
  </w:style>
  <w:style w:type="character" w:customStyle="1" w:styleId="Bodytext24">
    <w:name w:val="Body text|2"/>
    <w:basedOn w:val="Bodytext2"/>
    <w:rPr>
      <w:rFonts w:ascii="Arial" w:eastAsia="Arial" w:hAnsi="Arial" w:cs="Arial"/>
      <w:b w:val="0"/>
      <w:bCs w:val="0"/>
      <w:i w:val="0"/>
      <w:iCs w:val="0"/>
      <w:smallCaps w:val="0"/>
      <w:strike w:val="0"/>
      <w:color w:val="000000"/>
      <w:spacing w:val="0"/>
      <w:w w:val="100"/>
      <w:position w:val="0"/>
      <w:sz w:val="15"/>
      <w:szCs w:val="15"/>
      <w:u w:val="single"/>
      <w:lang w:val="en-US" w:eastAsia="en-US" w:bidi="en-US"/>
    </w:rPr>
  </w:style>
  <w:style w:type="character" w:customStyle="1" w:styleId="Bodytext216ptBold">
    <w:name w:val="Body text|2 + 16 pt;Bold"/>
    <w:basedOn w:val="Bodytext2"/>
    <w:rPr>
      <w:rFonts w:ascii="Arial" w:eastAsia="Arial" w:hAnsi="Arial" w:cs="Arial"/>
      <w:b/>
      <w:bCs/>
      <w:i w:val="0"/>
      <w:iCs w:val="0"/>
      <w:smallCaps w:val="0"/>
      <w:strike w:val="0"/>
      <w:color w:val="000000"/>
      <w:spacing w:val="0"/>
      <w:w w:val="100"/>
      <w:position w:val="0"/>
      <w:sz w:val="32"/>
      <w:szCs w:val="32"/>
      <w:u w:val="none"/>
      <w:lang w:val="cs-CZ" w:eastAsia="cs-CZ" w:bidi="cs-CZ"/>
    </w:rPr>
  </w:style>
  <w:style w:type="character" w:customStyle="1" w:styleId="Bodytext2Italic">
    <w:name w:val="Body text|2 + Italic"/>
    <w:basedOn w:val="Bodytext2"/>
    <w:rPr>
      <w:rFonts w:ascii="Arial" w:eastAsia="Arial" w:hAnsi="Arial" w:cs="Arial"/>
      <w:b w:val="0"/>
      <w:bCs w:val="0"/>
      <w:i/>
      <w:iCs/>
      <w:smallCaps w:val="0"/>
      <w:strike w:val="0"/>
      <w:color w:val="000000"/>
      <w:spacing w:val="0"/>
      <w:w w:val="100"/>
      <w:position w:val="0"/>
      <w:sz w:val="15"/>
      <w:szCs w:val="15"/>
      <w:u w:val="none"/>
      <w:lang w:val="cs-CZ" w:eastAsia="cs-CZ" w:bidi="cs-CZ"/>
    </w:rPr>
  </w:style>
  <w:style w:type="character" w:customStyle="1" w:styleId="Bodytext375pt">
    <w:name w:val="Body text|3 + 7.5 pt"/>
    <w:basedOn w:val="Bodytext3"/>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Bodytext107pt">
    <w:name w:val="Body text|10 + 7 pt"/>
    <w:basedOn w:val="Bodytext10"/>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character" w:customStyle="1" w:styleId="Bodytext265ptSpacing0ptScaling150">
    <w:name w:val="Body text|2 + 6.5 pt;Spacing 0 pt;Scaling 150%"/>
    <w:basedOn w:val="Bodytext2"/>
    <w:rPr>
      <w:rFonts w:ascii="Arial" w:eastAsia="Arial" w:hAnsi="Arial" w:cs="Arial"/>
      <w:b w:val="0"/>
      <w:bCs w:val="0"/>
      <w:i w:val="0"/>
      <w:iCs w:val="0"/>
      <w:smallCaps w:val="0"/>
      <w:strike w:val="0"/>
      <w:color w:val="000000"/>
      <w:spacing w:val="10"/>
      <w:w w:val="150"/>
      <w:position w:val="0"/>
      <w:sz w:val="13"/>
      <w:szCs w:val="13"/>
      <w:u w:val="none"/>
      <w:lang w:val="cs-CZ" w:eastAsia="cs-CZ" w:bidi="cs-CZ"/>
    </w:rPr>
  </w:style>
  <w:style w:type="character" w:customStyle="1" w:styleId="Bodytext240">
    <w:name w:val="Body text|24_"/>
    <w:basedOn w:val="Standardnpsmoodstavce"/>
    <w:link w:val="Bodytext241"/>
    <w:rPr>
      <w:rFonts w:ascii="Arial" w:eastAsia="Arial" w:hAnsi="Arial" w:cs="Arial"/>
      <w:b w:val="0"/>
      <w:bCs w:val="0"/>
      <w:i/>
      <w:iCs/>
      <w:smallCaps w:val="0"/>
      <w:strike w:val="0"/>
      <w:sz w:val="23"/>
      <w:szCs w:val="23"/>
      <w:u w:val="none"/>
    </w:rPr>
  </w:style>
  <w:style w:type="character" w:customStyle="1" w:styleId="Bodytext25">
    <w:name w:val="Body text|25_"/>
    <w:basedOn w:val="Standardnpsmoodstavce"/>
    <w:link w:val="Bodytext250"/>
    <w:rPr>
      <w:rFonts w:ascii="Arial" w:eastAsia="Arial" w:hAnsi="Arial" w:cs="Arial"/>
      <w:b w:val="0"/>
      <w:bCs w:val="0"/>
      <w:i w:val="0"/>
      <w:iCs w:val="0"/>
      <w:smallCaps w:val="0"/>
      <w:strike w:val="0"/>
      <w:sz w:val="16"/>
      <w:szCs w:val="16"/>
      <w:u w:val="none"/>
    </w:rPr>
  </w:style>
  <w:style w:type="character" w:customStyle="1" w:styleId="Bodytext265pt">
    <w:name w:val="Body text|2 + 6.5 pt"/>
    <w:basedOn w:val="Bodytext2"/>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Bodytext2Spacing18pt">
    <w:name w:val="Body text|2 + Spacing 18 pt"/>
    <w:basedOn w:val="Bodytext2"/>
    <w:rPr>
      <w:rFonts w:ascii="Arial" w:eastAsia="Arial" w:hAnsi="Arial" w:cs="Arial"/>
      <w:b w:val="0"/>
      <w:bCs w:val="0"/>
      <w:i w:val="0"/>
      <w:iCs w:val="0"/>
      <w:smallCaps w:val="0"/>
      <w:strike w:val="0"/>
      <w:color w:val="000000"/>
      <w:spacing w:val="360"/>
      <w:w w:val="100"/>
      <w:position w:val="0"/>
      <w:sz w:val="15"/>
      <w:szCs w:val="15"/>
      <w:u w:val="none"/>
      <w:lang w:val="cs-CZ" w:eastAsia="cs-CZ" w:bidi="cs-CZ"/>
    </w:rPr>
  </w:style>
  <w:style w:type="character" w:customStyle="1" w:styleId="Bodytext1123ptNotBoldItalic">
    <w:name w:val="Body text|11 + 23 pt;Not Bold;Italic"/>
    <w:basedOn w:val="Bodytext11"/>
    <w:rPr>
      <w:rFonts w:ascii="Arial" w:eastAsia="Arial" w:hAnsi="Arial" w:cs="Arial"/>
      <w:b/>
      <w:bCs/>
      <w:i/>
      <w:iCs/>
      <w:smallCaps w:val="0"/>
      <w:strike w:val="0"/>
      <w:color w:val="000000"/>
      <w:spacing w:val="0"/>
      <w:w w:val="100"/>
      <w:position w:val="0"/>
      <w:sz w:val="46"/>
      <w:szCs w:val="46"/>
      <w:u w:val="none"/>
      <w:lang w:val="cs-CZ" w:eastAsia="cs-CZ" w:bidi="cs-CZ"/>
    </w:rPr>
  </w:style>
  <w:style w:type="character" w:customStyle="1" w:styleId="Bodytext11Spacing4pt">
    <w:name w:val="Body text|11 + Spacing 4 pt"/>
    <w:basedOn w:val="Bodytext11"/>
    <w:rPr>
      <w:rFonts w:ascii="Arial" w:eastAsia="Arial" w:hAnsi="Arial" w:cs="Arial"/>
      <w:b/>
      <w:bCs/>
      <w:i w:val="0"/>
      <w:iCs w:val="0"/>
      <w:smallCaps w:val="0"/>
      <w:strike w:val="0"/>
      <w:color w:val="000000"/>
      <w:spacing w:val="90"/>
      <w:w w:val="100"/>
      <w:position w:val="0"/>
      <w:sz w:val="15"/>
      <w:szCs w:val="15"/>
      <w:u w:val="none"/>
      <w:lang w:val="cs-CZ" w:eastAsia="cs-CZ" w:bidi="cs-CZ"/>
    </w:rPr>
  </w:style>
  <w:style w:type="character" w:customStyle="1" w:styleId="Bodytext26">
    <w:name w:val="Body text|26_"/>
    <w:basedOn w:val="Standardnpsmoodstavce"/>
    <w:link w:val="Bodytext260"/>
    <w:rPr>
      <w:rFonts w:ascii="Arial" w:eastAsia="Arial" w:hAnsi="Arial" w:cs="Arial"/>
      <w:b w:val="0"/>
      <w:bCs w:val="0"/>
      <w:i w:val="0"/>
      <w:iCs w:val="0"/>
      <w:smallCaps w:val="0"/>
      <w:strike w:val="0"/>
      <w:sz w:val="78"/>
      <w:szCs w:val="78"/>
      <w:u w:val="none"/>
    </w:rPr>
  </w:style>
  <w:style w:type="character" w:customStyle="1" w:styleId="Bodytext855ptNotBold">
    <w:name w:val="Body text|8 + 5.5 pt;Not Bold"/>
    <w:basedOn w:val="Bodytext8"/>
    <w:rPr>
      <w:rFonts w:ascii="Arial" w:eastAsia="Arial" w:hAnsi="Arial" w:cs="Arial"/>
      <w:b/>
      <w:bCs/>
      <w:i w:val="0"/>
      <w:iCs w:val="0"/>
      <w:smallCaps w:val="0"/>
      <w:strike w:val="0"/>
      <w:color w:val="000000"/>
      <w:spacing w:val="0"/>
      <w:w w:val="100"/>
      <w:position w:val="0"/>
      <w:sz w:val="11"/>
      <w:szCs w:val="11"/>
      <w:u w:val="none"/>
      <w:lang w:val="cs-CZ" w:eastAsia="cs-CZ" w:bidi="cs-CZ"/>
    </w:rPr>
  </w:style>
  <w:style w:type="character" w:customStyle="1" w:styleId="Bodytext2105ptBold">
    <w:name w:val="Body text|2 + 10.5 pt;Bold"/>
    <w:basedOn w:val="Bodytext2"/>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paragraph" w:customStyle="1" w:styleId="Bodytext40">
    <w:name w:val="Body text|4"/>
    <w:basedOn w:val="Normln"/>
    <w:link w:val="Bodytext4"/>
    <w:pPr>
      <w:shd w:val="clear" w:color="auto" w:fill="FFFFFF"/>
      <w:spacing w:line="112" w:lineRule="exact"/>
    </w:pPr>
    <w:rPr>
      <w:rFonts w:ascii="Arial" w:eastAsia="Arial" w:hAnsi="Arial" w:cs="Arial"/>
      <w:sz w:val="10"/>
      <w:szCs w:val="10"/>
    </w:rPr>
  </w:style>
  <w:style w:type="paragraph" w:customStyle="1" w:styleId="Other10">
    <w:name w:val="Other|1"/>
    <w:basedOn w:val="Normln"/>
    <w:link w:val="Other1"/>
    <w:pPr>
      <w:shd w:val="clear" w:color="auto" w:fill="FFFFFF"/>
    </w:pPr>
    <w:rPr>
      <w:sz w:val="20"/>
      <w:szCs w:val="20"/>
    </w:rPr>
  </w:style>
  <w:style w:type="paragraph" w:customStyle="1" w:styleId="Heading420">
    <w:name w:val="Heading #4|2"/>
    <w:basedOn w:val="Normln"/>
    <w:link w:val="Heading42"/>
    <w:pPr>
      <w:shd w:val="clear" w:color="auto" w:fill="FFFFFF"/>
      <w:spacing w:line="268" w:lineRule="exact"/>
      <w:outlineLvl w:val="3"/>
    </w:pPr>
    <w:rPr>
      <w:rFonts w:ascii="Arial" w:eastAsia="Arial" w:hAnsi="Arial" w:cs="Arial"/>
    </w:rPr>
  </w:style>
  <w:style w:type="paragraph" w:customStyle="1" w:styleId="Bodytext30">
    <w:name w:val="Body text|3"/>
    <w:basedOn w:val="Normln"/>
    <w:link w:val="Bodytext3"/>
    <w:pPr>
      <w:shd w:val="clear" w:color="auto" w:fill="FFFFFF"/>
      <w:spacing w:line="190" w:lineRule="exact"/>
    </w:pPr>
    <w:rPr>
      <w:rFonts w:ascii="Arial" w:eastAsia="Arial" w:hAnsi="Arial" w:cs="Arial"/>
      <w:sz w:val="17"/>
      <w:szCs w:val="17"/>
    </w:rPr>
  </w:style>
  <w:style w:type="paragraph" w:customStyle="1" w:styleId="Bodytext50">
    <w:name w:val="Body text|5"/>
    <w:basedOn w:val="Normln"/>
    <w:link w:val="Bodytext5"/>
    <w:pPr>
      <w:shd w:val="clear" w:color="auto" w:fill="FFFFFF"/>
      <w:spacing w:after="1160" w:line="509" w:lineRule="exact"/>
    </w:pPr>
    <w:rPr>
      <w:rFonts w:ascii="Arial" w:eastAsia="Arial" w:hAnsi="Arial" w:cs="Arial"/>
      <w:b/>
      <w:bCs/>
      <w:sz w:val="36"/>
      <w:szCs w:val="36"/>
    </w:rPr>
  </w:style>
  <w:style w:type="paragraph" w:customStyle="1" w:styleId="Heading410">
    <w:name w:val="Heading #4|1"/>
    <w:basedOn w:val="Normln"/>
    <w:link w:val="Heading41"/>
    <w:pPr>
      <w:shd w:val="clear" w:color="auto" w:fill="FFFFFF"/>
      <w:spacing w:before="1160" w:after="460" w:line="331" w:lineRule="exact"/>
      <w:outlineLvl w:val="3"/>
    </w:pPr>
    <w:rPr>
      <w:rFonts w:ascii="Arial" w:eastAsia="Arial" w:hAnsi="Arial" w:cs="Arial"/>
      <w:b/>
      <w:bCs/>
      <w:sz w:val="22"/>
      <w:szCs w:val="22"/>
    </w:rPr>
  </w:style>
  <w:style w:type="paragraph" w:customStyle="1" w:styleId="Bodytext60">
    <w:name w:val="Body text|6"/>
    <w:basedOn w:val="Normln"/>
    <w:link w:val="Bodytext6"/>
    <w:pPr>
      <w:shd w:val="clear" w:color="auto" w:fill="FFFFFF"/>
      <w:spacing w:before="460" w:after="760" w:line="358" w:lineRule="exact"/>
      <w:jc w:val="right"/>
    </w:pPr>
    <w:rPr>
      <w:rFonts w:ascii="Arial" w:eastAsia="Arial" w:hAnsi="Arial" w:cs="Arial"/>
      <w:b/>
      <w:bCs/>
      <w:sz w:val="32"/>
      <w:szCs w:val="32"/>
    </w:rPr>
  </w:style>
  <w:style w:type="paragraph" w:customStyle="1" w:styleId="Bodytext70">
    <w:name w:val="Body text|7"/>
    <w:basedOn w:val="Normln"/>
    <w:link w:val="Bodytext7"/>
    <w:pPr>
      <w:shd w:val="clear" w:color="auto" w:fill="FFFFFF"/>
      <w:spacing w:before="760" w:line="163" w:lineRule="exact"/>
    </w:pPr>
    <w:rPr>
      <w:rFonts w:ascii="Arial" w:eastAsia="Arial" w:hAnsi="Arial" w:cs="Arial"/>
      <w:sz w:val="13"/>
      <w:szCs w:val="13"/>
    </w:rPr>
  </w:style>
  <w:style w:type="paragraph" w:customStyle="1" w:styleId="Headerorfooter20">
    <w:name w:val="Header or footer|2"/>
    <w:basedOn w:val="Normln"/>
    <w:link w:val="Headerorfooter2"/>
    <w:pPr>
      <w:shd w:val="clear" w:color="auto" w:fill="FFFFFF"/>
      <w:spacing w:line="224" w:lineRule="exact"/>
    </w:pPr>
    <w:rPr>
      <w:rFonts w:ascii="Arial" w:eastAsia="Arial" w:hAnsi="Arial" w:cs="Arial"/>
      <w:b/>
      <w:bCs/>
      <w:sz w:val="20"/>
      <w:szCs w:val="20"/>
      <w:lang w:val="en-US" w:eastAsia="en-US" w:bidi="en-US"/>
    </w:rPr>
  </w:style>
  <w:style w:type="paragraph" w:customStyle="1" w:styleId="Bodytext80">
    <w:name w:val="Body text|8"/>
    <w:basedOn w:val="Normln"/>
    <w:link w:val="Bodytext8"/>
    <w:pPr>
      <w:shd w:val="clear" w:color="auto" w:fill="FFFFFF"/>
      <w:spacing w:line="234" w:lineRule="exact"/>
      <w:ind w:hanging="400"/>
    </w:pPr>
    <w:rPr>
      <w:rFonts w:ascii="Arial" w:eastAsia="Arial" w:hAnsi="Arial" w:cs="Arial"/>
      <w:b/>
      <w:bCs/>
      <w:sz w:val="21"/>
      <w:szCs w:val="21"/>
    </w:rPr>
  </w:style>
  <w:style w:type="paragraph" w:customStyle="1" w:styleId="Bodytext90">
    <w:name w:val="Body text|9"/>
    <w:basedOn w:val="Normln"/>
    <w:link w:val="Bodytext9"/>
    <w:pPr>
      <w:shd w:val="clear" w:color="auto" w:fill="FFFFFF"/>
      <w:spacing w:after="700" w:line="146" w:lineRule="exact"/>
    </w:pPr>
    <w:rPr>
      <w:rFonts w:ascii="Arial" w:eastAsia="Arial" w:hAnsi="Arial" w:cs="Arial"/>
      <w:spacing w:val="10"/>
      <w:w w:val="150"/>
      <w:sz w:val="13"/>
      <w:szCs w:val="13"/>
    </w:rPr>
  </w:style>
  <w:style w:type="paragraph" w:customStyle="1" w:styleId="Heading110">
    <w:name w:val="Heading #1|1"/>
    <w:basedOn w:val="Normln"/>
    <w:link w:val="Heading11"/>
    <w:pPr>
      <w:shd w:val="clear" w:color="auto" w:fill="FFFFFF"/>
      <w:spacing w:line="334" w:lineRule="exact"/>
      <w:outlineLvl w:val="0"/>
    </w:pPr>
    <w:rPr>
      <w:rFonts w:ascii="Arial" w:eastAsia="Arial" w:hAnsi="Arial" w:cs="Arial"/>
      <w:sz w:val="30"/>
      <w:szCs w:val="30"/>
    </w:rPr>
  </w:style>
  <w:style w:type="paragraph" w:customStyle="1" w:styleId="Heading520">
    <w:name w:val="Heading #5|2"/>
    <w:basedOn w:val="Normln"/>
    <w:link w:val="Heading52"/>
    <w:pPr>
      <w:shd w:val="clear" w:color="auto" w:fill="FFFFFF"/>
      <w:spacing w:before="700" w:after="120" w:line="168" w:lineRule="exact"/>
      <w:ind w:hanging="320"/>
      <w:jc w:val="both"/>
      <w:outlineLvl w:val="4"/>
    </w:pPr>
    <w:rPr>
      <w:rFonts w:ascii="Arial" w:eastAsia="Arial" w:hAnsi="Arial" w:cs="Arial"/>
      <w:b/>
      <w:bCs/>
      <w:sz w:val="15"/>
      <w:szCs w:val="15"/>
    </w:rPr>
  </w:style>
  <w:style w:type="paragraph" w:customStyle="1" w:styleId="Bodytext100">
    <w:name w:val="Body text|10"/>
    <w:basedOn w:val="Normln"/>
    <w:link w:val="Bodytext10"/>
    <w:pPr>
      <w:shd w:val="clear" w:color="auto" w:fill="FFFFFF"/>
      <w:spacing w:before="120" w:line="168" w:lineRule="exact"/>
      <w:ind w:hanging="340"/>
      <w:jc w:val="both"/>
    </w:pPr>
    <w:rPr>
      <w:rFonts w:ascii="Arial" w:eastAsia="Arial" w:hAnsi="Arial" w:cs="Arial"/>
      <w:b/>
      <w:bCs/>
      <w:sz w:val="15"/>
      <w:szCs w:val="15"/>
    </w:rPr>
  </w:style>
  <w:style w:type="paragraph" w:customStyle="1" w:styleId="Bodytext20">
    <w:name w:val="Body text|2"/>
    <w:basedOn w:val="Normln"/>
    <w:link w:val="Bodytext2"/>
    <w:pPr>
      <w:shd w:val="clear" w:color="auto" w:fill="FFFFFF"/>
      <w:spacing w:before="120" w:after="240" w:line="202" w:lineRule="exact"/>
      <w:ind w:hanging="420"/>
      <w:jc w:val="both"/>
    </w:pPr>
    <w:rPr>
      <w:rFonts w:ascii="Arial" w:eastAsia="Arial" w:hAnsi="Arial" w:cs="Arial"/>
      <w:sz w:val="15"/>
      <w:szCs w:val="15"/>
    </w:rPr>
  </w:style>
  <w:style w:type="paragraph" w:customStyle="1" w:styleId="Heading510">
    <w:name w:val="Heading #5|1"/>
    <w:basedOn w:val="Normln"/>
    <w:link w:val="Heading51"/>
    <w:pPr>
      <w:shd w:val="clear" w:color="auto" w:fill="FFFFFF"/>
      <w:spacing w:before="240" w:after="120" w:line="168" w:lineRule="exact"/>
      <w:ind w:hanging="320"/>
      <w:jc w:val="both"/>
      <w:outlineLvl w:val="4"/>
    </w:pPr>
    <w:rPr>
      <w:rFonts w:ascii="Arial" w:eastAsia="Arial" w:hAnsi="Arial" w:cs="Arial"/>
      <w:b/>
      <w:bCs/>
      <w:sz w:val="15"/>
      <w:szCs w:val="15"/>
    </w:rPr>
  </w:style>
  <w:style w:type="paragraph" w:customStyle="1" w:styleId="Headerorfooter10">
    <w:name w:val="Header or footer|1"/>
    <w:basedOn w:val="Normln"/>
    <w:link w:val="Headerorfooter1"/>
    <w:pPr>
      <w:shd w:val="clear" w:color="auto" w:fill="FFFFFF"/>
      <w:spacing w:line="224" w:lineRule="exact"/>
    </w:pPr>
    <w:rPr>
      <w:rFonts w:ascii="Arial" w:eastAsia="Arial" w:hAnsi="Arial" w:cs="Arial"/>
      <w:b/>
      <w:bCs/>
      <w:sz w:val="20"/>
      <w:szCs w:val="20"/>
      <w:lang w:val="en-US" w:eastAsia="en-US" w:bidi="en-US"/>
    </w:rPr>
  </w:style>
  <w:style w:type="paragraph" w:customStyle="1" w:styleId="Headerorfooter30">
    <w:name w:val="Header or footer|3"/>
    <w:basedOn w:val="Normln"/>
    <w:link w:val="Headerorfooter3"/>
    <w:pPr>
      <w:shd w:val="clear" w:color="auto" w:fill="FFFFFF"/>
      <w:spacing w:line="168" w:lineRule="exact"/>
    </w:pPr>
    <w:rPr>
      <w:rFonts w:ascii="Arial" w:eastAsia="Arial" w:hAnsi="Arial" w:cs="Arial"/>
      <w:sz w:val="15"/>
      <w:szCs w:val="15"/>
    </w:rPr>
  </w:style>
  <w:style w:type="paragraph" w:customStyle="1" w:styleId="Bodytext110">
    <w:name w:val="Body text|11"/>
    <w:basedOn w:val="Normln"/>
    <w:link w:val="Bodytext11"/>
    <w:pPr>
      <w:shd w:val="clear" w:color="auto" w:fill="FFFFFF"/>
      <w:spacing w:before="300" w:after="120" w:line="168" w:lineRule="exact"/>
      <w:ind w:hanging="360"/>
      <w:jc w:val="both"/>
    </w:pPr>
    <w:rPr>
      <w:rFonts w:ascii="Arial" w:eastAsia="Arial" w:hAnsi="Arial" w:cs="Arial"/>
      <w:b/>
      <w:bCs/>
      <w:sz w:val="15"/>
      <w:szCs w:val="15"/>
    </w:rPr>
  </w:style>
  <w:style w:type="paragraph" w:customStyle="1" w:styleId="Bodytext120">
    <w:name w:val="Body text|12"/>
    <w:basedOn w:val="Normln"/>
    <w:link w:val="Bodytext12"/>
    <w:pPr>
      <w:shd w:val="clear" w:color="auto" w:fill="FFFFFF"/>
      <w:spacing w:after="700" w:line="146" w:lineRule="exact"/>
    </w:pPr>
    <w:rPr>
      <w:rFonts w:ascii="Arial" w:eastAsia="Arial" w:hAnsi="Arial" w:cs="Arial"/>
      <w:b/>
      <w:bCs/>
      <w:spacing w:val="10"/>
      <w:sz w:val="13"/>
      <w:szCs w:val="13"/>
    </w:rPr>
  </w:style>
  <w:style w:type="paragraph" w:customStyle="1" w:styleId="Bodytext130">
    <w:name w:val="Body text|13"/>
    <w:basedOn w:val="Normln"/>
    <w:link w:val="Bodytext13"/>
    <w:pPr>
      <w:shd w:val="clear" w:color="auto" w:fill="FFFFFF"/>
      <w:spacing w:line="334" w:lineRule="exact"/>
    </w:pPr>
    <w:rPr>
      <w:rFonts w:ascii="Arial" w:eastAsia="Arial" w:hAnsi="Arial" w:cs="Arial"/>
      <w:sz w:val="30"/>
      <w:szCs w:val="30"/>
    </w:rPr>
  </w:style>
  <w:style w:type="paragraph" w:customStyle="1" w:styleId="Bodytext140">
    <w:name w:val="Body text|14"/>
    <w:basedOn w:val="Normln"/>
    <w:link w:val="Bodytext14"/>
    <w:pPr>
      <w:shd w:val="clear" w:color="auto" w:fill="FFFFFF"/>
      <w:spacing w:line="168" w:lineRule="exact"/>
    </w:pPr>
    <w:rPr>
      <w:rFonts w:ascii="Arial" w:eastAsia="Arial" w:hAnsi="Arial" w:cs="Arial"/>
      <w:sz w:val="15"/>
      <w:szCs w:val="15"/>
    </w:rPr>
  </w:style>
  <w:style w:type="paragraph" w:customStyle="1" w:styleId="Picturecaption20">
    <w:name w:val="Picture caption|2"/>
    <w:basedOn w:val="Normln"/>
    <w:link w:val="Picturecaption2"/>
    <w:pPr>
      <w:shd w:val="clear" w:color="auto" w:fill="FFFFFF"/>
      <w:spacing w:line="90" w:lineRule="exact"/>
    </w:pPr>
    <w:rPr>
      <w:rFonts w:ascii="Arial" w:eastAsia="Arial" w:hAnsi="Arial" w:cs="Arial"/>
      <w:sz w:val="8"/>
      <w:szCs w:val="8"/>
    </w:rPr>
  </w:style>
  <w:style w:type="paragraph" w:customStyle="1" w:styleId="Picturecaption10">
    <w:name w:val="Picture caption|1"/>
    <w:basedOn w:val="Normln"/>
    <w:link w:val="Picturecaption1"/>
    <w:pPr>
      <w:shd w:val="clear" w:color="auto" w:fill="FFFFFF"/>
      <w:spacing w:line="168" w:lineRule="exact"/>
    </w:pPr>
    <w:rPr>
      <w:rFonts w:ascii="Arial" w:eastAsia="Arial" w:hAnsi="Arial" w:cs="Arial"/>
      <w:sz w:val="15"/>
      <w:szCs w:val="15"/>
    </w:rPr>
  </w:style>
  <w:style w:type="paragraph" w:customStyle="1" w:styleId="Tablecaption20">
    <w:name w:val="Table caption|2"/>
    <w:basedOn w:val="Normln"/>
    <w:link w:val="Tablecaption2"/>
    <w:pPr>
      <w:shd w:val="clear" w:color="auto" w:fill="FFFFFF"/>
      <w:spacing w:line="358" w:lineRule="exact"/>
    </w:pPr>
    <w:rPr>
      <w:rFonts w:ascii="Arial" w:eastAsia="Arial" w:hAnsi="Arial" w:cs="Arial"/>
      <w:b/>
      <w:bCs/>
      <w:sz w:val="32"/>
      <w:szCs w:val="32"/>
    </w:rPr>
  </w:style>
  <w:style w:type="paragraph" w:customStyle="1" w:styleId="Tablecaption30">
    <w:name w:val="Table caption|3"/>
    <w:basedOn w:val="Normln"/>
    <w:link w:val="Tablecaption3"/>
    <w:pPr>
      <w:shd w:val="clear" w:color="auto" w:fill="FFFFFF"/>
      <w:spacing w:line="190" w:lineRule="exact"/>
      <w:jc w:val="both"/>
    </w:pPr>
    <w:rPr>
      <w:rFonts w:ascii="Arial" w:eastAsia="Arial" w:hAnsi="Arial" w:cs="Arial"/>
      <w:sz w:val="17"/>
      <w:szCs w:val="17"/>
    </w:rPr>
  </w:style>
  <w:style w:type="paragraph" w:customStyle="1" w:styleId="Tablecaption10">
    <w:name w:val="Table caption|1"/>
    <w:basedOn w:val="Normln"/>
    <w:link w:val="Tablecaption1"/>
    <w:pPr>
      <w:shd w:val="clear" w:color="auto" w:fill="FFFFFF"/>
      <w:spacing w:line="168" w:lineRule="exact"/>
      <w:jc w:val="both"/>
    </w:pPr>
    <w:rPr>
      <w:rFonts w:ascii="Arial" w:eastAsia="Arial" w:hAnsi="Arial" w:cs="Arial"/>
      <w:sz w:val="15"/>
      <w:szCs w:val="15"/>
    </w:rPr>
  </w:style>
  <w:style w:type="paragraph" w:customStyle="1" w:styleId="Headerorfooter40">
    <w:name w:val="Header or footer|4"/>
    <w:basedOn w:val="Normln"/>
    <w:link w:val="Headerorfooter4"/>
    <w:pPr>
      <w:shd w:val="clear" w:color="auto" w:fill="FFFFFF"/>
      <w:spacing w:line="156" w:lineRule="exact"/>
    </w:pPr>
    <w:rPr>
      <w:rFonts w:ascii="Arial" w:eastAsia="Arial" w:hAnsi="Arial" w:cs="Arial"/>
      <w:spacing w:val="10"/>
      <w:w w:val="150"/>
      <w:sz w:val="14"/>
      <w:szCs w:val="14"/>
    </w:rPr>
  </w:style>
  <w:style w:type="paragraph" w:customStyle="1" w:styleId="Bodytext150">
    <w:name w:val="Body text|15"/>
    <w:basedOn w:val="Normln"/>
    <w:link w:val="Bodytext15"/>
    <w:pPr>
      <w:shd w:val="clear" w:color="auto" w:fill="FFFFFF"/>
      <w:spacing w:line="178" w:lineRule="exact"/>
    </w:pPr>
    <w:rPr>
      <w:rFonts w:ascii="Arial" w:eastAsia="Arial" w:hAnsi="Arial" w:cs="Arial"/>
      <w:i/>
      <w:iCs/>
      <w:sz w:val="16"/>
      <w:szCs w:val="16"/>
    </w:rPr>
  </w:style>
  <w:style w:type="paragraph" w:customStyle="1" w:styleId="Heading210">
    <w:name w:val="Heading #2|1"/>
    <w:basedOn w:val="Normln"/>
    <w:link w:val="Heading21"/>
    <w:pPr>
      <w:shd w:val="clear" w:color="auto" w:fill="FFFFFF"/>
      <w:spacing w:line="334" w:lineRule="exact"/>
      <w:outlineLvl w:val="1"/>
    </w:pPr>
    <w:rPr>
      <w:rFonts w:ascii="Arial" w:eastAsia="Arial" w:hAnsi="Arial" w:cs="Arial"/>
      <w:sz w:val="30"/>
      <w:szCs w:val="30"/>
    </w:rPr>
  </w:style>
  <w:style w:type="paragraph" w:customStyle="1" w:styleId="Headerorfooter50">
    <w:name w:val="Header or footer|5"/>
    <w:basedOn w:val="Normln"/>
    <w:link w:val="Headerorfooter5"/>
    <w:pPr>
      <w:shd w:val="clear" w:color="auto" w:fill="FFFFFF"/>
      <w:spacing w:line="222" w:lineRule="exact"/>
    </w:pPr>
    <w:rPr>
      <w:i/>
      <w:iCs/>
      <w:sz w:val="20"/>
      <w:szCs w:val="20"/>
    </w:rPr>
  </w:style>
  <w:style w:type="paragraph" w:customStyle="1" w:styleId="Bodytext160">
    <w:name w:val="Body text|16"/>
    <w:basedOn w:val="Normln"/>
    <w:link w:val="Bodytext16"/>
    <w:pPr>
      <w:shd w:val="clear" w:color="auto" w:fill="FFFFFF"/>
      <w:spacing w:line="334" w:lineRule="exact"/>
    </w:pPr>
    <w:rPr>
      <w:rFonts w:ascii="Arial" w:eastAsia="Arial" w:hAnsi="Arial" w:cs="Arial"/>
      <w:b/>
      <w:bCs/>
      <w:sz w:val="30"/>
      <w:szCs w:val="30"/>
    </w:rPr>
  </w:style>
  <w:style w:type="paragraph" w:customStyle="1" w:styleId="Headerorfooter60">
    <w:name w:val="Header or footer|6"/>
    <w:basedOn w:val="Normln"/>
    <w:link w:val="Headerorfooter6"/>
    <w:pPr>
      <w:shd w:val="clear" w:color="auto" w:fill="FFFFFF"/>
      <w:spacing w:line="334" w:lineRule="exact"/>
    </w:pPr>
    <w:rPr>
      <w:rFonts w:ascii="Arial" w:eastAsia="Arial" w:hAnsi="Arial" w:cs="Arial"/>
      <w:b/>
      <w:bCs/>
      <w:sz w:val="30"/>
      <w:szCs w:val="30"/>
    </w:rPr>
  </w:style>
  <w:style w:type="paragraph" w:customStyle="1" w:styleId="Tablecaption40">
    <w:name w:val="Table caption|4"/>
    <w:basedOn w:val="Normln"/>
    <w:link w:val="Tablecaption4"/>
    <w:pPr>
      <w:shd w:val="clear" w:color="auto" w:fill="FFFFFF"/>
      <w:spacing w:line="398" w:lineRule="exact"/>
      <w:jc w:val="both"/>
    </w:pPr>
    <w:rPr>
      <w:rFonts w:ascii="Arial" w:eastAsia="Arial" w:hAnsi="Arial" w:cs="Arial"/>
      <w:b/>
      <w:bCs/>
      <w:sz w:val="15"/>
      <w:szCs w:val="15"/>
    </w:rPr>
  </w:style>
  <w:style w:type="paragraph" w:customStyle="1" w:styleId="Bodytext170">
    <w:name w:val="Body text|17"/>
    <w:basedOn w:val="Normln"/>
    <w:link w:val="Bodytext17"/>
    <w:pPr>
      <w:shd w:val="clear" w:color="auto" w:fill="FFFFFF"/>
      <w:spacing w:after="60" w:line="178" w:lineRule="exact"/>
      <w:jc w:val="center"/>
    </w:pPr>
    <w:rPr>
      <w:rFonts w:ascii="Arial" w:eastAsia="Arial" w:hAnsi="Arial" w:cs="Arial"/>
      <w:b/>
      <w:bCs/>
      <w:sz w:val="16"/>
      <w:szCs w:val="16"/>
    </w:rPr>
  </w:style>
  <w:style w:type="paragraph" w:customStyle="1" w:styleId="Headerorfooter70">
    <w:name w:val="Header or footer|7"/>
    <w:basedOn w:val="Normln"/>
    <w:link w:val="Headerorfooter7"/>
    <w:pPr>
      <w:shd w:val="clear" w:color="auto" w:fill="FFFFFF"/>
      <w:spacing w:line="250" w:lineRule="exact"/>
      <w:jc w:val="both"/>
    </w:pPr>
    <w:rPr>
      <w:rFonts w:ascii="Arial" w:eastAsia="Arial" w:hAnsi="Arial" w:cs="Arial"/>
      <w:b/>
      <w:bCs/>
      <w:sz w:val="22"/>
      <w:szCs w:val="22"/>
    </w:rPr>
  </w:style>
  <w:style w:type="paragraph" w:customStyle="1" w:styleId="Heading310">
    <w:name w:val="Heading #3|1"/>
    <w:basedOn w:val="Normln"/>
    <w:link w:val="Heading31"/>
    <w:pPr>
      <w:shd w:val="clear" w:color="auto" w:fill="FFFFFF"/>
      <w:spacing w:line="413" w:lineRule="exact"/>
      <w:jc w:val="center"/>
      <w:outlineLvl w:val="2"/>
    </w:pPr>
    <w:rPr>
      <w:rFonts w:ascii="Arial" w:eastAsia="Arial" w:hAnsi="Arial" w:cs="Arial"/>
      <w:b/>
      <w:bCs/>
      <w:sz w:val="26"/>
      <w:szCs w:val="26"/>
    </w:rPr>
  </w:style>
  <w:style w:type="paragraph" w:customStyle="1" w:styleId="Heading430">
    <w:name w:val="Heading #4|3"/>
    <w:basedOn w:val="Normln"/>
    <w:link w:val="Heading43"/>
    <w:pPr>
      <w:shd w:val="clear" w:color="auto" w:fill="FFFFFF"/>
      <w:spacing w:line="234" w:lineRule="exact"/>
      <w:outlineLvl w:val="3"/>
    </w:pPr>
    <w:rPr>
      <w:rFonts w:ascii="Arial" w:eastAsia="Arial" w:hAnsi="Arial" w:cs="Arial"/>
      <w:b/>
      <w:bCs/>
      <w:sz w:val="21"/>
      <w:szCs w:val="21"/>
    </w:rPr>
  </w:style>
  <w:style w:type="paragraph" w:customStyle="1" w:styleId="Bodytext180">
    <w:name w:val="Body text|18"/>
    <w:basedOn w:val="Normln"/>
    <w:link w:val="Bodytext18"/>
    <w:pPr>
      <w:shd w:val="clear" w:color="auto" w:fill="FFFFFF"/>
      <w:spacing w:before="140" w:after="1420" w:line="224" w:lineRule="exact"/>
      <w:jc w:val="both"/>
    </w:pPr>
    <w:rPr>
      <w:rFonts w:ascii="Arial" w:eastAsia="Arial" w:hAnsi="Arial" w:cs="Arial"/>
      <w:sz w:val="20"/>
      <w:szCs w:val="20"/>
    </w:rPr>
  </w:style>
  <w:style w:type="paragraph" w:customStyle="1" w:styleId="Bodytext190">
    <w:name w:val="Body text|19"/>
    <w:basedOn w:val="Normln"/>
    <w:link w:val="Bodytext19"/>
    <w:pPr>
      <w:shd w:val="clear" w:color="auto" w:fill="FFFFFF"/>
      <w:spacing w:before="760" w:line="379" w:lineRule="exact"/>
      <w:jc w:val="both"/>
    </w:pPr>
    <w:rPr>
      <w:rFonts w:ascii="Arial" w:eastAsia="Arial" w:hAnsi="Arial" w:cs="Arial"/>
      <w:b/>
      <w:bCs/>
      <w:sz w:val="42"/>
      <w:szCs w:val="42"/>
    </w:rPr>
  </w:style>
  <w:style w:type="paragraph" w:customStyle="1" w:styleId="Bodytext201">
    <w:name w:val="Body text|20"/>
    <w:basedOn w:val="Normln"/>
    <w:link w:val="Bodytext200"/>
    <w:pPr>
      <w:shd w:val="clear" w:color="auto" w:fill="FFFFFF"/>
      <w:spacing w:before="400" w:after="140" w:line="134" w:lineRule="exact"/>
      <w:jc w:val="right"/>
    </w:pPr>
    <w:rPr>
      <w:rFonts w:ascii="Arial" w:eastAsia="Arial" w:hAnsi="Arial" w:cs="Arial"/>
      <w:spacing w:val="10"/>
      <w:sz w:val="12"/>
      <w:szCs w:val="12"/>
    </w:rPr>
  </w:style>
  <w:style w:type="paragraph" w:customStyle="1" w:styleId="Bodytext211">
    <w:name w:val="Body text|21"/>
    <w:basedOn w:val="Normln"/>
    <w:link w:val="Bodytext210"/>
    <w:pPr>
      <w:shd w:val="clear" w:color="auto" w:fill="FFFFFF"/>
      <w:spacing w:line="240" w:lineRule="exact"/>
    </w:pPr>
    <w:rPr>
      <w:rFonts w:ascii="Arial" w:eastAsia="Arial" w:hAnsi="Arial" w:cs="Arial"/>
      <w:b/>
      <w:bCs/>
      <w:sz w:val="21"/>
      <w:szCs w:val="21"/>
    </w:rPr>
  </w:style>
  <w:style w:type="paragraph" w:customStyle="1" w:styleId="Bodytext221">
    <w:name w:val="Body text|22"/>
    <w:basedOn w:val="Normln"/>
    <w:link w:val="Bodytext220"/>
    <w:pPr>
      <w:shd w:val="clear" w:color="auto" w:fill="FFFFFF"/>
      <w:spacing w:before="600" w:after="1260" w:line="872" w:lineRule="exact"/>
      <w:jc w:val="both"/>
    </w:pPr>
    <w:rPr>
      <w:rFonts w:ascii="Arial" w:eastAsia="Arial" w:hAnsi="Arial" w:cs="Arial"/>
      <w:sz w:val="10"/>
      <w:szCs w:val="10"/>
    </w:rPr>
  </w:style>
  <w:style w:type="paragraph" w:customStyle="1" w:styleId="Bodytext230">
    <w:name w:val="Body text|23"/>
    <w:basedOn w:val="Normln"/>
    <w:link w:val="Bodytext23"/>
    <w:pPr>
      <w:shd w:val="clear" w:color="auto" w:fill="FFFFFF"/>
      <w:spacing w:before="1000" w:after="1260" w:line="552" w:lineRule="exact"/>
      <w:jc w:val="both"/>
    </w:pPr>
    <w:rPr>
      <w:rFonts w:ascii="Arial" w:eastAsia="Arial" w:hAnsi="Arial" w:cs="Arial"/>
      <w:sz w:val="16"/>
      <w:szCs w:val="16"/>
    </w:rPr>
  </w:style>
  <w:style w:type="paragraph" w:customStyle="1" w:styleId="Bodytext241">
    <w:name w:val="Body text|24"/>
    <w:basedOn w:val="Normln"/>
    <w:link w:val="Bodytext240"/>
    <w:pPr>
      <w:shd w:val="clear" w:color="auto" w:fill="FFFFFF"/>
      <w:spacing w:before="60" w:after="320" w:line="256" w:lineRule="exact"/>
      <w:jc w:val="both"/>
    </w:pPr>
    <w:rPr>
      <w:rFonts w:ascii="Arial" w:eastAsia="Arial" w:hAnsi="Arial" w:cs="Arial"/>
      <w:i/>
      <w:iCs/>
      <w:sz w:val="23"/>
      <w:szCs w:val="23"/>
    </w:rPr>
  </w:style>
  <w:style w:type="paragraph" w:customStyle="1" w:styleId="Bodytext250">
    <w:name w:val="Body text|25"/>
    <w:basedOn w:val="Normln"/>
    <w:link w:val="Bodytext25"/>
    <w:pPr>
      <w:shd w:val="clear" w:color="auto" w:fill="FFFFFF"/>
      <w:spacing w:before="320" w:line="178" w:lineRule="exact"/>
      <w:jc w:val="both"/>
    </w:pPr>
    <w:rPr>
      <w:rFonts w:ascii="Arial" w:eastAsia="Arial" w:hAnsi="Arial" w:cs="Arial"/>
      <w:sz w:val="16"/>
      <w:szCs w:val="16"/>
    </w:rPr>
  </w:style>
  <w:style w:type="paragraph" w:customStyle="1" w:styleId="Bodytext260">
    <w:name w:val="Body text|26"/>
    <w:basedOn w:val="Normln"/>
    <w:link w:val="Bodytext26"/>
    <w:pPr>
      <w:shd w:val="clear" w:color="auto" w:fill="FFFFFF"/>
      <w:spacing w:before="1280" w:line="872" w:lineRule="exact"/>
      <w:jc w:val="both"/>
    </w:pPr>
    <w:rPr>
      <w:rFonts w:ascii="Arial" w:eastAsia="Arial" w:hAnsi="Arial" w:cs="Arial"/>
      <w:sz w:val="78"/>
      <w:szCs w:val="7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dopskol@dopskol.cz" TargetMode="External"/><Relationship Id="rId18" Type="http://schemas.openxmlformats.org/officeDocument/2006/relationships/hyperlink" Target="http://www.plzenskateplarenska.cz" TargetMode="External"/><Relationship Id="rId26" Type="http://schemas.openxmlformats.org/officeDocument/2006/relationships/hyperlink" Target="mailto:dopskopl@dopskopl.cz" TargetMode="External"/><Relationship Id="rId3" Type="http://schemas.openxmlformats.org/officeDocument/2006/relationships/settings" Target="settings.xml"/><Relationship Id="rId21" Type="http://schemas.openxmlformats.org/officeDocument/2006/relationships/image" Target="media/image6.jpeg"/><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mailto:inbox@plzenskatepiarenska.cz" TargetMode="External"/><Relationship Id="rId25" Type="http://schemas.openxmlformats.org/officeDocument/2006/relationships/image" Target="media/image8.jpeg"/><Relationship Id="rId33" Type="http://schemas.openxmlformats.org/officeDocument/2006/relationships/hyperlink" Target="https://www.plzen" TargetMode="External"/><Relationship Id="rId2" Type="http://schemas.openxmlformats.org/officeDocument/2006/relationships/styles" Target="styles.xml"/><Relationship Id="rId16" Type="http://schemas.openxmlformats.org/officeDocument/2006/relationships/hyperlink" Target="http://www.plrenskateplarenska.cz" TargetMode="External"/><Relationship Id="rId20" Type="http://schemas.openxmlformats.org/officeDocument/2006/relationships/image" Target="media/image5.jpeg"/><Relationship Id="rId29"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box@plzenskateplarenska.cz" TargetMode="External"/><Relationship Id="rId24" Type="http://schemas.openxmlformats.org/officeDocument/2006/relationships/hyperlink" Target="mailto:fnbox@plzenskateplarenska.cz" TargetMode="External"/><Relationship Id="rId32" Type="http://schemas.openxmlformats.org/officeDocument/2006/relationships/hyperlink" Target="https://www.plzenskateplarenska.cz/zpracovani-osobnich-udaiu" TargetMode="External"/><Relationship Id="rId5" Type="http://schemas.openxmlformats.org/officeDocument/2006/relationships/footnotes" Target="footnotes.xml"/><Relationship Id="rId15" Type="http://schemas.openxmlformats.org/officeDocument/2006/relationships/hyperlink" Target="mailto:lnbox@plzensk8teplarenska.cz" TargetMode="External"/><Relationship Id="rId23" Type="http://schemas.openxmlformats.org/officeDocument/2006/relationships/hyperlink" Target="http://www.plzenskateplarenska.cz" TargetMode="External"/><Relationship Id="rId28" Type="http://schemas.openxmlformats.org/officeDocument/2006/relationships/hyperlink" Target="mailto:fakturace@dopskopl.cz" TargetMode="External"/><Relationship Id="rId10" Type="http://schemas.openxmlformats.org/officeDocument/2006/relationships/hyperlink" Target="http://www.plzenskateplarenska.cz" TargetMode="External"/><Relationship Id="rId19" Type="http://schemas.openxmlformats.org/officeDocument/2006/relationships/hyperlink" Target="mailto:inbox@plzenskateplarenska.cz" TargetMode="External"/><Relationship Id="rId31"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plzenskateplarenska.cz" TargetMode="External"/><Relationship Id="rId22" Type="http://schemas.openxmlformats.org/officeDocument/2006/relationships/image" Target="media/image7.jpeg"/><Relationship Id="rId27" Type="http://schemas.openxmlformats.org/officeDocument/2006/relationships/hyperlink" Target="mailto:prochazka@spskplzen.cz" TargetMode="External"/><Relationship Id="rId30" Type="http://schemas.openxmlformats.org/officeDocument/2006/relationships/image" Target="media/image10.png"/><Relationship Id="rId35"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8776</Words>
  <Characters>51783</Characters>
  <Application>Microsoft Office Word</Application>
  <DocSecurity>0</DocSecurity>
  <Lines>431</Lines>
  <Paragraphs>120</Paragraphs>
  <ScaleCrop>false</ScaleCrop>
  <Company/>
  <LinksUpToDate>false</LinksUpToDate>
  <CharactersWithSpaces>60439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Slámová</dc:creator>
  <cp:lastModifiedBy>Jana Slámová</cp:lastModifiedBy>
  <cp:revision>2</cp:revision>
  <dcterms:created xsi:type="dcterms:W3CDTF">2023-11-20T09:52:00Z</dcterms:created>
  <dcterms:modified xsi:type="dcterms:W3CDTF">2023-11-20T09:52:00Z</dcterms:modified>
</cp:coreProperties>
</file>