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E" w:rsidRDefault="001D461B">
      <w:pPr>
        <w:framePr w:wrap="none" w:vAnchor="page" w:hAnchor="page" w:x="4386" w:y="6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92955" cy="1180465"/>
            <wp:effectExtent l="0" t="0" r="0" b="635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4E" w:rsidRDefault="001D461B">
      <w:pPr>
        <w:pStyle w:val="Zkladntext30"/>
        <w:framePr w:w="9281" w:h="302" w:hRule="exact" w:wrap="none" w:vAnchor="page" w:hAnchor="page" w:x="1607" w:y="2672"/>
        <w:shd w:val="clear" w:color="auto" w:fill="auto"/>
        <w:spacing w:after="0" w:line="220" w:lineRule="exact"/>
      </w:pPr>
      <w:r>
        <w:t>„Projektové dokumentace oprav silnic 2016 - silnice Jihlavsko“</w:t>
      </w:r>
    </w:p>
    <w:p w:rsidR="00451B4E" w:rsidRDefault="001D461B">
      <w:pPr>
        <w:pStyle w:val="Zkladntext40"/>
        <w:framePr w:w="9281" w:h="10316" w:hRule="exact" w:wrap="none" w:vAnchor="page" w:hAnchor="page" w:x="1607" w:y="3258"/>
        <w:shd w:val="clear" w:color="auto" w:fill="auto"/>
        <w:spacing w:before="0" w:after="208"/>
      </w:pPr>
      <w:r>
        <w:t>Číslo smlouvy objednatele: P-SL-4-2016-11</w:t>
      </w:r>
      <w:r>
        <w:br/>
        <w:t xml:space="preserve">Číslo smlouvy </w:t>
      </w:r>
      <w:r>
        <w:t>zhotovitele: 160205</w:t>
      </w:r>
    </w:p>
    <w:p w:rsidR="00451B4E" w:rsidRDefault="001D461B">
      <w:pPr>
        <w:pStyle w:val="Zkladntext30"/>
        <w:framePr w:w="9281" w:h="10316" w:hRule="exact" w:wrap="none" w:vAnchor="page" w:hAnchor="page" w:x="1607" w:y="3258"/>
        <w:shd w:val="clear" w:color="auto" w:fill="auto"/>
        <w:spacing w:after="0" w:line="263" w:lineRule="exact"/>
        <w:jc w:val="left"/>
      </w:pPr>
      <w:r>
        <w:t>Smluvní strany</w:t>
      </w:r>
      <w:r>
        <w:br/>
        <w:t>Objednatel:</w:t>
      </w:r>
    </w:p>
    <w:p w:rsidR="00451B4E" w:rsidRDefault="001D461B">
      <w:pPr>
        <w:pStyle w:val="Zkladntext30"/>
        <w:framePr w:w="9281" w:h="10316" w:hRule="exact" w:wrap="none" w:vAnchor="page" w:hAnchor="page" w:x="1607" w:y="3258"/>
        <w:shd w:val="clear" w:color="auto" w:fill="auto"/>
        <w:spacing w:after="0" w:line="263" w:lineRule="exact"/>
        <w:ind w:right="7488"/>
        <w:jc w:val="both"/>
      </w:pPr>
      <w:r>
        <w:t>Krajská správa a</w:t>
      </w:r>
    </w:p>
    <w:p w:rsidR="00451B4E" w:rsidRDefault="001D461B">
      <w:pPr>
        <w:pStyle w:val="Zkladntext30"/>
        <w:framePr w:w="9281" w:h="10316" w:hRule="exact" w:wrap="none" w:vAnchor="page" w:hAnchor="page" w:x="1607" w:y="3258"/>
        <w:shd w:val="clear" w:color="auto" w:fill="auto"/>
        <w:spacing w:after="0" w:line="263" w:lineRule="exact"/>
        <w:jc w:val="left"/>
      </w:pPr>
      <w:r>
        <w:rPr>
          <w:rStyle w:val="Zkladntext3Netun"/>
        </w:rPr>
        <w:t>se sídlem:</w:t>
      </w:r>
      <w:r>
        <w:rPr>
          <w:rStyle w:val="Zkladntext3Netun"/>
        </w:rPr>
        <w:br/>
      </w:r>
      <w:r>
        <w:t>zastoupený: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ind w:right="7488" w:firstLine="0"/>
      </w:pPr>
      <w:r>
        <w:t>Bankovní spojení: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ind w:right="7488" w:firstLine="0"/>
      </w:pPr>
      <w:r>
        <w:t>Číslo účtu: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ind w:right="7488" w:firstLine="0"/>
      </w:pPr>
      <w:r>
        <w:t>IČO: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ind w:right="7488" w:firstLine="0"/>
      </w:pPr>
      <w:r>
        <w:t>DIČ: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ind w:right="7488" w:firstLine="0"/>
      </w:pPr>
      <w:r>
        <w:t>Telefon: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ind w:right="7488" w:firstLine="0"/>
      </w:pPr>
      <w:r>
        <w:t>Fax: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ind w:right="7488" w:firstLine="0"/>
      </w:pPr>
      <w:r>
        <w:t>E-mail: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spacing w:after="94"/>
        <w:ind w:right="7488" w:firstLine="0"/>
      </w:pPr>
      <w:r>
        <w:t>Zřizovatel:</w:t>
      </w:r>
    </w:p>
    <w:p w:rsidR="00451B4E" w:rsidRDefault="001D461B">
      <w:pPr>
        <w:pStyle w:val="Zkladntext30"/>
        <w:framePr w:w="9281" w:h="10316" w:hRule="exact" w:wrap="none" w:vAnchor="page" w:hAnchor="page" w:x="1607" w:y="3258"/>
        <w:shd w:val="clear" w:color="auto" w:fill="auto"/>
        <w:spacing w:after="89" w:line="220" w:lineRule="exact"/>
        <w:ind w:right="7488"/>
        <w:jc w:val="both"/>
      </w:pPr>
      <w:r>
        <w:t>a</w:t>
      </w:r>
    </w:p>
    <w:p w:rsidR="00451B4E" w:rsidRDefault="001D461B">
      <w:pPr>
        <w:pStyle w:val="Zkladntext30"/>
        <w:framePr w:w="9281" w:h="10316" w:hRule="exact" w:wrap="none" w:vAnchor="page" w:hAnchor="page" w:x="1607" w:y="3258"/>
        <w:shd w:val="clear" w:color="auto" w:fill="auto"/>
        <w:spacing w:after="0" w:line="266" w:lineRule="exact"/>
        <w:ind w:right="7488"/>
        <w:jc w:val="both"/>
      </w:pPr>
      <w:r>
        <w:t>Zhotovitel:</w:t>
      </w:r>
    </w:p>
    <w:p w:rsidR="00451B4E" w:rsidRDefault="001D461B">
      <w:pPr>
        <w:pStyle w:val="Zkladntext30"/>
        <w:framePr w:w="9281" w:h="10316" w:hRule="exact" w:wrap="none" w:vAnchor="page" w:hAnchor="page" w:x="1607" w:y="3258"/>
        <w:shd w:val="clear" w:color="auto" w:fill="auto"/>
        <w:spacing w:after="0" w:line="266" w:lineRule="exact"/>
        <w:jc w:val="both"/>
      </w:pPr>
      <w:r>
        <w:t>DOPRAVOPROJEKT Ostrava a.s.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tabs>
          <w:tab w:val="left" w:pos="2027"/>
        </w:tabs>
        <w:spacing w:line="266" w:lineRule="exact"/>
        <w:ind w:firstLine="0"/>
      </w:pPr>
      <w:r>
        <w:t>se sídlem</w:t>
      </w:r>
      <w:r>
        <w:tab/>
        <w:t>Masarykovo náměstí 5/5, 702 00 Ostrava</w:t>
      </w:r>
    </w:p>
    <w:p w:rsidR="00451B4E" w:rsidRDefault="001D461B">
      <w:pPr>
        <w:pStyle w:val="Zkladntext30"/>
        <w:framePr w:w="9281" w:h="10316" w:hRule="exact" w:wrap="none" w:vAnchor="page" w:hAnchor="page" w:x="1607" w:y="3258"/>
        <w:shd w:val="clear" w:color="auto" w:fill="auto"/>
        <w:tabs>
          <w:tab w:val="left" w:pos="2027"/>
        </w:tabs>
        <w:spacing w:after="0" w:line="266" w:lineRule="exact"/>
        <w:jc w:val="both"/>
      </w:pPr>
      <w:r>
        <w:t>zastoupený:</w:t>
      </w:r>
      <w:r>
        <w:tab/>
        <w:t>xxxxxxxxxxx</w:t>
      </w:r>
      <w:r>
        <w:t>, členem představenstva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spacing w:line="266" w:lineRule="exact"/>
        <w:ind w:firstLine="0"/>
      </w:pPr>
      <w:r>
        <w:t>zapsán v obchodním rejstříku vedeném u Krajského soudu v Ostravě, oddíl B, vložka 10727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spacing w:line="266" w:lineRule="exact"/>
        <w:ind w:firstLine="0"/>
      </w:pPr>
      <w:r>
        <w:t>Bankovní spojení: KB a.s., pobočka Ostrava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tabs>
          <w:tab w:val="left" w:pos="2027"/>
        </w:tabs>
        <w:spacing w:line="266" w:lineRule="exact"/>
        <w:ind w:firstLine="0"/>
      </w:pPr>
      <w:r>
        <w:t>Č. účtu:</w:t>
      </w:r>
      <w:r>
        <w:tab/>
        <w:t>xxxxxxxx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tabs>
          <w:tab w:val="left" w:pos="2027"/>
        </w:tabs>
        <w:spacing w:line="266" w:lineRule="exact"/>
        <w:ind w:firstLine="0"/>
      </w:pPr>
      <w:r>
        <w:t>IČO:</w:t>
      </w:r>
      <w:r>
        <w:tab/>
        <w:t>42767377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tabs>
          <w:tab w:val="left" w:pos="2027"/>
        </w:tabs>
        <w:spacing w:line="266" w:lineRule="exact"/>
        <w:ind w:firstLine="0"/>
      </w:pPr>
      <w:r>
        <w:t>DIČ:</w:t>
      </w:r>
      <w:r>
        <w:tab/>
        <w:t>CZ42767377</w:t>
      </w:r>
    </w:p>
    <w:p w:rsidR="00451B4E" w:rsidRDefault="001D461B" w:rsidP="001D461B">
      <w:pPr>
        <w:pStyle w:val="Zkladntext20"/>
        <w:framePr w:w="9281" w:h="10316" w:hRule="exact" w:wrap="none" w:vAnchor="page" w:hAnchor="page" w:x="1607" w:y="3258"/>
        <w:shd w:val="clear" w:color="auto" w:fill="auto"/>
        <w:tabs>
          <w:tab w:val="left" w:pos="2027"/>
        </w:tabs>
        <w:spacing w:line="266" w:lineRule="exact"/>
        <w:ind w:firstLine="0"/>
      </w:pPr>
      <w:r>
        <w:t>Telefon:</w:t>
      </w:r>
      <w:r>
        <w:tab/>
        <w:t>xxxxxxxxxxxx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spacing w:after="97" w:line="266" w:lineRule="exact"/>
        <w:ind w:firstLine="0"/>
      </w:pPr>
      <w:r>
        <w:t>se dohodly na tomto dodatku, kterým se upravuje předmět plnění, termín plnění a v této souvislosti se mění také cena a platební podmínky. Důvodem je navázání výkonu inženýrs</w:t>
      </w:r>
      <w:r>
        <w:t xml:space="preserve">ké činnosti zhotovitele na majetkoprávní přípravu stavby, kterou zajišťuje objednatel, zapracování dodatečných požadavků objednatele a Městyse Větrný Jeníkov do projektových dokumentací. S tím souvisí rozdělení dílčí stavby 11/523, 11/131, III/3483 Větrný </w:t>
      </w:r>
      <w:r>
        <w:t>Jeníkov průtah na 3 samostatné projekční celky s různou dobou zpracování PD.</w:t>
      </w:r>
    </w:p>
    <w:p w:rsidR="00451B4E" w:rsidRDefault="001D461B">
      <w:pPr>
        <w:pStyle w:val="Zkladntext20"/>
        <w:framePr w:w="9281" w:h="10316" w:hRule="exact" w:wrap="none" w:vAnchor="page" w:hAnchor="page" w:x="1607" w:y="3258"/>
        <w:shd w:val="clear" w:color="auto" w:fill="auto"/>
        <w:spacing w:line="220" w:lineRule="exact"/>
        <w:ind w:firstLine="0"/>
      </w:pPr>
      <w:r>
        <w:t>Původní smlouva z 09.09.2016 ve znění dodatku č.l z 23.03.2017 se mění takto:</w:t>
      </w:r>
    </w:p>
    <w:p w:rsidR="00451B4E" w:rsidRDefault="001D461B">
      <w:pPr>
        <w:pStyle w:val="Zkladntext30"/>
        <w:framePr w:w="5083" w:h="2995" w:hRule="exact" w:wrap="none" w:vAnchor="page" w:hAnchor="page" w:x="3428" w:y="4497"/>
        <w:shd w:val="clear" w:color="auto" w:fill="auto"/>
        <w:spacing w:after="0" w:line="266" w:lineRule="exact"/>
        <w:jc w:val="left"/>
      </w:pPr>
      <w:r>
        <w:t>údržba silnic Vysočiny, příspěvková organizace</w:t>
      </w:r>
    </w:p>
    <w:p w:rsidR="00451B4E" w:rsidRDefault="001D461B">
      <w:pPr>
        <w:pStyle w:val="Zkladntext20"/>
        <w:framePr w:w="5083" w:h="2995" w:hRule="exact" w:wrap="none" w:vAnchor="page" w:hAnchor="page" w:x="3428" w:y="4497"/>
        <w:shd w:val="clear" w:color="auto" w:fill="auto"/>
        <w:spacing w:line="266" w:lineRule="exact"/>
        <w:ind w:left="360" w:firstLine="0"/>
        <w:jc w:val="left"/>
      </w:pPr>
      <w:r>
        <w:t>Kosovská 1122/16, 586 01 Jihlava</w:t>
      </w:r>
    </w:p>
    <w:p w:rsidR="00451B4E" w:rsidRDefault="001D461B">
      <w:pPr>
        <w:pStyle w:val="Zkladntext30"/>
        <w:framePr w:w="5083" w:h="2995" w:hRule="exact" w:wrap="none" w:vAnchor="page" w:hAnchor="page" w:x="3428" w:y="4497"/>
        <w:shd w:val="clear" w:color="auto" w:fill="auto"/>
        <w:spacing w:after="0" w:line="266" w:lineRule="exact"/>
        <w:ind w:left="360"/>
        <w:jc w:val="left"/>
      </w:pPr>
      <w:r>
        <w:t>xxx</w:t>
      </w:r>
      <w:r>
        <w:t>, ředitelem organizace</w:t>
      </w:r>
    </w:p>
    <w:p w:rsidR="00451B4E" w:rsidRDefault="001D461B">
      <w:pPr>
        <w:pStyle w:val="Zkladntext20"/>
        <w:framePr w:w="5083" w:h="2995" w:hRule="exact" w:wrap="none" w:vAnchor="page" w:hAnchor="page" w:x="3428" w:y="4497"/>
        <w:shd w:val="clear" w:color="auto" w:fill="auto"/>
        <w:spacing w:line="266" w:lineRule="exact"/>
        <w:ind w:left="360" w:firstLine="0"/>
        <w:jc w:val="left"/>
      </w:pPr>
      <w:r>
        <w:t>Komerční banka, a.s. - pobočka Jihlava</w:t>
      </w:r>
    </w:p>
    <w:p w:rsidR="00451B4E" w:rsidRDefault="001D461B">
      <w:pPr>
        <w:pStyle w:val="Zkladntext20"/>
        <w:framePr w:w="5083" w:h="2995" w:hRule="exact" w:wrap="none" w:vAnchor="page" w:hAnchor="page" w:x="3428" w:y="4497"/>
        <w:shd w:val="clear" w:color="auto" w:fill="auto"/>
        <w:spacing w:line="266" w:lineRule="exact"/>
        <w:ind w:left="360" w:firstLine="0"/>
        <w:jc w:val="left"/>
      </w:pPr>
      <w:r>
        <w:t>xxxxxxxx</w:t>
      </w:r>
    </w:p>
    <w:p w:rsidR="00451B4E" w:rsidRDefault="001D461B">
      <w:pPr>
        <w:pStyle w:val="Zkladntext20"/>
        <w:framePr w:w="5083" w:h="2995" w:hRule="exact" w:wrap="none" w:vAnchor="page" w:hAnchor="page" w:x="3428" w:y="4497"/>
        <w:shd w:val="clear" w:color="auto" w:fill="auto"/>
        <w:spacing w:line="266" w:lineRule="exact"/>
        <w:ind w:left="360" w:firstLine="0"/>
        <w:jc w:val="left"/>
      </w:pPr>
      <w:r>
        <w:t>00090450</w:t>
      </w:r>
    </w:p>
    <w:p w:rsidR="00451B4E" w:rsidRDefault="001D461B">
      <w:pPr>
        <w:pStyle w:val="Zkladntext20"/>
        <w:framePr w:w="5083" w:h="2995" w:hRule="exact" w:wrap="none" w:vAnchor="page" w:hAnchor="page" w:x="3428" w:y="4497"/>
        <w:shd w:val="clear" w:color="auto" w:fill="auto"/>
        <w:spacing w:line="266" w:lineRule="exact"/>
        <w:ind w:left="360" w:firstLine="0"/>
        <w:jc w:val="left"/>
      </w:pPr>
      <w:r>
        <w:t>CZ00090450</w:t>
      </w:r>
    </w:p>
    <w:p w:rsidR="00451B4E" w:rsidRDefault="001D461B">
      <w:pPr>
        <w:pStyle w:val="Zkladntext20"/>
        <w:framePr w:w="5083" w:h="2995" w:hRule="exact" w:wrap="none" w:vAnchor="page" w:hAnchor="page" w:x="3428" w:y="4497"/>
        <w:shd w:val="clear" w:color="auto" w:fill="auto"/>
        <w:spacing w:line="266" w:lineRule="exact"/>
        <w:ind w:left="360" w:firstLine="0"/>
        <w:jc w:val="left"/>
      </w:pPr>
      <w:r>
        <w:t>xxxxxxxxxx</w:t>
      </w:r>
    </w:p>
    <w:p w:rsidR="00451B4E" w:rsidRDefault="001D461B">
      <w:pPr>
        <w:pStyle w:val="Zkladntext20"/>
        <w:framePr w:w="5083" w:h="2995" w:hRule="exact" w:wrap="none" w:vAnchor="page" w:hAnchor="page" w:x="3428" w:y="4497"/>
        <w:shd w:val="clear" w:color="auto" w:fill="auto"/>
        <w:spacing w:line="266" w:lineRule="exact"/>
        <w:ind w:left="360" w:firstLine="0"/>
        <w:jc w:val="left"/>
      </w:pPr>
      <w:r>
        <w:t>Kraj Vysočina</w:t>
      </w:r>
    </w:p>
    <w:p w:rsidR="00451B4E" w:rsidRDefault="001D461B">
      <w:pPr>
        <w:pStyle w:val="Zkladntext20"/>
        <w:framePr w:w="9281" w:h="871" w:hRule="exact" w:wrap="none" w:vAnchor="page" w:hAnchor="page" w:x="1607" w:y="13928"/>
        <w:shd w:val="clear" w:color="auto" w:fill="auto"/>
        <w:spacing w:line="407" w:lineRule="exact"/>
        <w:ind w:left="380" w:right="2640" w:hanging="380"/>
        <w:jc w:val="left"/>
      </w:pPr>
      <w:r>
        <w:t xml:space="preserve">V předmětu smlouvy specifikovaném v příloze č.2b smlouvy se mění: • </w:t>
      </w:r>
      <w:r>
        <w:t>Silnice III/3483 nebude dále řešena.</w:t>
      </w:r>
    </w:p>
    <w:p w:rsidR="00451B4E" w:rsidRDefault="001D461B">
      <w:pPr>
        <w:pStyle w:val="ZhlavneboZpat0"/>
        <w:framePr w:wrap="none" w:vAnchor="page" w:hAnchor="page" w:x="5732" w:y="15412"/>
        <w:shd w:val="clear" w:color="auto" w:fill="auto"/>
        <w:spacing w:line="190" w:lineRule="exact"/>
      </w:pPr>
      <w:r>
        <w:t>Stránka 1 z 4</w:t>
      </w:r>
    </w:p>
    <w:p w:rsidR="00451B4E" w:rsidRDefault="00451B4E">
      <w:pPr>
        <w:rPr>
          <w:sz w:val="2"/>
          <w:szCs w:val="2"/>
        </w:rPr>
        <w:sectPr w:rsidR="00451B4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1B4E" w:rsidRDefault="001D461B">
      <w:pPr>
        <w:pStyle w:val="Zkladntext20"/>
        <w:framePr w:w="9248" w:h="1659" w:hRule="exact" w:wrap="none" w:vAnchor="page" w:hAnchor="page" w:x="1353" w:y="2026"/>
        <w:shd w:val="clear" w:color="auto" w:fill="auto"/>
        <w:spacing w:line="266" w:lineRule="exact"/>
        <w:ind w:left="740" w:hanging="340"/>
      </w:pPr>
      <w:r>
        <w:lastRenderedPageBreak/>
        <w:t>• Silnice 11/523 - projekční práce budou pozastaveny do doby zpracování DÚR na výstavbu chodníků podél uvedené silnice a vydání souvisejícího územního rozhodnutí. Tuto dokumentaci zaj</w:t>
      </w:r>
      <w:r>
        <w:t>išťuje Městys Větrný Jeníkov. Po vydání uvedeného územního rozhodnutí bude zhotovitel pokračovat v projekčních pracích na této části stavby na základě dalšího dodatku ke smlouvě, kterým bude upraven termín a cena těchto prací mezi smluvními stranami s koor</w:t>
      </w:r>
      <w:r>
        <w:t>dinací Městy se Větrný Jeníkov.</w:t>
      </w:r>
    </w:p>
    <w:p w:rsidR="00451B4E" w:rsidRDefault="001D461B">
      <w:pPr>
        <w:pStyle w:val="Zkladntext30"/>
        <w:framePr w:w="9248" w:h="11183" w:hRule="exact" w:wrap="none" w:vAnchor="page" w:hAnchor="page" w:x="1353" w:y="4130"/>
        <w:shd w:val="clear" w:color="auto" w:fill="auto"/>
        <w:spacing w:after="216" w:line="220" w:lineRule="exact"/>
        <w:jc w:val="both"/>
      </w:pPr>
      <w:r>
        <w:t>Článek 3 Doba plnění se nahrazuje novým zněním: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97" w:line="266" w:lineRule="exact"/>
        <w:ind w:firstLine="0"/>
      </w:pPr>
      <w:r>
        <w:t>Termíny plnění pro dílěí projektové dokumentace v rámci předmětu plnění smluvní strany sjednávají následovně:</w:t>
      </w:r>
    </w:p>
    <w:p w:rsidR="00451B4E" w:rsidRDefault="001D461B">
      <w:pPr>
        <w:pStyle w:val="Zkladntext30"/>
        <w:framePr w:w="9248" w:h="11183" w:hRule="exact" w:wrap="none" w:vAnchor="page" w:hAnchor="page" w:x="1353" w:y="4130"/>
        <w:numPr>
          <w:ilvl w:val="0"/>
          <w:numId w:val="1"/>
        </w:numPr>
        <w:shd w:val="clear" w:color="auto" w:fill="auto"/>
        <w:tabs>
          <w:tab w:val="left" w:pos="581"/>
        </w:tabs>
        <w:spacing w:after="129" w:line="220" w:lineRule="exact"/>
        <w:jc w:val="both"/>
      </w:pPr>
      <w:r>
        <w:t>11/402, III/4025,111/4026 Kněžice průtah, I. etapa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92" w:line="220" w:lineRule="exact"/>
        <w:ind w:left="620" w:firstLine="0"/>
        <w:jc w:val="left"/>
      </w:pPr>
      <w:r>
        <w:t xml:space="preserve">Návrh řešení </w:t>
      </w:r>
      <w:r>
        <w:t>odevzdat do 60 dnů od účinnosti smlouvy.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97" w:line="266" w:lineRule="exact"/>
        <w:ind w:left="620" w:firstLine="0"/>
        <w:jc w:val="left"/>
      </w:pPr>
      <w:r>
        <w:t>Koncept dokumentace DSP+PDPS k odsouhlasení odevzdat do 120 dnů od účinnosti smlouvy.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90" w:line="220" w:lineRule="exact"/>
        <w:ind w:left="620" w:firstLine="0"/>
        <w:jc w:val="left"/>
      </w:pPr>
      <w:r>
        <w:t>Dokumentace DSP+PDPS odevzdat do 28.06.2017.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103" w:line="274" w:lineRule="exact"/>
        <w:ind w:left="620" w:firstLine="0"/>
        <w:jc w:val="left"/>
      </w:pPr>
      <w:r>
        <w:t>Podání žádosti o stavební povolení do 14 dnů od předání kompletní majetkoprávní příp</w:t>
      </w:r>
      <w:r>
        <w:t>ravy objednatelem.</w:t>
      </w:r>
    </w:p>
    <w:p w:rsidR="00451B4E" w:rsidRDefault="001D461B">
      <w:pPr>
        <w:pStyle w:val="Zkladntext30"/>
        <w:framePr w:w="9248" w:h="11183" w:hRule="exact" w:wrap="none" w:vAnchor="page" w:hAnchor="page" w:x="1353" w:y="4130"/>
        <w:numPr>
          <w:ilvl w:val="0"/>
          <w:numId w:val="1"/>
        </w:numPr>
        <w:shd w:val="clear" w:color="auto" w:fill="auto"/>
        <w:tabs>
          <w:tab w:val="left" w:pos="581"/>
        </w:tabs>
        <w:spacing w:after="136" w:line="220" w:lineRule="exact"/>
        <w:jc w:val="both"/>
      </w:pPr>
      <w:r>
        <w:t>11/523,11/131,111/3483 Větrný Jeníkov průtah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96" w:line="220" w:lineRule="exact"/>
        <w:ind w:left="620" w:firstLine="0"/>
        <w:jc w:val="left"/>
      </w:pPr>
      <w:r>
        <w:t>Návrh řešení odevzdat do 60 dnů od účinnosti smlouvy.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63" w:line="270" w:lineRule="exact"/>
        <w:ind w:left="620" w:firstLine="0"/>
        <w:jc w:val="left"/>
      </w:pPr>
      <w:r>
        <w:t>Koncept dokumentace DSP+PDPS k odsouhlasení odevzdat do 120 dnů od účinnosti smlouvy.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60" w:line="266" w:lineRule="exact"/>
        <w:ind w:left="620" w:firstLine="0"/>
        <w:jc w:val="left"/>
      </w:pPr>
      <w:r>
        <w:t xml:space="preserve">Dokumentace DSP+PDPS odevzdat do 28.06.2017 pro </w:t>
      </w:r>
      <w:r>
        <w:t>silnici 11/131 a rozpracovanou část silnice III/3483. Odevzdání DSP+PDPS silnice 11/523 bude řešeno dalším dodatkem.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217" w:line="266" w:lineRule="exact"/>
        <w:ind w:left="620" w:firstLine="0"/>
        <w:jc w:val="left"/>
      </w:pPr>
      <w:r>
        <w:t>Podání žádosti o stavební povolení do 14 dnů od předání kompletní majetkoprávní přípravy objednatelem pro silnici 11/131. Silnice 11/523 bu</w:t>
      </w:r>
      <w:r>
        <w:t>de řešena dalším dodatkem.</w:t>
      </w:r>
    </w:p>
    <w:p w:rsidR="00451B4E" w:rsidRDefault="001D461B">
      <w:pPr>
        <w:pStyle w:val="Zkladntext30"/>
        <w:framePr w:w="9248" w:h="11183" w:hRule="exact" w:wrap="none" w:vAnchor="page" w:hAnchor="page" w:x="1353" w:y="4130"/>
        <w:numPr>
          <w:ilvl w:val="0"/>
          <w:numId w:val="1"/>
        </w:numPr>
        <w:shd w:val="clear" w:color="auto" w:fill="auto"/>
        <w:tabs>
          <w:tab w:val="left" w:pos="581"/>
        </w:tabs>
        <w:spacing w:after="133" w:line="220" w:lineRule="exact"/>
        <w:jc w:val="both"/>
      </w:pPr>
      <w:r>
        <w:t>III/3531 Velký Beranov průtah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90" w:line="220" w:lineRule="exact"/>
        <w:ind w:left="620" w:firstLine="0"/>
        <w:jc w:val="left"/>
      </w:pPr>
      <w:r>
        <w:t>Návrh řešení odevzdat do 45 dnů od účinností smlouvy.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106" w:line="277" w:lineRule="exact"/>
        <w:ind w:left="620" w:firstLine="0"/>
        <w:jc w:val="left"/>
      </w:pPr>
      <w:r>
        <w:t>Koncept dokumentace DSP+PDPS k odsouhlasení odevzdat do 75 dnů od účinnosti smlouvy.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90" w:line="220" w:lineRule="exact"/>
        <w:ind w:left="620" w:firstLine="0"/>
        <w:jc w:val="left"/>
      </w:pPr>
      <w:r>
        <w:t>Dokumentace DSP+PDPS odevzdat do 31.05.2017.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106" w:line="277" w:lineRule="exact"/>
        <w:ind w:left="620" w:firstLine="0"/>
        <w:jc w:val="left"/>
      </w:pPr>
      <w:r>
        <w:t xml:space="preserve">Podání žádosti </w:t>
      </w:r>
      <w:r>
        <w:t>o stavební povolení do 14 dnů od předání kompletní majetkoprávní přípravy objednatelem.</w:t>
      </w:r>
    </w:p>
    <w:p w:rsidR="00451B4E" w:rsidRDefault="001D461B">
      <w:pPr>
        <w:pStyle w:val="Zkladntext30"/>
        <w:framePr w:w="9248" w:h="11183" w:hRule="exact" w:wrap="none" w:vAnchor="page" w:hAnchor="page" w:x="1353" w:y="4130"/>
        <w:numPr>
          <w:ilvl w:val="0"/>
          <w:numId w:val="1"/>
        </w:numPr>
        <w:shd w:val="clear" w:color="auto" w:fill="auto"/>
        <w:tabs>
          <w:tab w:val="left" w:pos="581"/>
        </w:tabs>
        <w:spacing w:after="136" w:line="220" w:lineRule="exact"/>
        <w:jc w:val="both"/>
      </w:pPr>
      <w:r>
        <w:t>III/4051 křiž. 11/405 - Puklice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93" w:line="220" w:lineRule="exact"/>
        <w:ind w:left="620" w:firstLine="0"/>
        <w:jc w:val="left"/>
      </w:pPr>
      <w:r>
        <w:t>Návrh řešení odevzdat do 60 dnů od účinnosti smlouvy.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112" w:line="284" w:lineRule="exact"/>
        <w:ind w:left="620" w:firstLine="0"/>
        <w:jc w:val="left"/>
      </w:pPr>
      <w:r>
        <w:t>Koncept dokumentace DSP+PDPS k odsouhlasení odevzdat do 120 dnů od účinnosti smlou</w:t>
      </w:r>
      <w:r>
        <w:t>vy.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after="90" w:line="220" w:lineRule="exact"/>
        <w:ind w:left="620" w:firstLine="0"/>
        <w:jc w:val="left"/>
      </w:pPr>
      <w:r>
        <w:t>Dokumentace DSP+PDPS odevzdat do 28.06.2017.</w:t>
      </w:r>
    </w:p>
    <w:p w:rsidR="00451B4E" w:rsidRDefault="001D461B">
      <w:pPr>
        <w:pStyle w:val="Zkladntext20"/>
        <w:framePr w:w="9248" w:h="11183" w:hRule="exact" w:wrap="none" w:vAnchor="page" w:hAnchor="page" w:x="1353" w:y="4130"/>
        <w:shd w:val="clear" w:color="auto" w:fill="auto"/>
        <w:spacing w:line="274" w:lineRule="exact"/>
        <w:ind w:left="620" w:firstLine="0"/>
        <w:jc w:val="left"/>
      </w:pPr>
      <w:r>
        <w:t>Podání žádosti o stavební povolení do 14 dnů od předání kompletní majetkoprávní přípravy objednatelem.</w:t>
      </w:r>
    </w:p>
    <w:p w:rsidR="00451B4E" w:rsidRDefault="001D461B">
      <w:pPr>
        <w:pStyle w:val="ZhlavneboZpat0"/>
        <w:framePr w:wrap="none" w:vAnchor="page" w:hAnchor="page" w:x="5443" w:y="15390"/>
        <w:shd w:val="clear" w:color="auto" w:fill="auto"/>
        <w:spacing w:line="190" w:lineRule="exact"/>
      </w:pPr>
      <w:r>
        <w:t>Stránka 2 z 4</w:t>
      </w:r>
    </w:p>
    <w:p w:rsidR="00451B4E" w:rsidRDefault="00451B4E">
      <w:pPr>
        <w:rPr>
          <w:sz w:val="2"/>
          <w:szCs w:val="2"/>
        </w:rPr>
        <w:sectPr w:rsidR="00451B4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1B4E" w:rsidRDefault="001D461B">
      <w:pPr>
        <w:pStyle w:val="Zkladntext30"/>
        <w:framePr w:w="9313" w:h="3517" w:hRule="exact" w:wrap="none" w:vAnchor="page" w:hAnchor="page" w:x="1556" w:y="1903"/>
        <w:shd w:val="clear" w:color="auto" w:fill="auto"/>
        <w:spacing w:after="0" w:line="382" w:lineRule="exact"/>
        <w:ind w:left="32" w:right="2347"/>
        <w:jc w:val="both"/>
      </w:pPr>
      <w:r>
        <w:lastRenderedPageBreak/>
        <w:t>V Článku 4 Cena díla se odstavce 4.1 a 4.2 nahrazují novým zněním:</w:t>
      </w:r>
      <w:r>
        <w:br/>
      </w:r>
      <w:r>
        <w:t xml:space="preserve">4.1. </w:t>
      </w:r>
      <w:r>
        <w:rPr>
          <w:rStyle w:val="Zkladntext3Netun"/>
        </w:rPr>
        <w:t>Cena díla dle ČI. 2 této smlouvy je stanovena následovně:</w:t>
      </w:r>
    </w:p>
    <w:p w:rsidR="00451B4E" w:rsidRDefault="001D461B">
      <w:pPr>
        <w:pStyle w:val="Zkladntext30"/>
        <w:framePr w:w="9313" w:h="3517" w:hRule="exact" w:wrap="none" w:vAnchor="page" w:hAnchor="page" w:x="1556" w:y="1903"/>
        <w:shd w:val="clear" w:color="auto" w:fill="auto"/>
        <w:spacing w:after="0" w:line="382" w:lineRule="exact"/>
        <w:ind w:left="600" w:right="2347"/>
        <w:jc w:val="both"/>
      </w:pPr>
      <w:r>
        <w:rPr>
          <w:rStyle w:val="Zkladntext3Netun"/>
        </w:rPr>
        <w:t xml:space="preserve">Cena </w:t>
      </w:r>
      <w:r>
        <w:t xml:space="preserve">PD 11/402, III/4025,111/4026 Kněžice průtah, I. etapa </w:t>
      </w:r>
      <w:r>
        <w:rPr>
          <w:rStyle w:val="Zkladntext3Netun"/>
        </w:rPr>
        <w:t>bez</w:t>
      </w:r>
    </w:p>
    <w:p w:rsidR="00451B4E" w:rsidRDefault="001D461B">
      <w:pPr>
        <w:pStyle w:val="Zkladntext20"/>
        <w:framePr w:w="9313" w:h="3517" w:hRule="exact" w:wrap="none" w:vAnchor="page" w:hAnchor="page" w:x="1556" w:y="1903"/>
        <w:shd w:val="clear" w:color="auto" w:fill="auto"/>
        <w:spacing w:line="266" w:lineRule="exact"/>
        <w:ind w:left="600" w:right="2347" w:firstLine="0"/>
      </w:pPr>
      <w:r>
        <w:t>DPH</w:t>
      </w:r>
    </w:p>
    <w:p w:rsidR="00451B4E" w:rsidRDefault="001D461B">
      <w:pPr>
        <w:pStyle w:val="Zkladntext30"/>
        <w:framePr w:w="9313" w:h="3517" w:hRule="exact" w:wrap="none" w:vAnchor="page" w:hAnchor="page" w:x="1556" w:y="1903"/>
        <w:shd w:val="clear" w:color="auto" w:fill="auto"/>
        <w:spacing w:after="0" w:line="266" w:lineRule="exact"/>
        <w:ind w:left="600"/>
        <w:jc w:val="left"/>
      </w:pPr>
      <w:r>
        <w:rPr>
          <w:rStyle w:val="Zkladntext3Netun"/>
        </w:rPr>
        <w:t xml:space="preserve">Cena PD </w:t>
      </w:r>
      <w:r>
        <w:t xml:space="preserve">11/523,11/131, III/3483 Větrný Jeníkov průtah </w:t>
      </w:r>
      <w:r>
        <w:rPr>
          <w:rStyle w:val="Zkladntext3Netun"/>
        </w:rPr>
        <w:t>bez</w:t>
      </w:r>
      <w:r>
        <w:rPr>
          <w:rStyle w:val="Zkladntext3Netun"/>
        </w:rPr>
        <w:br/>
        <w:t>DPH</w:t>
      </w:r>
    </w:p>
    <w:p w:rsidR="00451B4E" w:rsidRDefault="001D461B">
      <w:pPr>
        <w:pStyle w:val="Zkladntext30"/>
        <w:framePr w:w="9313" w:h="3517" w:hRule="exact" w:wrap="none" w:vAnchor="page" w:hAnchor="page" w:x="1556" w:y="1903"/>
        <w:shd w:val="clear" w:color="auto" w:fill="auto"/>
        <w:spacing w:after="0" w:line="313" w:lineRule="exact"/>
        <w:ind w:left="600"/>
        <w:jc w:val="left"/>
      </w:pPr>
      <w:r>
        <w:rPr>
          <w:rStyle w:val="Zkladntext3Netun"/>
        </w:rPr>
        <w:t xml:space="preserve">Cena PD </w:t>
      </w:r>
      <w:r>
        <w:t xml:space="preserve">III/3531 Velký Beranov průtah </w:t>
      </w:r>
      <w:r>
        <w:rPr>
          <w:rStyle w:val="Zkladntext3Netun"/>
        </w:rPr>
        <w:t>bez DPH</w:t>
      </w:r>
      <w:r>
        <w:rPr>
          <w:rStyle w:val="Zkladntext3Netun"/>
        </w:rPr>
        <w:br/>
        <w:t xml:space="preserve">Cena PD </w:t>
      </w:r>
      <w:r>
        <w:t xml:space="preserve">III/4051 křiž. 11/405 - Puklice </w:t>
      </w:r>
      <w:r>
        <w:rPr>
          <w:rStyle w:val="Zkladntext3Netun"/>
        </w:rPr>
        <w:t>bez DPH</w:t>
      </w:r>
    </w:p>
    <w:p w:rsidR="00451B4E" w:rsidRDefault="001D461B">
      <w:pPr>
        <w:pStyle w:val="Zkladntext30"/>
        <w:framePr w:w="9313" w:h="3517" w:hRule="exact" w:wrap="none" w:vAnchor="page" w:hAnchor="page" w:x="1556" w:y="1903"/>
        <w:shd w:val="clear" w:color="auto" w:fill="auto"/>
        <w:spacing w:after="0" w:line="313" w:lineRule="exact"/>
        <w:ind w:right="2347"/>
        <w:jc w:val="right"/>
      </w:pPr>
      <w:r>
        <w:t>Cena celkem za PD bez DPH</w:t>
      </w:r>
      <w:r>
        <w:br/>
      </w:r>
      <w:r>
        <w:rPr>
          <w:rStyle w:val="Zkladntext3Netun"/>
        </w:rPr>
        <w:t>DPH (21 %)</w:t>
      </w:r>
      <w:r>
        <w:rPr>
          <w:rStyle w:val="Zkladntext3Netun"/>
        </w:rPr>
        <w:br/>
      </w:r>
      <w:r>
        <w:t>Cena celkem za PD včetně DPH</w:t>
      </w:r>
    </w:p>
    <w:p w:rsidR="00451B4E" w:rsidRDefault="001D461B">
      <w:pPr>
        <w:pStyle w:val="Zkladntext20"/>
        <w:framePr w:w="1606" w:h="2637" w:hRule="exact" w:wrap="none" w:vAnchor="page" w:hAnchor="page" w:x="8784" w:y="2781"/>
        <w:shd w:val="clear" w:color="auto" w:fill="auto"/>
        <w:spacing w:after="246" w:line="220" w:lineRule="exact"/>
        <w:ind w:firstLine="0"/>
        <w:jc w:val="right"/>
      </w:pPr>
      <w:r>
        <w:t>419 000,- Kč</w:t>
      </w:r>
    </w:p>
    <w:p w:rsidR="00451B4E" w:rsidRDefault="001D461B">
      <w:pPr>
        <w:pStyle w:val="Zkladntext20"/>
        <w:framePr w:w="1606" w:h="2637" w:hRule="exact" w:wrap="none" w:vAnchor="page" w:hAnchor="page" w:x="8784" w:y="2781"/>
        <w:shd w:val="clear" w:color="auto" w:fill="auto"/>
        <w:spacing w:after="172" w:line="220" w:lineRule="exact"/>
        <w:ind w:firstLine="0"/>
        <w:jc w:val="right"/>
      </w:pPr>
      <w:r>
        <w:t>292 000,- Kč</w:t>
      </w:r>
    </w:p>
    <w:p w:rsidR="00451B4E" w:rsidRDefault="001D461B">
      <w:pPr>
        <w:pStyle w:val="Zkladntext20"/>
        <w:framePr w:w="1606" w:h="2637" w:hRule="exact" w:wrap="none" w:vAnchor="page" w:hAnchor="page" w:x="8784" w:y="2781"/>
        <w:shd w:val="clear" w:color="auto" w:fill="auto"/>
        <w:spacing w:line="313" w:lineRule="exact"/>
        <w:ind w:firstLine="0"/>
        <w:jc w:val="right"/>
      </w:pPr>
      <w:r>
        <w:t xml:space="preserve">362 000,- Kč 424 000,- Kč </w:t>
      </w:r>
      <w:r>
        <w:rPr>
          <w:rStyle w:val="Zkladntext2Tun"/>
        </w:rPr>
        <w:t xml:space="preserve">1 497 000,- Kč </w:t>
      </w:r>
      <w:r>
        <w:t xml:space="preserve">314 370,- Kč </w:t>
      </w:r>
      <w:r>
        <w:rPr>
          <w:rStyle w:val="Zkladntext2Tun"/>
        </w:rPr>
        <w:t>1 811 370,- Kč</w:t>
      </w:r>
    </w:p>
    <w:p w:rsidR="00451B4E" w:rsidRDefault="001D461B">
      <w:pPr>
        <w:pStyle w:val="Zkladntext20"/>
        <w:framePr w:w="9313" w:h="1119" w:hRule="exact" w:wrap="none" w:vAnchor="page" w:hAnchor="page" w:x="1556" w:y="5511"/>
        <w:shd w:val="clear" w:color="auto" w:fill="auto"/>
        <w:ind w:left="600"/>
      </w:pPr>
      <w:r>
        <w:t xml:space="preserve">4.2. V Ceně jsou obsaženy všechny práce a činnosti nutné ke splnění díla, uvedené v kalkulaci projekčních prací, v rozsahu </w:t>
      </w:r>
      <w:r>
        <w:rPr>
          <w:rStyle w:val="Zkladntext2Tun"/>
        </w:rPr>
        <w:t xml:space="preserve">příloh č. 5 až č. 8 </w:t>
      </w:r>
      <w:r>
        <w:t xml:space="preserve">(kalkulace projekčních prací) a odměna za užití nehmotného statku dle </w:t>
      </w:r>
      <w:r>
        <w:rPr>
          <w:rStyle w:val="Zkladntext2Tun"/>
        </w:rPr>
        <w:t xml:space="preserve">odst. 8.7. </w:t>
      </w:r>
      <w:r>
        <w:t>této smlouvy a v kalkulaci méněp</w:t>
      </w:r>
      <w:r>
        <w:t>rací v příloze tohoto dodatku.</w:t>
      </w:r>
    </w:p>
    <w:p w:rsidR="00451B4E" w:rsidRDefault="001D461B">
      <w:pPr>
        <w:pStyle w:val="Zkladntext50"/>
        <w:framePr w:w="9313" w:h="5971" w:hRule="exact" w:wrap="none" w:vAnchor="page" w:hAnchor="page" w:x="1556" w:y="7023"/>
        <w:shd w:val="clear" w:color="auto" w:fill="auto"/>
        <w:spacing w:before="0" w:line="110" w:lineRule="exact"/>
        <w:ind w:left="340"/>
      </w:pPr>
      <w:r>
        <w:t>v</w:t>
      </w:r>
    </w:p>
    <w:p w:rsidR="00451B4E" w:rsidRDefault="001D461B">
      <w:pPr>
        <w:pStyle w:val="Zkladntext20"/>
        <w:framePr w:w="9313" w:h="5971" w:hRule="exact" w:wrap="none" w:vAnchor="page" w:hAnchor="page" w:x="1556" w:y="7023"/>
        <w:shd w:val="clear" w:color="auto" w:fill="auto"/>
        <w:spacing w:after="99" w:line="220" w:lineRule="exact"/>
        <w:ind w:firstLine="0"/>
        <w:jc w:val="right"/>
      </w:pPr>
      <w:r>
        <w:t xml:space="preserve">V </w:t>
      </w:r>
      <w:r>
        <w:rPr>
          <w:rStyle w:val="Zkladntext2Tun"/>
        </w:rPr>
        <w:t xml:space="preserve">Článku 6 Placení a fakturace </w:t>
      </w:r>
      <w:r>
        <w:t xml:space="preserve">se odstavce </w:t>
      </w:r>
      <w:r>
        <w:rPr>
          <w:rStyle w:val="Zkladntext2Tun"/>
        </w:rPr>
        <w:t xml:space="preserve">6.1 </w:t>
      </w:r>
      <w:r>
        <w:t xml:space="preserve">a </w:t>
      </w:r>
      <w:r>
        <w:rPr>
          <w:rStyle w:val="Zkladntext2Tun"/>
        </w:rPr>
        <w:t xml:space="preserve">6.4 </w:t>
      </w:r>
      <w:r>
        <w:t>nahrazují novým zněním:</w:t>
      </w:r>
    </w:p>
    <w:p w:rsidR="00451B4E" w:rsidRDefault="001D461B">
      <w:pPr>
        <w:pStyle w:val="Zkladntext20"/>
        <w:framePr w:w="9313" w:h="5971" w:hRule="exact" w:wrap="none" w:vAnchor="page" w:hAnchor="page" w:x="1556" w:y="7023"/>
        <w:shd w:val="clear" w:color="auto" w:fill="auto"/>
        <w:spacing w:after="60" w:line="266" w:lineRule="exact"/>
        <w:ind w:left="600"/>
      </w:pPr>
      <w:r>
        <w:t>6.1. Zhotovitel je povinen vystavit faktury za jednotlivé části díla a doporučeně ji odeslat objednateli ve dvojím vyhotovení takto: Samostatně bu</w:t>
      </w:r>
      <w:r>
        <w:t xml:space="preserve">dou fakturovány projektové dokumentace jednotlivých dílčích staveb a samostatně související inženýrská činnost po předání jednotlivých částí díla respektive správních rozhodnutí v souladu s touto smlouvou. (U stavby 11/523, II/I31, 111/3483 Větrný Jeníkov </w:t>
      </w:r>
      <w:r>
        <w:t>průtah bude DSP+PDPS fakturováno za zpracovanou DSP+PDPS silnice 11/131 a rozpracovanost silnice 11/523 a silnice III/3483 dle přílohy tohoto dodatku. Inženýrská činnost pro stavební povolení bude samostatně fakturována pro silnici 11/131 po vydání stavebn</w:t>
      </w:r>
      <w:r>
        <w:t xml:space="preserve">ího povolení této části. Na silnici 111/3483 nebude stavební povolení zajišťováno a inženýrská činnost pro stavební povolení pro silnici 11/523 bude řešena dalším dodatkem). Tyto faktury jsou splatné do </w:t>
      </w:r>
      <w:r>
        <w:rPr>
          <w:rStyle w:val="Zkladntext2Tun"/>
        </w:rPr>
        <w:t xml:space="preserve">30 dnů </w:t>
      </w:r>
      <w:r>
        <w:t>ode dne jejich doručení objednateli. Faktura m</w:t>
      </w:r>
      <w:r>
        <w:t>usí v souladu se zákonem č. 235/2004 Sb., o dani z přidané hodnoty, ve znění pozdějších předpisů (dále zákon o DPH) a zákonem č. 563/1991 Sb. o účetnictví, ve znění pozdějších předpisů, obsahovat označení faktura a její číslo, název a sídlo zhotovitele a o</w:t>
      </w:r>
      <w:r>
        <w:t>bjednatele s jejich dalšími identifikačními údaji, označení smlouvy a částku k fakturaci a další údaje povinné podle uvedených právních předpisů.</w:t>
      </w:r>
    </w:p>
    <w:p w:rsidR="00451B4E" w:rsidRDefault="001D461B">
      <w:pPr>
        <w:pStyle w:val="Zkladntext20"/>
        <w:framePr w:w="9313" w:h="5971" w:hRule="exact" w:wrap="none" w:vAnchor="page" w:hAnchor="page" w:x="1556" w:y="7023"/>
        <w:numPr>
          <w:ilvl w:val="0"/>
          <w:numId w:val="2"/>
        </w:numPr>
        <w:shd w:val="clear" w:color="auto" w:fill="auto"/>
        <w:tabs>
          <w:tab w:val="left" w:pos="478"/>
        </w:tabs>
        <w:spacing w:line="266" w:lineRule="exact"/>
        <w:ind w:left="440" w:hanging="440"/>
      </w:pPr>
      <w:r>
        <w:t>Platba bude probíhat až do výše 80 % Ceny příslušné části díla. Zbývajících 20 % Ceny příslušné části díla bud</w:t>
      </w:r>
      <w:r>
        <w:t>e na faktuře uvedeno jako pozastávka a bude uhrazeno až po předání a převzetí hotového díla a po odstranění poslední vady zapsané v protokolu o předání a převzetí hotového díla. Na faktury za inženýrskou činnost se pozastávka nevztahuje.</w:t>
      </w:r>
    </w:p>
    <w:p w:rsidR="00451B4E" w:rsidRDefault="001D461B">
      <w:pPr>
        <w:pStyle w:val="Zkladntext20"/>
        <w:framePr w:w="209" w:h="925" w:hRule="exact" w:wrap="none" w:vAnchor="page" w:hAnchor="page" w:x="1556" w:y="13869"/>
        <w:shd w:val="clear" w:color="auto" w:fill="auto"/>
        <w:spacing w:after="358" w:line="220" w:lineRule="exact"/>
        <w:ind w:firstLine="0"/>
        <w:jc w:val="left"/>
      </w:pPr>
      <w:r>
        <w:t>1.</w:t>
      </w:r>
    </w:p>
    <w:p w:rsidR="00451B4E" w:rsidRDefault="001D461B">
      <w:pPr>
        <w:pStyle w:val="Zkladntext20"/>
        <w:framePr w:w="209" w:h="925" w:hRule="exact" w:wrap="none" w:vAnchor="page" w:hAnchor="page" w:x="1556" w:y="13869"/>
        <w:shd w:val="clear" w:color="auto" w:fill="auto"/>
        <w:spacing w:line="220" w:lineRule="exact"/>
        <w:ind w:firstLine="0"/>
        <w:jc w:val="left"/>
      </w:pPr>
      <w:r>
        <w:t>2.</w:t>
      </w:r>
    </w:p>
    <w:p w:rsidR="00451B4E" w:rsidRDefault="001D461B">
      <w:pPr>
        <w:pStyle w:val="Nadpis220"/>
        <w:framePr w:w="9313" w:h="1599" w:hRule="exact" w:wrap="none" w:vAnchor="page" w:hAnchor="page" w:x="1556" w:y="13483"/>
        <w:shd w:val="clear" w:color="auto" w:fill="auto"/>
        <w:spacing w:before="0" w:after="86" w:line="220" w:lineRule="exact"/>
        <w:ind w:left="547" w:right="20"/>
      </w:pPr>
      <w:bookmarkStart w:id="0" w:name="bookmark0"/>
      <w:r>
        <w:t xml:space="preserve">Závěrečná </w:t>
      </w:r>
      <w:r>
        <w:t>ujednání dodatku č. 2</w:t>
      </w:r>
      <w:bookmarkEnd w:id="0"/>
    </w:p>
    <w:p w:rsidR="00451B4E" w:rsidRDefault="001D461B">
      <w:pPr>
        <w:pStyle w:val="Zkladntext20"/>
        <w:framePr w:w="9313" w:h="1599" w:hRule="exact" w:wrap="none" w:vAnchor="page" w:hAnchor="page" w:x="1556" w:y="13483"/>
        <w:shd w:val="clear" w:color="auto" w:fill="auto"/>
        <w:spacing w:after="63" w:line="274" w:lineRule="exact"/>
        <w:ind w:left="600" w:firstLine="0"/>
        <w:jc w:val="left"/>
      </w:pPr>
      <w:r>
        <w:t>Ostatní ujednání původní smlouvy ve znění dodatku č.l nedotčená tímto dodatkem se</w:t>
      </w:r>
      <w:r>
        <w:br/>
        <w:t>nemění a zůstávají v platnosti.</w:t>
      </w:r>
    </w:p>
    <w:p w:rsidR="00451B4E" w:rsidRDefault="001D461B">
      <w:pPr>
        <w:pStyle w:val="Zkladntext20"/>
        <w:framePr w:w="9313" w:h="1599" w:hRule="exact" w:wrap="none" w:vAnchor="page" w:hAnchor="page" w:x="1556" w:y="13483"/>
        <w:shd w:val="clear" w:color="auto" w:fill="auto"/>
        <w:spacing w:line="270" w:lineRule="exact"/>
        <w:ind w:left="600" w:firstLine="0"/>
        <w:jc w:val="left"/>
      </w:pPr>
      <w:r>
        <w:t>Dodatek č. 2 je vyhotoven v (ve) 4 výtiscích, z nichž objednatel obdrží 2 a zhotovitel</w:t>
      </w:r>
      <w:r>
        <w:br/>
        <w:t>2 vyhotovení.</w:t>
      </w:r>
    </w:p>
    <w:p w:rsidR="00451B4E" w:rsidRDefault="001D461B">
      <w:pPr>
        <w:pStyle w:val="ZhlavneboZpat0"/>
        <w:framePr w:wrap="none" w:vAnchor="page" w:hAnchor="page" w:x="5670" w:y="15390"/>
        <w:shd w:val="clear" w:color="auto" w:fill="auto"/>
        <w:spacing w:line="190" w:lineRule="exact"/>
      </w:pPr>
      <w:r>
        <w:t>Stránka 3 z 4</w:t>
      </w:r>
    </w:p>
    <w:p w:rsidR="00451B4E" w:rsidRDefault="00451B4E">
      <w:pPr>
        <w:rPr>
          <w:sz w:val="2"/>
          <w:szCs w:val="2"/>
        </w:rPr>
        <w:sectPr w:rsidR="00451B4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1B4E" w:rsidRDefault="001D461B">
      <w:pPr>
        <w:pStyle w:val="Zkladntext20"/>
        <w:framePr w:w="9245" w:h="3282" w:hRule="exact" w:wrap="none" w:vAnchor="page" w:hAnchor="page" w:x="1389" w:y="2012"/>
        <w:numPr>
          <w:ilvl w:val="0"/>
          <w:numId w:val="3"/>
        </w:numPr>
        <w:shd w:val="clear" w:color="auto" w:fill="auto"/>
        <w:tabs>
          <w:tab w:val="left" w:pos="540"/>
        </w:tabs>
        <w:spacing w:after="60" w:line="266" w:lineRule="exact"/>
        <w:ind w:left="580" w:hanging="580"/>
      </w:pPr>
      <w:r>
        <w:lastRenderedPageBreak/>
        <w:t>Nedílnou součástí dodatku č. 1 je příloha obsahující kalkulaci dodatečných projekčních prací, jež je označena takto:</w:t>
      </w:r>
    </w:p>
    <w:p w:rsidR="00451B4E" w:rsidRDefault="001D461B">
      <w:pPr>
        <w:pStyle w:val="Zkladntext20"/>
        <w:framePr w:w="9245" w:h="3282" w:hRule="exact" w:wrap="none" w:vAnchor="page" w:hAnchor="page" w:x="1389" w:y="2012"/>
        <w:shd w:val="clear" w:color="auto" w:fill="auto"/>
        <w:spacing w:after="28" w:line="266" w:lineRule="exact"/>
        <w:ind w:left="720" w:hanging="140"/>
        <w:jc w:val="left"/>
      </w:pPr>
      <w:r>
        <w:t>- Kalkulace projekčních prací - Dodatek č. 2 - 11/523, 11/131, III/3483 Větrný Jeníkov průtah</w:t>
      </w:r>
    </w:p>
    <w:p w:rsidR="00451B4E" w:rsidRDefault="001D461B">
      <w:pPr>
        <w:pStyle w:val="Zkladntext20"/>
        <w:framePr w:w="9245" w:h="3282" w:hRule="exact" w:wrap="none" w:vAnchor="page" w:hAnchor="page" w:x="1389" w:y="2012"/>
        <w:numPr>
          <w:ilvl w:val="0"/>
          <w:numId w:val="3"/>
        </w:numPr>
        <w:shd w:val="clear" w:color="auto" w:fill="auto"/>
        <w:tabs>
          <w:tab w:val="left" w:pos="540"/>
        </w:tabs>
        <w:spacing w:after="63" w:line="306" w:lineRule="exact"/>
        <w:ind w:left="580" w:hanging="580"/>
      </w:pPr>
      <w:r>
        <w:t xml:space="preserve">Obě smluvní strany </w:t>
      </w:r>
      <w:r>
        <w:t>prohlašují, že si dodatek řádně přečetly a že souhlasí se všemi ujednáními obsaženými v tomto dodatku a na důkaz toho jejich zástupci připojují vlastnoruční podpisy. Současně prohlašují, že tento dodatek nebyl sjednán v tísni ani za jinak jednostranně nevý</w:t>
      </w:r>
      <w:r>
        <w:t>hodných podmínek.</w:t>
      </w:r>
    </w:p>
    <w:p w:rsidR="00451B4E" w:rsidRDefault="001D461B">
      <w:pPr>
        <w:pStyle w:val="Zkladntext20"/>
        <w:framePr w:w="9245" w:h="3282" w:hRule="exact" w:wrap="none" w:vAnchor="page" w:hAnchor="page" w:x="1389" w:y="2012"/>
        <w:numPr>
          <w:ilvl w:val="0"/>
          <w:numId w:val="3"/>
        </w:numPr>
        <w:shd w:val="clear" w:color="auto" w:fill="auto"/>
        <w:tabs>
          <w:tab w:val="left" w:pos="540"/>
        </w:tabs>
        <w:spacing w:line="302" w:lineRule="exact"/>
        <w:ind w:left="580" w:hanging="580"/>
      </w:pPr>
      <w:r>
        <w:t>Tento dodatek je nedílnou součástí stávající smlouvy. Dodatek je platný okamžikem podpisu a účinný ve smyslu ujednání obsaženého ve smlouvě.</w:t>
      </w:r>
    </w:p>
    <w:p w:rsidR="00451B4E" w:rsidRDefault="001D461B">
      <w:pPr>
        <w:pStyle w:val="Zkladntext20"/>
        <w:framePr w:w="2455" w:h="828" w:hRule="exact" w:wrap="none" w:vAnchor="page" w:hAnchor="page" w:x="1389" w:y="5683"/>
        <w:shd w:val="clear" w:color="auto" w:fill="auto"/>
        <w:spacing w:line="389" w:lineRule="exact"/>
        <w:ind w:firstLine="0"/>
      </w:pPr>
      <w:r>
        <w:t>V Ostravě, dne 5. 4. 2017 Zhotovitel:</w:t>
      </w:r>
    </w:p>
    <w:p w:rsidR="00451B4E" w:rsidRDefault="001D461B">
      <w:pPr>
        <w:pStyle w:val="Zkladntext20"/>
        <w:framePr w:w="2398" w:h="835" w:hRule="exact" w:wrap="none" w:vAnchor="page" w:hAnchor="page" w:x="6926" w:y="5669"/>
        <w:shd w:val="clear" w:color="auto" w:fill="auto"/>
        <w:spacing w:line="389" w:lineRule="exact"/>
        <w:ind w:firstLine="0"/>
      </w:pPr>
      <w:r>
        <w:t>V Jihlavě, dne 6. 4. 2017 Objednatel:</w:t>
      </w:r>
    </w:p>
    <w:p w:rsidR="00451B4E" w:rsidRDefault="001D461B">
      <w:pPr>
        <w:pStyle w:val="Zkladntext60"/>
        <w:framePr w:w="9245" w:h="832" w:hRule="exact" w:wrap="none" w:vAnchor="page" w:hAnchor="page" w:x="1389" w:y="8039"/>
        <w:shd w:val="clear" w:color="auto" w:fill="auto"/>
        <w:ind w:left="7940"/>
      </w:pPr>
      <w:r>
        <w:t>■■/¡lnic</w:t>
      </w:r>
    </w:p>
    <w:p w:rsidR="00451B4E" w:rsidRDefault="001D461B" w:rsidP="001D461B">
      <w:pPr>
        <w:pStyle w:val="Zkladntext70"/>
        <w:framePr w:w="9245" w:h="832" w:hRule="exact" w:wrap="none" w:vAnchor="page" w:hAnchor="page" w:x="1389" w:y="8039"/>
        <w:shd w:val="clear" w:color="auto" w:fill="auto"/>
        <w:tabs>
          <w:tab w:val="left" w:pos="9084"/>
        </w:tabs>
        <w:ind w:left="7720"/>
        <w:rPr>
          <w:sz w:val="2"/>
          <w:szCs w:val="2"/>
        </w:rPr>
        <w:sectPr w:rsidR="00451B4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vertAlign w:val="subscript"/>
        </w:rPr>
        <w:t>f</w:t>
      </w:r>
      <w:r>
        <w:t>(f:</w:t>
      </w:r>
      <w:r>
        <w:rPr>
          <w:sz w:val="2"/>
          <w:szCs w:val="2"/>
        </w:rPr>
        <w:t xml:space="preserve"> </w:t>
      </w:r>
    </w:p>
    <w:p w:rsidR="00451B4E" w:rsidRDefault="001D461B">
      <w:pPr>
        <w:pStyle w:val="Zkladntext110"/>
        <w:framePr w:wrap="none" w:vAnchor="page" w:hAnchor="page" w:x="4328" w:y="2600"/>
        <w:shd w:val="clear" w:color="auto" w:fill="auto"/>
        <w:spacing w:line="160" w:lineRule="exact"/>
      </w:pPr>
      <w:r>
        <w:lastRenderedPageBreak/>
        <w:t>Zdůvodnění dodatku:</w:t>
      </w:r>
    </w:p>
    <w:p w:rsidR="00451B4E" w:rsidRDefault="00451B4E" w:rsidP="001D461B">
      <w:pPr>
        <w:pStyle w:val="Nadpis20"/>
        <w:framePr w:w="13608" w:h="1498" w:hRule="exact" w:wrap="none" w:vAnchor="page" w:hAnchor="page" w:x="4307" w:y="1451"/>
        <w:shd w:val="clear" w:color="auto" w:fill="auto"/>
        <w:ind w:left="2944"/>
        <w:rPr>
          <w:sz w:val="2"/>
          <w:szCs w:val="2"/>
        </w:rPr>
      </w:pPr>
      <w:bookmarkStart w:id="1" w:name="_GoBack"/>
      <w:bookmarkEnd w:id="1"/>
    </w:p>
    <w:sectPr w:rsidR="00451B4E" w:rsidSect="001D461B">
      <w:pgSz w:w="2016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1B" w:rsidRDefault="001D461B">
      <w:r>
        <w:separator/>
      </w:r>
    </w:p>
  </w:endnote>
  <w:endnote w:type="continuationSeparator" w:id="0">
    <w:p w:rsidR="001D461B" w:rsidRDefault="001D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1B" w:rsidRDefault="001D461B"/>
  </w:footnote>
  <w:footnote w:type="continuationSeparator" w:id="0">
    <w:p w:rsidR="001D461B" w:rsidRDefault="001D46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023"/>
    <w:multiLevelType w:val="multilevel"/>
    <w:tmpl w:val="E09424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C74FD"/>
    <w:multiLevelType w:val="multilevel"/>
    <w:tmpl w:val="A95A7F02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E8611D"/>
    <w:multiLevelType w:val="multilevel"/>
    <w:tmpl w:val="A07E98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4E"/>
    <w:rsid w:val="001D461B"/>
    <w:rsid w:val="004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78"/>
      <w:szCs w:val="7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78"/>
      <w:szCs w:val="78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TimesNewRoman">
    <w:name w:val="Základní text (8) + Times New Roman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240" w:line="22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3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9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78"/>
      <w:szCs w:val="7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8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8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92" w:lineRule="exact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392" w:lineRule="exac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30" w:lineRule="exact"/>
    </w:pPr>
    <w:rPr>
      <w:rFonts w:ascii="Segoe UI" w:eastAsia="Segoe UI" w:hAnsi="Segoe UI" w:cs="Segoe U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78"/>
      <w:szCs w:val="7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78"/>
      <w:szCs w:val="78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TimesNewRoman">
    <w:name w:val="Základní text (8) + Times New Roman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240" w:line="22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3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9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78"/>
      <w:szCs w:val="7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8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8" w:lineRule="exac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92" w:lineRule="exact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392" w:lineRule="exac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30" w:lineRule="exact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6182</Characters>
  <Application>Microsoft Office Word</Application>
  <DocSecurity>0</DocSecurity>
  <Lines>51</Lines>
  <Paragraphs>14</Paragraphs>
  <ScaleCrop>false</ScaleCrop>
  <Company>HP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2017-06-23T08:19:00Z</dcterms:created>
  <dcterms:modified xsi:type="dcterms:W3CDTF">2017-06-23T08:21:00Z</dcterms:modified>
</cp:coreProperties>
</file>