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jc w:val="center"/>
        <w:rPr>
          <w:b w:val="1"/>
          <w:sz w:val="92"/>
          <w:szCs w:val="92"/>
        </w:rPr>
      </w:pPr>
      <w:r w:rsidDel="00000000" w:rsidR="00000000" w:rsidRPr="00000000">
        <w:rPr>
          <w:b w:val="1"/>
          <w:sz w:val="92"/>
          <w:szCs w:val="92"/>
          <w:rtl w:val="0"/>
        </w:rPr>
        <w:t xml:space="preserve">KRAKOV A OSVĚTIM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-711199</wp:posOffset>
                </wp:positionV>
                <wp:extent cx="2089785" cy="443865"/>
                <wp:effectExtent b="0" l="0" r="0" t="0"/>
                <wp:wrapNone/>
                <wp:docPr id="19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05870" y="3562830"/>
                          <a:ext cx="2080260" cy="434340"/>
                        </a:xfrm>
                        <a:prstGeom prst="wedgeRectCallout">
                          <a:avLst>
                            <a:gd fmla="val -24496" name="adj1"/>
                            <a:gd fmla="val 69061" name="adj2"/>
                          </a:avLst>
                        </a:prstGeom>
                        <a:solidFill>
                          <a:srgbClr val="6BA41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ZŠ Školní, Kadaň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-711199</wp:posOffset>
                </wp:positionV>
                <wp:extent cx="2089785" cy="443865"/>
                <wp:effectExtent b="0" l="0" r="0" t="0"/>
                <wp:wrapNone/>
                <wp:docPr id="19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785" cy="443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12510" cy="279400"/>
                <wp:effectExtent b="0" l="0" r="0" t="0"/>
                <wp:wrapNone/>
                <wp:docPr id="18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6095" y="3646650"/>
                          <a:ext cx="6099810" cy="266700"/>
                        </a:xfrm>
                        <a:custGeom>
                          <a:rect b="b" l="l" r="r" t="t"/>
                          <a:pathLst>
                            <a:path extrusionOk="0" h="220980" w="3909060">
                              <a:moveTo>
                                <a:pt x="3909060" y="0"/>
                              </a:moveTo>
                              <a:lnTo>
                                <a:pt x="1051560" y="7620"/>
                              </a:lnTo>
                              <a:lnTo>
                                <a:pt x="754380" y="220980"/>
                              </a:lnTo>
                              <a:lnTo>
                                <a:pt x="609600" y="7620"/>
                              </a:lnTo>
                              <a:lnTo>
                                <a:pt x="0" y="762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" dir="54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12510" cy="279400"/>
                <wp:effectExtent b="0" l="0" r="0" t="0"/>
                <wp:wrapNone/>
                <wp:docPr id="18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251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Termín: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30. 11. - 1. 12.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Program:</w:t>
      </w:r>
    </w:p>
    <w:p w:rsidR="00000000" w:rsidDel="00000000" w:rsidP="00000000" w:rsidRDefault="00000000" w:rsidRPr="00000000" w14:paraId="00000005">
      <w:pPr>
        <w:spacing w:after="60" w:before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den: </w:t>
      </w:r>
      <w:r w:rsidDel="00000000" w:rsidR="00000000" w:rsidRPr="00000000">
        <w:rPr>
          <w:rtl w:val="0"/>
        </w:rPr>
        <w:t xml:space="preserve">odjezd v ranních hodinách (odjezd předběžně v 6:00 hodin), přesun do Polska. </w:t>
      </w:r>
      <w:r w:rsidDel="00000000" w:rsidR="00000000" w:rsidRPr="00000000">
        <w:rPr>
          <w:b w:val="1"/>
          <w:rtl w:val="0"/>
        </w:rPr>
        <w:t xml:space="preserve">KRAKOV</w:t>
      </w:r>
      <w:r w:rsidDel="00000000" w:rsidR="00000000" w:rsidRPr="00000000">
        <w:rPr>
          <w:rtl w:val="0"/>
        </w:rPr>
        <w:t xml:space="preserve"> – odpolední prohlídka centra města. KAZIMIERZ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židovská čtvrť, centrum náboženské kultury. Nachází se zde 5 synagog, jeden u nejstarších židovských hřbitovů a židovské muzeum. RYNEK GLÓWNY – největší středověké náměstí ve střední Evropě. WAWEL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hrad stojí na návrší nad řekou Visla a je jednou z nejcennějších památek města. Ve zbytku dne odpočinek na adventních trzích.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 den: </w:t>
      </w:r>
      <w:r w:rsidDel="00000000" w:rsidR="00000000" w:rsidRPr="00000000">
        <w:rPr>
          <w:rtl w:val="0"/>
        </w:rPr>
        <w:t xml:space="preserve">TOVÁRNA OSKARA SCHINDLERA – návštěva památníku a muzea umístěného v objektu bývalé továrny továrníka Schindlera, který se zde snažil chránit židovské zajatce.</w:t>
      </w:r>
      <w:r w:rsidDel="00000000" w:rsidR="00000000" w:rsidRPr="00000000">
        <w:rPr>
          <w:b w:val="1"/>
          <w:rtl w:val="0"/>
        </w:rPr>
        <w:t xml:space="preserve"> OSVĚTIM – BŘEZINKA </w:t>
      </w:r>
      <w:r w:rsidDel="00000000" w:rsidR="00000000" w:rsidRPr="00000000">
        <w:rPr>
          <w:rtl w:val="0"/>
        </w:rPr>
        <w:t xml:space="preserve">(Auschwitz – Birkenau) – největší nacistický koncentrační a vyhlazovací tábor, který si projdeme s místním průvodcem. V odpoledních hodinách odjezd, návrat zpět okolo půlnoci.</w:t>
      </w:r>
    </w:p>
    <w:p w:rsidR="00000000" w:rsidDel="00000000" w:rsidP="00000000" w:rsidRDefault="00000000" w:rsidRPr="00000000" w14:paraId="00000007">
      <w:pPr>
        <w:spacing w:after="60" w:before="6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02"/>
        <w:gridCol w:w="6368"/>
        <w:tblGridChange w:id="0">
          <w:tblGrid>
            <w:gridCol w:w="3402"/>
            <w:gridCol w:w="636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ffffff" w:space="0" w:sz="24" w:val="single"/>
              <w:right w:color="ffffff" w:space="0" w:sz="2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Cenová nabídka</w:t>
            </w:r>
          </w:p>
        </w:tc>
        <w:tc>
          <w:tcPr>
            <w:tcBorders>
              <w:left w:color="ffffff" w:space="0" w:sz="24" w:val="single"/>
              <w:bottom w:color="ffffff" w:space="0" w:sz="2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2 700,- Kč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/ osoba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60" w:before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 každých 12 platících osob připadá jedno místo pro doprovod zdarma. Doprovod má zdarma vstupy, cestovní pojištění a malou odměnu za starosti s přípravou. Večeře jsou individuálně v závěru prohlídky města.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Cena zahrnuje: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přeprava pohodlným autobusem (vč. WC, TV a bezpečnostních pásů)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průvodce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1x ubytování v hostelu </w:t>
      </w:r>
      <w:r w:rsidDel="00000000" w:rsidR="00000000" w:rsidRPr="00000000">
        <w:rPr>
          <w:rtl w:val="0"/>
        </w:rPr>
        <w:t xml:space="preserve">Green v centru Krakova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1x snídaně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balíček pojištění pro hrazení léčebných výloh v zahraničí na 2 dny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Orientační výše vstupného: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prohlídka Osvětim-Brezinka </w:t>
      </w:r>
      <w:r w:rsidDel="00000000" w:rsidR="00000000" w:rsidRPr="00000000">
        <w:rPr>
          <w:rtl w:val="0"/>
        </w:rPr>
        <w:t xml:space="preserve">bez průvodce - zdarma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20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Továrna Oskara Schindlera – cca 26 PLN </w:t>
      </w:r>
    </w:p>
    <w:sectPr>
      <w:headerReference r:id="rId9" w:type="default"/>
      <w:footerReference r:id="rId10" w:type="default"/>
      <w:pgSz w:h="16838" w:w="11906" w:orient="portrait"/>
      <w:pgMar w:bottom="993" w:top="1560" w:left="993" w:right="1133" w:header="426" w:footer="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www.hoska-tour.cz         </w:t>
      <w:tab/>
      <w:t xml:space="preserve">  </w:t>
      <w:tab/>
      <w:t xml:space="preserve"> </w:t>
    </w:r>
    <w:hyperlink r:id="rId1"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kolektivy@hoska-tour.cz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29356" cy="373835"/>
          <wp:effectExtent b="0" l="0" r="0" t="0"/>
          <wp:docPr id="19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9356" cy="373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4266D2"/>
    <w:rPr>
      <w:rFonts w:ascii="Gill Sans MT" w:hAnsi="Gill Sans MT"/>
    </w:rPr>
  </w:style>
  <w:style w:type="paragraph" w:styleId="Nadpis6">
    <w:name w:val="heading 6"/>
    <w:basedOn w:val="Normln"/>
    <w:next w:val="Normln"/>
    <w:link w:val="Nadpis6Char"/>
    <w:semiHidden w:val="1"/>
    <w:unhideWhenUsed w:val="1"/>
    <w:qFormat w:val="1"/>
    <w:rsid w:val="00FF7F34"/>
    <w:pPr>
      <w:keepNext w:val="1"/>
      <w:spacing w:after="0" w:line="120" w:lineRule="atLeast"/>
      <w:outlineLvl w:val="5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4266D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266D2"/>
    <w:rPr>
      <w:rFonts w:ascii="Gill Sans MT" w:hAnsi="Gill Sans MT"/>
    </w:rPr>
  </w:style>
  <w:style w:type="paragraph" w:styleId="Zpat">
    <w:name w:val="footer"/>
    <w:basedOn w:val="Normln"/>
    <w:link w:val="ZpatChar"/>
    <w:uiPriority w:val="99"/>
    <w:unhideWhenUsed w:val="1"/>
    <w:rsid w:val="004266D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266D2"/>
    <w:rPr>
      <w:rFonts w:ascii="Gill Sans MT" w:hAnsi="Gill Sans MT"/>
    </w:rPr>
  </w:style>
  <w:style w:type="character" w:styleId="Zdraznnjemn">
    <w:name w:val="Subtle Emphasis"/>
    <w:aliases w:val="Program - den"/>
    <w:basedOn w:val="Standardnpsmoodstavce"/>
    <w:uiPriority w:val="19"/>
    <w:qFormat w:val="1"/>
    <w:rsid w:val="00C31AF4"/>
    <w:rPr>
      <w:i w:val="1"/>
      <w:iCs w:val="1"/>
      <w:color w:val="404040" w:themeColor="text1" w:themeTint="0000BF"/>
    </w:rPr>
  </w:style>
  <w:style w:type="table" w:styleId="Mkatabulky">
    <w:name w:val="Table Grid"/>
    <w:basedOn w:val="Normlntabulka"/>
    <w:uiPriority w:val="39"/>
    <w:rsid w:val="00C31A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041232"/>
    <w:pPr>
      <w:ind w:left="720"/>
      <w:contextualSpacing w:val="1"/>
    </w:pPr>
  </w:style>
  <w:style w:type="paragraph" w:styleId="Default" w:customStyle="1">
    <w:name w:val="Default"/>
    <w:rsid w:val="005D514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  <w:lang w:bidi="ar-SA" w:eastAsia="cs-CZ"/>
    </w:rPr>
  </w:style>
  <w:style w:type="character" w:styleId="Hypertextovodkaz">
    <w:name w:val="Hyperlink"/>
    <w:basedOn w:val="Standardnpsmoodstavce"/>
    <w:uiPriority w:val="99"/>
    <w:unhideWhenUsed w:val="1"/>
    <w:rsid w:val="005561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556147"/>
    <w:rPr>
      <w:color w:val="605e5c"/>
      <w:shd w:color="auto" w:fill="e1dfdd" w:val="clear"/>
    </w:rPr>
  </w:style>
  <w:style w:type="character" w:styleId="Nadpis6Char" w:customStyle="1">
    <w:name w:val="Nadpis 6 Char"/>
    <w:basedOn w:val="Standardnpsmoodstavce"/>
    <w:link w:val="Nadpis6"/>
    <w:semiHidden w:val="1"/>
    <w:rsid w:val="00FF7F34"/>
    <w:rPr>
      <w:rFonts w:ascii="Times New Roman" w:cs="Times New Roman" w:eastAsia="Times New Roman" w:hAnsi="Times New Roman"/>
      <w:b w:val="1"/>
      <w:bCs w:val="1"/>
      <w:sz w:val="24"/>
      <w:szCs w:val="24"/>
      <w:lang w:bidi="ar-SA" w:eastAsia="cs-CZ"/>
    </w:rPr>
  </w:style>
  <w:style w:type="paragraph" w:styleId="Zkladntext2">
    <w:name w:val="Body Text 2"/>
    <w:basedOn w:val="Normln"/>
    <w:link w:val="Zkladntext2Char"/>
    <w:unhideWhenUsed w:val="1"/>
    <w:rsid w:val="00FF7F34"/>
    <w:pPr>
      <w:spacing w:after="60" w:before="60" w:line="240" w:lineRule="auto"/>
      <w:jc w:val="both"/>
    </w:pPr>
    <w:rPr>
      <w:rFonts w:ascii="Times New Roman" w:cs="Times New Roman" w:eastAsia="Times New Roman" w:hAnsi="Times New Roman"/>
      <w:szCs w:val="24"/>
      <w:lang w:bidi="ar-SA" w:eastAsia="cs-CZ"/>
    </w:rPr>
  </w:style>
  <w:style w:type="character" w:styleId="Zkladntext2Char" w:customStyle="1">
    <w:name w:val="Základní text 2 Char"/>
    <w:basedOn w:val="Standardnpsmoodstavce"/>
    <w:link w:val="Zkladntext2"/>
    <w:rsid w:val="00FF7F34"/>
    <w:rPr>
      <w:rFonts w:ascii="Times New Roman" w:cs="Times New Roman" w:eastAsia="Times New Roman" w:hAnsi="Times New Roman"/>
      <w:szCs w:val="24"/>
      <w:lang w:bidi="ar-SA"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olektivy@hoska-tour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+bsz94Oa6rGcOY/r25wtpRcUwA==">CgMxLjA4AHIhMXlmY3F1SEhKR3BXcFNuUVZmRGFTc2NzcnlNX1NRRTFh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2023-10-04T18:36:00Z</dcterms:created>
  <dc:creator>Jan Hoška</dc:creator>
</cp:coreProperties>
</file>